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697" w:rsidRDefault="00B0369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03697" w:rsidRDefault="00B03697">
      <w:pPr>
        <w:pStyle w:val="ConsPlusNormal"/>
        <w:jc w:val="both"/>
        <w:outlineLvl w:val="0"/>
      </w:pPr>
    </w:p>
    <w:p w:rsidR="00B03697" w:rsidRDefault="00B03697">
      <w:pPr>
        <w:pStyle w:val="ConsPlusTitle"/>
        <w:jc w:val="center"/>
        <w:outlineLvl w:val="0"/>
      </w:pPr>
      <w:r>
        <w:t>МИНИСТЕРСТВО ТРУДА И СОЦИАЛЬНОЙ ЗАЩИТЫ РОССИЙСКОЙ ФЕДЕРАЦИИ</w:t>
      </w:r>
    </w:p>
    <w:p w:rsidR="00B03697" w:rsidRDefault="00B03697">
      <w:pPr>
        <w:pStyle w:val="ConsPlusTitle"/>
        <w:jc w:val="center"/>
      </w:pPr>
    </w:p>
    <w:p w:rsidR="00B03697" w:rsidRDefault="00B03697">
      <w:pPr>
        <w:pStyle w:val="ConsPlusTitle"/>
        <w:jc w:val="center"/>
      </w:pPr>
      <w:r>
        <w:t>ПИСЬМО</w:t>
      </w:r>
    </w:p>
    <w:p w:rsidR="00B03697" w:rsidRDefault="00B03697">
      <w:pPr>
        <w:pStyle w:val="ConsPlusTitle"/>
        <w:jc w:val="center"/>
      </w:pPr>
      <w:r>
        <w:t>от 18 июля 2013 г. N 18-2/10/2-4038</w:t>
      </w:r>
    </w:p>
    <w:p w:rsidR="00B03697" w:rsidRDefault="00B03697">
      <w:pPr>
        <w:pStyle w:val="ConsPlusTitle"/>
        <w:jc w:val="center"/>
      </w:pPr>
    </w:p>
    <w:p w:rsidR="00B03697" w:rsidRDefault="00B03697">
      <w:pPr>
        <w:pStyle w:val="ConsPlusTitle"/>
        <w:jc w:val="center"/>
      </w:pPr>
      <w:r>
        <w:t>РАЗЪЯСНЕНИЯ</w:t>
      </w:r>
    </w:p>
    <w:p w:rsidR="00B03697" w:rsidRDefault="00B03697">
      <w:pPr>
        <w:pStyle w:val="ConsPlusTitle"/>
        <w:jc w:val="center"/>
      </w:pPr>
      <w:r>
        <w:t>ПО ПРИМЕНЕНИЮ ФЕДЕРАЛЬНОГО ЗАКОНА ОТ 3 ДЕКАБРЯ 2012 Г.</w:t>
      </w:r>
    </w:p>
    <w:p w:rsidR="00B03697" w:rsidRDefault="00B03697">
      <w:pPr>
        <w:pStyle w:val="ConsPlusTitle"/>
        <w:jc w:val="center"/>
      </w:pPr>
      <w:r>
        <w:t>N 230-ФЗ "О КОНТРОЛЕ ЗА СООТВЕТСТВИЕМ РАСХОДОВ ЛИЦ,</w:t>
      </w:r>
    </w:p>
    <w:p w:rsidR="00B03697" w:rsidRDefault="00B03697">
      <w:pPr>
        <w:pStyle w:val="ConsPlusTitle"/>
        <w:jc w:val="center"/>
      </w:pPr>
      <w:r>
        <w:t>ЗАМЕЩАЮЩИХ ГОСУДАРСТВЕННЫЕ ДОЛЖНОСТИ, И ИНЫХ ЛИЦ</w:t>
      </w:r>
    </w:p>
    <w:p w:rsidR="00B03697" w:rsidRDefault="00B03697">
      <w:pPr>
        <w:pStyle w:val="ConsPlusTitle"/>
        <w:jc w:val="center"/>
      </w:pPr>
      <w:r>
        <w:t>ИХ ДОХОДАМ" И ИНЫХ НОРМАТИВНЫХ ПРАВОВЫХ АКТОВ</w:t>
      </w:r>
    </w:p>
    <w:p w:rsidR="00B03697" w:rsidRDefault="00B03697">
      <w:pPr>
        <w:pStyle w:val="ConsPlusTitle"/>
        <w:jc w:val="center"/>
      </w:pPr>
      <w:r>
        <w:t>В СФЕРЕ ПРОТИВОДЕЙСТВИЯ КОРРУПЦИИ</w:t>
      </w:r>
    </w:p>
    <w:p w:rsidR="00B03697" w:rsidRDefault="00B03697">
      <w:pPr>
        <w:pStyle w:val="ConsPlusNormal"/>
        <w:jc w:val="center"/>
      </w:pPr>
    </w:p>
    <w:p w:rsidR="00B03697" w:rsidRDefault="00B03697">
      <w:pPr>
        <w:pStyle w:val="ConsPlusNormal"/>
        <w:ind w:firstLine="540"/>
        <w:jc w:val="both"/>
      </w:pPr>
      <w:r>
        <w:t xml:space="preserve">Руководствуясь </w:t>
      </w:r>
      <w:hyperlink r:id="rId5" w:history="1">
        <w:r>
          <w:rPr>
            <w:color w:val="0000FF"/>
          </w:rPr>
          <w:t>подпунктом "а"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целях оказания консультативной и методической помощи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Министерством труда и социальной защиты Российской Федерации при участии Государственно-правового управления Президента Российской Федерации, Управления Президента Российской Федерации по вопросам государственной службы и кадров, Генеральной прокуратуры Российской Федерации и Аппарата Правительства Российской Федерации подготовлены разъяснения по применению Федерального </w:t>
      </w:r>
      <w:hyperlink r:id="rId6"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(прилагаются).</w:t>
      </w:r>
    </w:p>
    <w:p w:rsidR="00B03697" w:rsidRDefault="00B03697">
      <w:pPr>
        <w:pStyle w:val="ConsPlusNormal"/>
        <w:spacing w:before="220"/>
        <w:ind w:firstLine="540"/>
        <w:jc w:val="both"/>
      </w:pPr>
      <w:r>
        <w:t>Рекомендуем довести прилагаемые материалы до сведения территориальных органов и организаций, создаваемых для выполнения задач, поставленных перед федеральным государственным органом.</w:t>
      </w:r>
    </w:p>
    <w:p w:rsidR="00B03697" w:rsidRDefault="00B03697">
      <w:pPr>
        <w:pStyle w:val="ConsPlusNormal"/>
        <w:spacing w:before="220"/>
        <w:ind w:firstLine="540"/>
        <w:jc w:val="both"/>
      </w:pPr>
      <w:r>
        <w:t>Указанные разъяснения размещены на сайте Минтруда России и доступны для скачивания: http://www.rosmintrud.ru/ministry/programms/gossluzhba/antikorr.</w:t>
      </w:r>
    </w:p>
    <w:p w:rsidR="00B03697" w:rsidRDefault="00B03697">
      <w:pPr>
        <w:pStyle w:val="ConsPlusNormal"/>
        <w:ind w:firstLine="540"/>
        <w:jc w:val="both"/>
      </w:pPr>
    </w:p>
    <w:p w:rsidR="00B03697" w:rsidRDefault="00B03697">
      <w:pPr>
        <w:pStyle w:val="ConsPlusNormal"/>
        <w:jc w:val="right"/>
      </w:pPr>
      <w:r>
        <w:t>М.А.ТОПИЛИН</w:t>
      </w:r>
    </w:p>
    <w:p w:rsidR="00B03697" w:rsidRDefault="00B03697">
      <w:pPr>
        <w:pStyle w:val="ConsPlusNormal"/>
        <w:ind w:firstLine="540"/>
        <w:jc w:val="both"/>
      </w:pPr>
    </w:p>
    <w:p w:rsidR="00B03697" w:rsidRDefault="00B03697">
      <w:pPr>
        <w:pStyle w:val="ConsPlusNormal"/>
        <w:ind w:firstLine="540"/>
        <w:jc w:val="both"/>
      </w:pPr>
    </w:p>
    <w:p w:rsidR="00B03697" w:rsidRDefault="00B03697">
      <w:pPr>
        <w:pStyle w:val="ConsPlusNormal"/>
        <w:ind w:firstLine="540"/>
        <w:jc w:val="both"/>
      </w:pPr>
    </w:p>
    <w:p w:rsidR="00B03697" w:rsidRDefault="00B03697">
      <w:pPr>
        <w:pStyle w:val="ConsPlusNormal"/>
        <w:ind w:firstLine="540"/>
        <w:jc w:val="both"/>
      </w:pPr>
    </w:p>
    <w:p w:rsidR="00B03697" w:rsidRDefault="00B03697">
      <w:pPr>
        <w:pStyle w:val="ConsPlusNormal"/>
        <w:ind w:firstLine="540"/>
        <w:jc w:val="both"/>
      </w:pPr>
    </w:p>
    <w:p w:rsidR="00B03697" w:rsidRDefault="00B03697">
      <w:pPr>
        <w:pStyle w:val="ConsPlusTitle"/>
        <w:jc w:val="center"/>
        <w:outlineLvl w:val="0"/>
      </w:pPr>
      <w:r>
        <w:t>РАЗЪЯСНЕНИЯ</w:t>
      </w:r>
    </w:p>
    <w:p w:rsidR="00B03697" w:rsidRDefault="00B03697">
      <w:pPr>
        <w:pStyle w:val="ConsPlusTitle"/>
        <w:jc w:val="center"/>
      </w:pPr>
      <w:r>
        <w:t>ПО ПРИМЕНЕНИЮ ФЕДЕРАЛЬНОГО ЗАКОНА ОТ 3 ДЕКАБРЯ 2012 Г.</w:t>
      </w:r>
    </w:p>
    <w:p w:rsidR="00B03697" w:rsidRDefault="00B03697">
      <w:pPr>
        <w:pStyle w:val="ConsPlusTitle"/>
        <w:jc w:val="center"/>
      </w:pPr>
      <w:r>
        <w:t>N 230-ФЗ "О КОНТРОЛЕ ЗА СООТВЕТСТВИЕМ РАСХОДОВ ЛИЦ,</w:t>
      </w:r>
    </w:p>
    <w:p w:rsidR="00B03697" w:rsidRDefault="00B03697">
      <w:pPr>
        <w:pStyle w:val="ConsPlusTitle"/>
        <w:jc w:val="center"/>
      </w:pPr>
      <w:r>
        <w:t>ЗАМЕЩАЮЩИХ ГОСУДАРСТВЕННЫЕ ДОЛЖНОСТИ, И ИНЫХ ЛИЦ</w:t>
      </w:r>
    </w:p>
    <w:p w:rsidR="00B03697" w:rsidRDefault="00B03697">
      <w:pPr>
        <w:pStyle w:val="ConsPlusTitle"/>
        <w:jc w:val="center"/>
      </w:pPr>
      <w:r>
        <w:t>ИХ ДОХОДАМ" И ИНЫХ НОРМАТИВНЫХ ПРАВОВЫХ АКТОВ</w:t>
      </w:r>
    </w:p>
    <w:p w:rsidR="00B03697" w:rsidRDefault="00B03697">
      <w:pPr>
        <w:pStyle w:val="ConsPlusTitle"/>
        <w:jc w:val="center"/>
      </w:pPr>
      <w:r>
        <w:t>В СФЕРЕ ПРОТИВОДЕЙСТВИЯ КОРРУПЦИИ</w:t>
      </w:r>
    </w:p>
    <w:p w:rsidR="00B03697" w:rsidRDefault="00B03697">
      <w:pPr>
        <w:pStyle w:val="ConsPlusTitle"/>
        <w:jc w:val="center"/>
      </w:pPr>
      <w:r>
        <w:t>(ЗАКОНОДАТЕЛЬСТВО ПО СОСТОЯНИЮ</w:t>
      </w:r>
    </w:p>
    <w:p w:rsidR="00B03697" w:rsidRDefault="00B03697">
      <w:pPr>
        <w:pStyle w:val="ConsPlusTitle"/>
        <w:jc w:val="center"/>
      </w:pPr>
      <w:r>
        <w:t>НА 17 ИЮЛЯ 2013 Г.)</w:t>
      </w:r>
    </w:p>
    <w:p w:rsidR="00B03697" w:rsidRDefault="00B03697">
      <w:pPr>
        <w:pStyle w:val="ConsPlusNormal"/>
        <w:jc w:val="center"/>
      </w:pPr>
    </w:p>
    <w:p w:rsidR="00B03697" w:rsidRDefault="00B03697">
      <w:pPr>
        <w:pStyle w:val="ConsPlusNormal"/>
        <w:ind w:firstLine="540"/>
        <w:jc w:val="both"/>
        <w:outlineLvl w:val="1"/>
      </w:pPr>
      <w:r>
        <w:t>I. О представлении сведений о расходах</w:t>
      </w:r>
    </w:p>
    <w:p w:rsidR="00B03697" w:rsidRDefault="00B03697">
      <w:pPr>
        <w:pStyle w:val="ConsPlusNormal"/>
        <w:ind w:firstLine="540"/>
        <w:jc w:val="both"/>
      </w:pPr>
    </w:p>
    <w:p w:rsidR="00B03697" w:rsidRDefault="00B03697">
      <w:pPr>
        <w:pStyle w:val="ConsPlusNormal"/>
        <w:ind w:firstLine="540"/>
        <w:jc w:val="both"/>
      </w:pPr>
      <w:r>
        <w:t xml:space="preserve">В соответствии с </w:t>
      </w:r>
      <w:hyperlink r:id="rId7" w:history="1">
        <w:r>
          <w:rPr>
            <w:color w:val="0000FF"/>
          </w:rPr>
          <w:t>частью 1 статьи 3</w:t>
        </w:r>
      </w:hyperlink>
      <w:r>
        <w:t xml:space="preserve"> Федерального закона от 3 декабря 2012 г. N 230-ФЗ "О </w:t>
      </w:r>
      <w:r>
        <w:lastRenderedPageBreak/>
        <w:t xml:space="preserve">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8" w:history="1">
        <w:r>
          <w:rPr>
            <w:color w:val="0000FF"/>
          </w:rPr>
          <w:t>пункте 1 части 1 статьи 2</w:t>
        </w:r>
      </w:hyperlink>
      <w:r>
        <w:t xml:space="preserve"> Федерального закона N 230-ФЗ (далее - служащие (работники)),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B03697" w:rsidRDefault="00B03697">
      <w:pPr>
        <w:pStyle w:val="ConsPlusNormal"/>
        <w:ind w:firstLine="540"/>
        <w:jc w:val="both"/>
      </w:pPr>
    </w:p>
    <w:p w:rsidR="00B03697" w:rsidRDefault="00B03697">
      <w:pPr>
        <w:pStyle w:val="ConsPlusNormal"/>
        <w:ind w:firstLine="540"/>
        <w:jc w:val="both"/>
        <w:outlineLvl w:val="2"/>
      </w:pPr>
      <w:r>
        <w:t>1. Лица, обязанные представлять сведения о расходах.</w:t>
      </w:r>
    </w:p>
    <w:p w:rsidR="00B03697" w:rsidRDefault="00B03697">
      <w:pPr>
        <w:pStyle w:val="ConsPlusNormal"/>
        <w:spacing w:before="220"/>
        <w:ind w:firstLine="540"/>
        <w:jc w:val="both"/>
      </w:pPr>
      <w:r>
        <w:t>Представление сведений о расходах является обязанностью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B03697" w:rsidRDefault="00B03697">
      <w:pPr>
        <w:pStyle w:val="ConsPlusNormal"/>
        <w:spacing w:before="220"/>
        <w:ind w:firstLine="540"/>
        <w:jc w:val="both"/>
      </w:pPr>
      <w:r>
        <w:t>2. Сведения о расходах представляются в случае, если:</w:t>
      </w:r>
    </w:p>
    <w:p w:rsidR="00B03697" w:rsidRDefault="00B03697">
      <w:pPr>
        <w:pStyle w:val="ConsPlusNormal"/>
        <w:spacing w:before="220"/>
        <w:ind w:firstLine="540"/>
        <w:jc w:val="both"/>
      </w:pPr>
      <w: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B03697" w:rsidRDefault="00B03697">
      <w:pPr>
        <w:pStyle w:val="ConsPlusNormal"/>
        <w:spacing w:before="220"/>
        <w:ind w:firstLine="540"/>
        <w:jc w:val="both"/>
      </w:pPr>
      <w: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
    <w:p w:rsidR="00B03697" w:rsidRDefault="00B03697">
      <w:pPr>
        <w:pStyle w:val="ConsPlusNormal"/>
        <w:ind w:firstLine="540"/>
        <w:jc w:val="both"/>
      </w:pPr>
    </w:p>
    <w:p w:rsidR="00B03697" w:rsidRDefault="00B03697">
      <w:pPr>
        <w:pStyle w:val="ConsPlusNormal"/>
        <w:ind w:firstLine="540"/>
        <w:jc w:val="both"/>
        <w:outlineLvl w:val="2"/>
      </w:pPr>
      <w:r>
        <w:t>3. Порядок представления сведений о расходах.</w:t>
      </w:r>
    </w:p>
    <w:p w:rsidR="00B03697" w:rsidRDefault="00B03697">
      <w:pPr>
        <w:pStyle w:val="ConsPlusNormal"/>
        <w:spacing w:before="220"/>
        <w:ind w:firstLine="540"/>
        <w:jc w:val="both"/>
      </w:pPr>
      <w:r>
        <w:t>Сведения о расходах представляются:</w:t>
      </w:r>
    </w:p>
    <w:p w:rsidR="00B03697" w:rsidRDefault="00B036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697">
        <w:trPr>
          <w:jc w:val="center"/>
        </w:trPr>
        <w:tc>
          <w:tcPr>
            <w:tcW w:w="9294" w:type="dxa"/>
            <w:tcBorders>
              <w:top w:val="nil"/>
              <w:left w:val="single" w:sz="24" w:space="0" w:color="CED3F1"/>
              <w:bottom w:val="nil"/>
              <w:right w:val="single" w:sz="24" w:space="0" w:color="F4F3F8"/>
            </w:tcBorders>
            <w:shd w:val="clear" w:color="auto" w:fill="F4F3F8"/>
          </w:tcPr>
          <w:p w:rsidR="00B03697" w:rsidRDefault="00B03697">
            <w:pPr>
              <w:pStyle w:val="ConsPlusNormal"/>
              <w:jc w:val="both"/>
            </w:pPr>
            <w:proofErr w:type="spellStart"/>
            <w:r>
              <w:rPr>
                <w:color w:val="392C69"/>
              </w:rPr>
              <w:t>КонсультантПлюс</w:t>
            </w:r>
            <w:proofErr w:type="spellEnd"/>
            <w:r>
              <w:rPr>
                <w:color w:val="392C69"/>
              </w:rPr>
              <w:t>: примечание.</w:t>
            </w:r>
          </w:p>
          <w:p w:rsidR="00B03697" w:rsidRDefault="00B03697">
            <w:pPr>
              <w:pStyle w:val="ConsPlusNormal"/>
              <w:jc w:val="both"/>
            </w:pPr>
            <w:hyperlink r:id="rId9" w:history="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r>
    </w:tbl>
    <w:p w:rsidR="00B03697" w:rsidRDefault="00B03697">
      <w:pPr>
        <w:pStyle w:val="ConsPlusNormal"/>
        <w:spacing w:before="280"/>
        <w:ind w:firstLine="540"/>
        <w:jc w:val="both"/>
      </w:pPr>
      <w:r>
        <w:t xml:space="preserve">посредством заполнения соответствующей </w:t>
      </w:r>
      <w:hyperlink r:id="rId10" w:history="1">
        <w:r>
          <w:rPr>
            <w:color w:val="0000FF"/>
          </w:rPr>
          <w:t>справки</w:t>
        </w:r>
      </w:hyperlink>
      <w:r>
        <w:t xml:space="preserve">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
    <w:p w:rsidR="00B03697" w:rsidRDefault="00B03697">
      <w:pPr>
        <w:pStyle w:val="ConsPlusNormal"/>
        <w:spacing w:before="220"/>
        <w:ind w:firstLine="540"/>
        <w:jc w:val="both"/>
      </w:pPr>
      <w:r>
        <w:t>одновременно со сведениями о доходах;</w:t>
      </w:r>
    </w:p>
    <w:p w:rsidR="00B03697" w:rsidRDefault="00B03697">
      <w:pPr>
        <w:pStyle w:val="ConsPlusNormal"/>
        <w:spacing w:before="220"/>
        <w:ind w:firstLine="540"/>
        <w:jc w:val="both"/>
      </w:pPr>
      <w:r>
        <w:t>к справке о расходах прилагается копия договора или иного документа о приобретении права собственности.</w:t>
      </w:r>
    </w:p>
    <w:p w:rsidR="00B03697" w:rsidRDefault="00B03697">
      <w:pPr>
        <w:pStyle w:val="ConsPlusNormal"/>
        <w:spacing w:before="220"/>
        <w:ind w:firstLine="540"/>
        <w:jc w:val="both"/>
      </w:pPr>
      <w:r>
        <w:t>В случаях, когда супруга (супруг) лица отказывается сообщить (сообщает недостоверные) сведения о стоимости приобретенного ею (им) имущества, следует принимать во внимание следующее.</w:t>
      </w:r>
    </w:p>
    <w:p w:rsidR="00B03697" w:rsidRDefault="00B03697">
      <w:pPr>
        <w:pStyle w:val="ConsPlusNormal"/>
        <w:spacing w:before="220"/>
        <w:ind w:firstLine="540"/>
        <w:jc w:val="both"/>
      </w:pPr>
      <w:r>
        <w:t xml:space="preserve">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w:t>
      </w:r>
      <w:r>
        <w:lastRenderedPageBreak/>
        <w:t>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p>
    <w:p w:rsidR="00B03697" w:rsidRDefault="00B03697">
      <w:pPr>
        <w:pStyle w:val="ConsPlusNormal"/>
        <w:spacing w:before="220"/>
        <w:ind w:firstLine="540"/>
        <w:jc w:val="both"/>
      </w:pPr>
      <w: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11" w:history="1">
        <w:r>
          <w:rPr>
            <w:color w:val="0000FF"/>
          </w:rPr>
          <w:t>подпункт "а1" пункта 10</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B03697" w:rsidRDefault="00B03697">
      <w:pPr>
        <w:pStyle w:val="ConsPlusNormal"/>
        <w:spacing w:before="220"/>
        <w:ind w:firstLine="540"/>
        <w:jc w:val="both"/>
      </w:pPr>
      <w:r>
        <w:t>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контроля за расходами.</w:t>
      </w:r>
    </w:p>
    <w:p w:rsidR="00B03697" w:rsidRDefault="00B03697">
      <w:pPr>
        <w:pStyle w:val="ConsPlusNormal"/>
        <w:ind w:firstLine="540"/>
        <w:jc w:val="both"/>
      </w:pPr>
    </w:p>
    <w:p w:rsidR="00B03697" w:rsidRDefault="00B03697">
      <w:pPr>
        <w:pStyle w:val="ConsPlusNormal"/>
        <w:ind w:firstLine="540"/>
        <w:jc w:val="both"/>
        <w:outlineLvl w:val="2"/>
      </w:pPr>
      <w:r>
        <w:t>4. Срок представления сведений о расходах:</w:t>
      </w:r>
    </w:p>
    <w:p w:rsidR="00B03697" w:rsidRDefault="00B03697">
      <w:pPr>
        <w:pStyle w:val="ConsPlusNormal"/>
        <w:spacing w:before="220"/>
        <w:ind w:firstLine="540"/>
        <w:jc w:val="both"/>
      </w:pPr>
      <w:r>
        <w:t>при совершении сделки в 2012 г. - до 1 июля 2013 г.;</w:t>
      </w:r>
    </w:p>
    <w:p w:rsidR="00B03697" w:rsidRDefault="00B03697">
      <w:pPr>
        <w:pStyle w:val="ConsPlusNormal"/>
        <w:spacing w:before="220"/>
        <w:ind w:firstLine="540"/>
        <w:jc w:val="both"/>
      </w:pPr>
      <w: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B03697" w:rsidRDefault="00B03697">
      <w:pPr>
        <w:pStyle w:val="ConsPlusNormal"/>
        <w:ind w:firstLine="540"/>
        <w:jc w:val="both"/>
      </w:pPr>
    </w:p>
    <w:p w:rsidR="00B03697" w:rsidRDefault="00B03697">
      <w:pPr>
        <w:pStyle w:val="ConsPlusNormal"/>
        <w:ind w:firstLine="540"/>
        <w:jc w:val="both"/>
        <w:outlineLvl w:val="2"/>
      </w:pPr>
      <w:r>
        <w:t>5. Период, за который учитываются доходы лица и его супруги (супруга) для определения их общего дохода.</w:t>
      </w:r>
    </w:p>
    <w:p w:rsidR="00B03697" w:rsidRDefault="00B03697">
      <w:pPr>
        <w:pStyle w:val="ConsPlusNormal"/>
        <w:spacing w:before="220"/>
        <w:ind w:firstLine="540"/>
        <w:jc w:val="both"/>
      </w:pPr>
      <w: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12" w:history="1">
        <w:r>
          <w:rPr>
            <w:color w:val="0000FF"/>
          </w:rPr>
          <w:t>ссылка 4</w:t>
        </w:r>
      </w:hyperlink>
      <w:r>
        <w:t xml:space="preserve"> к справке о расходах).</w:t>
      </w:r>
    </w:p>
    <w:p w:rsidR="00B03697" w:rsidRDefault="00B03697">
      <w:pPr>
        <w:pStyle w:val="ConsPlusNormal"/>
        <w:ind w:firstLine="540"/>
        <w:jc w:val="both"/>
      </w:pPr>
    </w:p>
    <w:p w:rsidR="00B03697" w:rsidRDefault="00B03697">
      <w:pPr>
        <w:pStyle w:val="ConsPlusNormal"/>
        <w:ind w:firstLine="540"/>
        <w:jc w:val="both"/>
        <w:outlineLvl w:val="2"/>
      </w:pPr>
      <w:r>
        <w:t>6. Порядок заполнения справки о расходах.</w:t>
      </w:r>
    </w:p>
    <w:p w:rsidR="00B03697" w:rsidRDefault="00B03697">
      <w:pPr>
        <w:pStyle w:val="ConsPlusNormal"/>
        <w:spacing w:before="220"/>
        <w:ind w:firstLine="540"/>
        <w:jc w:val="both"/>
      </w:pPr>
      <w: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B03697" w:rsidRDefault="00B03697">
      <w:pPr>
        <w:pStyle w:val="ConsPlusNormal"/>
        <w:spacing w:before="220"/>
        <w:ind w:firstLine="540"/>
        <w:jc w:val="both"/>
      </w:pPr>
      <w: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3" w:history="1">
        <w:r>
          <w:rPr>
            <w:color w:val="0000FF"/>
          </w:rPr>
          <w:t>ссылка 4</w:t>
        </w:r>
      </w:hyperlink>
      <w:r>
        <w:t xml:space="preserve"> к справке о расходах).</w:t>
      </w:r>
    </w:p>
    <w:p w:rsidR="00B03697" w:rsidRDefault="00B03697">
      <w:pPr>
        <w:pStyle w:val="ConsPlusNormal"/>
        <w:ind w:firstLine="540"/>
        <w:jc w:val="both"/>
      </w:pPr>
    </w:p>
    <w:p w:rsidR="00B03697" w:rsidRDefault="00B03697">
      <w:pPr>
        <w:pStyle w:val="ConsPlusNormal"/>
        <w:ind w:firstLine="540"/>
        <w:jc w:val="both"/>
        <w:outlineLvl w:val="1"/>
      </w:pPr>
      <w:r>
        <w:t>II. О контроле за соответствием расходов доходам</w:t>
      </w:r>
    </w:p>
    <w:p w:rsidR="00B03697" w:rsidRDefault="00B03697">
      <w:pPr>
        <w:pStyle w:val="ConsPlusNormal"/>
        <w:ind w:firstLine="540"/>
        <w:jc w:val="both"/>
      </w:pPr>
    </w:p>
    <w:p w:rsidR="00B03697" w:rsidRDefault="00B03697">
      <w:pPr>
        <w:pStyle w:val="ConsPlusNormal"/>
        <w:ind w:firstLine="540"/>
        <w:jc w:val="both"/>
      </w:pPr>
      <w:r>
        <w:t>1. Контроль за расходами осуществляется при наличии оснований и принятии соответствующего решения (</w:t>
      </w:r>
      <w:hyperlink r:id="rId14" w:history="1">
        <w:r>
          <w:rPr>
            <w:color w:val="0000FF"/>
          </w:rPr>
          <w:t>статья 4</w:t>
        </w:r>
      </w:hyperlink>
      <w:r>
        <w:t xml:space="preserve"> Федерального закона N 230-ФЗ).</w:t>
      </w:r>
    </w:p>
    <w:p w:rsidR="00B03697" w:rsidRDefault="00B03697">
      <w:pPr>
        <w:pStyle w:val="ConsPlusNormal"/>
        <w:spacing w:before="220"/>
        <w:ind w:firstLine="540"/>
        <w:jc w:val="both"/>
      </w:pPr>
      <w:r>
        <w:t>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контроль за расходами, не требуется (они имеются в личном деле).</w:t>
      </w:r>
    </w:p>
    <w:p w:rsidR="00B03697" w:rsidRDefault="00B03697">
      <w:pPr>
        <w:pStyle w:val="ConsPlusNormal"/>
        <w:spacing w:before="220"/>
        <w:ind w:firstLine="540"/>
        <w:jc w:val="both"/>
      </w:pPr>
      <w:r>
        <w:t>2. В рамках контроля за расходами у лица могут быть истребованы:</w:t>
      </w:r>
    </w:p>
    <w:p w:rsidR="00B03697" w:rsidRDefault="00B03697">
      <w:pPr>
        <w:pStyle w:val="ConsPlusNormal"/>
        <w:spacing w:before="220"/>
        <w:ind w:firstLine="540"/>
        <w:jc w:val="both"/>
      </w:pPr>
      <w: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B03697" w:rsidRDefault="00B03697">
      <w:pPr>
        <w:pStyle w:val="ConsPlusNormal"/>
        <w:spacing w:before="220"/>
        <w:ind w:firstLine="540"/>
        <w:jc w:val="both"/>
      </w:pPr>
      <w:r>
        <w:t>сведения, подтверждающие источники получения средств, за счет которых совершена сделка.</w:t>
      </w:r>
    </w:p>
    <w:p w:rsidR="00B03697" w:rsidRDefault="00B03697">
      <w:pPr>
        <w:pStyle w:val="ConsPlusNormal"/>
        <w:spacing w:before="220"/>
        <w:ind w:firstLine="540"/>
        <w:jc w:val="both"/>
      </w:pPr>
      <w:r>
        <w:t>3. Результаты, полученные в ходе осуществления контроля за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B03697" w:rsidRDefault="00B03697">
      <w:pPr>
        <w:pStyle w:val="ConsPlusNormal"/>
        <w:spacing w:before="220"/>
        <w:ind w:firstLine="540"/>
        <w:jc w:val="both"/>
      </w:pPr>
      <w:r>
        <w:t xml:space="preserve">4. Согласно </w:t>
      </w:r>
      <w:hyperlink r:id="rId15" w:history="1">
        <w:r>
          <w:rPr>
            <w:color w:val="0000FF"/>
          </w:rPr>
          <w:t>части 3 статьи 16</w:t>
        </w:r>
      </w:hyperlink>
      <w: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03697" w:rsidRDefault="00B03697">
      <w:pPr>
        <w:pStyle w:val="ConsPlusNormal"/>
        <w:spacing w:before="220"/>
        <w:ind w:firstLine="540"/>
        <w:jc w:val="both"/>
      </w:pPr>
      <w:r>
        <w:t xml:space="preserve">При направлении материалов, полученных в результате осуществления контроля за расходами, в органы прокуратуры Российской Федерации следует учитывать, что материалы должны соответствовать требованиям, установленным </w:t>
      </w:r>
      <w:hyperlink r:id="rId16" w:history="1">
        <w:r>
          <w:rPr>
            <w:color w:val="0000FF"/>
          </w:rPr>
          <w:t>статьей 71</w:t>
        </w:r>
      </w:hyperlink>
      <w:r>
        <w:t xml:space="preserve"> Гражданского процессуального кодекса Российской Федерации, предъявляемым к письменным доказательствам.</w:t>
      </w:r>
    </w:p>
    <w:p w:rsidR="00B03697" w:rsidRDefault="00B03697">
      <w:pPr>
        <w:pStyle w:val="ConsPlusNormal"/>
        <w:spacing w:before="220"/>
        <w:ind w:firstLine="540"/>
        <w:jc w:val="both"/>
      </w:pPr>
      <w:r>
        <w:t>При этом,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17" w:history="1">
        <w:r>
          <w:rPr>
            <w:color w:val="0000FF"/>
          </w:rPr>
          <w:t>часть 3 статьи 16</w:t>
        </w:r>
      </w:hyperlink>
      <w:r>
        <w:t xml:space="preserve"> Федерального закона N 230-ФЗ), перечень прилагаемых документов.</w:t>
      </w:r>
    </w:p>
    <w:p w:rsidR="00B03697" w:rsidRDefault="00B03697">
      <w:pPr>
        <w:pStyle w:val="ConsPlusNormal"/>
        <w:ind w:firstLine="540"/>
        <w:jc w:val="both"/>
      </w:pPr>
    </w:p>
    <w:p w:rsidR="00B03697" w:rsidRDefault="00B03697">
      <w:pPr>
        <w:pStyle w:val="ConsPlusNormal"/>
        <w:ind w:firstLine="540"/>
        <w:jc w:val="both"/>
        <w:outlineLvl w:val="1"/>
      </w:pPr>
      <w: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B03697" w:rsidRDefault="00B03697">
      <w:pPr>
        <w:pStyle w:val="ConsPlusNormal"/>
        <w:ind w:firstLine="540"/>
        <w:jc w:val="both"/>
      </w:pPr>
    </w:p>
    <w:p w:rsidR="00B03697" w:rsidRDefault="00B03697">
      <w:pPr>
        <w:pStyle w:val="ConsPlusNormal"/>
        <w:ind w:firstLine="540"/>
        <w:jc w:val="both"/>
      </w:pPr>
      <w: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18" w:history="1">
        <w:r>
          <w:rPr>
            <w:color w:val="0000FF"/>
          </w:rPr>
          <w:t>Порядком</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w:t>
      </w:r>
      <w:r>
        <w:lastRenderedPageBreak/>
        <w:t>(работником) в данном государственном органе (организации) должности, включенной в соответствующий перечень, если иное не установлено законодательством Российской Федерации.</w:t>
      </w:r>
    </w:p>
    <w:p w:rsidR="00B03697" w:rsidRDefault="00B03697">
      <w:pPr>
        <w:pStyle w:val="ConsPlusNormal"/>
        <w:ind w:firstLine="540"/>
        <w:jc w:val="both"/>
      </w:pPr>
    </w:p>
    <w:p w:rsidR="00B03697" w:rsidRDefault="00B03697">
      <w:pPr>
        <w:pStyle w:val="ConsPlusNormal"/>
        <w:ind w:firstLine="540"/>
        <w:jc w:val="both"/>
        <w:outlineLvl w:val="1"/>
      </w:pPr>
      <w:r>
        <w:t xml:space="preserve">IV. О применении </w:t>
      </w:r>
      <w:hyperlink r:id="rId19" w:history="1">
        <w:r>
          <w:rPr>
            <w:color w:val="0000FF"/>
          </w:rPr>
          <w:t>статьи 12</w:t>
        </w:r>
      </w:hyperlink>
      <w:r>
        <w:t xml:space="preserve"> Федерального закона от 25 декабря 2008 г. N 273-ФЗ "О противодействии коррупции"</w:t>
      </w:r>
    </w:p>
    <w:p w:rsidR="00B03697" w:rsidRDefault="00B03697">
      <w:pPr>
        <w:pStyle w:val="ConsPlusNormal"/>
        <w:ind w:firstLine="540"/>
        <w:jc w:val="both"/>
      </w:pPr>
    </w:p>
    <w:p w:rsidR="00B03697" w:rsidRDefault="00B03697">
      <w:pPr>
        <w:pStyle w:val="ConsPlusNormal"/>
        <w:ind w:firstLine="540"/>
        <w:jc w:val="both"/>
      </w:pPr>
      <w:r>
        <w:t xml:space="preserve">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20" w:history="1">
        <w:r>
          <w:rPr>
            <w:color w:val="0000FF"/>
          </w:rPr>
          <w:t>(часть 1 статьи 12)</w:t>
        </w:r>
      </w:hyperlink>
      <w:r>
        <w:t xml:space="preserve"> не возникает в следующих случаях:</w:t>
      </w:r>
    </w:p>
    <w:p w:rsidR="00B03697" w:rsidRDefault="00B03697">
      <w:pPr>
        <w:pStyle w:val="ConsPlusNormal"/>
        <w:spacing w:before="220"/>
        <w:ind w:firstLine="540"/>
        <w:jc w:val="both"/>
      </w:pPr>
      <w: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B03697" w:rsidRDefault="00B03697">
      <w:pPr>
        <w:pStyle w:val="ConsPlusNormal"/>
        <w:spacing w:before="220"/>
        <w:ind w:firstLine="540"/>
        <w:jc w:val="both"/>
      </w:pPr>
      <w:r>
        <w:t>заключения гражданско-правового договора о выполнении работ, оказании услуг стоимостью менее 100 тыс. руб. в месяц.</w:t>
      </w:r>
    </w:p>
    <w:p w:rsidR="00B03697" w:rsidRDefault="00B03697">
      <w:pPr>
        <w:pStyle w:val="ConsPlusNormal"/>
        <w:spacing w:before="220"/>
        <w:ind w:firstLine="540"/>
        <w:jc w:val="both"/>
      </w:pPr>
      <w:r>
        <w:t>2. 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
    <w:p w:rsidR="00B03697" w:rsidRDefault="00B03697">
      <w:pPr>
        <w:pStyle w:val="ConsPlusNormal"/>
        <w:ind w:firstLine="540"/>
        <w:jc w:val="both"/>
      </w:pPr>
    </w:p>
    <w:p w:rsidR="00B03697" w:rsidRDefault="00B03697">
      <w:pPr>
        <w:pStyle w:val="ConsPlusNormal"/>
        <w:ind w:firstLine="540"/>
        <w:jc w:val="both"/>
        <w:outlineLvl w:val="1"/>
      </w:pPr>
      <w:r>
        <w:t xml:space="preserve">V. О реализации федеральными государственными органами </w:t>
      </w:r>
      <w:hyperlink r:id="rId21" w:history="1">
        <w:r>
          <w:rPr>
            <w:color w:val="0000FF"/>
          </w:rPr>
          <w:t>пункта 22</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B03697" w:rsidRDefault="00B03697">
      <w:pPr>
        <w:pStyle w:val="ConsPlusNormal"/>
        <w:ind w:firstLine="540"/>
        <w:jc w:val="both"/>
      </w:pPr>
    </w:p>
    <w:p w:rsidR="00B03697" w:rsidRDefault="00B03697">
      <w:pPr>
        <w:pStyle w:val="ConsPlusNormal"/>
        <w:ind w:firstLine="540"/>
        <w:jc w:val="both"/>
      </w:pPr>
      <w:r>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B03697" w:rsidRDefault="00B03697">
      <w:pPr>
        <w:pStyle w:val="ConsPlusNormal"/>
        <w:spacing w:before="220"/>
        <w:ind w:firstLine="540"/>
        <w:jc w:val="both"/>
      </w:pPr>
      <w:r>
        <w:t xml:space="preserve">2. Формирование перечня должностей в организациях, предусмотренного </w:t>
      </w:r>
      <w:hyperlink r:id="rId22" w:history="1">
        <w:r>
          <w:rPr>
            <w:color w:val="0000FF"/>
          </w:rPr>
          <w:t>подпунктом "а" пункта 22</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3" w:history="1">
        <w:r>
          <w:rPr>
            <w:color w:val="0000FF"/>
          </w:rPr>
          <w:t>раздела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w:t>
      </w:r>
      <w:r>
        <w:lastRenderedPageBreak/>
        <w:t>перечня должностей.</w:t>
      </w:r>
    </w:p>
    <w:p w:rsidR="00B03697" w:rsidRDefault="00B03697">
      <w:pPr>
        <w:pStyle w:val="ConsPlusNormal"/>
        <w:ind w:firstLine="540"/>
        <w:jc w:val="both"/>
      </w:pPr>
    </w:p>
    <w:p w:rsidR="00B03697" w:rsidRDefault="00B03697">
      <w:pPr>
        <w:pStyle w:val="ConsPlusNormal"/>
        <w:ind w:firstLine="540"/>
        <w:jc w:val="both"/>
        <w:outlineLvl w:val="2"/>
      </w:pPr>
      <w:r>
        <w:t>3. Представление сведений о доходах, об имуществе и обязательствах имущественного характера работниками организаций и их проверка.</w:t>
      </w:r>
    </w:p>
    <w:p w:rsidR="00B03697" w:rsidRDefault="00B03697">
      <w:pPr>
        <w:pStyle w:val="ConsPlusNormal"/>
        <w:spacing w:before="220"/>
        <w:ind w:firstLine="540"/>
        <w:jc w:val="both"/>
      </w:pPr>
      <w:r>
        <w:t xml:space="preserve">В соответствии с </w:t>
      </w:r>
      <w:hyperlink r:id="rId24" w:history="1">
        <w:r>
          <w:rPr>
            <w:color w:val="0000FF"/>
          </w:rPr>
          <w:t>пунктами 3</w:t>
        </w:r>
      </w:hyperlink>
      <w:r>
        <w:t xml:space="preserve"> и </w:t>
      </w:r>
      <w:hyperlink r:id="rId25"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B03697" w:rsidRDefault="00B03697">
      <w:pPr>
        <w:pStyle w:val="ConsPlusNormal"/>
        <w:spacing w:before="220"/>
        <w:ind w:firstLine="540"/>
        <w:jc w:val="both"/>
      </w:pPr>
      <w:r>
        <w:t xml:space="preserve">В соответствии с </w:t>
      </w:r>
      <w:hyperlink r:id="rId26" w:history="1">
        <w:r>
          <w:rPr>
            <w:color w:val="0000FF"/>
          </w:rPr>
          <w:t>подпунктом "д" пункта 1</w:t>
        </w:r>
      </w:hyperlink>
      <w: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B03697" w:rsidRDefault="00B03697">
      <w:pPr>
        <w:pStyle w:val="ConsPlusNormal"/>
        <w:spacing w:before="220"/>
        <w:ind w:firstLine="540"/>
        <w:jc w:val="both"/>
      </w:pPr>
      <w: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связи с чем он не обладает полномочиями применять к данным лицам дисциплинарные взыскания, установленные </w:t>
      </w:r>
      <w:hyperlink r:id="rId27" w:history="1">
        <w:r>
          <w:rPr>
            <w:color w:val="0000FF"/>
          </w:rPr>
          <w:t>статьей 192</w:t>
        </w:r>
      </w:hyperlink>
      <w: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B03697" w:rsidRDefault="00B03697">
      <w:pPr>
        <w:pStyle w:val="ConsPlusNormal"/>
        <w:spacing w:before="220"/>
        <w:ind w:firstLine="540"/>
        <w:jc w:val="both"/>
      </w:pPr>
      <w:r>
        <w:t>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B03697" w:rsidRDefault="00B03697">
      <w:pPr>
        <w:pStyle w:val="ConsPlusNormal"/>
        <w:spacing w:before="220"/>
        <w:ind w:firstLine="540"/>
        <w:jc w:val="both"/>
      </w:pPr>
      <w: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 Подведомственная организация осуществляет прием и анализ данных сведений, после чего передает их в федеральный государственный орган. 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B03697" w:rsidRDefault="00B03697">
      <w:pPr>
        <w:pStyle w:val="ConsPlusNormal"/>
        <w:spacing w:before="220"/>
        <w:ind w:firstLine="540"/>
        <w:jc w:val="both"/>
      </w:pPr>
      <w:r>
        <w:lastRenderedPageBreak/>
        <w:t>Аналогичный подход следует использовать при осуществлении контроля за расходами лиц, замещающих должности, включенные в соответствующие перечни должностей, в подведомственных организациях.</w:t>
      </w:r>
    </w:p>
    <w:p w:rsidR="00B03697" w:rsidRDefault="00B03697">
      <w:pPr>
        <w:pStyle w:val="ConsPlusNormal"/>
        <w:ind w:firstLine="540"/>
        <w:jc w:val="both"/>
      </w:pPr>
    </w:p>
    <w:p w:rsidR="00B03697" w:rsidRDefault="00B03697">
      <w:pPr>
        <w:pStyle w:val="ConsPlusNormal"/>
        <w:ind w:firstLine="540"/>
        <w:jc w:val="both"/>
        <w:outlineLvl w:val="1"/>
      </w:pPr>
      <w:r>
        <w:t>VI. Иные вопросы</w:t>
      </w:r>
    </w:p>
    <w:p w:rsidR="00B03697" w:rsidRDefault="00B03697">
      <w:pPr>
        <w:pStyle w:val="ConsPlusNormal"/>
        <w:ind w:firstLine="540"/>
        <w:jc w:val="both"/>
      </w:pPr>
    </w:p>
    <w:p w:rsidR="00B03697" w:rsidRDefault="00B03697">
      <w:pPr>
        <w:pStyle w:val="ConsPlusNormal"/>
        <w:ind w:firstLine="540"/>
        <w:jc w:val="both"/>
        <w:outlineLvl w:val="2"/>
      </w:pPr>
      <w:r>
        <w:t>1. Критерии уважительности причин непредставления сведений о доходах супруга (супруги) или несовершеннолетнего ребенка.</w:t>
      </w:r>
    </w:p>
    <w:p w:rsidR="00B03697" w:rsidRDefault="00B03697">
      <w:pPr>
        <w:pStyle w:val="ConsPlusNormal"/>
        <w:spacing w:before="220"/>
        <w:ind w:firstLine="540"/>
        <w:jc w:val="both"/>
      </w:pPr>
      <w:r>
        <w:t>Законодательством Российской Федерации перечень уважительных и объективных причин не установлен. 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B03697" w:rsidRDefault="00B03697">
      <w:pPr>
        <w:pStyle w:val="ConsPlusNormal"/>
        <w:ind w:firstLine="540"/>
        <w:jc w:val="both"/>
      </w:pPr>
    </w:p>
    <w:p w:rsidR="00B03697" w:rsidRDefault="00B03697">
      <w:pPr>
        <w:pStyle w:val="ConsPlusNormal"/>
        <w:ind w:firstLine="540"/>
        <w:jc w:val="both"/>
        <w:outlineLvl w:val="2"/>
      </w:pPr>
      <w:r>
        <w:t>2. Представление сведений о доходах в случае отстранения от должности.</w:t>
      </w:r>
    </w:p>
    <w:p w:rsidR="00B03697" w:rsidRDefault="00B03697">
      <w:pPr>
        <w:pStyle w:val="ConsPlusNormal"/>
        <w:spacing w:before="220"/>
        <w:ind w:firstLine="540"/>
        <w:jc w:val="both"/>
      </w:pPr>
      <w:hyperlink r:id="rId28" w:history="1">
        <w:r>
          <w:rPr>
            <w:color w:val="0000FF"/>
          </w:rPr>
          <w:t>Статьей 20</w:t>
        </w:r>
      </w:hyperlink>
      <w: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B03697" w:rsidRDefault="00B03697">
      <w:pPr>
        <w:pStyle w:val="ConsPlusNormal"/>
        <w:spacing w:before="220"/>
        <w:ind w:firstLine="540"/>
        <w:jc w:val="both"/>
      </w:pPr>
      <w:hyperlink r:id="rId29" w:history="1">
        <w:r>
          <w:rPr>
            <w:color w:val="0000FF"/>
          </w:rPr>
          <w:t>Статьей 32</w:t>
        </w:r>
      </w:hyperlink>
      <w: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B03697" w:rsidRDefault="00B03697">
      <w:pPr>
        <w:pStyle w:val="ConsPlusNormal"/>
        <w:ind w:firstLine="540"/>
        <w:jc w:val="both"/>
      </w:pPr>
    </w:p>
    <w:p w:rsidR="00B03697" w:rsidRDefault="00B03697">
      <w:pPr>
        <w:pStyle w:val="ConsPlusNormal"/>
        <w:ind w:firstLine="540"/>
        <w:jc w:val="both"/>
        <w:outlineLvl w:val="2"/>
      </w:pPr>
      <w:r>
        <w:t>3. Применение взысканий за коррупционные правонарушения.</w:t>
      </w:r>
    </w:p>
    <w:p w:rsidR="00B03697" w:rsidRDefault="00B03697">
      <w:pPr>
        <w:pStyle w:val="ConsPlusNormal"/>
        <w:spacing w:before="220"/>
        <w:ind w:firstLine="540"/>
        <w:jc w:val="both"/>
      </w:pPr>
      <w:hyperlink r:id="rId30" w:history="1">
        <w:r>
          <w:rPr>
            <w:color w:val="0000FF"/>
          </w:rPr>
          <w:t>Статьей 59.3</w:t>
        </w:r>
      </w:hyperlink>
      <w: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31" w:history="1">
        <w:r>
          <w:rPr>
            <w:color w:val="0000FF"/>
          </w:rPr>
          <w:t>частью 1 статьи 58</w:t>
        </w:r>
      </w:hyperlink>
      <w:r>
        <w:t xml:space="preserve"> Федерального закона N 79-ФЗ.</w:t>
      </w:r>
    </w:p>
    <w:p w:rsidR="00B03697" w:rsidRDefault="00B03697">
      <w:pPr>
        <w:pStyle w:val="ConsPlusNormal"/>
        <w:spacing w:before="220"/>
        <w:ind w:firstLine="540"/>
        <w:jc w:val="both"/>
      </w:pPr>
      <w: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2" w:history="1">
        <w:r>
          <w:rPr>
            <w:color w:val="0000FF"/>
          </w:rPr>
          <w:t>законом</w:t>
        </w:r>
      </w:hyperlink>
      <w:r>
        <w:t xml:space="preserve"> N 79-ФЗ, Федеральным </w:t>
      </w:r>
      <w:hyperlink r:id="rId33" w:history="1">
        <w:r>
          <w:rPr>
            <w:color w:val="0000FF"/>
          </w:rPr>
          <w:t>законом</w:t>
        </w:r>
      </w:hyperlink>
      <w:r>
        <w:t xml:space="preserve"> N 273-ФЗ и другими федеральными законами, налагаются взыскания (замечание, выговор, предупреждение о неполном должностном соответствии). Данные взыскания налагаются на служащего в соответствии с порядком, установленным в </w:t>
      </w:r>
      <w:hyperlink r:id="rId34" w:history="1">
        <w:r>
          <w:rPr>
            <w:color w:val="0000FF"/>
          </w:rPr>
          <w:t>статье 59.3</w:t>
        </w:r>
      </w:hyperlink>
      <w: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w:t>
      </w:r>
      <w:r>
        <w:lastRenderedPageBreak/>
        <w:t>конфликта интересов (далее - комиссия), - и на основании рекомендации указанной комиссии.</w:t>
      </w:r>
    </w:p>
    <w:p w:rsidR="00B03697" w:rsidRDefault="00B03697">
      <w:pPr>
        <w:pStyle w:val="ConsPlusNormal"/>
        <w:spacing w:before="220"/>
        <w:ind w:firstLine="540"/>
        <w:jc w:val="both"/>
      </w:pPr>
      <w:r>
        <w:t xml:space="preserve">В соответствии с </w:t>
      </w:r>
      <w:hyperlink r:id="rId35" w:history="1">
        <w:r>
          <w:rPr>
            <w:color w:val="0000FF"/>
          </w:rPr>
          <w:t>пунктом 28</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 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
    <w:p w:rsidR="00B03697" w:rsidRDefault="00B03697">
      <w:pPr>
        <w:pStyle w:val="ConsPlusNormal"/>
        <w:spacing w:before="220"/>
        <w:ind w:firstLine="540"/>
        <w:jc w:val="both"/>
      </w:pPr>
      <w:r>
        <w:t xml:space="preserve">Как следует из </w:t>
      </w:r>
      <w:hyperlink r:id="rId36" w:history="1">
        <w:r>
          <w:rPr>
            <w:color w:val="0000FF"/>
          </w:rPr>
          <w:t>пункта 31</w:t>
        </w:r>
      </w:hyperlink>
      <w: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rsidR="00B03697" w:rsidRDefault="00B03697">
      <w:pPr>
        <w:pStyle w:val="ConsPlusNormal"/>
        <w:spacing w:before="220"/>
        <w:ind w:firstLine="540"/>
        <w:jc w:val="both"/>
      </w:pPr>
      <w:r>
        <w:t xml:space="preserve">1) применить к служащему меры юридической ответственности. В случае принятия должностным лицом данного решения в соответствии с </w:t>
      </w:r>
      <w:hyperlink r:id="rId37" w:history="1">
        <w:r>
          <w:rPr>
            <w:color w:val="0000FF"/>
          </w:rPr>
          <w:t>частью 1 статьи 59.3</w:t>
        </w:r>
      </w:hyperlink>
      <w:r>
        <w:t xml:space="preserve"> Федерального закона N 79-ФЗ представителем нанимателя издается приказ о применении к служащему взыскания, предусмотренного </w:t>
      </w:r>
      <w:hyperlink r:id="rId38" w:history="1">
        <w:r>
          <w:rPr>
            <w:color w:val="0000FF"/>
          </w:rPr>
          <w:t>статьями 59.1</w:t>
        </w:r>
      </w:hyperlink>
      <w:r>
        <w:t xml:space="preserve"> и </w:t>
      </w:r>
      <w:hyperlink r:id="rId39" w:history="1">
        <w:r>
          <w:rPr>
            <w:color w:val="0000FF"/>
          </w:rPr>
          <w:t>59.2</w:t>
        </w:r>
      </w:hyperlink>
      <w:r>
        <w:t xml:space="preserve"> Федерального закона N 79-ФЗ;</w:t>
      </w:r>
    </w:p>
    <w:p w:rsidR="00B03697" w:rsidRDefault="00B03697">
      <w:pPr>
        <w:pStyle w:val="ConsPlusNormal"/>
        <w:spacing w:before="220"/>
        <w:ind w:firstLine="540"/>
        <w:jc w:val="both"/>
      </w:pPr>
      <w:r>
        <w:t xml:space="preserve">2) представить материалы проверки в комиссию. В случае принятия должностным лицом данного решения в соответствии с </w:t>
      </w:r>
      <w:hyperlink r:id="rId40" w:history="1">
        <w:r>
          <w:rPr>
            <w:color w:val="0000FF"/>
          </w:rPr>
          <w:t>подпунктом "а"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
    <w:p w:rsidR="00B03697" w:rsidRDefault="00B03697">
      <w:pPr>
        <w:pStyle w:val="ConsPlusNormal"/>
        <w:spacing w:before="220"/>
        <w:ind w:firstLine="540"/>
        <w:jc w:val="both"/>
      </w:pPr>
      <w:r>
        <w:t xml:space="preserve">о представлении служащим недостоверных или неполных сведений, предусмотренных </w:t>
      </w:r>
      <w:hyperlink r:id="rId41" w:history="1">
        <w:r>
          <w:rPr>
            <w:color w:val="0000FF"/>
          </w:rPr>
          <w:t>подпунктом "а" пункта 1</w:t>
        </w:r>
      </w:hyperlink>
      <w:r>
        <w:t xml:space="preserve"> Положения о проверке;</w:t>
      </w:r>
    </w:p>
    <w:p w:rsidR="00B03697" w:rsidRDefault="00B03697">
      <w:pPr>
        <w:pStyle w:val="ConsPlusNormal"/>
        <w:spacing w:before="220"/>
        <w:ind w:firstLine="540"/>
        <w:jc w:val="both"/>
      </w:pPr>
      <w:r>
        <w:t>о несоблюдении служащим требований к служебному поведению и (или) требований об урегулировании конфликта интересов.</w:t>
      </w:r>
    </w:p>
    <w:p w:rsidR="00B03697" w:rsidRDefault="00B03697">
      <w:pPr>
        <w:pStyle w:val="ConsPlusNormal"/>
        <w:spacing w:before="220"/>
        <w:ind w:firstLine="540"/>
        <w:jc w:val="both"/>
      </w:pPr>
      <w:hyperlink r:id="rId42" w:history="1">
        <w:r>
          <w:rPr>
            <w:color w:val="0000FF"/>
          </w:rPr>
          <w:t>Пунктом 22</w:t>
        </w:r>
      </w:hyperlink>
      <w:r>
        <w:t xml:space="preserve"> Положения о комиссии предусмотрено, что по итогам рассмотрения вышеуказанного вопроса комиссия принимает одно из следующих решений:</w:t>
      </w:r>
    </w:p>
    <w:p w:rsidR="00B03697" w:rsidRDefault="00B03697">
      <w:pPr>
        <w:pStyle w:val="ConsPlusNormal"/>
        <w:spacing w:before="220"/>
        <w:ind w:firstLine="540"/>
        <w:jc w:val="both"/>
      </w:pPr>
      <w:r>
        <w:t xml:space="preserve">а) установить, что сведения, представленные служащим в соответствии с </w:t>
      </w:r>
      <w:hyperlink r:id="rId43" w:history="1">
        <w:r>
          <w:rPr>
            <w:color w:val="0000FF"/>
          </w:rPr>
          <w:t>подпунктом "а" пункта 1</w:t>
        </w:r>
      </w:hyperlink>
      <w:r>
        <w:t xml:space="preserve"> Положения о проверке, являются достоверными и полными;</w:t>
      </w:r>
    </w:p>
    <w:p w:rsidR="00B03697" w:rsidRDefault="00B03697">
      <w:pPr>
        <w:pStyle w:val="ConsPlusNormal"/>
        <w:spacing w:before="220"/>
        <w:ind w:firstLine="540"/>
        <w:jc w:val="both"/>
      </w:pPr>
      <w:r>
        <w:t xml:space="preserve">б) установить, что сведения, представленные служащим в соответствии с </w:t>
      </w:r>
      <w:hyperlink r:id="rId44" w:history="1">
        <w:r>
          <w:rPr>
            <w:color w:val="0000FF"/>
          </w:rPr>
          <w:t>подпунктом "а" пункта 1</w:t>
        </w:r>
      </w:hyperlink>
      <w: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B03697" w:rsidRDefault="00B03697">
      <w:pPr>
        <w:pStyle w:val="ConsPlusNormal"/>
        <w:spacing w:before="220"/>
        <w:ind w:firstLine="540"/>
        <w:jc w:val="both"/>
      </w:pPr>
      <w: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B03697" w:rsidRDefault="00B03697">
      <w:pPr>
        <w:pStyle w:val="ConsPlusNormal"/>
        <w:spacing w:before="220"/>
        <w:ind w:firstLine="540"/>
        <w:jc w:val="both"/>
      </w:pPr>
      <w:r>
        <w:t xml:space="preserve">Кроме того, </w:t>
      </w:r>
      <w:hyperlink r:id="rId45" w:history="1">
        <w:r>
          <w:rPr>
            <w:color w:val="0000FF"/>
          </w:rPr>
          <w:t>статьей 59.3</w:t>
        </w:r>
      </w:hyperlink>
      <w: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6" w:history="1">
        <w:r>
          <w:rPr>
            <w:color w:val="0000FF"/>
          </w:rPr>
          <w:t>частью 7 статьи 59.3</w:t>
        </w:r>
      </w:hyperlink>
      <w:r>
        <w:t xml:space="preserve"> Федерального закона N 79-ФЗ установлено право служащего обжаловать наложенное взыскание в письменной форме в комиссию государственного органа по служебным спорам или в суд.</w:t>
      </w:r>
    </w:p>
    <w:p w:rsidR="00B03697" w:rsidRDefault="00B03697">
      <w:pPr>
        <w:pStyle w:val="ConsPlusNormal"/>
        <w:spacing w:before="220"/>
        <w:ind w:firstLine="540"/>
        <w:jc w:val="both"/>
      </w:pPr>
      <w:r>
        <w:lastRenderedPageBreak/>
        <w:t xml:space="preserve">Учитывая изложенное, а также </w:t>
      </w:r>
      <w:hyperlink r:id="rId47" w:history="1">
        <w:r>
          <w:rPr>
            <w:color w:val="0000FF"/>
          </w:rPr>
          <w:t>Обзор</w:t>
        </w:r>
      </w:hyperlink>
      <w:r>
        <w:t xml:space="preserve">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w:t>
      </w:r>
      <w:hyperlink r:id="rId48" w:history="1">
        <w:r>
          <w:rPr>
            <w:color w:val="0000FF"/>
          </w:rPr>
          <w:t>статье 19.7</w:t>
        </w:r>
      </w:hyperlink>
      <w:r>
        <w:t xml:space="preserve"> Кодекса Российской Федерации об административных правонарушениях. Кроме того, </w:t>
      </w:r>
      <w:hyperlink r:id="rId49" w:history="1">
        <w:r>
          <w:rPr>
            <w:color w:val="0000FF"/>
          </w:rPr>
          <w:t>КоАП</w:t>
        </w:r>
      </w:hyperlink>
      <w:r>
        <w:t xml:space="preserve"> не предусматривает ответственность служащих за несоблюдение ограничений, связанных с прохождением государственной гражданской службы.</w:t>
      </w:r>
    </w:p>
    <w:p w:rsidR="00B03697" w:rsidRDefault="00B03697">
      <w:pPr>
        <w:pStyle w:val="ConsPlusNormal"/>
        <w:ind w:firstLine="540"/>
        <w:jc w:val="both"/>
      </w:pPr>
    </w:p>
    <w:p w:rsidR="00B03697" w:rsidRDefault="00B03697">
      <w:pPr>
        <w:pStyle w:val="ConsPlusNormal"/>
        <w:ind w:firstLine="540"/>
        <w:jc w:val="both"/>
      </w:pPr>
    </w:p>
    <w:p w:rsidR="00B03697" w:rsidRDefault="00B03697">
      <w:pPr>
        <w:pStyle w:val="ConsPlusNormal"/>
        <w:pBdr>
          <w:top w:val="single" w:sz="6" w:space="0" w:color="auto"/>
        </w:pBdr>
        <w:spacing w:before="100" w:after="100"/>
        <w:jc w:val="both"/>
        <w:rPr>
          <w:sz w:val="2"/>
          <w:szCs w:val="2"/>
        </w:rPr>
      </w:pPr>
    </w:p>
    <w:p w:rsidR="003F0DEF" w:rsidRDefault="00B03697">
      <w:bookmarkStart w:id="0" w:name="_GoBack"/>
      <w:bookmarkEnd w:id="0"/>
    </w:p>
    <w:sectPr w:rsidR="003F0DEF" w:rsidSect="00F44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97"/>
    <w:rsid w:val="00B03697"/>
    <w:rsid w:val="00BE39A6"/>
    <w:rsid w:val="00C4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21A31-CC56-4B11-9A60-757C97A4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6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36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36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26598D129C95B111915F9EE84895A63DAE77D26E1FE09ADA1D2BBF154C77972DB42369B9B74693C5C7A88369B29224DB395664970C7814b8KDD" TargetMode="External"/><Relationship Id="rId18" Type="http://schemas.openxmlformats.org/officeDocument/2006/relationships/hyperlink" Target="consultantplus://offline/ref=9826598D129C95B111915F9EE84895A63DA371D06C16E09ADA1D2BBF154C77972DB42369B9B74693C4C7A88369B29224DB395664970C7814b8KDD" TargetMode="External"/><Relationship Id="rId26" Type="http://schemas.openxmlformats.org/officeDocument/2006/relationships/hyperlink" Target="consultantplus://offline/ref=9826598D129C95B111915F9EE84895A63FA976D46D17E09ADA1D2BBF154C77972DB42369B9B74495CCC7A88369B29224DB395664970C7814b8KDD" TargetMode="External"/><Relationship Id="rId39" Type="http://schemas.openxmlformats.org/officeDocument/2006/relationships/hyperlink" Target="consultantplus://offline/ref=9826598D129C95B111915F9EE84895A63FAF72D36910E09ADA1D2BBF154C77972DB4236DB0BC12C68999F1D329F99F20C1255663b8K9D" TargetMode="External"/><Relationship Id="rId21" Type="http://schemas.openxmlformats.org/officeDocument/2006/relationships/hyperlink" Target="consultantplus://offline/ref=9826598D129C95B111915F9EE84895A63FA976D46D17E09ADA1D2BBF154C77972DB42369B9B74691CAC7A88369B29224DB395664970C7814b8KDD" TargetMode="External"/><Relationship Id="rId34" Type="http://schemas.openxmlformats.org/officeDocument/2006/relationships/hyperlink" Target="consultantplus://offline/ref=9826598D129C95B111915F9EE84895A63FAF72D36910E09ADA1D2BBF154C77972DB4236EBEBC12C68999F1D329F99F20C1255663b8K9D" TargetMode="External"/><Relationship Id="rId42" Type="http://schemas.openxmlformats.org/officeDocument/2006/relationships/hyperlink" Target="consultantplus://offline/ref=9826598D129C95B111915F9EE84895A63EAC7AD26716E09ADA1D2BBF154C77972DB42369B9B7469ECBC7A88369B29224DB395664970C7814b8KDD" TargetMode="External"/><Relationship Id="rId47" Type="http://schemas.openxmlformats.org/officeDocument/2006/relationships/hyperlink" Target="consultantplus://offline/ref=9826598D129C95B111915F9EE84895A63BAE7AD16D1CBD90D24427BD124328802AFD2F68B9B64794C698AD9678EA9E21C127537F8B0E7Ab1K6D" TargetMode="External"/><Relationship Id="rId50" Type="http://schemas.openxmlformats.org/officeDocument/2006/relationships/fontTable" Target="fontTable.xml"/><Relationship Id="rId7" Type="http://schemas.openxmlformats.org/officeDocument/2006/relationships/hyperlink" Target="consultantplus://offline/ref=9826598D129C95B111915F9EE84895A63EA27BD56B10E09ADA1D2BBF154C77972DB42369B9B74695C5C7A88369B29224DB395664970C7814b8KDD" TargetMode="External"/><Relationship Id="rId2" Type="http://schemas.openxmlformats.org/officeDocument/2006/relationships/settings" Target="settings.xml"/><Relationship Id="rId16" Type="http://schemas.openxmlformats.org/officeDocument/2006/relationships/hyperlink" Target="consultantplus://offline/ref=9826598D129C95B111915F9EE84895A63FA874D36C14E09ADA1D2BBF154C77972DB42369B9B74595CBC7A88369B29224DB395664970C7814b8KDD" TargetMode="External"/><Relationship Id="rId29" Type="http://schemas.openxmlformats.org/officeDocument/2006/relationships/hyperlink" Target="consultantplus://offline/ref=9826598D129C95B111915F9EE84895A63FAF72D36910E09ADA1D2BBF154C77972DB42369B9B74593CEC7A88369B29224DB395664970C7814b8KDD" TargetMode="External"/><Relationship Id="rId11" Type="http://schemas.openxmlformats.org/officeDocument/2006/relationships/hyperlink" Target="consultantplus://offline/ref=9826598D129C95B111915F9EE84895A63FAB76D56815E09ADA1D2BBF154C77972DB42369B9B74794CBC7A88369B29224DB395664970C7814b8KDD" TargetMode="External"/><Relationship Id="rId24" Type="http://schemas.openxmlformats.org/officeDocument/2006/relationships/hyperlink" Target="consultantplus://offline/ref=9826598D129C95B111915F9EE84895A63FAF72D36813E09ADA1D2BBF154C77972DB42369BCBC12C68999F1D329F99F20C1255663b8K9D" TargetMode="External"/><Relationship Id="rId32" Type="http://schemas.openxmlformats.org/officeDocument/2006/relationships/hyperlink" Target="consultantplus://offline/ref=9826598D129C95B111915F9EE84895A63FAF72D36910E09ADA1D2BBF154C77973FB47B65B8B35897C8D2FED22FbEK7D" TargetMode="External"/><Relationship Id="rId37" Type="http://schemas.openxmlformats.org/officeDocument/2006/relationships/hyperlink" Target="consultantplus://offline/ref=9826598D129C95B111915F9EE84895A63FAF72D36910E09ADA1D2BBF154C77972DB4236EB1BC12C68999F1D329F99F20C1255663b8K9D" TargetMode="External"/><Relationship Id="rId40" Type="http://schemas.openxmlformats.org/officeDocument/2006/relationships/hyperlink" Target="consultantplus://offline/ref=9826598D129C95B111915F9EE84895A63EAC7AD26716E09ADA1D2BBF154C77972DB42369B9B7469FCCC7A88369B29224DB395664970C7814b8KDD" TargetMode="External"/><Relationship Id="rId45" Type="http://schemas.openxmlformats.org/officeDocument/2006/relationships/hyperlink" Target="consultantplus://offline/ref=9826598D129C95B111915F9EE84895A63FAF72D36910E09ADA1D2BBF154C77972DB4236EBEBC12C68999F1D329F99F20C1255663b8K9D" TargetMode="External"/><Relationship Id="rId5" Type="http://schemas.openxmlformats.org/officeDocument/2006/relationships/hyperlink" Target="consultantplus://offline/ref=9826598D129C95B111915F9EE84895A63FA976D46D17E09ADA1D2BBF154C77972DB42369B9B7469FCAC7A88369B29224DB395664970C7814b8KDD" TargetMode="External"/><Relationship Id="rId15" Type="http://schemas.openxmlformats.org/officeDocument/2006/relationships/hyperlink" Target="consultantplus://offline/ref=9826598D129C95B111915F9EE84895A63EA27BD56B10E09ADA1D2BBF154C77972DB42369B9B74797CAC7A88369B29224DB395664970C7814b8KDD" TargetMode="External"/><Relationship Id="rId23" Type="http://schemas.openxmlformats.org/officeDocument/2006/relationships/hyperlink" Target="consultantplus://offline/ref=9826598D129C95B111915F9EE84895A63FAF70D3691EE09ADA1D2BBF154C77972DB42369B9B74791C5C7A88369B29224DB395664970C7814b8KDD" TargetMode="External"/><Relationship Id="rId28" Type="http://schemas.openxmlformats.org/officeDocument/2006/relationships/hyperlink" Target="consultantplus://offline/ref=9826598D129C95B111915F9EE84895A63FAF72D36910E09ADA1D2BBF154C77972DB42369B9B74E95CDC7A88369B29224DB395664970C7814b8KDD" TargetMode="External"/><Relationship Id="rId36" Type="http://schemas.openxmlformats.org/officeDocument/2006/relationships/hyperlink" Target="consultantplus://offline/ref=9826598D129C95B111915F9EE84895A63FAB76D56815E09ADA1D2BBF154C77972DB42369B9B74793C4C7A88369B29224DB395664970C7814b8KDD" TargetMode="External"/><Relationship Id="rId49" Type="http://schemas.openxmlformats.org/officeDocument/2006/relationships/hyperlink" Target="consultantplus://offline/ref=9826598D129C95B111915F9EE84895A63FAF7BD26812E09ADA1D2BBF154C77973FB47B65B8B35897C8D2FED22FbEK7D" TargetMode="External"/><Relationship Id="rId10" Type="http://schemas.openxmlformats.org/officeDocument/2006/relationships/hyperlink" Target="consultantplus://offline/ref=9826598D129C95B111915F9EE84895A63DAE77D26E1FE09ADA1D2BBF154C77972DB42369B9B74693CCC7A88369B29224DB395664970C7814b8KDD" TargetMode="External"/><Relationship Id="rId19" Type="http://schemas.openxmlformats.org/officeDocument/2006/relationships/hyperlink" Target="consultantplus://offline/ref=9826598D129C95B111915F9EE84895A63FAF72D36813E09ADA1D2BBF154C77972DB4236AB1BC12C68999F1D329F99F20C1255663b8K9D" TargetMode="External"/><Relationship Id="rId31" Type="http://schemas.openxmlformats.org/officeDocument/2006/relationships/hyperlink" Target="consultantplus://offline/ref=9826598D129C95B111915F9EE84895A63FAF72D36910E09ADA1D2BBF154C77972DB42369B9B74092C5C7A88369B29224DB395664970C7814b8KDD" TargetMode="External"/><Relationship Id="rId44" Type="http://schemas.openxmlformats.org/officeDocument/2006/relationships/hyperlink" Target="consultantplus://offline/ref=9826598D129C95B111915F9EE84895A63FAB76D56815E09ADA1D2BBF154C77972DB42369B9B74694CAC7A88369B29224DB395664970C7814b8KD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826598D129C95B111915F9EE84895A63EAC7BD86D13E09ADA1D2BBF154C77972DB42369B9B74693C8C7A88369B29224DB395664970C7814b8KDD" TargetMode="External"/><Relationship Id="rId14" Type="http://schemas.openxmlformats.org/officeDocument/2006/relationships/hyperlink" Target="consultantplus://offline/ref=9826598D129C95B111915F9EE84895A63EA27BD56B10E09ADA1D2BBF154C77972DB42369B9B74694CDC7A88369B29224DB395664970C7814b8KDD" TargetMode="External"/><Relationship Id="rId22" Type="http://schemas.openxmlformats.org/officeDocument/2006/relationships/hyperlink" Target="consultantplus://offline/ref=9826598D129C95B111915F9EE84895A63FA976D46D17E09ADA1D2BBF154C77972DB42369B9B74691C5C7A88369B29224DB395664970C7814b8KDD" TargetMode="External"/><Relationship Id="rId27" Type="http://schemas.openxmlformats.org/officeDocument/2006/relationships/hyperlink" Target="consultantplus://offline/ref=9826598D129C95B111915F9EE84895A63FAF72D36C1EE09ADA1D2BBF154C77972DB42369B9B6479FCEC7A88369B29224DB395664970C7814b8KDD" TargetMode="External"/><Relationship Id="rId30" Type="http://schemas.openxmlformats.org/officeDocument/2006/relationships/hyperlink" Target="consultantplus://offline/ref=9826598D129C95B111915F9EE84895A63FAF72D36910E09ADA1D2BBF154C77972DB4236EBEBC12C68999F1D329F99F20C1255663b8K9D" TargetMode="External"/><Relationship Id="rId35" Type="http://schemas.openxmlformats.org/officeDocument/2006/relationships/hyperlink" Target="consultantplus://offline/ref=9826598D129C95B111915F9EE84895A63FAB76D56815E09ADA1D2BBF154C77972DB42369B9B74793CEC7A88369B29224DB395664970C7814b8KDD" TargetMode="External"/><Relationship Id="rId43" Type="http://schemas.openxmlformats.org/officeDocument/2006/relationships/hyperlink" Target="consultantplus://offline/ref=9826598D129C95B111915F9EE84895A63FAB76D56815E09ADA1D2BBF154C77972DB42369B9B74694CAC7A88369B29224DB395664970C7814b8KDD" TargetMode="External"/><Relationship Id="rId48" Type="http://schemas.openxmlformats.org/officeDocument/2006/relationships/hyperlink" Target="consultantplus://offline/ref=9826598D129C95B111915F9EE84895A63FAF7BD26812E09ADA1D2BBF154C77972DB42369B9B64095C9C7A88369B29224DB395664970C7814b8KDD" TargetMode="External"/><Relationship Id="rId8" Type="http://schemas.openxmlformats.org/officeDocument/2006/relationships/hyperlink" Target="consultantplus://offline/ref=9826598D129C95B111915F9EE84895A63EA27BD56B10E09ADA1D2BBF154C77972DB42369B9B74696CFC7A88369B29224DB395664970C7814b8KDD"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9826598D129C95B111915F9EE84895A63DAE77D26E1FE09ADA1D2BBF154C77972DB42369B9B74693C5C7A88369B29224DB395664970C7814b8KDD" TargetMode="External"/><Relationship Id="rId17" Type="http://schemas.openxmlformats.org/officeDocument/2006/relationships/hyperlink" Target="consultantplus://offline/ref=9826598D129C95B111915F9EE84895A63EA27BD56B10E09ADA1D2BBF154C77972DB42369B9B74797CAC7A88369B29224DB395664970C7814b8KDD" TargetMode="External"/><Relationship Id="rId25" Type="http://schemas.openxmlformats.org/officeDocument/2006/relationships/hyperlink" Target="consultantplus://offline/ref=9826598D129C95B111915F9EE84895A63FAF72D36813E09ADA1D2BBF154C77972DB42369B9B74795CCC7A88369B29224DB395664970C7814b8KDD" TargetMode="External"/><Relationship Id="rId33" Type="http://schemas.openxmlformats.org/officeDocument/2006/relationships/hyperlink" Target="consultantplus://offline/ref=9826598D129C95B111915F9EE84895A63FAF72D36813E09ADA1D2BBF154C77973FB47B65B8B35897C8D2FED22FbEK7D" TargetMode="External"/><Relationship Id="rId38" Type="http://schemas.openxmlformats.org/officeDocument/2006/relationships/hyperlink" Target="consultantplus://offline/ref=9826598D129C95B111915F9EE84895A63FAF72D36910E09ADA1D2BBF154C77972DB4236DBDBC12C68999F1D329F99F20C1255663b8K9D" TargetMode="External"/><Relationship Id="rId46" Type="http://schemas.openxmlformats.org/officeDocument/2006/relationships/hyperlink" Target="consultantplus://offline/ref=9826598D129C95B111915F9EE84895A63FAF72D36910E09ADA1D2BBF154C77972DB4236FBDBC12C68999F1D329F99F20C1255663b8K9D" TargetMode="External"/><Relationship Id="rId20" Type="http://schemas.openxmlformats.org/officeDocument/2006/relationships/hyperlink" Target="consultantplus://offline/ref=9826598D129C95B111915F9EE84895A63FAF72D36813E09ADA1D2BBF154C77972DB4236AB0BC12C68999F1D329F99F20C1255663b8K9D" TargetMode="External"/><Relationship Id="rId41" Type="http://schemas.openxmlformats.org/officeDocument/2006/relationships/hyperlink" Target="consultantplus://offline/ref=9826598D129C95B111915F9EE84895A63FAB76D56815E09ADA1D2BBF154C77972DB42369B9B74694CAC7A88369B29224DB395664970C7814b8KDD" TargetMode="External"/><Relationship Id="rId1" Type="http://schemas.openxmlformats.org/officeDocument/2006/relationships/styles" Target="styles.xml"/><Relationship Id="rId6" Type="http://schemas.openxmlformats.org/officeDocument/2006/relationships/hyperlink" Target="consultantplus://offline/ref=9826598D129C95B111915F9EE84895A63EA27BD56B10E09ADA1D2BBF154C77973FB47B65B8B35897C8D2FED22FbEK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5119</Words>
  <Characters>29181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Валеева Мария Александровна</dc:creator>
  <cp:keywords/>
  <dc:description/>
  <cp:lastModifiedBy>Валеева Мария Александровна</cp:lastModifiedBy>
  <cp:revision>1</cp:revision>
  <dcterms:created xsi:type="dcterms:W3CDTF">2020-05-14T03:10:00Z</dcterms:created>
  <dcterms:modified xsi:type="dcterms:W3CDTF">2020-05-14T03:11:00Z</dcterms:modified>
</cp:coreProperties>
</file>