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492" w:rsidRDefault="00700492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700492" w:rsidRDefault="00700492">
      <w:pPr>
        <w:pStyle w:val="ConsPlusNormal"/>
        <w:outlineLvl w:val="0"/>
      </w:pPr>
    </w:p>
    <w:p w:rsidR="00700492" w:rsidRDefault="00700492">
      <w:pPr>
        <w:pStyle w:val="ConsPlusTitle"/>
        <w:jc w:val="center"/>
        <w:outlineLvl w:val="0"/>
      </w:pPr>
      <w:r>
        <w:t>ГУБЕРНАТОР НОВОСИБИРСКОЙ ОБЛАСТИ</w:t>
      </w:r>
    </w:p>
    <w:p w:rsidR="00700492" w:rsidRDefault="00700492">
      <w:pPr>
        <w:pStyle w:val="ConsPlusTitle"/>
        <w:jc w:val="center"/>
      </w:pPr>
    </w:p>
    <w:p w:rsidR="00700492" w:rsidRDefault="00700492">
      <w:pPr>
        <w:pStyle w:val="ConsPlusTitle"/>
        <w:jc w:val="center"/>
      </w:pPr>
      <w:r>
        <w:t>ПОСТАНОВЛЕНИЕ</w:t>
      </w:r>
    </w:p>
    <w:p w:rsidR="00700492" w:rsidRDefault="00700492">
      <w:pPr>
        <w:pStyle w:val="ConsPlusTitle"/>
        <w:jc w:val="center"/>
      </w:pPr>
      <w:r>
        <w:t>от 13 мая 2011 г. N 119</w:t>
      </w:r>
    </w:p>
    <w:p w:rsidR="00700492" w:rsidRDefault="00700492">
      <w:pPr>
        <w:pStyle w:val="ConsPlusTitle"/>
        <w:jc w:val="center"/>
      </w:pPr>
    </w:p>
    <w:p w:rsidR="00700492" w:rsidRDefault="00700492">
      <w:pPr>
        <w:pStyle w:val="ConsPlusTitle"/>
        <w:jc w:val="center"/>
      </w:pPr>
      <w:r>
        <w:t>О КОДЕКСЕ ЭТИКИ И СЛУЖЕБНОГО ПОВЕДЕНИЯ ГОСУДАРСТВЕННЫХ</w:t>
      </w:r>
    </w:p>
    <w:p w:rsidR="00700492" w:rsidRDefault="00700492">
      <w:pPr>
        <w:pStyle w:val="ConsPlusTitle"/>
        <w:jc w:val="center"/>
      </w:pPr>
      <w:r>
        <w:t>ГРАЖДАНСКИХ СЛУЖАЩИХ НОВОСИБИРСКОЙ ОБЛАСТИ</w:t>
      </w:r>
    </w:p>
    <w:p w:rsidR="00700492" w:rsidRDefault="00700492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004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00492" w:rsidRDefault="00700492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00492" w:rsidRDefault="00700492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Губернатора Новосибирской области</w:t>
            </w:r>
          </w:p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30.09.2013 </w:t>
            </w:r>
            <w:hyperlink r:id="rId5" w:history="1">
              <w:r>
                <w:rPr>
                  <w:color w:val="0000FF"/>
                </w:rPr>
                <w:t>N 243</w:t>
              </w:r>
            </w:hyperlink>
            <w:r>
              <w:rPr>
                <w:color w:val="392C69"/>
              </w:rPr>
              <w:t xml:space="preserve">, от 24.02.2014 </w:t>
            </w:r>
            <w:hyperlink r:id="rId6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 xml:space="preserve">, от 14.12.2015 </w:t>
            </w:r>
            <w:hyperlink r:id="rId7" w:history="1">
              <w:r>
                <w:rPr>
                  <w:color w:val="0000FF"/>
                </w:rPr>
                <w:t>N 269</w:t>
              </w:r>
            </w:hyperlink>
            <w:r>
              <w:rPr>
                <w:color w:val="392C69"/>
              </w:rPr>
              <w:t>,</w:t>
            </w:r>
          </w:p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19.10.2017 </w:t>
            </w:r>
            <w:hyperlink r:id="rId8" w:history="1">
              <w:r>
                <w:rPr>
                  <w:color w:val="0000FF"/>
                </w:rPr>
                <w:t>N 186</w:t>
              </w:r>
            </w:hyperlink>
            <w:r>
              <w:rPr>
                <w:color w:val="392C69"/>
              </w:rPr>
              <w:t xml:space="preserve">, от 26.02.2021 </w:t>
            </w:r>
            <w:hyperlink r:id="rId9" w:history="1">
              <w:r>
                <w:rPr>
                  <w:color w:val="0000FF"/>
                </w:rPr>
                <w:t>N 38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00492" w:rsidRDefault="00700492">
            <w:pPr>
              <w:spacing w:after="1" w:line="0" w:lineRule="atLeast"/>
            </w:pPr>
          </w:p>
        </w:tc>
      </w:tr>
    </w:tbl>
    <w:p w:rsidR="00700492" w:rsidRDefault="00700492">
      <w:pPr>
        <w:pStyle w:val="ConsPlusNormal"/>
        <w:jc w:val="center"/>
      </w:pPr>
    </w:p>
    <w:p w:rsidR="00700492" w:rsidRDefault="00700492">
      <w:pPr>
        <w:pStyle w:val="ConsPlusNormal"/>
        <w:ind w:firstLine="540"/>
        <w:jc w:val="both"/>
      </w:pPr>
      <w:r>
        <w:t>В соответствии с решением президиума Совета при Президенте Российской Федерации по противодействию коррупции от 23.12.2010 постановляю: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1" w:history="1">
        <w:r>
          <w:rPr>
            <w:color w:val="0000FF"/>
          </w:rPr>
          <w:t>Кодекс</w:t>
        </w:r>
      </w:hyperlink>
      <w:r>
        <w:t xml:space="preserve"> этики и служебного поведения государственных гражданских служащих Новосибирской области.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 xml:space="preserve">2. Руководителю администрации Губернатора Новосибирской области и Правительства Новосибирской области, руководителям областных исполнительных органов государственной власти Новосибирской области обеспечить внесение в служебные контракты государственных гражданских служащих Новосибирской области положений об ответственности за нарушения требований </w:t>
      </w:r>
      <w:hyperlink w:anchor="P31" w:history="1">
        <w:r>
          <w:rPr>
            <w:color w:val="0000FF"/>
          </w:rPr>
          <w:t>Кодекса</w:t>
        </w:r>
      </w:hyperlink>
      <w:r>
        <w:t xml:space="preserve"> этики и служебного поведения государственных гражданских служащих Новосибирской области.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 xml:space="preserve">3. Рекомендовать органам местного самоуправления в Новосибирской области разработать и принять кодексы этики и служебного поведения муниципальных служащих в соответствии с Типовым </w:t>
      </w:r>
      <w:hyperlink r:id="rId10" w:history="1">
        <w:r>
          <w:rPr>
            <w:color w:val="0000FF"/>
          </w:rPr>
          <w:t>кодексом</w:t>
        </w:r>
      </w:hyperlink>
      <w:r>
        <w:t xml:space="preserve"> этики и служебного поведения государственных гражданских служащих субъектов Российской Федерации и муниципальных служащих, а также внести дополнения в трудовые договоры муниципальных служащих об ответственности за нарушения требований Кодекса этики и служебного поведения муниципальных служащих.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4. Контроль за исполнением постановления возложить на первого заместителя Губернатора Новосибирской области Петухова Ю.Ф.</w:t>
      </w:r>
    </w:p>
    <w:p w:rsidR="00700492" w:rsidRDefault="00700492">
      <w:pPr>
        <w:pStyle w:val="ConsPlusNormal"/>
        <w:jc w:val="both"/>
      </w:pPr>
      <w:r>
        <w:t xml:space="preserve">(п. 4 в ред. </w:t>
      </w:r>
      <w:hyperlink r:id="rId11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14.12.2015 N 269)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jc w:val="right"/>
      </w:pPr>
      <w:r>
        <w:t>В.А.ЮРЧЕНКО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jc w:val="right"/>
        <w:outlineLvl w:val="0"/>
      </w:pPr>
      <w:r>
        <w:t>Утвержден</w:t>
      </w:r>
    </w:p>
    <w:p w:rsidR="00700492" w:rsidRDefault="00700492">
      <w:pPr>
        <w:pStyle w:val="ConsPlusNormal"/>
        <w:jc w:val="right"/>
      </w:pPr>
      <w:r>
        <w:t>постановлением</w:t>
      </w:r>
    </w:p>
    <w:p w:rsidR="00700492" w:rsidRDefault="00700492">
      <w:pPr>
        <w:pStyle w:val="ConsPlusNormal"/>
        <w:jc w:val="right"/>
      </w:pPr>
      <w:r>
        <w:t>Губернатора Новосибирской области</w:t>
      </w:r>
    </w:p>
    <w:p w:rsidR="00700492" w:rsidRDefault="00700492">
      <w:pPr>
        <w:pStyle w:val="ConsPlusNormal"/>
        <w:jc w:val="right"/>
      </w:pPr>
      <w:r>
        <w:t>от 13.05.2011 N 119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Title"/>
        <w:jc w:val="center"/>
      </w:pPr>
      <w:bookmarkStart w:id="0" w:name="P31"/>
      <w:bookmarkEnd w:id="0"/>
      <w:r>
        <w:t>КОДЕКС</w:t>
      </w:r>
    </w:p>
    <w:p w:rsidR="00700492" w:rsidRDefault="00700492">
      <w:pPr>
        <w:pStyle w:val="ConsPlusTitle"/>
        <w:jc w:val="center"/>
      </w:pPr>
      <w:r>
        <w:t>ЭТИКИ И СЛУЖЕБНОГО ПОВЕДЕНИЯ ГОСУДАРСТВЕННЫХ</w:t>
      </w:r>
    </w:p>
    <w:p w:rsidR="00700492" w:rsidRDefault="00700492">
      <w:pPr>
        <w:pStyle w:val="ConsPlusTitle"/>
        <w:jc w:val="center"/>
      </w:pPr>
      <w:r>
        <w:t>ГРАЖДАНСКИХ СЛУЖАЩИХ НОВОСИБИРСКОЙ ОБЛАСТИ</w:t>
      </w:r>
    </w:p>
    <w:p w:rsidR="00700492" w:rsidRDefault="00700492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70049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700492" w:rsidRDefault="00700492">
            <w:pPr>
              <w:spacing w:after="1" w:line="0" w:lineRule="atLeast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00492" w:rsidRDefault="00700492">
            <w:pPr>
              <w:spacing w:after="1" w:line="0" w:lineRule="atLeast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Губернатора Новосибирской области</w:t>
            </w:r>
          </w:p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30.09.2013 </w:t>
            </w:r>
            <w:hyperlink r:id="rId12" w:history="1">
              <w:r>
                <w:rPr>
                  <w:color w:val="0000FF"/>
                </w:rPr>
                <w:t>N 243</w:t>
              </w:r>
            </w:hyperlink>
            <w:r>
              <w:rPr>
                <w:color w:val="392C69"/>
              </w:rPr>
              <w:t xml:space="preserve">, от 24.02.2014 </w:t>
            </w:r>
            <w:hyperlink r:id="rId13" w:history="1">
              <w:r>
                <w:rPr>
                  <w:color w:val="0000FF"/>
                </w:rPr>
                <w:t>N 28</w:t>
              </w:r>
            </w:hyperlink>
            <w:r>
              <w:rPr>
                <w:color w:val="392C69"/>
              </w:rPr>
              <w:t xml:space="preserve">, от 19.10.2017 </w:t>
            </w:r>
            <w:hyperlink r:id="rId14" w:history="1">
              <w:r>
                <w:rPr>
                  <w:color w:val="0000FF"/>
                </w:rPr>
                <w:t>N 186</w:t>
              </w:r>
            </w:hyperlink>
            <w:r>
              <w:rPr>
                <w:color w:val="392C69"/>
              </w:rPr>
              <w:t>,</w:t>
            </w:r>
          </w:p>
          <w:p w:rsidR="00700492" w:rsidRDefault="0070049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26.02.2021 </w:t>
            </w:r>
            <w:hyperlink r:id="rId15" w:history="1">
              <w:r>
                <w:rPr>
                  <w:color w:val="0000FF"/>
                </w:rPr>
                <w:t>N 38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700492" w:rsidRDefault="00700492">
            <w:pPr>
              <w:spacing w:after="1" w:line="0" w:lineRule="atLeast"/>
            </w:pPr>
          </w:p>
        </w:tc>
      </w:tr>
    </w:tbl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Title"/>
        <w:jc w:val="center"/>
        <w:outlineLvl w:val="1"/>
      </w:pPr>
      <w:r>
        <w:t>I. Общие положения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  <w:r>
        <w:t xml:space="preserve">1. Кодекс этики и служебного поведения государственных гражданских служащих Новосибирской области (далее - Кодекс) разработан в соответствии с положениями </w:t>
      </w:r>
      <w:hyperlink r:id="rId16" w:history="1">
        <w:r>
          <w:rPr>
            <w:color w:val="0000FF"/>
          </w:rPr>
          <w:t>Конституции</w:t>
        </w:r>
      </w:hyperlink>
      <w:r>
        <w:t xml:space="preserve"> Российской Федерации, Международного </w:t>
      </w:r>
      <w:hyperlink r:id="rId17" w:history="1">
        <w:r>
          <w:rPr>
            <w:color w:val="0000FF"/>
          </w:rPr>
          <w:t>кодекса</w:t>
        </w:r>
      </w:hyperlink>
      <w:r>
        <w:t xml:space="preserve"> поведения государственных должностных лиц (Резолюция 51/59 Генеральной Ассамблеи ООН от 12 декабря 1996 г.), Модельного кодекса поведения для государственных служащих (приложение к Рекомендации Комитета министров Совета Европы от 11 мая 2000 г. N R(2000) 10 о кодексах поведения для государственных служащих), Федеральных законов от 25.12.2008 </w:t>
      </w:r>
      <w:hyperlink r:id="rId18" w:history="1">
        <w:r>
          <w:rPr>
            <w:color w:val="0000FF"/>
          </w:rPr>
          <w:t>N 273-ФЗ</w:t>
        </w:r>
      </w:hyperlink>
      <w:r>
        <w:t xml:space="preserve"> "О противодействии коррупции", от 27.05.2003 </w:t>
      </w:r>
      <w:hyperlink r:id="rId19" w:history="1">
        <w:r>
          <w:rPr>
            <w:color w:val="0000FF"/>
          </w:rPr>
          <w:t>N 58-ФЗ</w:t>
        </w:r>
      </w:hyperlink>
      <w:r>
        <w:t xml:space="preserve"> "О системе государственной службы Российской Федерации", от 27.07.2004 </w:t>
      </w:r>
      <w:hyperlink r:id="rId20" w:history="1">
        <w:r>
          <w:rPr>
            <w:color w:val="0000FF"/>
          </w:rPr>
          <w:t>N 79-ФЗ</w:t>
        </w:r>
      </w:hyperlink>
      <w:r>
        <w:t xml:space="preserve"> "О государственной гражданской службе Российской Федерации", </w:t>
      </w:r>
      <w:hyperlink r:id="rId21" w:history="1">
        <w:r>
          <w:rPr>
            <w:color w:val="0000FF"/>
          </w:rPr>
          <w:t>Указа</w:t>
        </w:r>
      </w:hyperlink>
      <w:r>
        <w:t xml:space="preserve"> Президента Российской Федерации от 12.08.2002 N 885 "Об утверждении общих принципов служебного поведения государственных служащих" и иных нормативных правовых актов Российской Федерации, а также основан на общепризнанных нравственных принципах и нормах российского общества и государства.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2. Кодекс представляет собой свод общих принципов профессиональной служебной этики и основных правил служебного поведения, которыми должны руководствоваться государственные гражданские служащие Новосибирской области (далее - государственные гражданские служащие) независимо от замещаемой ими должности.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3. Гражданин Российской Федерации, поступающий на государственную гражданскую службу Новосибирской области (далее - государственная гражданская служба), обязан ознакомиться с положениями Кодекса и соблюдать их в процессе своей служебной деятельности.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4. Каждый государственный гражданский служащий должен принимать все необходимые меры для соблюдения положений Кодекса, а каждый гражданин Российской Федерации вправе ожидать от государственного гражданского служащего поведения в отношениях с ним в соответствии с положениями Кодекса.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5. Целью Кодекса является установление этических норм и правил служебного поведения государственных гражданских служащих для достойного выполнения ими своей профессиональной деятельности, а также содействие укреплению авторитета государственных гражданских служащих, доверия граждан к государственным органам и обеспечение единых норм поведения государственных гражданских служащих.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6. Кодекс призван повысить эффективность выполнения государственными гражданскими служащими своих должностных обязанностей.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7. Кодекс служит основой для формирования должной морали в сфере государственной гражданской службы, уважительного отношения к государственной гражданской службе в общественном сознании, а также выступает как институт общественного сознания и нравственности государственных гражданских служащих, их самоконтроля.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8. Знание и соблюдение государственными гражданскими служащими положений Кодекса является одним из критериев оценки качества их профессиональной деятельности и служебного поведения.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Title"/>
        <w:jc w:val="center"/>
        <w:outlineLvl w:val="1"/>
      </w:pPr>
      <w:r>
        <w:lastRenderedPageBreak/>
        <w:t>II. Основные принципы и правила служебного</w:t>
      </w:r>
    </w:p>
    <w:p w:rsidR="00700492" w:rsidRDefault="00700492">
      <w:pPr>
        <w:pStyle w:val="ConsPlusTitle"/>
        <w:jc w:val="center"/>
      </w:pPr>
      <w:r>
        <w:t>поведения государственных гражданских служащих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  <w:r>
        <w:t>9. Основные принципы служебного поведения государственных гражданских служащих являются основой поведения граждан Российской Федерации в связи с нахождением их на государственной гражданской службе.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10. Государственные гражданские служащие, сознавая ответственность перед государством, обществом и гражданами, призваны: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1) исполнять должностные обязанности добросовестно и на высоком профессиональном уровне в целях обеспечения эффективной работы государственных органов;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2) исходить из того, что признание, соблюдение и защита прав и свобод человека и гражданина определяют основной смысл и содержание деятельности как государственных органов, так и государственных гражданских служащих;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3) осуществлять свою деятельность в пределах полномочий соответствующего государственного органа;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4) обеспечивать равное, беспристрастное отношение ко всем физическим и юридическим лицам, не оказывать предпочтения каким-либо общественным или религиозным объединениям, профессиональным или социальным группам, гражданам и организациям и не допускать предвзятости в отношении таких объединений, групп, граждан и организаций;</w:t>
      </w:r>
    </w:p>
    <w:p w:rsidR="00700492" w:rsidRDefault="00700492">
      <w:pPr>
        <w:pStyle w:val="ConsPlusNormal"/>
        <w:jc w:val="both"/>
      </w:pPr>
      <w:r>
        <w:t xml:space="preserve">(пп. 4 в ред. </w:t>
      </w:r>
      <w:hyperlink r:id="rId22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19.10.2017 N 186)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5)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6) уведомлять представителя нанимателя, органы прокуратуры или другие государственные органы обо всех случаях обращения к государственному гражданскому служащему каких-либо лиц в целях склонения к совершению коррупционных правонарушений;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7) соблюдать установленные федеральными законами ограничения и запреты, исполнять обязанности, связанные с прохождением государственной гражданской службы;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8) соблюдать нейтральность, исключающую возможность влияния на их служебную деятельность решений политических партий и иных общественных объединений;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23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24.02.2014 N 28)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9) соблюдать нормы служебной, профессиональной этики и правила делового поведения;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10) проявлять корректность и внимательность в обращении с гражданами и должностными лицами;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11)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12) воздерживаться от поведения, которое могло бы вызвать сомнение в объективном исполнении государственными гражданскими служащими должностных обязанностей, а также избегать конфликтных ситуаций, способных нанести ущерб его репутации или авторитету государственного органа;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24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24.02.2014 N 28)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lastRenderedPageBreak/>
        <w:t>13)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14) не использовать служебное положение для оказания влияния на деятельность государственных органов, органов местного самоуправления, организаций, должностных лиц, государственных гражданских служащих и граждан при решении вопросов личного характера;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15) воздерживаться от публичных высказываний, суждений и оценок в отношении деятельности государственного органа, его руководителя, если это не входит в должностные обязанности государственного гражданского служащего;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16) соблюдать установленные в государственном органе правила публичных выступлений и предоставления служебной информации;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17) уважительно относиться к деятельности представителей средств массовой информации по информированию общества о работе государственного органа, а также оказывать содействие в получении достоверной информации в установленном порядке;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18) воздерживаться в публичных выступлениях, в том числе в средствах массовой информации, от обозначения стоимости в иностранной валюте (условных денежных единицах) на территории Российской Федерации товаров, работ, услуг и иных объектов гражданских прав, сумм сделок между резидентами Российской Федерации, показателей бюджетов всех уровней бюджетной системы Российской Федерации, размеров государственных и муниципальных заимствований, государственного и муниципального долга, за исключением случаев, когда это необходимо для точной передачи сведений либо предусмотрено законодательством Российской Федерации, международными договорами Российской Федерации, обычаями делового оборота;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25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24.02.2014 N 28)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19) постоянно стремиться к обеспечению как можно более эффективного распоряжения ресурсами, находящимися в сфере его ответственности;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20) осознанно и ответственно размещать информацию в личных целях в информационно-телекоммуникационной сети "Интернет", в том числе социальных сетях, не допускать размещения изображений, текстовых, аудио- и видеоматериалов, нарушающих общепринятые морально-этические нормы;</w:t>
      </w:r>
    </w:p>
    <w:p w:rsidR="00700492" w:rsidRDefault="00700492">
      <w:pPr>
        <w:pStyle w:val="ConsPlusNormal"/>
        <w:jc w:val="both"/>
      </w:pPr>
      <w:r>
        <w:t xml:space="preserve">(пп. 20 введен </w:t>
      </w:r>
      <w:hyperlink r:id="rId26" w:history="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26.02.2021 N 38)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21) исключать действия, которые влияют или могут повлиять на репутацию других государственных гражданских служащих и руководителей государственных органов, равно как распространение информации, порочащей честь, достоинство и доброе имя государственного гражданского служащего или руководителя государственного органа.</w:t>
      </w:r>
    </w:p>
    <w:p w:rsidR="00700492" w:rsidRDefault="00700492">
      <w:pPr>
        <w:pStyle w:val="ConsPlusNormal"/>
        <w:jc w:val="both"/>
      </w:pPr>
      <w:r>
        <w:t xml:space="preserve">(пп. 21 введен </w:t>
      </w:r>
      <w:hyperlink r:id="rId27" w:history="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26.02.2021 N 38)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 xml:space="preserve">11. Государственные гражданские служащие обязаны соблюдать </w:t>
      </w:r>
      <w:hyperlink r:id="rId28" w:history="1">
        <w:r>
          <w:rPr>
            <w:color w:val="0000FF"/>
          </w:rPr>
          <w:t>Конституцию</w:t>
        </w:r>
      </w:hyperlink>
      <w:r>
        <w:t xml:space="preserve"> Российской Федерации, федеральные конституционные и федеральные законы, иные нормативные правовые акты Российской Федерации, законы Новосибирской области, иные нормативные правовые акты Новосибирской области.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12. Государственные гражданские служащие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13. Государственные гражданские служащие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 и Новосибирской области.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lastRenderedPageBreak/>
        <w:t>14. Государственные гражданские служащие при исполнении ими должностных обязанностей не должны допускать личную заинтересованность, которая приводит или может привести к конфликту интересов.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При назначении на должность государственной гражданской службы и исполнении должностных обязанностей государственный гражданский служащий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15. Государственный гражданский служащий обязан представлять сведения о доходах, расходах, об имуществе и обязательствах имущественного характера в отношении себя, супруги (супруга) и несовершеннолетних детей в соответствии с законодательством Российской Федерации и Новосибирской области.</w:t>
      </w:r>
    </w:p>
    <w:p w:rsidR="00700492" w:rsidRDefault="00700492">
      <w:pPr>
        <w:pStyle w:val="ConsPlusNormal"/>
        <w:jc w:val="both"/>
      </w:pPr>
      <w:r>
        <w:t xml:space="preserve">(п. 15 в ред. </w:t>
      </w:r>
      <w:hyperlink r:id="rId29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30.09.2013 N 243)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16. Государственный гражданский служащий обязан уведомлять представителя нанимателя, органы прокуратуры или другие государственные органы обо всех случаях обращения к нему каких-либо лиц в целях склонения его к совершению коррупционных правонарушений.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Уведомление о фактах обращения в целях склонения к совершению коррупционных правонарушений, за исключением случаев, когда по данным фактам проведена или проводится проверка, является должностной обязанностью государственного гражданского служащего.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17. Государственному гражданскому служащему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услуги, оплату развлечений, отдыха, транспортных расходов и иные вознаграждения). Подарки, полученные государственным гражданским служащим в связи с протокольными мероприятиями, со служебными командировками и с другими официальными мероприятиями, признаются собственностью Новосибирской области и передаются государственным гражданским служащим по акту в государственный орган, в котором он замещает должность государственной гражданской службы, за исключением случаев, установленных законодательством Российской Федерации.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30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24.02.2014 N 28)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18. Государственный гражданский служащий может обрабатывать и передавать служебную информацию при соблюдении действующих в государственном органе норм и требований, принятых в соответствии с законодательством Российской Федерации.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19. Государственный гражданский служащий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20.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должен быть для них образцом профессионализма, безупречной репутации, способствовать формированию в государственном органе либо его подразделении благоприятного для эффективной работы морально-психологического климата.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21.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призван: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1) принимать меры по предотвращению и урегулированию конфликта интересов;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2) принимать меры по предупреждению коррупции;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lastRenderedPageBreak/>
        <w:t>3) не допускать случаев принуждения государственных гражданских служащих к участию в деятельности политических партий и иных общественных объединений.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31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24.02.2014 N 28)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22.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должен принимать меры к тому, чтобы подчиненные ему государственные гражданские служащие не допускали коррупционно опасного поведения, своим личным поведением подавать пример честности, беспристрастности и справедливости.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23. Государственный гражданский служащий, наделенный организационно-распорядительными полномочиями по отношению к другим государственным гражданским служащим, несет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Title"/>
        <w:jc w:val="center"/>
        <w:outlineLvl w:val="1"/>
      </w:pPr>
      <w:r>
        <w:t>III. Этические правила служебного поведения</w:t>
      </w:r>
    </w:p>
    <w:p w:rsidR="00700492" w:rsidRDefault="00700492">
      <w:pPr>
        <w:pStyle w:val="ConsPlusTitle"/>
        <w:jc w:val="center"/>
      </w:pPr>
      <w:r>
        <w:t>государственных гражданских служащих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  <w:r>
        <w:t>24. В служебном поведении государственному гражданскому служащему необходимо исходить из конституционных положений о том, что человек, его права и свободы являются высшей ценностью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25. В служебном поведении государственный гражданский служащий воздерживается от: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1)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3)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4) курения во время служебных совещаний, бесед, иного служебного общения с другими государственными гражданскими служащими и (или) гражданами, а также курение вне специально выделенных для этого мест;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32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26.02.2021 N 38)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5) поведения (высказываний, жестов, действий), которое может быть воспринято окружающими как согласие принять взятку или как просьба о даче взятки;</w:t>
      </w:r>
    </w:p>
    <w:p w:rsidR="00700492" w:rsidRDefault="00700492">
      <w:pPr>
        <w:pStyle w:val="ConsPlusNormal"/>
        <w:jc w:val="both"/>
      </w:pPr>
      <w:r>
        <w:t xml:space="preserve">(пп. 5 введен </w:t>
      </w:r>
      <w:hyperlink r:id="rId33" w:history="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30.09.2013 N 243)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6) осуществления по собственной инициативе фотографирования, аудио- и видеозаписи во время служебных совещаний, иных форм служебного общения с другими государственными гражданскими служащими и (или) гражданами без их предварительного согласия.</w:t>
      </w:r>
    </w:p>
    <w:p w:rsidR="00700492" w:rsidRDefault="00700492">
      <w:pPr>
        <w:pStyle w:val="ConsPlusNormal"/>
        <w:jc w:val="both"/>
      </w:pPr>
      <w:r>
        <w:t xml:space="preserve">(пп. 6 введен </w:t>
      </w:r>
      <w:hyperlink r:id="rId34" w:history="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26.02.2021 N 38)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26. Государственные гражданские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 xml:space="preserve">Государственные гражданские служащие должны быть вежливыми, доброжелательными, корректными, внимательными и проявлять терпимость в общении с гражданами и коллегами, </w:t>
      </w:r>
      <w:r>
        <w:lastRenderedPageBreak/>
        <w:t>соблюдать субординацию, а также исключить обсуждение личных и профессиональных качеств государственных гражданских служащих в коллективе и повышенное внимание к служебной деятельности коллег, если это не входит в должностные обязанности государственного гражданского служащего.</w:t>
      </w:r>
    </w:p>
    <w:p w:rsidR="00700492" w:rsidRDefault="00700492">
      <w:pPr>
        <w:pStyle w:val="ConsPlusNormal"/>
        <w:jc w:val="both"/>
      </w:pPr>
      <w:r>
        <w:t xml:space="preserve">(в ред. </w:t>
      </w:r>
      <w:hyperlink r:id="rId35" w:history="1">
        <w:r>
          <w:rPr>
            <w:color w:val="0000FF"/>
          </w:rPr>
          <w:t>постановления</w:t>
        </w:r>
      </w:hyperlink>
      <w:r>
        <w:t xml:space="preserve"> Губернатора Новосибирской области от 26.02.2021 N 38)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27. Внешний вид государственного гражданского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государственным органам,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Title"/>
        <w:jc w:val="center"/>
        <w:outlineLvl w:val="1"/>
      </w:pPr>
      <w:r>
        <w:t>IV. Ответственность за нарушение положений Кодекса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  <w:r>
        <w:t xml:space="preserve">28. Нарушение государственным гражданским служащим положений Кодекса подлежит моральному осуждению на заседании соответствующей комиссии по соблюдению требований к служебному поведению государственных гражданских служащих и урегулированию конфликта интересов, образуемой в соответствии с </w:t>
      </w:r>
      <w:hyperlink r:id="rId36" w:history="1">
        <w:r>
          <w:rPr>
            <w:color w:val="0000FF"/>
          </w:rPr>
          <w:t>Указом</w:t>
        </w:r>
      </w:hyperlink>
      <w:r>
        <w:t xml:space="preserve"> Президента Российской Федерации от 01.07.2010 N 821 "О комиссиях по соблюдению требований к служебному поведению федеральных государственных служащих и урегулированию конфликта интересов", </w:t>
      </w:r>
      <w:hyperlink r:id="rId37" w:history="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21.09.2010 N 306 "Об утверждении Положения 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интересов", а в случаях, предусмотренных федеральными законами, нарушение положений Кодекса влечет применение к государственному гражданскому служащему мер юридической ответственности.</w:t>
      </w:r>
    </w:p>
    <w:p w:rsidR="00700492" w:rsidRDefault="00700492">
      <w:pPr>
        <w:pStyle w:val="ConsPlusNormal"/>
        <w:spacing w:before="220"/>
        <w:ind w:firstLine="540"/>
        <w:jc w:val="both"/>
      </w:pPr>
      <w:r>
        <w:t>Соблюдение государственными гражданскими служащими положений Кодекса учитывается при проведении аттестаций, формировании кадрового резерва для выдвижения на вышестоящие должности, а также при наложении дисциплинарных взысканий.</w:t>
      </w: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ind w:firstLine="540"/>
        <w:jc w:val="both"/>
      </w:pPr>
    </w:p>
    <w:p w:rsidR="00700492" w:rsidRDefault="00700492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F0DEF" w:rsidRDefault="00700492">
      <w:bookmarkStart w:id="1" w:name="_GoBack"/>
      <w:bookmarkEnd w:id="1"/>
    </w:p>
    <w:sectPr w:rsidR="003F0DEF" w:rsidSect="006F3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492"/>
    <w:rsid w:val="00700492"/>
    <w:rsid w:val="00BE39A6"/>
    <w:rsid w:val="00C42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C1660E-22B3-4F16-9BBB-4C06D320D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004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70049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70049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0A7DA8386D8928D3AD6A03EDC4D0B3F0D929A4AC6612BE031BB038251CCAFF27E2104827C0A791D997AEC8F5C212448D68FB01AC881BCEDB2AD26442U8H" TargetMode="External"/><Relationship Id="rId18" Type="http://schemas.openxmlformats.org/officeDocument/2006/relationships/hyperlink" Target="consultantplus://offline/ref=0A7DA8386D8928D3AD6A1DE0D2BCEDF9D422FFA86513B65241EF63784BC3F570A55F116D82A1C488D3FBC5F2CD5815CA23F400AA49U4H" TargetMode="External"/><Relationship Id="rId26" Type="http://schemas.openxmlformats.org/officeDocument/2006/relationships/hyperlink" Target="consultantplus://offline/ref=0A7DA8386D8928D3AD6A03EDC4D0B3F0D929A4AC6118BA0615BF652F1493F325E51F1730C7EE9DD897AEC8F3CE4D419879A30DA99205CDC636D0662848U0H" TargetMode="External"/><Relationship Id="rId39" Type="http://schemas.openxmlformats.org/officeDocument/2006/relationships/theme" Target="theme/theme1.xml"/><Relationship Id="rId21" Type="http://schemas.openxmlformats.org/officeDocument/2006/relationships/hyperlink" Target="consultantplus://offline/ref=0A7DA8386D8928D3AD6A1DE0D2BCEDF9D32BF9A66019B65241EF63784BC3F570A55F116584AA90DC97A59CA28D1318C839E800AB8819CDC742UAH" TargetMode="External"/><Relationship Id="rId34" Type="http://schemas.openxmlformats.org/officeDocument/2006/relationships/hyperlink" Target="consultantplus://offline/ref=0A7DA8386D8928D3AD6A03EDC4D0B3F0D929A4AC6118BA0615BF652F1493F325E51F1730C7EE9DD897AEC8F2CB4D419879A30DA99205CDC636D0662848U0H" TargetMode="External"/><Relationship Id="rId7" Type="http://schemas.openxmlformats.org/officeDocument/2006/relationships/hyperlink" Target="consultantplus://offline/ref=0A7DA8386D8928D3AD6A03EDC4D0B3F0D929A4AC681EB5021CB038251CCAFF27E2104827C0A791D997AECAF1C212448D68FB01AC881BCEDB2AD26442U8H" TargetMode="External"/><Relationship Id="rId12" Type="http://schemas.openxmlformats.org/officeDocument/2006/relationships/hyperlink" Target="consultantplus://offline/ref=0A7DA8386D8928D3AD6A03EDC4D0B3F0D929A4AC661DBD0C19B038251CCAFF27E2104827C0A791D997AEC8F4C212448D68FB01AC881BCEDB2AD26442U8H" TargetMode="External"/><Relationship Id="rId17" Type="http://schemas.openxmlformats.org/officeDocument/2006/relationships/hyperlink" Target="consultantplus://offline/ref=0A7DA8386D8928D3AD6A18EFD1BCEDF9D827F3A16B4DE15010BA6D7D4393AF60B3161D609AAA93C795AECA4FU1H" TargetMode="External"/><Relationship Id="rId25" Type="http://schemas.openxmlformats.org/officeDocument/2006/relationships/hyperlink" Target="consultantplus://offline/ref=0A7DA8386D8928D3AD6A03EDC4D0B3F0D929A4AC6612BE031BB038251CCAFF27E2104827C0A791D997AEC9F3C212448D68FB01AC881BCEDB2AD26442U8H" TargetMode="External"/><Relationship Id="rId33" Type="http://schemas.openxmlformats.org/officeDocument/2006/relationships/hyperlink" Target="consultantplus://offline/ref=0A7DA8386D8928D3AD6A03EDC4D0B3F0D929A4AC661DBD0C19B038251CCAFF27E2104827C0A791D997AEC9F3C212448D68FB01AC881BCEDB2AD26442U8H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0A7DA8386D8928D3AD6A1DE0D2BCEDF9D22AFDA46B4DE15010BA6D7D4393AF60B3161D609AAA93C795AECA4FU1H" TargetMode="External"/><Relationship Id="rId20" Type="http://schemas.openxmlformats.org/officeDocument/2006/relationships/hyperlink" Target="consultantplus://offline/ref=0A7DA8386D8928D3AD6A1DE0D2BCEDF9D422FFA4691EB65241EF63784BC3F570A55F116584AA91DE9EA59CA28D1318C839E800AB8819CDC742UAH" TargetMode="External"/><Relationship Id="rId29" Type="http://schemas.openxmlformats.org/officeDocument/2006/relationships/hyperlink" Target="consultantplus://offline/ref=0A7DA8386D8928D3AD6A03EDC4D0B3F0D929A4AC661DBD0C19B038251CCAFF27E2104827C0A791D997AEC8FBC212448D68FB01AC881BCEDB2AD26442U8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0A7DA8386D8928D3AD6A03EDC4D0B3F0D929A4AC6612BE031BB038251CCAFF27E2104827C0A791D997AEC8F6C212448D68FB01AC881BCEDB2AD26442U8H" TargetMode="External"/><Relationship Id="rId11" Type="http://schemas.openxmlformats.org/officeDocument/2006/relationships/hyperlink" Target="consultantplus://offline/ref=0A7DA8386D8928D3AD6A03EDC4D0B3F0D929A4AC681EB5021CB038251CCAFF27E2104827C0A791D997AECAF0C212448D68FB01AC881BCEDB2AD26442U8H" TargetMode="External"/><Relationship Id="rId24" Type="http://schemas.openxmlformats.org/officeDocument/2006/relationships/hyperlink" Target="consultantplus://offline/ref=0A7DA8386D8928D3AD6A03EDC4D0B3F0D929A4AC6612BE031BB038251CCAFF27E2104827C0A791D997AEC8FAC212448D68FB01AC881BCEDB2AD26442U8H" TargetMode="External"/><Relationship Id="rId32" Type="http://schemas.openxmlformats.org/officeDocument/2006/relationships/hyperlink" Target="consultantplus://offline/ref=0A7DA8386D8928D3AD6A03EDC4D0B3F0D929A4AC6118BA0615BF652F1493F325E51F1730C7EE9DD897AEC8F2C84D419879A30DA99205CDC636D0662848U0H" TargetMode="External"/><Relationship Id="rId37" Type="http://schemas.openxmlformats.org/officeDocument/2006/relationships/hyperlink" Target="consultantplus://offline/ref=0A7DA8386D8928D3AD6A03EDC4D0B3F0D929A4AC6118BB041EBD652F1493F325E51F1730D5EEC5D496AAD6F3CA5817C93F4FU4H" TargetMode="External"/><Relationship Id="rId5" Type="http://schemas.openxmlformats.org/officeDocument/2006/relationships/hyperlink" Target="consultantplus://offline/ref=0A7DA8386D8928D3AD6A03EDC4D0B3F0D929A4AC661DBD0C19B038251CCAFF27E2104827C0A791D997AEC8F6C212448D68FB01AC881BCEDB2AD26442U8H" TargetMode="External"/><Relationship Id="rId15" Type="http://schemas.openxmlformats.org/officeDocument/2006/relationships/hyperlink" Target="consultantplus://offline/ref=0A7DA8386D8928D3AD6A03EDC4D0B3F0D929A4AC6118BA0615BF652F1493F325E51F1730C7EE9DD897AEC8F3CF4D419879A30DA99205CDC636D0662848U0H" TargetMode="External"/><Relationship Id="rId23" Type="http://schemas.openxmlformats.org/officeDocument/2006/relationships/hyperlink" Target="consultantplus://offline/ref=0A7DA8386D8928D3AD6A03EDC4D0B3F0D929A4AC6612BE031BB038251CCAFF27E2104827C0A791D997AEC8FBC212448D68FB01AC881BCEDB2AD26442U8H" TargetMode="External"/><Relationship Id="rId28" Type="http://schemas.openxmlformats.org/officeDocument/2006/relationships/hyperlink" Target="consultantplus://offline/ref=0A7DA8386D8928D3AD6A1DE0D2BCEDF9D22AFDA46B4DE15010BA6D7D4393AF60B3161D609AAA93C795AECA4FU1H" TargetMode="External"/><Relationship Id="rId36" Type="http://schemas.openxmlformats.org/officeDocument/2006/relationships/hyperlink" Target="consultantplus://offline/ref=0A7DA8386D8928D3AD6A1DE0D2BCEDF9D225F2A3681AB65241EF63784BC3F570B75F496985AE8ED994B0CAF3CB44U4H" TargetMode="External"/><Relationship Id="rId10" Type="http://schemas.openxmlformats.org/officeDocument/2006/relationships/hyperlink" Target="consultantplus://offline/ref=0A7DA8386D8928D3AD6A1DE0D2BCEDF9D123F9A4601EB65241EF63784BC3F570B75F496985AE8ED994B0CAF3CB44U4H" TargetMode="External"/><Relationship Id="rId19" Type="http://schemas.openxmlformats.org/officeDocument/2006/relationships/hyperlink" Target="consultantplus://offline/ref=0A7DA8386D8928D3AD6A1DE0D2BCEDF9D32AF3A66319B65241EF63784BC3F570A55F116584AA90DE92A59CA28D1318C839E800AB8819CDC742UAH" TargetMode="External"/><Relationship Id="rId31" Type="http://schemas.openxmlformats.org/officeDocument/2006/relationships/hyperlink" Target="consultantplus://offline/ref=0A7DA8386D8928D3AD6A03EDC4D0B3F0D929A4AC6612BE031BB038251CCAFF27E2104827C0A791D997AEC9F1C212448D68FB01AC881BCEDB2AD26442U8H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0A7DA8386D8928D3AD6A03EDC4D0B3F0D929A4AC6118BA0615BF652F1493F325E51F1730C7EE9DD897AEC8F3CC4D419879A30DA99205CDC636D0662848U0H" TargetMode="External"/><Relationship Id="rId14" Type="http://schemas.openxmlformats.org/officeDocument/2006/relationships/hyperlink" Target="consultantplus://offline/ref=0A7DA8386D8928D3AD6A03EDC4D0B3F0D929A4AC611BBE021EB9652F1493F325E51F1730C7EE9DD897AEC8F3CF4D419879A30DA99205CDC636D0662848U0H" TargetMode="External"/><Relationship Id="rId22" Type="http://schemas.openxmlformats.org/officeDocument/2006/relationships/hyperlink" Target="consultantplus://offline/ref=0A7DA8386D8928D3AD6A03EDC4D0B3F0D929A4AC611BBE021EB9652F1493F325E51F1730C7EE9DD897AEC8F3CE4D419879A30DA99205CDC636D0662848U0H" TargetMode="External"/><Relationship Id="rId27" Type="http://schemas.openxmlformats.org/officeDocument/2006/relationships/hyperlink" Target="consultantplus://offline/ref=0A7DA8386D8928D3AD6A03EDC4D0B3F0D929A4AC6118BA0615BF652F1493F325E51F1730C7EE9DD897AEC8F3C04D419879A30DA99205CDC636D0662848U0H" TargetMode="External"/><Relationship Id="rId30" Type="http://schemas.openxmlformats.org/officeDocument/2006/relationships/hyperlink" Target="consultantplus://offline/ref=0A7DA8386D8928D3AD6A03EDC4D0B3F0D929A4AC6612BE031BB038251CCAFF27E2104827C0A791D997AEC9F2C212448D68FB01AC881BCEDB2AD26442U8H" TargetMode="External"/><Relationship Id="rId35" Type="http://schemas.openxmlformats.org/officeDocument/2006/relationships/hyperlink" Target="consultantplus://offline/ref=0A7DA8386D8928D3AD6A03EDC4D0B3F0D929A4AC6118BA0615BF652F1493F325E51F1730C7EE9DD897AEC8F2CD4D419879A30DA99205CDC636D0662848U0H" TargetMode="External"/><Relationship Id="rId8" Type="http://schemas.openxmlformats.org/officeDocument/2006/relationships/hyperlink" Target="consultantplus://offline/ref=0A7DA8386D8928D3AD6A03EDC4D0B3F0D929A4AC611BBE021EB9652F1493F325E51F1730C7EE9DD897AEC8F3CC4D419879A30DA99205CDC636D0662848U0H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3775</Words>
  <Characters>21523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Валеева Мария Александровна</dc:creator>
  <cp:keywords/>
  <dc:description/>
  <cp:lastModifiedBy>Валеева Мария Александровна</cp:lastModifiedBy>
  <cp:revision>1</cp:revision>
  <dcterms:created xsi:type="dcterms:W3CDTF">2022-03-14T07:20:00Z</dcterms:created>
  <dcterms:modified xsi:type="dcterms:W3CDTF">2022-03-14T07:21:00Z</dcterms:modified>
</cp:coreProperties>
</file>