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203200</wp:posOffset>
                </wp:positionV>
                <wp:extent cx="5099390" cy="651605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389" cy="6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4.55pt;mso-position-horizontal:absolute;mso-position-vertical-relative:text;margin-top:16.00pt;mso-position-vertical:absolute;width:401.53pt;height:51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908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работы в ГИСЗ НСО в рамках Федерального закона от 05.04.2013 №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44-ФЗ»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Митрякова Ирина Алексеевна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highlight w:val="none"/>
          <w:lang w:eastAsia="ru-RU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 Маргарита Дмитриевна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–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</w:p>
    <w:p>
      <w:pPr>
        <w:pStyle w:val="900"/>
        <w:jc w:val="both"/>
        <w:spacing w:after="0" w:line="276" w:lineRule="auto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Знаменщикова Анна Константиновна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color w:val="002060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Times New Roman" w:hAnsi="Times New Roman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</w:p>
    <w:p>
      <w:pPr>
        <w:pStyle w:val="900"/>
        <w:ind w:right="-2"/>
        <w:jc w:val="both"/>
        <w:spacing w:after="0" w:line="240" w:lineRule="auto"/>
        <w:shd w:val="clear" w:color="ffffff" w:themeColor="background1" w:fill="ffffff" w:themeFill="background1"/>
        <w:tabs>
          <w:tab w:val="left" w:pos="9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9"/>
        <w:gridCol w:w="5733"/>
        <w:gridCol w:w="2972"/>
      </w:tblGrid>
      <w:tr>
        <w:tblPrEx/>
        <w:trPr>
          <w:trHeight w:val="1334"/>
        </w:trPr>
        <w:tc>
          <w:tcPr>
            <w:gridSpan w:val="3"/>
            <w:shd w:val="clear" w:color="auto" w:fill="deeaf6"/>
            <w:tcW w:w="10454" w:type="dxa"/>
            <w:vAlign w:val="center"/>
            <w:textDirection w:val="lrTb"/>
            <w:noWrap w:val="false"/>
          </w:tcPr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highlight w:val="none"/>
              </w:rPr>
              <w:t xml:space="preserve">03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июня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г.,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09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30 до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:4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 Новосибирск, ул. Фрунзе, д. 88,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аудитория №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408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-108" w:right="281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9:00 – 9:30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166" w:firstLine="9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Р</w:t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потребностей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в товарах, работах, услугах при централизации закупок в соответствии с ч. 3 ст. 26 Закона № 44-ФЗ;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проведения совместных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конкурсов и аукционов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 </w:t>
            </w:r>
            <w:bookmarkEnd w:id="0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проведения централизованных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и выгрузка плана-графика закупок в ЕИС и в ГИС Управл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ение бюджетными процессами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  <w:t xml:space="preserve">Использование интерфейса Сметные (плановые) назначения.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Митрякова Ирина Алексеевна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Нормирование в сфере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и выгрузка запросов цен товаров, работ, услуг 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Отчетные формы, доступные в личном кабинете ГИСЗ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заявок на закупку для направления в уполномоченное учреждение/уполномоченный орган;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в случае самостоятельного определени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я поставщика (подрядчика, исполнителя).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соглашения о проведении совместного конкурса или аукциона, а также заявок на закупку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уча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сти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в них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для выгрузки в электронные магазины;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подписания проекта контракта в структурированном виде.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Знаменщикова Анна Константиновна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дущий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размещения сведений о контракте,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его изменении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,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исполнении и расторжении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реестре контрактов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 контракте в случае закупки у единственного поставщика (подрядчика, исполнителя);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Выгрузка сведений о контракте в ГИС Управление бюджетными процессами НСО для постановки на учет;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spacing w:line="240" w:lineRule="auto"/>
              <w:rPr>
                <w:rFonts w:ascii="Arial" w:hAnsi="Arial" w:eastAsia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ния, подписания документов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 приемке в электронной форме и выгрузка их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ГИС Управление бюджетными процессами НСО;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contextualSpacing w:val="0"/>
              <w:ind w:right="0"/>
              <w:jc w:val="both"/>
              <w:spacing w:before="0" w:after="57" w:line="259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в ГИСЗ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(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с документом о приемке в электронной форме.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документа исполнения, отправка его в ГИС Управление бюджетными процессами НСО.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об исполнении/расторжении контракта, выгрузка их в ЕИС.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Направление информации о расторжении контракта в ГИС Управление бюджетными процессами НСО (как уточнение бюджетного обязательства))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Шарапова Александра Игоревна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Текст выноски"/>
    <w:basedOn w:val="900"/>
    <w:next w:val="904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>
    <w:name w:val="Абзац списка"/>
    <w:basedOn w:val="900"/>
    <w:next w:val="906"/>
    <w:link w:val="900"/>
    <w:uiPriority w:val="34"/>
    <w:qFormat/>
    <w:pPr>
      <w:contextualSpacing/>
      <w:ind w:left="720"/>
    </w:pPr>
  </w:style>
  <w:style w:type="table" w:styleId="907">
    <w:name w:val="Сетка таблицы"/>
    <w:basedOn w:val="902"/>
    <w:next w:val="907"/>
    <w:link w:val="900"/>
    <w:uiPriority w:val="39"/>
    <w:pPr>
      <w:spacing w:after="0" w:line="240" w:lineRule="auto"/>
    </w:pPr>
    <w:tblPr/>
  </w:style>
  <w:style w:type="paragraph" w:styleId="908">
    <w:name w:val="Обычный (веб)"/>
    <w:basedOn w:val="900"/>
    <w:next w:val="908"/>
    <w:link w:val="9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Гиперссылка"/>
    <w:next w:val="909"/>
    <w:link w:val="900"/>
    <w:uiPriority w:val="99"/>
    <w:unhideWhenUsed/>
    <w:rPr>
      <w:color w:val="0563c1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13</cp:revision>
  <dcterms:created xsi:type="dcterms:W3CDTF">2022-02-11T06:12:00Z</dcterms:created>
  <dcterms:modified xsi:type="dcterms:W3CDTF">2025-05-05T04:05:37Z</dcterms:modified>
  <cp:version>1048576</cp:version>
</cp:coreProperties>
</file>