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88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4450"/>
        <w:gridCol w:w="5197"/>
      </w:tblGrid>
      <w:tr>
        <w:tblPrEx/>
        <w:trPr>
          <w:trHeight w:val="3512"/>
        </w:trPr>
        <w:tc>
          <w:tcPr>
            <w:tcW w:w="4450" w:type="dxa"/>
            <w:textDirection w:val="lrTb"/>
            <w:noWrap w:val="false"/>
          </w:tcPr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5185" cy="1786255"/>
                      <wp:effectExtent l="0" t="0" r="0" b="4445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8245385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5184" cy="17862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6.55pt;height:140.65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  <w:tc>
          <w:tcPr>
            <w:tcW w:w="5197" w:type="dxa"/>
            <w:textDirection w:val="lrTb"/>
            <w:noWrap w:val="false"/>
          </w:tcPr>
          <w:p>
            <w:r>
              <w:rPr>
                <w:b/>
                <w:sz w:val="28"/>
                <w:szCs w:val="28"/>
              </w:rPr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208315</wp:posOffset>
                      </wp:positionV>
                      <wp:extent cx="1248410" cy="551815"/>
                      <wp:effectExtent l="0" t="0" r="0" b="0"/>
                      <wp:wrapNone/>
                      <wp:docPr id="2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741348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9264;o:allowoverlap:true;o:allowincell:true;mso-position-horizontal-relative:text;margin-left:88.65pt;mso-position-horizontal:absolute;mso-position-vertical-relative:text;margin-top:16.4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r>
              <w:rPr>
                <w:b/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5135880</wp:posOffset>
                      </wp:positionH>
                      <wp:positionV relativeFrom="paragraph">
                        <wp:posOffset>140970</wp:posOffset>
                      </wp:positionV>
                      <wp:extent cx="1248410" cy="551815"/>
                      <wp:effectExtent l="0" t="0" r="0" b="0"/>
                      <wp:wrapNone/>
                      <wp:docPr id="3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6338179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</w:tr>
    </w:tbl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Уважаемые коллеги!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Государственное казенное учреждение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Новосибирской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области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Управление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контрактной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системы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 (ГКУ НСО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УКСис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») 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shd w:val="clear" w:color="auto" w:fill="ffffff"/>
          <w:lang w:eastAsia="en-US"/>
        </w:rPr>
        <w:t xml:space="preserve">совместно с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электронной площадкой 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«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РТС-тендер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»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приглашает Вас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5 июня 2025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 года в 10-00 (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Н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ск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)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на бесплатный очный семинар: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«Поставщики госзакупок. 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Особенности участия в закупках в 202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5 году»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white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highlight w:val="white"/>
          <w:lang w:eastAsia="en-US"/>
        </w:rPr>
        <w:t xml:space="preserve">Обязательная! 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highlight w:val="white"/>
          <w:lang w:eastAsia="en-US"/>
        </w:rPr>
        <w:t xml:space="preserve">предварительная регистрация по ссылке: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</w:rPr>
      </w:r>
      <w:r>
        <w:rPr>
          <w:rFonts w:ascii="Times New Roman" w:hAnsi="Times New Roman" w:cs="Times New Roman" w:eastAsiaTheme="minorHAnsi"/>
          <w:sz w:val="32"/>
          <w:szCs w:val="32"/>
          <w:highlight w:val="white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hyperlink r:id="rId12" w:tooltip="https://forms.yandex.ru/u/67e1002790290219e7579024/" w:history="1"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  <w:lang w:eastAsia="en-US"/>
          </w:rPr>
          <w:t xml:space="preserve">https://forms.yandex.ru/u/67e1002790290219e7579024/</w:t>
        </w:r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  <w:lang w:eastAsia="en-US"/>
          </w:rPr>
        </w:r>
      </w:hyperlink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Адрес: г. Новосибирск, ул.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Фрунзе, 88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,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каб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. 408.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(в здании имеются два входа, с улицы Ольги Жилиной и с улицы Фрунзе.)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Р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екомендуем участие для тех, кто впервые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планирует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участвовать в закупках.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140970</wp:posOffset>
                </wp:positionV>
                <wp:extent cx="1248410" cy="551815"/>
                <wp:effectExtent l="0" t="0" r="8890" b="635"/>
                <wp:wrapNone/>
                <wp:docPr id="4" name="Рисунок 4" descr="C:\Users\user\Pictures\ИТОГ_11_r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C:\Users\user\Pictures\ИТОГ_11_rt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48409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7090" cy="825500"/>
                <wp:effectExtent l="0" t="0" r="0" b="0"/>
                <wp:wrapNone/>
                <wp:docPr id="5" name="Рисунок 1" descr="D:\УКСИС_логотип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" descr="D:\УКСИС_логотип_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4709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0288;o:allowoverlap:true;o:allowincell:true;mso-position-horizontal-relative:text;margin-left:0.00pt;mso-position-horizontal:absolute;mso-position-vertical-relative:text;margin-top:0.00pt;mso-position-vertical:absolute;width:66.70pt;height:65.00pt;mso-wrap-distance-left:9.00pt;mso-wrap-distance-top:0.00pt;mso-wrap-distance-right:9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149225</wp:posOffset>
                </wp:positionV>
                <wp:extent cx="1534794" cy="556894"/>
                <wp:effectExtent l="0" t="0" r="889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4" cy="55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Государственное казенное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учреждение Новосибирской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области «Управление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контрактной системы»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60.15pt;mso-position-horizontal:absolute;mso-position-vertical-relative:text;margin-top:11.75pt;mso-position-vertical:absolute;width:120.85pt;height:43.85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Государственное казенное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учреждение Новосибирской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области «Управление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контрактной системы»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right="-1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spacing w:after="0" w:afterAutospacing="0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РОГРАММА СЕМИНАРА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«Поставщики госзакупок.</w:t>
      </w:r>
      <w:r>
        <w:rPr>
          <w:b/>
          <w:bCs/>
          <w:color w:val="000000"/>
          <w:sz w:val="32"/>
          <w:szCs w:val="32"/>
        </w:rPr>
      </w:r>
      <w:r>
        <w:rPr>
          <w:b/>
          <w:bCs/>
          <w:color w:val="000000"/>
          <w:sz w:val="32"/>
          <w:szCs w:val="32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  <w:highlight w:val="none"/>
        </w:rPr>
      </w:pPr>
      <w:r>
        <w:rPr>
          <w:b/>
          <w:color w:val="000000"/>
          <w:sz w:val="32"/>
          <w:szCs w:val="28"/>
        </w:rPr>
        <w:t xml:space="preserve">Особенности участия в закупках в 2025 году</w:t>
      </w:r>
      <w:r>
        <w:rPr>
          <w:b/>
          <w:color w:val="000000"/>
          <w:sz w:val="32"/>
          <w:szCs w:val="28"/>
        </w:rPr>
        <w:t xml:space="preserve">»</w:t>
      </w:r>
      <w:r>
        <w:rPr>
          <w:b/>
          <w:bCs/>
          <w:color w:val="000000"/>
          <w:sz w:val="32"/>
          <w:szCs w:val="32"/>
          <w:highlight w:val="none"/>
        </w:rPr>
      </w:r>
      <w:r>
        <w:rPr>
          <w:b/>
          <w:bCs/>
          <w:color w:val="000000"/>
          <w:sz w:val="32"/>
          <w:szCs w:val="32"/>
          <w:highlight w:val="none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14"/>
          <w:szCs w:val="14"/>
        </w:rPr>
      </w:pPr>
      <w:r>
        <w:rPr>
          <w:b/>
          <w:color w:val="000000"/>
          <w:sz w:val="14"/>
          <w:szCs w:val="12"/>
          <w:highlight w:val="none"/>
        </w:rPr>
      </w:r>
      <w:r>
        <w:rPr>
          <w:b/>
          <w:bCs/>
          <w:color w:val="000000"/>
          <w:sz w:val="14"/>
          <w:szCs w:val="14"/>
        </w:rPr>
      </w:r>
      <w:r>
        <w:rPr>
          <w:b/>
          <w:bCs/>
          <w:color w:val="000000"/>
          <w:sz w:val="14"/>
          <w:szCs w:val="14"/>
        </w:rPr>
      </w:r>
    </w:p>
    <w:p>
      <w:pPr>
        <w:ind w:right="-2"/>
        <w:jc w:val="both"/>
        <w:spacing w:after="0" w:line="240" w:lineRule="auto"/>
        <w:tabs>
          <w:tab w:val="left" w:pos="9355" w:leader="none"/>
        </w:tabs>
      </w:pPr>
      <w:r/>
      <w:r/>
    </w:p>
    <w:tbl>
      <w:tblPr>
        <w:tblStyle w:val="88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820"/>
        <w:gridCol w:w="3680"/>
      </w:tblGrid>
      <w:tr>
        <w:tblPrEx/>
        <w:trPr>
          <w:jc w:val="center"/>
          <w:trHeight w:val="750"/>
        </w:trPr>
        <w:tc>
          <w:tcPr>
            <w:gridSpan w:val="3"/>
            <w:shd w:val="clear" w:color="auto" w:fill="d9d9d9" w:themeFill="background1" w:themeFillShade="D9"/>
            <w:tcW w:w="10196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2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место проведения мероприятия: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июня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-108" w:right="284"/>
              <w:jc w:val="center"/>
              <w:spacing w:line="278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Новосибирск,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Фрунзе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88, к. 408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4"/>
                <w:szCs w:val="24"/>
                <w:lang w:eastAsia="ru-RU"/>
              </w:rPr>
              <w:t xml:space="preserve"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Наименование процедуры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6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Докладчик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782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–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jc w:val="center"/>
          <w:trHeight w:val="16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00 - 10:40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 в торгах для субъектов малого предпринимательства: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Подача заявки на участие и ее особенности по электронным конкурсам, электронным аукционам;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заполнению заявки на участие.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Хербер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Вик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тория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Але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сеевна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заместитель начальника отдела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закуп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ГКУ НСО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УКСис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</w:p>
          <w:p>
            <w:pPr>
              <w:ind w:firstLine="709"/>
              <w:jc w:val="center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09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10:40 -10:50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pStyle w:val="880"/>
              <w:ind w:left="34"/>
              <w:jc w:val="both"/>
              <w:tabs>
                <w:tab w:val="left" w:pos="31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1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10:50 – 11:50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электронных процедурах на площадке «РТС-тендер: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Актуальные виды электронных процедур для участников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Особенности закупок у единственного поставщика (закупки по п. 4, п. 5 ч. 1 и ч. 12 статьи 93 44-ФЗ)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Обзор основных разделов личного кабинета участника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электронном аукционе и запросе котировок по 44-ФЗ: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подача заявки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участие в аукционном торге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заключение контракта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highlight w:val="white"/>
              </w:rPr>
              <w:t xml:space="preserve">Рубцов Иван Александрович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руководитель отделения ООО «РТС-тендер» по Новосибирской области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11:50 – 12:0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участников семинара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r/>
      <w:r/>
    </w:p>
    <w:sectPr>
      <w:footnotePr/>
      <w:endnotePr/>
      <w:type w:val="nextPage"/>
      <w:pgSz w:w="11906" w:h="16838" w:orient="portrait"/>
      <w:pgMar w:top="567" w:right="566" w:bottom="284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7"/>
      <w:numFmt w:val="bullet"/>
      <w:isLgl w:val="false"/>
      <w:suff w:val="tab"/>
      <w:lvlText w:val=""/>
      <w:lvlJc w:val="left"/>
      <w:pPr>
        <w:ind w:left="2340" w:hanging="360"/>
      </w:pPr>
      <w:rPr>
        <w:rFonts w:hint="default" w:ascii="Symbol" w:hAnsi="Symbol" w:eastAsiaTheme="minorHAnsi" w:cstheme="minorBidi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1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3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5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7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9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1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3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53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9"/>
  </w:num>
  <w:num w:numId="5">
    <w:abstractNumId w:val="20"/>
  </w:num>
  <w:num w:numId="6">
    <w:abstractNumId w:val="12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13"/>
  </w:num>
  <w:num w:numId="12">
    <w:abstractNumId w:val="16"/>
  </w:num>
  <w:num w:numId="13">
    <w:abstractNumId w:val="0"/>
  </w:num>
  <w:num w:numId="14">
    <w:abstractNumId w:val="19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8"/>
  </w:num>
  <w:num w:numId="18">
    <w:abstractNumId w:val="7"/>
  </w:num>
  <w:num w:numId="19">
    <w:abstractNumId w:val="17"/>
  </w:num>
  <w:num w:numId="20">
    <w:abstractNumId w:val="5"/>
  </w:num>
  <w:num w:numId="21">
    <w:abstractNumId w:val="11"/>
  </w:num>
  <w:num w:numId="22">
    <w:abstractNumId w:val="15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1">
    <w:name w:val="Heading 1"/>
    <w:basedOn w:val="874"/>
    <w:next w:val="874"/>
    <w:link w:val="7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2">
    <w:name w:val="Heading 1 Char"/>
    <w:basedOn w:val="875"/>
    <w:link w:val="701"/>
    <w:uiPriority w:val="9"/>
    <w:rPr>
      <w:rFonts w:ascii="Arial" w:hAnsi="Arial" w:eastAsia="Arial" w:cs="Arial"/>
      <w:sz w:val="40"/>
      <w:szCs w:val="40"/>
    </w:rPr>
  </w:style>
  <w:style w:type="paragraph" w:styleId="703">
    <w:name w:val="Heading 2"/>
    <w:basedOn w:val="874"/>
    <w:next w:val="874"/>
    <w:link w:val="7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4">
    <w:name w:val="Heading 2 Char"/>
    <w:basedOn w:val="875"/>
    <w:link w:val="703"/>
    <w:uiPriority w:val="9"/>
    <w:rPr>
      <w:rFonts w:ascii="Arial" w:hAnsi="Arial" w:eastAsia="Arial" w:cs="Arial"/>
      <w:sz w:val="34"/>
    </w:rPr>
  </w:style>
  <w:style w:type="paragraph" w:styleId="705">
    <w:name w:val="Heading 3"/>
    <w:basedOn w:val="874"/>
    <w:next w:val="874"/>
    <w:link w:val="70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6">
    <w:name w:val="Heading 3 Char"/>
    <w:basedOn w:val="875"/>
    <w:link w:val="705"/>
    <w:uiPriority w:val="9"/>
    <w:rPr>
      <w:rFonts w:ascii="Arial" w:hAnsi="Arial" w:eastAsia="Arial" w:cs="Arial"/>
      <w:sz w:val="30"/>
      <w:szCs w:val="30"/>
    </w:rPr>
  </w:style>
  <w:style w:type="paragraph" w:styleId="707">
    <w:name w:val="Heading 4"/>
    <w:basedOn w:val="874"/>
    <w:next w:val="874"/>
    <w:link w:val="7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8">
    <w:name w:val="Heading 4 Char"/>
    <w:basedOn w:val="875"/>
    <w:link w:val="707"/>
    <w:uiPriority w:val="9"/>
    <w:rPr>
      <w:rFonts w:ascii="Arial" w:hAnsi="Arial" w:eastAsia="Arial" w:cs="Arial"/>
      <w:b/>
      <w:bCs/>
      <w:sz w:val="26"/>
      <w:szCs w:val="26"/>
    </w:rPr>
  </w:style>
  <w:style w:type="paragraph" w:styleId="709">
    <w:name w:val="Heading 5"/>
    <w:basedOn w:val="874"/>
    <w:next w:val="874"/>
    <w:link w:val="71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0">
    <w:name w:val="Heading 5 Char"/>
    <w:basedOn w:val="875"/>
    <w:link w:val="709"/>
    <w:uiPriority w:val="9"/>
    <w:rPr>
      <w:rFonts w:ascii="Arial" w:hAnsi="Arial" w:eastAsia="Arial" w:cs="Arial"/>
      <w:b/>
      <w:bCs/>
      <w:sz w:val="24"/>
      <w:szCs w:val="24"/>
    </w:rPr>
  </w:style>
  <w:style w:type="paragraph" w:styleId="711">
    <w:name w:val="Heading 6"/>
    <w:basedOn w:val="874"/>
    <w:next w:val="874"/>
    <w:link w:val="7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2">
    <w:name w:val="Heading 6 Char"/>
    <w:basedOn w:val="875"/>
    <w:link w:val="711"/>
    <w:uiPriority w:val="9"/>
    <w:rPr>
      <w:rFonts w:ascii="Arial" w:hAnsi="Arial" w:eastAsia="Arial" w:cs="Arial"/>
      <w:b/>
      <w:bCs/>
      <w:sz w:val="22"/>
      <w:szCs w:val="22"/>
    </w:rPr>
  </w:style>
  <w:style w:type="paragraph" w:styleId="713">
    <w:name w:val="Heading 7"/>
    <w:basedOn w:val="874"/>
    <w:next w:val="874"/>
    <w:link w:val="7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4">
    <w:name w:val="Heading 7 Char"/>
    <w:basedOn w:val="875"/>
    <w:link w:val="7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5">
    <w:name w:val="Heading 8"/>
    <w:basedOn w:val="874"/>
    <w:next w:val="874"/>
    <w:link w:val="7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6">
    <w:name w:val="Heading 8 Char"/>
    <w:basedOn w:val="875"/>
    <w:link w:val="715"/>
    <w:uiPriority w:val="9"/>
    <w:rPr>
      <w:rFonts w:ascii="Arial" w:hAnsi="Arial" w:eastAsia="Arial" w:cs="Arial"/>
      <w:i/>
      <w:iCs/>
      <w:sz w:val="22"/>
      <w:szCs w:val="22"/>
    </w:rPr>
  </w:style>
  <w:style w:type="paragraph" w:styleId="717">
    <w:name w:val="Heading 9"/>
    <w:basedOn w:val="874"/>
    <w:next w:val="874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8">
    <w:name w:val="Heading 9 Char"/>
    <w:basedOn w:val="875"/>
    <w:link w:val="717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No Spacing"/>
    <w:uiPriority w:val="1"/>
    <w:qFormat/>
    <w:pPr>
      <w:spacing w:before="0" w:after="0" w:line="240" w:lineRule="auto"/>
    </w:pPr>
  </w:style>
  <w:style w:type="paragraph" w:styleId="720">
    <w:name w:val="Title"/>
    <w:basedOn w:val="874"/>
    <w:next w:val="874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75"/>
    <w:link w:val="720"/>
    <w:uiPriority w:val="10"/>
    <w:rPr>
      <w:sz w:val="48"/>
      <w:szCs w:val="48"/>
    </w:rPr>
  </w:style>
  <w:style w:type="paragraph" w:styleId="722">
    <w:name w:val="Subtitle"/>
    <w:basedOn w:val="874"/>
    <w:next w:val="874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75"/>
    <w:link w:val="722"/>
    <w:uiPriority w:val="11"/>
    <w:rPr>
      <w:sz w:val="24"/>
      <w:szCs w:val="24"/>
    </w:rPr>
  </w:style>
  <w:style w:type="paragraph" w:styleId="724">
    <w:name w:val="Quote"/>
    <w:basedOn w:val="874"/>
    <w:next w:val="874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4"/>
    <w:next w:val="874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character" w:styleId="728">
    <w:name w:val="Header Char"/>
    <w:basedOn w:val="875"/>
    <w:link w:val="884"/>
    <w:uiPriority w:val="99"/>
  </w:style>
  <w:style w:type="character" w:styleId="729">
    <w:name w:val="Footer Char"/>
    <w:basedOn w:val="875"/>
    <w:link w:val="886"/>
    <w:uiPriority w:val="99"/>
  </w:style>
  <w:style w:type="paragraph" w:styleId="730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886"/>
    <w:uiPriority w:val="99"/>
  </w:style>
  <w:style w:type="table" w:styleId="732">
    <w:name w:val="Table Grid Light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31">
    <w:name w:val="List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2">
    <w:name w:val="List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3">
    <w:name w:val="List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4">
    <w:name w:val="List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35">
    <w:name w:val="List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6">
    <w:name w:val="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8">
    <w:name w:val="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9">
    <w:name w:val="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0">
    <w:name w:val="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1">
    <w:name w:val="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2">
    <w:name w:val="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3">
    <w:name w:val="Bordered &amp; 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45">
    <w:name w:val="Bordered &amp; 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6">
    <w:name w:val="Bordered &amp; 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7">
    <w:name w:val="Bordered &amp; 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8">
    <w:name w:val="Bordered &amp; 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9">
    <w:name w:val="Bordered &amp; 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0">
    <w:name w:val="Bordered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basedOn w:val="875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basedOn w:val="875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qFormat/>
  </w:style>
  <w:style w:type="character" w:styleId="875" w:default="1">
    <w:name w:val="Default Paragraph Font"/>
    <w:uiPriority w:val="1"/>
    <w:semiHidden/>
    <w:unhideWhenUsed/>
  </w:style>
  <w:style w:type="table" w:styleId="8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7" w:default="1">
    <w:name w:val="No List"/>
    <w:uiPriority w:val="99"/>
    <w:semiHidden/>
    <w:unhideWhenUsed/>
  </w:style>
  <w:style w:type="paragraph" w:styleId="878">
    <w:name w:val="Balloon Text"/>
    <w:basedOn w:val="874"/>
    <w:link w:val="87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79" w:customStyle="1">
    <w:name w:val="Текст выноски Знак"/>
    <w:basedOn w:val="875"/>
    <w:link w:val="878"/>
    <w:uiPriority w:val="99"/>
    <w:semiHidden/>
    <w:rPr>
      <w:rFonts w:ascii="Segoe UI" w:hAnsi="Segoe UI" w:cs="Segoe UI"/>
      <w:sz w:val="18"/>
      <w:szCs w:val="18"/>
    </w:rPr>
  </w:style>
  <w:style w:type="paragraph" w:styleId="880">
    <w:name w:val="List Paragraph"/>
    <w:basedOn w:val="874"/>
    <w:uiPriority w:val="34"/>
    <w:qFormat/>
    <w:pPr>
      <w:contextualSpacing/>
      <w:ind w:left="720"/>
    </w:pPr>
  </w:style>
  <w:style w:type="table" w:styleId="881">
    <w:name w:val="Table Grid"/>
    <w:basedOn w:val="87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2">
    <w:name w:val="Normal (Web)"/>
    <w:basedOn w:val="87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83">
    <w:name w:val="Hyperlink"/>
    <w:basedOn w:val="875"/>
    <w:uiPriority w:val="99"/>
    <w:unhideWhenUsed/>
    <w:rPr>
      <w:color w:val="0563c1" w:themeColor="hyperlink"/>
      <w:u w:val="single"/>
    </w:rPr>
  </w:style>
  <w:style w:type="paragraph" w:styleId="884">
    <w:name w:val="Header"/>
    <w:basedOn w:val="874"/>
    <w:link w:val="8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5" w:customStyle="1">
    <w:name w:val="Верхний колонтитул Знак"/>
    <w:basedOn w:val="875"/>
    <w:link w:val="884"/>
    <w:uiPriority w:val="99"/>
  </w:style>
  <w:style w:type="paragraph" w:styleId="886">
    <w:name w:val="Footer"/>
    <w:basedOn w:val="874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Нижний колонтитул Знак"/>
    <w:basedOn w:val="875"/>
    <w:link w:val="886"/>
    <w:uiPriority w:val="99"/>
  </w:style>
  <w:style w:type="table" w:styleId="888" w:customStyle="1">
    <w:name w:val="Сетка таблицы1"/>
    <w:uiPriority w:val="59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hyperlink" Target="https://forms.yandex.ru/u/67e1002790290219e7579024/" TargetMode="External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AB05-5D2D-4C0D-8B7E-C4F7A632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ГКУ НСО "УКСиС"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Юлия Игоревна</dc:creator>
  <cp:keywords/>
  <dc:description/>
  <cp:revision>16</cp:revision>
  <dcterms:created xsi:type="dcterms:W3CDTF">2019-04-08T03:11:00Z</dcterms:created>
  <dcterms:modified xsi:type="dcterms:W3CDTF">2025-05-14T10:15:06Z</dcterms:modified>
</cp:coreProperties>
</file>