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right" w:tblpY="766"/>
        <w:tblW w:w="4102" w:type="dxa"/>
        <w:jc w:val="right"/>
        <w:tblLook w:val="04A0" w:firstRow="1" w:lastRow="0" w:firstColumn="1" w:lastColumn="0" w:noHBand="0" w:noVBand="1"/>
      </w:tblPr>
      <w:tblGrid>
        <w:gridCol w:w="4102"/>
      </w:tblGrid>
      <w:tr w:rsidR="00256D06">
        <w:trPr>
          <w:trHeight w:val="1625"/>
          <w:jc w:val="right"/>
        </w:trPr>
        <w:tc>
          <w:tcPr>
            <w:tcW w:w="4102" w:type="dxa"/>
          </w:tcPr>
          <w:p w:rsidR="00256D06" w:rsidRDefault="003F427C">
            <w:pPr>
              <w:ind w:firstLine="0"/>
              <w:jc w:val="center"/>
            </w:pPr>
            <w:r>
              <w:t>ПРИЛОЖЕНИЕ № 2</w:t>
            </w:r>
          </w:p>
          <w:p w:rsidR="00256D06" w:rsidRDefault="003F427C">
            <w:pPr>
              <w:ind w:firstLine="0"/>
              <w:jc w:val="center"/>
            </w:pPr>
            <w:r>
              <w:t xml:space="preserve">к приказу контрольного управления </w:t>
            </w:r>
          </w:p>
          <w:p w:rsidR="00256D06" w:rsidRDefault="003F427C">
            <w:pPr>
              <w:ind w:firstLine="0"/>
              <w:jc w:val="center"/>
            </w:pPr>
            <w:r>
              <w:t>Новосибирской области</w:t>
            </w:r>
          </w:p>
          <w:p w:rsidR="00256D06" w:rsidRDefault="003F427C">
            <w:pPr>
              <w:ind w:firstLine="0"/>
              <w:jc w:val="center"/>
            </w:pPr>
            <w:r>
              <w:t>от 14.03.2023 № 63-НПА</w:t>
            </w:r>
          </w:p>
        </w:tc>
      </w:tr>
    </w:tbl>
    <w:p w:rsidR="00256D06" w:rsidRDefault="00256D06">
      <w:pPr>
        <w:tabs>
          <w:tab w:val="left" w:pos="851"/>
        </w:tabs>
        <w:ind w:firstLine="567"/>
        <w:jc w:val="center"/>
        <w:outlineLvl w:val="0"/>
      </w:pPr>
    </w:p>
    <w:p w:rsidR="00256D06" w:rsidRDefault="00256D06">
      <w:pPr>
        <w:tabs>
          <w:tab w:val="left" w:pos="851"/>
        </w:tabs>
        <w:ind w:firstLine="567"/>
        <w:jc w:val="right"/>
        <w:outlineLvl w:val="0"/>
      </w:pPr>
    </w:p>
    <w:p w:rsidR="00256D06" w:rsidRDefault="00256D06">
      <w:pPr>
        <w:tabs>
          <w:tab w:val="left" w:pos="851"/>
        </w:tabs>
        <w:ind w:firstLine="567"/>
        <w:jc w:val="center"/>
        <w:outlineLvl w:val="0"/>
      </w:pPr>
    </w:p>
    <w:p w:rsidR="00256D06" w:rsidRDefault="00256D06">
      <w:pPr>
        <w:tabs>
          <w:tab w:val="left" w:pos="851"/>
        </w:tabs>
        <w:ind w:firstLine="0"/>
        <w:outlineLvl w:val="0"/>
      </w:pPr>
    </w:p>
    <w:p w:rsidR="00256D06" w:rsidRDefault="00256D06">
      <w:pPr>
        <w:tabs>
          <w:tab w:val="left" w:pos="851"/>
        </w:tabs>
        <w:jc w:val="center"/>
        <w:outlineLvl w:val="0"/>
      </w:pPr>
    </w:p>
    <w:p w:rsidR="00256D06" w:rsidRDefault="003F427C">
      <w:pPr>
        <w:tabs>
          <w:tab w:val="left" w:pos="851"/>
        </w:tabs>
        <w:jc w:val="center"/>
        <w:outlineLvl w:val="0"/>
        <w:rPr>
          <w:b/>
          <w:bCs/>
        </w:rPr>
      </w:pPr>
      <w:r>
        <w:rPr>
          <w:b/>
          <w:bCs/>
        </w:rPr>
        <w:t>Размер платы за оказанные услуги при осуществлении приносящей доход деятельности государственным казенным учреждением Новосибирской области «Управление контрактной системы»</w:t>
      </w:r>
    </w:p>
    <w:p w:rsidR="00256D06" w:rsidRDefault="00256D06">
      <w:pPr>
        <w:ind w:firstLine="0"/>
      </w:pPr>
    </w:p>
    <w:tbl>
      <w:tblPr>
        <w:tblW w:w="10029" w:type="dxa"/>
        <w:tblInd w:w="-62" w:type="dxa"/>
        <w:tblLook w:val="04A0" w:firstRow="1" w:lastRow="0" w:firstColumn="1" w:lastColumn="0" w:noHBand="0" w:noVBand="1"/>
      </w:tblPr>
      <w:tblGrid>
        <w:gridCol w:w="737"/>
        <w:gridCol w:w="7477"/>
        <w:gridCol w:w="1815"/>
      </w:tblGrid>
      <w:tr w:rsidR="00256D06">
        <w:trPr>
          <w:trHeight w:val="300"/>
          <w:tblHeader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6D06" w:rsidRDefault="003F427C">
            <w:pPr>
              <w:widowControl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6D06" w:rsidRDefault="003F427C">
            <w:pPr>
              <w:widowControl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оказываемой услуги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Стоимость единицы услуги, руб.</w:t>
            </w:r>
          </w:p>
        </w:tc>
      </w:tr>
      <w:tr w:rsidR="00256D06">
        <w:trPr>
          <w:trHeight w:val="300"/>
          <w:tblHeader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</w:t>
            </w:r>
          </w:p>
        </w:tc>
      </w:tr>
      <w:tr w:rsidR="00256D06">
        <w:trPr>
          <w:trHeight w:val="300"/>
        </w:trPr>
        <w:tc>
          <w:tcPr>
            <w:tcW w:w="100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Услуги специализированной организации </w:t>
            </w:r>
          </w:p>
        </w:tc>
      </w:tr>
      <w:tr w:rsidR="00256D06">
        <w:trPr>
          <w:trHeight w:val="284"/>
        </w:trPr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4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rPr>
                <w:color w:val="000000"/>
                <w:sz w:val="22"/>
                <w:szCs w:val="22"/>
                <w:u w:val="single"/>
              </w:rPr>
            </w:pPr>
            <w:r>
              <w:rPr>
                <w:color w:val="000000"/>
                <w:sz w:val="22"/>
                <w:szCs w:val="22"/>
              </w:rPr>
              <w:t>Подготовка документации:</w:t>
            </w:r>
            <w:r>
              <w:rPr>
                <w:color w:val="000000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18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/>
        </w:tc>
      </w:tr>
      <w:tr w:rsidR="00256D06">
        <w:trPr>
          <w:trHeight w:val="319"/>
        </w:trPr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</w:t>
            </w:r>
          </w:p>
        </w:tc>
        <w:tc>
          <w:tcPr>
            <w:tcW w:w="7477" w:type="dxa"/>
            <w:tcBorders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разработка проекта описания объекта закупки на основе предоставленной заказчиком информации;</w:t>
            </w:r>
          </w:p>
        </w:tc>
        <w:tc>
          <w:tcPr>
            <w:tcW w:w="18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21 000,00 </w:t>
            </w:r>
          </w:p>
        </w:tc>
      </w:tr>
      <w:tr w:rsidR="00256D06">
        <w:trPr>
          <w:trHeight w:val="600"/>
        </w:trPr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</w:t>
            </w:r>
          </w:p>
        </w:tc>
        <w:tc>
          <w:tcPr>
            <w:tcW w:w="7477" w:type="dxa"/>
            <w:tcBorders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разработка проекта контракта на основе предоставленной заказчиком информации</w:t>
            </w:r>
          </w:p>
        </w:tc>
        <w:tc>
          <w:tcPr>
            <w:tcW w:w="1815" w:type="dxa"/>
            <w:tcBorders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6 000,00</w:t>
            </w:r>
          </w:p>
        </w:tc>
      </w:tr>
      <w:tr w:rsidR="00256D06">
        <w:trPr>
          <w:trHeight w:val="414"/>
        </w:trPr>
        <w:tc>
          <w:tcPr>
            <w:tcW w:w="100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Услуги по проведению семинаров </w:t>
            </w:r>
          </w:p>
        </w:tc>
      </w:tr>
      <w:tr w:rsidR="00256D06">
        <w:trPr>
          <w:trHeight w:val="329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Организация и проведение однодневных семинаров: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  <w:tr w:rsidR="00256D06">
        <w:trPr>
          <w:trHeight w:val="25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6 000,00</w:t>
            </w:r>
          </w:p>
        </w:tc>
      </w:tr>
      <w:tr w:rsidR="00256D06">
        <w:trPr>
          <w:trHeight w:val="294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 при </w:t>
            </w:r>
            <w:r>
              <w:rPr>
                <w:color w:val="000000"/>
                <w:sz w:val="22"/>
                <w:szCs w:val="22"/>
                <w:highlight w:val="white"/>
              </w:rPr>
              <w:t>участии от одного юридического лица от 3 (трех) и до 5 (пяти) человек</w:t>
            </w:r>
            <w:r>
              <w:rPr>
                <w:color w:val="000000"/>
                <w:sz w:val="22"/>
                <w:szCs w:val="22"/>
              </w:rPr>
              <w:t>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5 500,00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ind w:firstLine="0"/>
            </w:pPr>
            <w:r>
              <w:t>- </w:t>
            </w:r>
            <w:r>
              <w:rPr>
                <w:color w:val="000000"/>
                <w:sz w:val="22"/>
                <w:szCs w:val="22"/>
                <w:highlight w:val="white"/>
              </w:rPr>
              <w:t>при участии от одного юридического лица 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5 000,00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проведение онлайн-семинаров при участии одного человека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256D06">
        <w:trPr>
          <w:trHeight w:val="375"/>
        </w:trPr>
        <w:tc>
          <w:tcPr>
            <w:tcW w:w="100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Услуги дополнительного профессионального образования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56D06">
        <w:trPr>
          <w:cantSplit/>
          <w:trHeight w:val="78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Очно-заочная форма осуществления образовательной деятельности в сфере закупок по реализации программ повышения квалификации в объеме 108 академических часов: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56D06">
        <w:trPr>
          <w:trHeight w:val="326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15 000,00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- при участии от одного юридического лица 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13 500,00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- </w:t>
            </w:r>
            <w:r>
              <w:rPr>
                <w:color w:val="000000"/>
                <w:sz w:val="22"/>
                <w:szCs w:val="22"/>
                <w:highlight w:val="white"/>
              </w:rPr>
              <w:t>при участии от одного юридического лица 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12 000,00</w:t>
            </w:r>
          </w:p>
        </w:tc>
      </w:tr>
      <w:tr w:rsidR="00256D06">
        <w:trPr>
          <w:cantSplit/>
          <w:trHeight w:val="53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Очно-заочная форма осуществления образовательной деятельности в сфере закупок по реализации программ повышения квалификации в объеме 40 академических часов: 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56D06">
        <w:trPr>
          <w:trHeight w:val="274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b/>
                <w:bCs/>
                <w:color w:val="000000"/>
                <w:sz w:val="22"/>
                <w:szCs w:val="22"/>
                <w:highlight w:val="white"/>
              </w:rPr>
              <w:t>- </w:t>
            </w:r>
            <w:r>
              <w:rPr>
                <w:color w:val="000000"/>
                <w:sz w:val="22"/>
                <w:szCs w:val="22"/>
                <w:highlight w:val="white"/>
              </w:rPr>
              <w:t xml:space="preserve">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6 000,00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5 000,00</w:t>
            </w:r>
          </w:p>
        </w:tc>
      </w:tr>
      <w:tr w:rsidR="00256D06">
        <w:trPr>
          <w:cantSplit/>
          <w:trHeight w:val="836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Дистанционная форма осуществления образовательной деятельности в сфере закупок по реализации программ повышения квалификации (стоимость участия одного человека) в объеме 108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56D06">
        <w:trPr>
          <w:trHeight w:val="25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9 000,00</w:t>
            </w:r>
          </w:p>
        </w:tc>
      </w:tr>
      <w:tr w:rsidR="00256D06">
        <w:trPr>
          <w:trHeight w:val="272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8 000,00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7 000,00</w:t>
            </w:r>
          </w:p>
        </w:tc>
      </w:tr>
      <w:tr w:rsidR="00256D06">
        <w:trPr>
          <w:cantSplit/>
          <w:trHeight w:val="415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Дистанционная форма осуществления образовательной деятельности в сфере закупок по реализации программ повышения квалификации в объеме 40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56D06">
        <w:trPr>
          <w:trHeight w:val="25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5 000,00</w:t>
            </w:r>
          </w:p>
        </w:tc>
      </w:tr>
      <w:tr w:rsidR="00256D06">
        <w:trPr>
          <w:trHeight w:val="324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7.2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4 000,00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7.3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6 (шести) и более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3 000,00</w:t>
            </w:r>
          </w:p>
        </w:tc>
      </w:tr>
      <w:tr w:rsidR="00256D06">
        <w:trPr>
          <w:cantSplit/>
          <w:trHeight w:val="68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Очно-заочная форма осуществления образовательной деятельности в сфере закупок по реализации программ профессиональной переподготовки в объеме 300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</w:p>
        </w:tc>
      </w:tr>
      <w:tr w:rsidR="00256D06">
        <w:trPr>
          <w:trHeight w:val="35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18 000,00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16 500,00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15 000,00</w:t>
            </w:r>
          </w:p>
        </w:tc>
      </w:tr>
      <w:tr w:rsidR="00256D06">
        <w:trPr>
          <w:cantSplit/>
          <w:trHeight w:val="756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Очно-заочная форма осуществления образовательной деятельности в сфере закупок по реализации программ профессиональной переподготовки в объеме 500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</w:p>
        </w:tc>
      </w:tr>
      <w:tr w:rsidR="00256D06">
        <w:trPr>
          <w:trHeight w:val="328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30 000,00</w:t>
            </w:r>
          </w:p>
        </w:tc>
      </w:tr>
      <w:tr w:rsidR="00256D06">
        <w:trPr>
          <w:trHeight w:val="27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27 000,00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9.3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25 000,00</w:t>
            </w:r>
          </w:p>
        </w:tc>
      </w:tr>
      <w:tr w:rsidR="00256D06">
        <w:trPr>
          <w:cantSplit/>
          <w:trHeight w:val="704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Дистанционная форма осуществления образовательной деятельности в сфере закупок по реализации программ профессиональной переподготовки в объеме 300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</w:p>
        </w:tc>
      </w:tr>
      <w:tr w:rsidR="00256D06">
        <w:trPr>
          <w:trHeight w:val="253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12 000,00</w:t>
            </w:r>
          </w:p>
        </w:tc>
      </w:tr>
      <w:tr w:rsidR="00256D06">
        <w:trPr>
          <w:trHeight w:val="349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(три)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11 000,00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10.3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9 000,00</w:t>
            </w:r>
          </w:p>
        </w:tc>
      </w:tr>
      <w:tr w:rsidR="00256D06">
        <w:trPr>
          <w:cantSplit/>
          <w:trHeight w:val="836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Дистанционная форма осуществления образовательной деятельности в сфере закупок по реализации программ профессиональной переподготовки в объеме 500 академических часов: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256D06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</w:p>
        </w:tc>
      </w:tr>
      <w:tr w:rsidR="00256D06">
        <w:trPr>
          <w:trHeight w:val="335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11.1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</w:rPr>
              <w:t>- при участии от одного юридического лица одного человека;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17 000,00</w:t>
            </w:r>
          </w:p>
        </w:tc>
      </w:tr>
      <w:tr w:rsidR="00256D06">
        <w:trPr>
          <w:trHeight w:val="331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11.2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от 3 (трех) и до 5 (пяти) человек;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15 000,00</w:t>
            </w:r>
          </w:p>
        </w:tc>
      </w:tr>
      <w:tr w:rsidR="00256D06">
        <w:trPr>
          <w:trHeight w:val="300"/>
        </w:trPr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>
              <w:rPr>
                <w:color w:val="000000"/>
                <w:sz w:val="22"/>
                <w:szCs w:val="22"/>
              </w:rPr>
              <w:t>11.3</w:t>
            </w:r>
          </w:p>
        </w:tc>
        <w:tc>
          <w:tcPr>
            <w:tcW w:w="7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left"/>
              <w:rPr>
                <w:color w:val="000000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 xml:space="preserve">- при участии от </w:t>
            </w:r>
            <w:r>
              <w:rPr>
                <w:color w:val="000000"/>
                <w:sz w:val="22"/>
                <w:szCs w:val="22"/>
              </w:rPr>
              <w:t xml:space="preserve">одного юридического лица </w:t>
            </w:r>
            <w:r>
              <w:rPr>
                <w:color w:val="000000"/>
                <w:sz w:val="22"/>
                <w:szCs w:val="22"/>
                <w:highlight w:val="white"/>
              </w:rPr>
              <w:t>6 (шести) и более человек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6D06" w:rsidRDefault="003F427C">
            <w:pPr>
              <w:widowControl/>
              <w:ind w:firstLine="0"/>
              <w:jc w:val="center"/>
              <w:rPr>
                <w:color w:val="000000"/>
                <w:sz w:val="22"/>
                <w:szCs w:val="22"/>
                <w:highlight w:val="white"/>
              </w:rPr>
            </w:pPr>
            <w:r>
              <w:rPr>
                <w:color w:val="000000"/>
                <w:sz w:val="22"/>
                <w:szCs w:val="22"/>
                <w:highlight w:val="white"/>
              </w:rPr>
              <w:t>13 000,00</w:t>
            </w:r>
          </w:p>
        </w:tc>
      </w:tr>
    </w:tbl>
    <w:p w:rsidR="00256D06" w:rsidRDefault="003F427C">
      <w:pPr>
        <w:pStyle w:val="aff9"/>
        <w:shd w:val="clear" w:color="auto" w:fill="FFFFFF"/>
        <w:spacing w:after="0" w:line="300" w:lineRule="atLeast"/>
        <w:jc w:val="center"/>
      </w:pPr>
      <w:r>
        <w:t xml:space="preserve"> </w:t>
      </w:r>
    </w:p>
    <w:p w:rsidR="00256D06" w:rsidRDefault="003F427C">
      <w:pPr>
        <w:pStyle w:val="aff9"/>
        <w:shd w:val="clear" w:color="auto" w:fill="FFFFFF"/>
        <w:spacing w:after="0" w:line="300" w:lineRule="atLeast"/>
        <w:jc w:val="center"/>
      </w:pPr>
      <w:r>
        <w:t>________________</w:t>
      </w:r>
    </w:p>
    <w:sectPr w:rsidR="00256D06">
      <w:headerReference w:type="default" r:id="rId6"/>
      <w:headerReference w:type="first" r:id="rId7"/>
      <w:pgSz w:w="11906" w:h="16838"/>
      <w:pgMar w:top="1134" w:right="567" w:bottom="709" w:left="1418" w:header="567" w:footer="0" w:gutter="0"/>
      <w:pgNumType w:start="1"/>
      <w:cols w:space="720"/>
      <w:formProt w:val="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2D8" w:rsidRDefault="008342D8">
      <w:r>
        <w:separator/>
      </w:r>
    </w:p>
  </w:endnote>
  <w:endnote w:type="continuationSeparator" w:id="0">
    <w:p w:rsidR="008342D8" w:rsidRDefault="00834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baltica">
    <w:charset w:val="01"/>
    <w:family w:val="roman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2D8" w:rsidRDefault="008342D8">
      <w:r>
        <w:separator/>
      </w:r>
    </w:p>
  </w:footnote>
  <w:footnote w:type="continuationSeparator" w:id="0">
    <w:p w:rsidR="008342D8" w:rsidRDefault="008342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6D06" w:rsidRDefault="003F427C">
    <w:pPr>
      <w:pStyle w:val="afe"/>
      <w:ind w:firstLine="0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6610E5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:rsidR="00256D06" w:rsidRDefault="00256D0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6D06" w:rsidRDefault="00256D06">
    <w:pPr>
      <w:pStyle w:val="afe"/>
      <w:jc w:val="center"/>
    </w:pPr>
  </w:p>
  <w:p w:rsidR="00256D06" w:rsidRDefault="00256D06">
    <w:pPr>
      <w:pStyle w:val="af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1"/>
  </w:compat>
  <w:rsids>
    <w:rsidRoot w:val="00256D06"/>
    <w:rsid w:val="00256D06"/>
    <w:rsid w:val="003F427C"/>
    <w:rsid w:val="006610E5"/>
    <w:rsid w:val="006D0C7C"/>
    <w:rsid w:val="0083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5324B0-4F22-4F01-8B09-C5C04E811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ind w:firstLine="709"/>
      <w:jc w:val="both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uiPriority w:val="99"/>
    <w:qFormat/>
    <w:pPr>
      <w:spacing w:before="120" w:after="120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spacing w:before="240" w:after="60"/>
      <w:ind w:firstLine="0"/>
      <w:jc w:val="lef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a3">
    <w:name w:val="Заголовок Знак"/>
    <w:uiPriority w:val="10"/>
    <w:qFormat/>
    <w:rPr>
      <w:sz w:val="48"/>
      <w:szCs w:val="48"/>
    </w:rPr>
  </w:style>
  <w:style w:type="character" w:customStyle="1" w:styleId="a4">
    <w:name w:val="Подзаголовок Знак"/>
    <w:uiPriority w:val="11"/>
    <w:qFormat/>
    <w:rPr>
      <w:sz w:val="24"/>
      <w:szCs w:val="24"/>
    </w:rPr>
  </w:style>
  <w:style w:type="character" w:customStyle="1" w:styleId="20">
    <w:name w:val="Цитата 2 Знак"/>
    <w:link w:val="20"/>
    <w:uiPriority w:val="29"/>
    <w:qFormat/>
    <w:rPr>
      <w:i/>
    </w:rPr>
  </w:style>
  <w:style w:type="character" w:customStyle="1" w:styleId="a5">
    <w:name w:val="Выделенная цитата Знак"/>
    <w:uiPriority w:val="30"/>
    <w:qFormat/>
    <w:rPr>
      <w:i/>
    </w:rPr>
  </w:style>
  <w:style w:type="character" w:customStyle="1" w:styleId="HeaderChar">
    <w:name w:val="Header Char"/>
    <w:uiPriority w:val="99"/>
    <w:qFormat/>
  </w:style>
  <w:style w:type="character" w:customStyle="1" w:styleId="FooterChar">
    <w:name w:val="Footer Char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-">
    <w:name w:val="Интернет-ссылка"/>
    <w:uiPriority w:val="99"/>
    <w:rPr>
      <w:rFonts w:cs="Times New Roman"/>
      <w:color w:val="0000FF"/>
      <w:u w:val="single"/>
    </w:rPr>
  </w:style>
  <w:style w:type="character" w:customStyle="1" w:styleId="a6">
    <w:name w:val="Текст сноски Знак"/>
    <w:uiPriority w:val="99"/>
    <w:qFormat/>
    <w:rPr>
      <w:sz w:val="18"/>
    </w:rPr>
  </w:style>
  <w:style w:type="character" w:customStyle="1" w:styleId="a7">
    <w:name w:val="Привязка сноски"/>
    <w:rPr>
      <w:vertAlign w:val="superscript"/>
    </w:rPr>
  </w:style>
  <w:style w:type="character" w:customStyle="1" w:styleId="FootnoteCharacters">
    <w:name w:val="Footnote Characters"/>
    <w:uiPriority w:val="99"/>
    <w:unhideWhenUsed/>
    <w:qFormat/>
    <w:rPr>
      <w:vertAlign w:val="superscript"/>
    </w:rPr>
  </w:style>
  <w:style w:type="character" w:customStyle="1" w:styleId="a8">
    <w:name w:val="Текст концевой сноски Знак"/>
    <w:uiPriority w:val="99"/>
    <w:qFormat/>
    <w:rPr>
      <w:sz w:val="20"/>
    </w:rPr>
  </w:style>
  <w:style w:type="character" w:customStyle="1" w:styleId="a9">
    <w:name w:val="Привязка концевой сноски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customStyle="1" w:styleId="10">
    <w:name w:val="Заголовок 1 Знак"/>
    <w:link w:val="1"/>
    <w:uiPriority w:val="9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1">
    <w:name w:val="Цитата 2 Знак1"/>
    <w:link w:val="22"/>
    <w:uiPriority w:val="9"/>
    <w:semiHidden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a">
    <w:name w:val="Основной шрифт"/>
    <w:uiPriority w:val="99"/>
    <w:qFormat/>
  </w:style>
  <w:style w:type="character" w:customStyle="1" w:styleId="ab">
    <w:name w:val="Название Знак"/>
    <w:uiPriority w:val="10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c">
    <w:name w:val="Верхний колонтитул Знак"/>
    <w:uiPriority w:val="99"/>
    <w:qFormat/>
    <w:rPr>
      <w:rFonts w:cs="Times New Roman"/>
      <w:sz w:val="28"/>
      <w:szCs w:val="28"/>
    </w:rPr>
  </w:style>
  <w:style w:type="character" w:customStyle="1" w:styleId="ad">
    <w:name w:val="Нижний колонтитул Знак"/>
    <w:uiPriority w:val="99"/>
    <w:qFormat/>
    <w:rPr>
      <w:rFonts w:cs="Times New Roman"/>
      <w:sz w:val="28"/>
      <w:szCs w:val="28"/>
    </w:rPr>
  </w:style>
  <w:style w:type="character" w:customStyle="1" w:styleId="ae">
    <w:name w:val="Основной текст с отступом Знак"/>
    <w:uiPriority w:val="99"/>
    <w:semiHidden/>
    <w:qFormat/>
    <w:rPr>
      <w:rFonts w:cs="Times New Roman"/>
      <w:sz w:val="28"/>
      <w:szCs w:val="28"/>
    </w:rPr>
  </w:style>
  <w:style w:type="character" w:customStyle="1" w:styleId="23">
    <w:name w:val="Основной текст с отступом 2 Знак"/>
    <w:uiPriority w:val="99"/>
    <w:semiHidden/>
    <w:qFormat/>
    <w:rPr>
      <w:rFonts w:cs="Times New Roman"/>
      <w:sz w:val="28"/>
      <w:szCs w:val="28"/>
    </w:rPr>
  </w:style>
  <w:style w:type="character" w:customStyle="1" w:styleId="af">
    <w:name w:val="Текст выноски Знак"/>
    <w:uiPriority w:val="99"/>
    <w:semiHidden/>
    <w:qFormat/>
    <w:rPr>
      <w:rFonts w:ascii="Tahoma" w:hAnsi="Tahoma" w:cs="Tahoma"/>
      <w:sz w:val="16"/>
      <w:szCs w:val="16"/>
    </w:rPr>
  </w:style>
  <w:style w:type="character" w:styleId="af0">
    <w:name w:val="annotation reference"/>
    <w:uiPriority w:val="99"/>
    <w:semiHidden/>
    <w:unhideWhenUsed/>
    <w:qFormat/>
    <w:rPr>
      <w:rFonts w:cs="Times New Roman"/>
      <w:sz w:val="16"/>
      <w:szCs w:val="16"/>
    </w:rPr>
  </w:style>
  <w:style w:type="character" w:customStyle="1" w:styleId="af1">
    <w:name w:val="Текст примечания Знак"/>
    <w:uiPriority w:val="99"/>
    <w:semiHidden/>
    <w:qFormat/>
    <w:rPr>
      <w:rFonts w:cs="Times New Roman"/>
      <w:sz w:val="20"/>
      <w:szCs w:val="20"/>
    </w:rPr>
  </w:style>
  <w:style w:type="character" w:customStyle="1" w:styleId="af2">
    <w:name w:val="Тема примечания Знак"/>
    <w:uiPriority w:val="99"/>
    <w:semiHidden/>
    <w:qFormat/>
    <w:rPr>
      <w:rFonts w:cs="Times New Roman"/>
      <w:b/>
      <w:bCs/>
      <w:sz w:val="20"/>
      <w:szCs w:val="20"/>
    </w:rPr>
  </w:style>
  <w:style w:type="character" w:customStyle="1" w:styleId="af3">
    <w:name w:val="Основной текст Знак"/>
    <w:uiPriority w:val="99"/>
    <w:qFormat/>
    <w:rPr>
      <w:rFonts w:cs="Times New Roman"/>
      <w:sz w:val="28"/>
      <w:szCs w:val="28"/>
    </w:rPr>
  </w:style>
  <w:style w:type="character" w:styleId="af4">
    <w:name w:val="Strong"/>
    <w:uiPriority w:val="22"/>
    <w:qFormat/>
    <w:rPr>
      <w:b/>
      <w:bCs/>
    </w:rPr>
  </w:style>
  <w:style w:type="paragraph" w:styleId="af5">
    <w:name w:val="Title"/>
    <w:basedOn w:val="a"/>
    <w:next w:val="af6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6">
    <w:name w:val="Body Text"/>
    <w:basedOn w:val="a"/>
    <w:uiPriority w:val="99"/>
    <w:unhideWhenUsed/>
    <w:pPr>
      <w:spacing w:after="120"/>
    </w:pPr>
  </w:style>
  <w:style w:type="paragraph" w:styleId="af7">
    <w:name w:val="List"/>
    <w:basedOn w:val="af6"/>
    <w:rPr>
      <w:rFonts w:cs="Droid Sans Devanagari"/>
    </w:rPr>
  </w:style>
  <w:style w:type="paragraph" w:customStyle="1" w:styleId="11">
    <w:name w:val="Название объекта1"/>
    <w:basedOn w:val="a"/>
    <w:uiPriority w:val="99"/>
    <w:qFormat/>
    <w:pPr>
      <w:spacing w:before="240" w:after="60"/>
      <w:jc w:val="center"/>
    </w:pPr>
    <w:rPr>
      <w:rFonts w:ascii="Arial" w:hAnsi="Arial" w:cs="Arial"/>
      <w:b/>
      <w:bCs/>
      <w:sz w:val="32"/>
      <w:szCs w:val="32"/>
    </w:rPr>
  </w:style>
  <w:style w:type="paragraph" w:styleId="af8">
    <w:name w:val="index heading"/>
    <w:basedOn w:val="a"/>
    <w:qFormat/>
    <w:pPr>
      <w:suppressLineNumbers/>
    </w:pPr>
    <w:rPr>
      <w:rFonts w:cs="Droid Sans Devanagari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No Spacing"/>
    <w:uiPriority w:val="1"/>
    <w:qFormat/>
    <w:rPr>
      <w:sz w:val="28"/>
      <w:lang w:eastAsia="zh-CN"/>
    </w:rPr>
  </w:style>
  <w:style w:type="paragraph" w:styleId="afb">
    <w:name w:val="Subtitle"/>
    <w:basedOn w:val="a"/>
    <w:next w:val="a"/>
    <w:uiPriority w:val="11"/>
    <w:qFormat/>
    <w:pPr>
      <w:spacing w:before="200" w:after="200"/>
    </w:pPr>
    <w:rPr>
      <w:sz w:val="24"/>
      <w:szCs w:val="24"/>
    </w:rPr>
  </w:style>
  <w:style w:type="paragraph" w:styleId="22">
    <w:name w:val="Quote"/>
    <w:basedOn w:val="a"/>
    <w:next w:val="a"/>
    <w:link w:val="21"/>
    <w:uiPriority w:val="29"/>
    <w:qFormat/>
    <w:pPr>
      <w:ind w:left="720" w:right="720"/>
    </w:pPr>
    <w:rPr>
      <w:i/>
    </w:rPr>
  </w:style>
  <w:style w:type="paragraph" w:styleId="afc">
    <w:name w:val="Intense Quote"/>
    <w:basedOn w:val="a"/>
    <w:next w:val="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afd">
    <w:name w:val="Верхний и нижний колонтитулы"/>
    <w:basedOn w:val="a"/>
    <w:qFormat/>
  </w:style>
  <w:style w:type="paragraph" w:styleId="afe">
    <w:name w:val="header"/>
    <w:basedOn w:val="a"/>
    <w:uiPriority w:val="99"/>
    <w:pPr>
      <w:tabs>
        <w:tab w:val="center" w:pos="4536"/>
        <w:tab w:val="right" w:pos="9072"/>
      </w:tabs>
    </w:pPr>
  </w:style>
  <w:style w:type="paragraph" w:styleId="aff">
    <w:name w:val="footer"/>
    <w:basedOn w:val="a"/>
    <w:uiPriority w:val="99"/>
    <w:pPr>
      <w:tabs>
        <w:tab w:val="center" w:pos="4536"/>
        <w:tab w:val="right" w:pos="9072"/>
      </w:tabs>
    </w:pPr>
  </w:style>
  <w:style w:type="paragraph" w:styleId="af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aff1">
    <w:name w:val="footnote text"/>
    <w:basedOn w:val="a"/>
    <w:uiPriority w:val="99"/>
    <w:semiHidden/>
    <w:unhideWhenUsed/>
    <w:pPr>
      <w:spacing w:after="40"/>
    </w:pPr>
    <w:rPr>
      <w:sz w:val="18"/>
    </w:rPr>
  </w:style>
  <w:style w:type="paragraph" w:styleId="aff2">
    <w:name w:val="endnote text"/>
    <w:basedOn w:val="a"/>
    <w:uiPriority w:val="99"/>
    <w:semiHidden/>
    <w:unhideWhenUsed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1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f3">
    <w:name w:val="TOC Heading"/>
    <w:uiPriority w:val="39"/>
    <w:unhideWhenUsed/>
    <w:qFormat/>
    <w:rPr>
      <w:sz w:val="28"/>
      <w:lang w:eastAsia="zh-CN"/>
    </w:rPr>
  </w:style>
  <w:style w:type="paragraph" w:styleId="aff4">
    <w:name w:val="table of figures"/>
    <w:basedOn w:val="a"/>
    <w:next w:val="a"/>
    <w:uiPriority w:val="99"/>
    <w:unhideWhenUsed/>
    <w:qFormat/>
  </w:style>
  <w:style w:type="paragraph" w:customStyle="1" w:styleId="Eiio">
    <w:name w:val="Eiio"/>
    <w:basedOn w:val="a"/>
    <w:uiPriority w:val="99"/>
    <w:qFormat/>
    <w:pPr>
      <w:ind w:firstLine="0"/>
      <w:jc w:val="left"/>
    </w:pPr>
    <w:rPr>
      <w:rFonts w:ascii="baltica" w:hAnsi="baltica" w:cs="baltica"/>
      <w:sz w:val="24"/>
      <w:szCs w:val="24"/>
    </w:rPr>
  </w:style>
  <w:style w:type="paragraph" w:styleId="aff5">
    <w:name w:val="Body Text Indent"/>
    <w:basedOn w:val="a"/>
    <w:uiPriority w:val="99"/>
    <w:pPr>
      <w:widowControl/>
      <w:ind w:firstLine="706"/>
    </w:pPr>
    <w:rPr>
      <w:sz w:val="24"/>
      <w:szCs w:val="24"/>
    </w:rPr>
  </w:style>
  <w:style w:type="paragraph" w:styleId="25">
    <w:name w:val="Body Text Indent 2"/>
    <w:basedOn w:val="a"/>
    <w:uiPriority w:val="99"/>
    <w:qFormat/>
    <w:pPr>
      <w:widowControl/>
      <w:ind w:firstLine="706"/>
    </w:pPr>
  </w:style>
  <w:style w:type="paragraph" w:customStyle="1" w:styleId="ConsPlusNormal">
    <w:name w:val="ConsPlusNormal"/>
    <w:uiPriority w:val="99"/>
    <w:qFormat/>
    <w:pPr>
      <w:widowControl w:val="0"/>
      <w:ind w:firstLine="720"/>
    </w:pPr>
    <w:rPr>
      <w:rFonts w:ascii="Arial" w:hAnsi="Arial" w:cs="Arial"/>
      <w:sz w:val="28"/>
    </w:rPr>
  </w:style>
  <w:style w:type="paragraph" w:styleId="aff6">
    <w:name w:val="Balloon Text"/>
    <w:basedOn w:val="a"/>
    <w:uiPriority w:val="99"/>
    <w:semiHidden/>
    <w:qFormat/>
    <w:rPr>
      <w:rFonts w:ascii="Tahoma" w:hAnsi="Tahoma" w:cs="Tahoma"/>
      <w:sz w:val="16"/>
      <w:szCs w:val="16"/>
    </w:rPr>
  </w:style>
  <w:style w:type="paragraph" w:styleId="aff7">
    <w:name w:val="annotation text"/>
    <w:basedOn w:val="a"/>
    <w:uiPriority w:val="99"/>
    <w:semiHidden/>
    <w:unhideWhenUsed/>
    <w:qFormat/>
    <w:rPr>
      <w:sz w:val="20"/>
      <w:szCs w:val="20"/>
    </w:rPr>
  </w:style>
  <w:style w:type="paragraph" w:styleId="aff8">
    <w:name w:val="annotation subject"/>
    <w:basedOn w:val="aff7"/>
    <w:next w:val="aff7"/>
    <w:uiPriority w:val="99"/>
    <w:semiHidden/>
    <w:unhideWhenUsed/>
    <w:qFormat/>
    <w:rPr>
      <w:b/>
      <w:bCs/>
    </w:rPr>
  </w:style>
  <w:style w:type="paragraph" w:styleId="aff9">
    <w:name w:val="Normal (Web)"/>
    <w:basedOn w:val="a"/>
    <w:uiPriority w:val="99"/>
    <w:unhideWhenUsed/>
    <w:qFormat/>
    <w:pPr>
      <w:widowControl/>
      <w:spacing w:after="270"/>
      <w:ind w:firstLine="0"/>
      <w:jc w:val="left"/>
    </w:pPr>
    <w:rPr>
      <w:sz w:val="24"/>
      <w:szCs w:val="24"/>
    </w:rPr>
  </w:style>
  <w:style w:type="paragraph" w:customStyle="1" w:styleId="affa">
    <w:name w:val="Содержимое врезки"/>
    <w:basedOn w:val="a"/>
    <w:qFormat/>
  </w:style>
  <w:style w:type="numbering" w:customStyle="1" w:styleId="13">
    <w:name w:val="Нет списка1"/>
    <w:uiPriority w:val="99"/>
    <w:semiHidden/>
    <w:unhideWhenUsed/>
    <w:qFormat/>
  </w:style>
  <w:style w:type="table" w:styleId="affb">
    <w:name w:val="Table Grid"/>
    <w:basedOn w:val="a1"/>
    <w:uiPriority w:val="59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4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6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2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2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2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668</Words>
  <Characters>3813</Characters>
  <Application>Microsoft Office Word</Application>
  <DocSecurity>0</DocSecurity>
  <Lines>31</Lines>
  <Paragraphs>8</Paragraphs>
  <ScaleCrop>false</ScaleCrop>
  <Company>GlavPEU</Company>
  <LinksUpToDate>false</LinksUpToDate>
  <CharactersWithSpaces>4473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Глубоко уважаемый  Виктор Александрович!</dc:title>
  <dc:subject/>
  <dc:creator>Власова</dc:creator>
  <dc:description/>
  <cp:lastModifiedBy>Спиридонов Кирилл Владимирович</cp:lastModifiedBy>
  <cp:revision>65</cp:revision>
  <cp:lastPrinted>2023-03-13T10:02:00Z</cp:lastPrinted>
  <dcterms:created xsi:type="dcterms:W3CDTF">2018-09-19T11:13:00Z</dcterms:created>
  <dcterms:modified xsi:type="dcterms:W3CDTF">2023-06-14T09:47:00Z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GlavPEU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version">
    <vt:lpwstr>1048576</vt:lpwstr>
  </property>
</Properties>
</file>