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_rels/document.xml.rels" ContentType="application/vnd.openxmlformats-package.relationships+xml"/>
  <Override PartName="/word/footer3.xml" ContentType="application/vnd.openxmlformats-officedocument.wordprocessingml.footer+xml"/>
  <Override PartName="/word/footer1.xml" ContentType="application/vnd.openxmlformats-officedocument.wordprocessingml.footer+xml"/>
  <Override PartName="/word/media/image5.wmf" ContentType="image/x-wmf"/>
  <Override PartName="/word/media/image7.wmf" ContentType="image/x-wmf"/>
  <Override PartName="/word/media/image4.wmf" ContentType="image/x-wmf"/>
  <Override PartName="/word/media/image2.png" ContentType="image/png"/>
  <Override PartName="/word/media/image8.wmf" ContentType="image/x-wmf"/>
  <Override PartName="/word/media/image6.wmf" ContentType="image/x-wmf"/>
  <Override PartName="/word/media/image1.png" ContentType="image/png"/>
  <Override PartName="/word/media/image3.wmf" ContentType="image/x-wmf"/>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document.xml" ContentType="application/vnd.openxmlformats-officedocument.wordprocessingml.document.main+xml"/>
  <Override PartName="/word/theme/theme1.xml" ContentType="application/vnd.openxmlformats-officedocument.theme+xml"/>
  <Override PartName="/word/footer4.xml" ContentType="application/vnd.openxmlformats-officedocument.wordprocessingml.footer+xml"/>
  <Override PartName="/word/numbering.xml" ContentType="application/vnd.openxmlformats-officedocument.wordprocessingml.numbering+xml"/>
  <Override PartName="/word/styles.xml" ContentType="application/vnd.openxmlformats-officedocument.wordprocessingml.styles+xml"/>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5000" w:type="pct"/>
        <w:jc w:val="left"/>
        <w:tblInd w:w="0" w:type="dxa"/>
        <w:tblCellMar>
          <w:top w:w="0" w:type="dxa"/>
          <w:left w:w="108" w:type="dxa"/>
          <w:bottom w:w="0" w:type="dxa"/>
          <w:right w:w="108" w:type="dxa"/>
        </w:tblCellMar>
        <w:tblLook w:lastRow="0" w:firstRow="1" w:lastColumn="0" w:firstColumn="1" w:val="04a0" w:noHBand="0" w:noVBand="1"/>
      </w:tblPr>
      <w:tblGrid>
        <w:gridCol w:w="5011"/>
        <w:gridCol w:w="5011"/>
      </w:tblGrid>
      <w:tr>
        <w:trPr/>
        <w:tc>
          <w:tcPr>
            <w:tcW w:w="5011" w:type="dxa"/>
            <w:tcBorders/>
          </w:tcPr>
          <w:p>
            <w:pPr>
              <w:pStyle w:val="Normal"/>
              <w:jc w:val="center"/>
              <w:rPr/>
            </w:pPr>
            <w:r>
              <w:rPr/>
            </w:r>
          </w:p>
        </w:tc>
        <w:tc>
          <w:tcPr>
            <w:tcW w:w="5011" w:type="dxa"/>
            <w:tcBorders/>
          </w:tcPr>
          <w:p>
            <w:pPr>
              <w:pStyle w:val="Normal"/>
              <w:rPr/>
            </w:pPr>
            <w:r>
              <w:rPr/>
              <w:t xml:space="preserve"> </w:t>
            </w:r>
          </w:p>
        </w:tc>
      </w:tr>
    </w:tbl>
    <w:p>
      <w:pPr>
        <w:pStyle w:val="Normal"/>
        <w:ind w:hanging="0"/>
        <w:jc w:val="left"/>
        <w:rPr>
          <w:b/>
          <w:b/>
          <w:spacing w:val="-6"/>
        </w:rPr>
      </w:pPr>
      <w:bookmarkStart w:id="0" w:name="_GoBack"/>
      <w:bookmarkEnd w:id="0"/>
      <w:r>
        <w:rPr/>
        <w:drawing>
          <wp:inline distT="0" distB="0" distL="0" distR="0">
            <wp:extent cx="6142355" cy="8618220"/>
            <wp:effectExtent l="0" t="0" r="0" b="0"/>
            <wp:docPr id="1" name="Рисунок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9" descr=""/>
                    <pic:cNvPicPr>
                      <a:picLocks noChangeAspect="1" noChangeArrowheads="1"/>
                    </pic:cNvPicPr>
                  </pic:nvPicPr>
                  <pic:blipFill>
                    <a:blip r:embed="rId2"/>
                    <a:stretch>
                      <a:fillRect/>
                    </a:stretch>
                  </pic:blipFill>
                  <pic:spPr bwMode="auto">
                    <a:xfrm>
                      <a:off x="0" y="0"/>
                      <a:ext cx="6142355" cy="8618220"/>
                    </a:xfrm>
                    <a:prstGeom prst="rect">
                      <a:avLst/>
                    </a:prstGeom>
                  </pic:spPr>
                </pic:pic>
              </a:graphicData>
            </a:graphic>
          </wp:inline>
        </w:drawing>
      </w:r>
      <w:r>
        <w:br w:type="page"/>
      </w:r>
    </w:p>
    <w:p>
      <w:pPr>
        <w:pStyle w:val="Normal"/>
        <w:widowControl w:val="false"/>
        <w:spacing w:lineRule="auto" w:line="213"/>
        <w:jc w:val="center"/>
        <w:rPr>
          <w:b/>
          <w:b/>
          <w:spacing w:val="-6"/>
        </w:rPr>
      </w:pPr>
      <w:r>
        <w:rPr/>
        <w:drawing>
          <wp:inline distT="0" distB="0" distL="0" distR="0">
            <wp:extent cx="6142355" cy="8618220"/>
            <wp:effectExtent l="0" t="0" r="0" b="0"/>
            <wp:docPr id="2" name="Рисунок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2" descr=""/>
                    <pic:cNvPicPr>
                      <a:picLocks noChangeAspect="1" noChangeArrowheads="1"/>
                    </pic:cNvPicPr>
                  </pic:nvPicPr>
                  <pic:blipFill>
                    <a:blip r:embed="rId3"/>
                    <a:stretch>
                      <a:fillRect/>
                    </a:stretch>
                  </pic:blipFill>
                  <pic:spPr bwMode="auto">
                    <a:xfrm>
                      <a:off x="0" y="0"/>
                      <a:ext cx="6142355" cy="8618220"/>
                    </a:xfrm>
                    <a:prstGeom prst="rect">
                      <a:avLst/>
                    </a:prstGeom>
                  </pic:spPr>
                </pic:pic>
              </a:graphicData>
            </a:graphic>
          </wp:inline>
        </w:drawing>
      </w:r>
    </w:p>
    <w:p>
      <w:pPr>
        <w:pStyle w:val="Normal"/>
        <w:widowControl w:val="false"/>
        <w:spacing w:lineRule="auto" w:line="213"/>
        <w:jc w:val="center"/>
        <w:rPr>
          <w:b/>
          <w:b/>
          <w:spacing w:val="-6"/>
        </w:rPr>
      </w:pPr>
      <w:r>
        <w:rPr/>
        <w:drawing>
          <wp:inline distT="0" distB="0" distL="0" distR="0">
            <wp:extent cx="6366510" cy="9011285"/>
            <wp:effectExtent l="0" t="0" r="0" b="0"/>
            <wp:docPr id="3"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1" descr=""/>
                    <pic:cNvPicPr>
                      <a:picLocks noChangeAspect="1" noChangeArrowheads="1"/>
                    </pic:cNvPicPr>
                  </pic:nvPicPr>
                  <pic:blipFill>
                    <a:blip r:embed="rId4"/>
                    <a:stretch>
                      <a:fillRect/>
                    </a:stretch>
                  </pic:blipFill>
                  <pic:spPr bwMode="auto">
                    <a:xfrm>
                      <a:off x="0" y="0"/>
                      <a:ext cx="6366510" cy="9011285"/>
                    </a:xfrm>
                    <a:prstGeom prst="rect">
                      <a:avLst/>
                    </a:prstGeom>
                  </pic:spPr>
                </pic:pic>
              </a:graphicData>
            </a:graphic>
          </wp:inline>
        </w:drawing>
      </w:r>
    </w:p>
    <w:p>
      <w:pPr>
        <w:pStyle w:val="Normal"/>
        <w:ind w:hanging="0"/>
        <w:jc w:val="left"/>
        <w:rPr>
          <w:b/>
          <w:b/>
          <w:spacing w:val="-6"/>
        </w:rPr>
      </w:pPr>
      <w:r>
        <w:rPr>
          <w:b/>
          <w:spacing w:val="-6"/>
        </w:rPr>
      </w:r>
      <w:r>
        <w:br w:type="page"/>
      </w:r>
    </w:p>
    <w:p>
      <w:pPr>
        <w:pStyle w:val="Normal"/>
        <w:widowControl w:val="false"/>
        <w:spacing w:lineRule="auto" w:line="213"/>
        <w:jc w:val="center"/>
        <w:rPr>
          <w:b/>
          <w:b/>
          <w:spacing w:val="-6"/>
        </w:rPr>
      </w:pPr>
      <w:r>
        <w:rPr/>
        <w:drawing>
          <wp:inline distT="0" distB="0" distL="0" distR="0">
            <wp:extent cx="5991225" cy="10191750"/>
            <wp:effectExtent l="0" t="0" r="0" b="0"/>
            <wp:docPr id="4"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descr=""/>
                    <pic:cNvPicPr>
                      <a:picLocks noChangeAspect="1" noChangeArrowheads="1"/>
                    </pic:cNvPicPr>
                  </pic:nvPicPr>
                  <pic:blipFill>
                    <a:blip r:embed="rId5"/>
                    <a:stretch>
                      <a:fillRect/>
                    </a:stretch>
                  </pic:blipFill>
                  <pic:spPr bwMode="auto">
                    <a:xfrm>
                      <a:off x="0" y="0"/>
                      <a:ext cx="5991225" cy="10191750"/>
                    </a:xfrm>
                    <a:prstGeom prst="rect">
                      <a:avLst/>
                    </a:prstGeom>
                  </pic:spPr>
                </pic:pic>
              </a:graphicData>
            </a:graphic>
          </wp:inline>
        </w:drawing>
      </w:r>
    </w:p>
    <w:p>
      <w:pPr>
        <w:pStyle w:val="Normal"/>
        <w:ind w:hanging="0"/>
        <w:jc w:val="left"/>
        <w:rPr>
          <w:b/>
          <w:b/>
          <w:spacing w:val="-6"/>
        </w:rPr>
      </w:pPr>
      <w:r>
        <w:rPr/>
        <w:drawing>
          <wp:inline distT="0" distB="0" distL="0" distR="0">
            <wp:extent cx="6362700" cy="9782175"/>
            <wp:effectExtent l="0" t="0" r="0" b="0"/>
            <wp:docPr id="5" name="Рисунок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6" descr=""/>
                    <pic:cNvPicPr>
                      <a:picLocks noChangeAspect="1" noChangeArrowheads="1"/>
                    </pic:cNvPicPr>
                  </pic:nvPicPr>
                  <pic:blipFill>
                    <a:blip r:embed="rId6"/>
                    <a:stretch>
                      <a:fillRect/>
                    </a:stretch>
                  </pic:blipFill>
                  <pic:spPr bwMode="auto">
                    <a:xfrm>
                      <a:off x="0" y="0"/>
                      <a:ext cx="6362700" cy="9782175"/>
                    </a:xfrm>
                    <a:prstGeom prst="rect">
                      <a:avLst/>
                    </a:prstGeom>
                  </pic:spPr>
                </pic:pic>
              </a:graphicData>
            </a:graphic>
          </wp:inline>
        </w:drawing>
      </w:r>
    </w:p>
    <w:p>
      <w:pPr>
        <w:pStyle w:val="Normal"/>
        <w:widowControl w:val="false"/>
        <w:spacing w:lineRule="auto" w:line="213"/>
        <w:jc w:val="center"/>
        <w:rPr>
          <w:b/>
          <w:b/>
          <w:spacing w:val="-6"/>
        </w:rPr>
      </w:pPr>
      <w:r>
        <w:rPr/>
        <w:drawing>
          <wp:inline distT="0" distB="0" distL="0" distR="0">
            <wp:extent cx="6366510" cy="8983980"/>
            <wp:effectExtent l="0" t="0" r="0" b="0"/>
            <wp:docPr id="6"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descr=""/>
                    <pic:cNvPicPr>
                      <a:picLocks noChangeAspect="1" noChangeArrowheads="1"/>
                    </pic:cNvPicPr>
                  </pic:nvPicPr>
                  <pic:blipFill>
                    <a:blip r:embed="rId7"/>
                    <a:stretch>
                      <a:fillRect/>
                    </a:stretch>
                  </pic:blipFill>
                  <pic:spPr bwMode="auto">
                    <a:xfrm>
                      <a:off x="0" y="0"/>
                      <a:ext cx="6366510" cy="8983980"/>
                    </a:xfrm>
                    <a:prstGeom prst="rect">
                      <a:avLst/>
                    </a:prstGeom>
                  </pic:spPr>
                </pic:pic>
              </a:graphicData>
            </a:graphic>
          </wp:inline>
        </w:drawing>
      </w:r>
    </w:p>
    <w:p>
      <w:pPr>
        <w:pStyle w:val="Normal"/>
        <w:ind w:hanging="0"/>
        <w:jc w:val="left"/>
        <w:rPr>
          <w:b/>
          <w:b/>
          <w:spacing w:val="-6"/>
        </w:rPr>
      </w:pPr>
      <w:r>
        <w:rPr>
          <w:b/>
          <w:spacing w:val="-6"/>
        </w:rPr>
      </w:r>
      <w:r>
        <w:br w:type="page"/>
      </w:r>
    </w:p>
    <w:p>
      <w:pPr>
        <w:pStyle w:val="Normal"/>
        <w:widowControl w:val="false"/>
        <w:spacing w:lineRule="auto" w:line="213"/>
        <w:jc w:val="center"/>
        <w:rPr>
          <w:b/>
          <w:b/>
          <w:spacing w:val="-6"/>
        </w:rPr>
      </w:pPr>
      <w:r>
        <w:rPr/>
        <w:drawing>
          <wp:inline distT="0" distB="0" distL="0" distR="0">
            <wp:extent cx="6366510" cy="9013190"/>
            <wp:effectExtent l="0" t="0" r="0" b="0"/>
            <wp:docPr id="7" name="Рисунок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descr=""/>
                    <pic:cNvPicPr>
                      <a:picLocks noChangeAspect="1" noChangeArrowheads="1"/>
                    </pic:cNvPicPr>
                  </pic:nvPicPr>
                  <pic:blipFill>
                    <a:blip r:embed="rId8"/>
                    <a:stretch>
                      <a:fillRect/>
                    </a:stretch>
                  </pic:blipFill>
                  <pic:spPr bwMode="auto">
                    <a:xfrm>
                      <a:off x="0" y="0"/>
                      <a:ext cx="6366510" cy="9013190"/>
                    </a:xfrm>
                    <a:prstGeom prst="rect">
                      <a:avLst/>
                    </a:prstGeom>
                  </pic:spPr>
                </pic:pic>
              </a:graphicData>
            </a:graphic>
          </wp:inline>
        </w:drawing>
      </w:r>
    </w:p>
    <w:p>
      <w:pPr>
        <w:pStyle w:val="Normal"/>
        <w:ind w:hanging="0"/>
        <w:jc w:val="left"/>
        <w:rPr>
          <w:b/>
          <w:b/>
          <w:spacing w:val="-6"/>
        </w:rPr>
      </w:pPr>
      <w:r>
        <w:rPr>
          <w:b/>
          <w:spacing w:val="-6"/>
        </w:rPr>
      </w:r>
      <w:r>
        <w:br w:type="page"/>
      </w:r>
    </w:p>
    <w:p>
      <w:pPr>
        <w:pStyle w:val="Normal"/>
        <w:widowControl w:val="false"/>
        <w:spacing w:lineRule="auto" w:line="213"/>
        <w:jc w:val="center"/>
        <w:rPr>
          <w:b/>
          <w:b/>
          <w:spacing w:val="-6"/>
        </w:rPr>
      </w:pPr>
      <w:r>
        <w:rPr/>
        <w:drawing>
          <wp:inline distT="0" distB="0" distL="0" distR="0">
            <wp:extent cx="6366510" cy="9013190"/>
            <wp:effectExtent l="0" t="0" r="0" b="0"/>
            <wp:docPr id="8" name="Рисунок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8" descr=""/>
                    <pic:cNvPicPr>
                      <a:picLocks noChangeAspect="1" noChangeArrowheads="1"/>
                    </pic:cNvPicPr>
                  </pic:nvPicPr>
                  <pic:blipFill>
                    <a:blip r:embed="rId9"/>
                    <a:stretch>
                      <a:fillRect/>
                    </a:stretch>
                  </pic:blipFill>
                  <pic:spPr bwMode="auto">
                    <a:xfrm>
                      <a:off x="0" y="0"/>
                      <a:ext cx="6366510" cy="9013190"/>
                    </a:xfrm>
                    <a:prstGeom prst="rect">
                      <a:avLst/>
                    </a:prstGeom>
                  </pic:spPr>
                </pic:pic>
              </a:graphicData>
            </a:graphic>
          </wp:inline>
        </w:drawing>
      </w:r>
    </w:p>
    <w:p>
      <w:pPr>
        <w:pStyle w:val="Normal"/>
        <w:ind w:hanging="0"/>
        <w:jc w:val="left"/>
        <w:rPr>
          <w:b/>
          <w:b/>
          <w:spacing w:val="-6"/>
        </w:rPr>
      </w:pPr>
      <w:r>
        <w:rPr>
          <w:b/>
          <w:spacing w:val="-6"/>
        </w:rPr>
      </w:r>
      <w:r>
        <w:br w:type="page"/>
      </w:r>
    </w:p>
    <w:p>
      <w:pPr>
        <w:pStyle w:val="Normal"/>
        <w:widowControl w:val="false"/>
        <w:spacing w:lineRule="auto" w:line="213"/>
        <w:jc w:val="center"/>
        <w:rPr>
          <w:b/>
          <w:b/>
          <w:spacing w:val="-6"/>
        </w:rPr>
      </w:pPr>
      <w:r>
        <w:rPr>
          <w:b/>
          <w:spacing w:val="-6"/>
        </w:rPr>
        <w:t>КОНТРАКТ № 0851200000623008853</w:t>
      </w:r>
    </w:p>
    <w:p>
      <w:pPr>
        <w:pStyle w:val="Normal"/>
        <w:widowControl w:val="false"/>
        <w:spacing w:lineRule="auto" w:line="213"/>
        <w:jc w:val="center"/>
        <w:rPr>
          <w:b/>
          <w:b/>
          <w:spacing w:val="-6"/>
        </w:rPr>
      </w:pPr>
      <w:r>
        <w:rPr>
          <w:b/>
          <w:spacing w:val="-6"/>
        </w:rPr>
      </w:r>
    </w:p>
    <w:p>
      <w:pPr>
        <w:pStyle w:val="Normal"/>
        <w:widowControl w:val="false"/>
        <w:spacing w:lineRule="auto" w:line="213"/>
        <w:ind w:hanging="0"/>
        <w:rPr>
          <w:spacing w:val="-6"/>
        </w:rPr>
      </w:pPr>
      <w:bookmarkStart w:id="1" w:name="Par683"/>
      <w:bookmarkEnd w:id="1"/>
      <w:r>
        <w:rPr>
          <w:spacing w:val="-6"/>
        </w:rPr>
        <w:t xml:space="preserve">г. Новосибирск                                                                                                                 « ____ » _____ 2023 г.  </w:t>
      </w:r>
    </w:p>
    <w:p>
      <w:pPr>
        <w:pStyle w:val="Normal"/>
        <w:widowControl w:val="false"/>
        <w:spacing w:lineRule="auto" w:line="213"/>
        <w:rPr>
          <w:spacing w:val="-6"/>
        </w:rPr>
      </w:pPr>
      <w:r>
        <w:rPr>
          <w:spacing w:val="-6"/>
        </w:rPr>
        <w:tab/>
        <w:tab/>
        <w:t xml:space="preserve">               </w:t>
      </w:r>
    </w:p>
    <w:p>
      <w:pPr>
        <w:pStyle w:val="Normal"/>
        <w:rPr/>
      </w:pPr>
      <w:r>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 с другой стороны, </w:t>
      </w:r>
      <w:r>
        <w:rPr>
          <w:spacing w:val="-6"/>
        </w:rPr>
        <w:t>вместе именуемые «Стороны» и каждый в отдельности «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Pr/>
        <w:t xml:space="preserve"> Закона Новосибирской области от 23.12.2022 N 307-ОЗ «Об областном бюджете Новосибирской области на 2023 год и плановый период 2024 и 2025 годов», постановления Правительства Российской Федерации от 24.11.2021 № 2024 «О правилах казначейского сопровождения» (далее - Правила казначейского сопровождения</w:t>
      </w:r>
      <w:r>
        <w:rPr>
          <w:spacing w:val="-6"/>
        </w:rPr>
        <w:t>), 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Министерства транспорта и дорожного хозяйства Новосибирской области «О лимитах бюджетных ассигнований» от 20.10.2023 года № 258, при способе определения Подрядчика путем проведения электронной процедуры (протокол подведения итогов № 0851200000623008853  от 06.12.2023), заключили настоящий контракт (далее – Контракт) о нижеследующем:</w:t>
      </w:r>
    </w:p>
    <w:p>
      <w:pPr>
        <w:pStyle w:val="Style37"/>
        <w:spacing w:before="0" w:after="0"/>
        <w:rPr>
          <w:lang w:val="ru-RU"/>
        </w:rPr>
      </w:pPr>
      <w:r>
        <w:rPr>
          <w:lang w:val="ru-RU"/>
        </w:rPr>
      </w:r>
    </w:p>
    <w:p>
      <w:pPr>
        <w:pStyle w:val="Style37"/>
        <w:spacing w:before="0" w:after="0"/>
        <w:rPr/>
      </w:pPr>
      <w:r>
        <w:rPr/>
        <w:t>1. Предмет Контракта</w:t>
      </w:r>
    </w:p>
    <w:p>
      <w:pPr>
        <w:pStyle w:val="Normal"/>
        <w:rPr>
          <w:lang w:eastAsia="en-US"/>
        </w:rPr>
      </w:pPr>
      <w:r>
        <w:rPr>
          <w:lang w:eastAsia="en-US"/>
        </w:rPr>
      </w:r>
    </w:p>
    <w:p>
      <w:pPr>
        <w:pStyle w:val="Normal"/>
        <w:rPr>
          <w:lang w:eastAsia="en-US"/>
        </w:rPr>
      </w:pPr>
      <w:r>
        <w:rPr>
          <w:lang w:eastAsia="en-US"/>
        </w:rPr>
        <w:t>1.1. Предметом Контракта является выполнение по заданию Заказчика работ по ремонту (далее – Работы) а/д «7 км а/д "Н-3016"-Высокая Поляна» в Черепановском районе Новосибирской области (далее – Объект) в соответствии с «Описанием объекта закупки» (Приложение № 1 к Контракту) и на условиях, предусмотренных Контрактом.</w:t>
      </w:r>
    </w:p>
    <w:p>
      <w:pPr>
        <w:pStyle w:val="Normal"/>
        <w:rPr>
          <w:lang w:eastAsia="en-US"/>
        </w:rPr>
      </w:pPr>
      <w:r>
        <w:rPr>
          <w:lang w:eastAsia="en-US"/>
        </w:rPr>
        <w:t>Идентификационный код закупки: 23 25405100316540501001 0470 001 4211 244.</w:t>
      </w:r>
    </w:p>
    <w:p>
      <w:pPr>
        <w:pStyle w:val="Normal"/>
        <w:rPr>
          <w:lang w:eastAsia="en-US"/>
        </w:rPr>
      </w:pPr>
      <w:r>
        <w:rPr>
          <w:lang w:eastAsia="en-US"/>
        </w:rPr>
        <w:t>1.2. Объемы Работ, подлежащие выполнению в соответствии с Контрактом, указаны в утвержденной проектной и рабочей документацией (далее – Документация).</w:t>
      </w:r>
    </w:p>
    <w:p>
      <w:pPr>
        <w:pStyle w:val="Normal"/>
        <w:rPr>
          <w:lang w:eastAsia="en-US"/>
        </w:rPr>
      </w:pPr>
      <w:r>
        <w:rPr>
          <w:lang w:eastAsia="en-US"/>
        </w:rPr>
        <w:t>1.3. Интересы Заказчика по выполнению настоящего Контракта представляют ответственные должностные лица Заказчика: начальник отдела ремонта и содержания автомобильных дорог – Астапов Максим Васильевич.</w:t>
      </w:r>
    </w:p>
    <w:p>
      <w:pPr>
        <w:pStyle w:val="Normal"/>
        <w:rPr>
          <w:lang w:eastAsia="en-US"/>
        </w:rPr>
      </w:pPr>
      <w:r>
        <w:rPr>
          <w:lang w:eastAsia="en-US"/>
        </w:rPr>
        <w:t xml:space="preserve">Надзор и контроль за выполнением Работ, приемку выполненных Подрядчиком Работ, подписание документов о приемке, расшифровок к документам о приемке по форме Приложения № 4 к Контракту,  подписание других документов, предусмотренных </w:t>
      </w:r>
      <w:r>
        <w:rPr/>
        <w:t>Контрактом,</w:t>
      </w:r>
      <w:r>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pPr>
        <w:pStyle w:val="Normal"/>
        <w:rPr>
          <w:lang w:eastAsia="en-US"/>
        </w:rPr>
      </w:pPr>
      <w:r>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исполнение Контракта, документы о приемке, расшифровок к документам о приемке по форме Приложения № 4 к Контракту,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pPr>
        <w:pStyle w:val="Style37"/>
        <w:rPr/>
      </w:pPr>
      <w:r>
        <w:rPr/>
        <w:t>2. Цена Контракта и порядок расчетов</w:t>
      </w:r>
    </w:p>
    <w:p>
      <w:pPr>
        <w:pStyle w:val="Normal"/>
        <w:rPr>
          <w:rFonts w:eastAsia="Calibri"/>
          <w:lang w:eastAsia="en-US"/>
        </w:rPr>
      </w:pPr>
      <w:bookmarkStart w:id="2" w:name="Par32"/>
      <w:bookmarkEnd w:id="2"/>
      <w:r>
        <w:rPr>
          <w:lang w:eastAsia="en-US"/>
        </w:rPr>
        <w:t xml:space="preserve">2.1. </w:t>
      </w:r>
      <w:r>
        <w:rPr>
          <w:rFonts w:eastAsia="Calibri"/>
          <w:lang w:eastAsia="en-US"/>
        </w:rPr>
        <w:t>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Цена контракта (цена работ) составляет 21 513 821,12 (Двадцать один миллион пятьсот тринадцать тысяч восемьсот двадцать один) рубль 12 копеек, с учетом налога на добавленную стоимость по налоговой ставке 20 процентов.</w:t>
      </w:r>
    </w:p>
    <w:p>
      <w:pPr>
        <w:pStyle w:val="Normal"/>
        <w:rPr>
          <w:lang w:eastAsia="en-US"/>
        </w:rPr>
      </w:pPr>
      <w:r>
        <w:rPr>
          <w:lang w:eastAsia="en-US"/>
        </w:rPr>
        <w:t xml:space="preserve">Объем ассигнований на 2024 год составляет: </w:t>
      </w:r>
      <w:r>
        <w:rPr>
          <w:rFonts w:eastAsia="Calibri"/>
          <w:lang w:eastAsia="en-US"/>
        </w:rPr>
        <w:t>21 513 821,12 (Двадцать один миллион пятьсот тринадцать тысяч восемьсот двадцать один) рубль 12 копеек</w:t>
      </w:r>
      <w:r>
        <w:rPr>
          <w:lang w:eastAsia="en-US"/>
        </w:rPr>
        <w:tab/>
      </w:r>
    </w:p>
    <w:p>
      <w:pPr>
        <w:pStyle w:val="Normal"/>
        <w:rPr>
          <w:lang w:eastAsia="en-US"/>
        </w:rPr>
      </w:pPr>
      <w:r>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 0,89000000033509).</w:t>
      </w:r>
    </w:p>
    <w:p>
      <w:pPr>
        <w:pStyle w:val="Normal"/>
        <w:rPr>
          <w:i/>
          <w:i/>
          <w:lang w:eastAsia="en-US"/>
        </w:rPr>
      </w:pPr>
      <w:r>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pPr>
        <w:pStyle w:val="Normal"/>
        <w:rPr>
          <w:lang w:eastAsia="en-US"/>
        </w:rPr>
      </w:pPr>
      <w:r>
        <w:rPr>
          <w:lang w:eastAsia="en-US"/>
        </w:rPr>
        <w:t xml:space="preserve">Источником финансирования являются средства областного бюджета Новосибирской области. </w:t>
      </w:r>
    </w:p>
    <w:p>
      <w:pPr>
        <w:pStyle w:val="Normal"/>
        <w:rPr/>
      </w:pPr>
      <w:r>
        <w:rPr>
          <w:lang w:eastAsia="en-US"/>
        </w:rPr>
        <w:t xml:space="preserve">Средства областного бюджета поступают Заказчику по подразделу «Дорожное хозяйство (дорожные фонды)» по статьям </w:t>
      </w:r>
      <w:r>
        <w:rPr/>
        <w:t xml:space="preserve">«Финансовое обеспечение дорожной деятельности в рамках реализации регионаонального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w:t>
      </w:r>
      <w:r>
        <w:rPr>
          <w:rFonts w:eastAsia="Calibri" w:eastAsiaTheme="minorHAnsi"/>
          <w:lang w:eastAsia="en-US"/>
        </w:rPr>
        <w:t>176 0409 610</w:t>
      </w:r>
      <w:r>
        <w:rPr>
          <w:rFonts w:eastAsia="Calibri" w:eastAsiaTheme="minorHAnsi"/>
          <w:lang w:val="en-US" w:eastAsia="en-US"/>
        </w:rPr>
        <w:t>R</w:t>
      </w:r>
      <w:r>
        <w:rPr>
          <w:rFonts w:eastAsia="Calibri" w:eastAsiaTheme="minorHAnsi"/>
          <w:lang w:eastAsia="en-US"/>
        </w:rPr>
        <w:t>153932 244 225</w:t>
      </w:r>
      <w:r>
        <w:rPr/>
        <w:t xml:space="preserve">, мероприятие 10.00.00, тип средств 01.01.10.  </w:t>
      </w:r>
    </w:p>
    <w:p>
      <w:pPr>
        <w:pStyle w:val="Normal"/>
        <w:rPr>
          <w:lang w:eastAsia="en-US"/>
        </w:rPr>
      </w:pPr>
      <w:r>
        <w:rPr>
          <w:lang w:eastAsia="en-US"/>
        </w:rPr>
        <w:t>2.2. 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pPr>
        <w:pStyle w:val="Normal"/>
        <w:rPr>
          <w:lang w:eastAsia="en-US"/>
        </w:rPr>
      </w:pPr>
      <w:r>
        <w:rPr>
          <w:lang w:eastAsia="en-US"/>
        </w:rPr>
        <w:t xml:space="preserve">2.3. Подрядчик проинформирован, что в соответствии с распоряжением Правительства Новосибирской области от 14.05.2013 № 205-рп «О мерах по повышению собираемостки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pPr>
        <w:pStyle w:val="Normal"/>
        <w:rPr/>
      </w:pPr>
      <w:r>
        <w:rPr/>
        <w:t xml:space="preserve">2.4. Оплата выполненных Работ производится Заказчиком поэтапно на расчетный счет Подрядчика, указанный в Контракте, в сроки и размерах, установленных «Графиком  оплаты выполненных работ» (Приложение №3 к Контракту), при условии выполнения объема Работ, установленного «Графиком выполнения работ» (Приложение № 2 к Контракту), в срок не более </w:t>
      </w:r>
      <w:r>
        <w:rPr>
          <w:i/>
        </w:rPr>
        <w:t>7</w:t>
      </w:r>
      <w:r>
        <w:rPr/>
        <w:t xml:space="preserve"> (семи) рабочих дней с даты подписания Заказчиком документа о приемке в Единой информационной системе (далее по тексту – ЕИС) при отсутствии у Заказчика претензий по объему и качеству выполненных работ и на основании представленных Подрядчиком счета и счета-фактуры. </w:t>
      </w:r>
    </w:p>
    <w:p>
      <w:pPr>
        <w:pStyle w:val="Normal"/>
        <w:rPr/>
      </w:pPr>
      <w:r>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pPr>
        <w:pStyle w:val="Normal"/>
        <w:rPr>
          <w:lang w:eastAsia="en-US"/>
        </w:rPr>
      </w:pPr>
      <w:r>
        <w:rPr>
          <w:lang w:eastAsia="en-US"/>
        </w:rPr>
        <w:t>2.5.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pPr>
        <w:pStyle w:val="Normal"/>
        <w:rPr/>
      </w:pPr>
      <w:r>
        <w:rPr/>
        <w:t xml:space="preserve">2.6. Подписанные и размещенные в ЕИС документы о приемке принимаются к учету Сторонами в качестве первичных учетных документов и являются основанием для оплаты.  </w:t>
      </w:r>
    </w:p>
    <w:p>
      <w:pPr>
        <w:pStyle w:val="Normal"/>
        <w:rPr/>
      </w:pPr>
      <w:r>
        <w:rPr/>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pPr>
        <w:pStyle w:val="Normal"/>
        <w:rPr/>
      </w:pPr>
      <w:r>
        <w:rPr>
          <w:rFonts w:eastAsia="Calibri"/>
        </w:rPr>
        <w:t xml:space="preserve">2.7. К стоимости Работ, переходящих по вине Подрядчика на следующий год из-за несоблюдения им «Графика </w:t>
      </w:r>
      <w:r>
        <w:rPr/>
        <w:t>выполнения работ</w:t>
      </w:r>
      <w:r>
        <w:rPr>
          <w:rFonts w:eastAsia="Calibri"/>
        </w:rPr>
        <w:t>» (Приложение № 2</w:t>
      </w:r>
      <w:r>
        <w:rPr/>
        <w:t xml:space="preserve"> к Контракту), индекс-дефлятор следующего года не применяется.</w:t>
      </w:r>
    </w:p>
    <w:p>
      <w:pPr>
        <w:pStyle w:val="Normal"/>
        <w:rPr/>
      </w:pPr>
      <w:r>
        <w:rPr/>
        <w:t>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pPr>
        <w:pStyle w:val="Style37"/>
        <w:rPr/>
      </w:pPr>
      <w:r>
        <w:rPr/>
        <w:t>3. Порядок выполнения Работ</w:t>
      </w:r>
    </w:p>
    <w:p>
      <w:pPr>
        <w:pStyle w:val="Normal"/>
        <w:rPr>
          <w:lang w:eastAsia="en-US"/>
        </w:rPr>
      </w:pPr>
      <w:r>
        <w:rPr>
          <w:lang w:eastAsia="en-US"/>
        </w:rPr>
        <w:t xml:space="preserve">3.1. Подрядчик выполняет Работы в соответствии с «Описанием объекта закупки» (Приложение № 1 к Контракту), «Графиком выполнения работ» (Приложение № 2 к Контракту). </w:t>
      </w:r>
    </w:p>
    <w:p>
      <w:pPr>
        <w:pStyle w:val="Normal"/>
        <w:rPr>
          <w:lang w:eastAsia="en-US"/>
        </w:rPr>
      </w:pPr>
      <w:r>
        <w:rPr>
          <w:lang w:eastAsia="en-US"/>
        </w:rPr>
        <w:t xml:space="preserve">3.2. Место выполнения Работ: </w:t>
      </w:r>
      <w:r>
        <w:rPr/>
        <w:t xml:space="preserve">а/д "7 км а/д "Н-3016"-Высокая Поляна" в Черепановском районе Новосибирской области, участок работ №1: км 0+000 - км 0+399; протяженность 0,399км и №2 км 1+611 - км 2+312; протяженность 0,701 км </w:t>
      </w:r>
      <w:r>
        <w:rPr>
          <w:lang w:eastAsia="en-US"/>
        </w:rPr>
        <w:t xml:space="preserve">(по месту нахождения Объекта). </w:t>
      </w:r>
    </w:p>
    <w:p>
      <w:pPr>
        <w:pStyle w:val="Normal"/>
        <w:rPr>
          <w:lang w:eastAsia="en-US"/>
        </w:rPr>
      </w:pPr>
      <w:r>
        <w:rPr>
          <w:lang w:eastAsia="en-US"/>
        </w:rPr>
        <w:t>3.3. Сроки выполнения Работ и исполнения отдельных этапов Контракта.</w:t>
      </w:r>
    </w:p>
    <w:p>
      <w:pPr>
        <w:pStyle w:val="Normal"/>
        <w:rPr>
          <w:lang w:eastAsia="en-US"/>
        </w:rPr>
      </w:pPr>
      <w:r>
        <w:rPr>
          <w:lang w:eastAsia="en-US"/>
        </w:rPr>
        <w:t>Сроки выполнения работ по Контракту:</w:t>
      </w:r>
    </w:p>
    <w:p>
      <w:pPr>
        <w:pStyle w:val="Normal"/>
        <w:rPr>
          <w:lang w:eastAsia="en-US"/>
        </w:rPr>
      </w:pPr>
      <w:r>
        <w:rPr>
          <w:lang w:eastAsia="en-US"/>
        </w:rPr>
        <w:t xml:space="preserve">Дата начала выполнения работ по </w:t>
      </w:r>
      <w:r>
        <w:rPr>
          <w:lang w:val="en-US" w:eastAsia="en-US"/>
        </w:rPr>
        <w:t>I</w:t>
      </w:r>
      <w:r>
        <w:rPr>
          <w:lang w:eastAsia="en-US"/>
        </w:rPr>
        <w:t xml:space="preserve"> этапу  – с даты заключения Контракта.</w:t>
      </w:r>
    </w:p>
    <w:p>
      <w:pPr>
        <w:pStyle w:val="Normal"/>
        <w:rPr>
          <w:lang w:eastAsia="en-US"/>
        </w:rPr>
      </w:pPr>
      <w:r>
        <w:rPr>
          <w:lang w:eastAsia="en-US"/>
        </w:rPr>
        <w:t xml:space="preserve">Дата окончания выполнения работ по </w:t>
      </w:r>
      <w:r>
        <w:rPr>
          <w:lang w:val="en-US" w:eastAsia="en-US"/>
        </w:rPr>
        <w:t>I</w:t>
      </w:r>
      <w:r>
        <w:rPr>
          <w:lang w:eastAsia="en-US"/>
        </w:rPr>
        <w:t xml:space="preserve"> этапу – 15.07.2024 г.</w:t>
      </w:r>
    </w:p>
    <w:p>
      <w:pPr>
        <w:pStyle w:val="Normal"/>
        <w:rPr>
          <w:lang w:eastAsia="en-US"/>
        </w:rPr>
      </w:pPr>
      <w:r>
        <w:rPr>
          <w:lang w:eastAsia="en-US"/>
        </w:rPr>
        <w:t xml:space="preserve">Дата начала выполнения работ по </w:t>
      </w:r>
      <w:r>
        <w:rPr>
          <w:lang w:val="en-US" w:eastAsia="en-US"/>
        </w:rPr>
        <w:t>II</w:t>
      </w:r>
      <w:r>
        <w:rPr>
          <w:lang w:eastAsia="en-US"/>
        </w:rPr>
        <w:t xml:space="preserve"> этапу –16.07.2024 г.</w:t>
      </w:r>
    </w:p>
    <w:p>
      <w:pPr>
        <w:pStyle w:val="Normal"/>
        <w:rPr>
          <w:lang w:eastAsia="en-US"/>
        </w:rPr>
      </w:pPr>
      <w:r>
        <w:rPr>
          <w:lang w:eastAsia="en-US"/>
        </w:rPr>
        <w:t xml:space="preserve">Дата окончания выполнения работ по </w:t>
      </w:r>
      <w:r>
        <w:rPr>
          <w:lang w:val="en-US" w:eastAsia="en-US"/>
        </w:rPr>
        <w:t>I</w:t>
      </w:r>
      <w:r>
        <w:rPr>
          <w:lang w:eastAsia="en-US"/>
        </w:rPr>
        <w:t>I этапу на Объекте – 15.08.2024г. (до данной даты результат Работ должен быть сдан Заказчику).</w:t>
      </w:r>
    </w:p>
    <w:p>
      <w:pPr>
        <w:pStyle w:val="Normal"/>
        <w:rPr>
          <w:lang w:eastAsia="en-US"/>
        </w:rPr>
      </w:pPr>
      <w:r>
        <w:rPr>
          <w:lang w:eastAsia="en-US"/>
        </w:rPr>
        <w:t xml:space="preserve">Сроки выполнения Работ по этапам устанавливаются </w:t>
      </w:r>
      <w:r>
        <w:rPr/>
        <w:t>«Графиком выполнения работ» (Приложение № 2).</w:t>
      </w:r>
    </w:p>
    <w:p>
      <w:pPr>
        <w:pStyle w:val="Normal"/>
        <w:rPr/>
      </w:pPr>
      <w:r>
        <w:rPr/>
        <w:t>Сроки исполнения отдельных этапов Контракта:</w:t>
      </w:r>
    </w:p>
    <w:p>
      <w:pPr>
        <w:pStyle w:val="Normal"/>
        <w:numPr>
          <w:ilvl w:val="0"/>
          <w:numId w:val="2"/>
        </w:numPr>
        <w:tabs>
          <w:tab w:val="clear" w:pos="709"/>
          <w:tab w:val="left" w:pos="1134" w:leader="none"/>
        </w:tabs>
        <w:spacing w:before="0" w:after="0"/>
        <w:ind w:left="0" w:firstLine="709"/>
        <w:contextualSpacing/>
        <w:rPr/>
      </w:pPr>
      <w:r>
        <w:rPr/>
        <w:t>Дата начала исполнения  I этапа  – с даты заключения Контракта.</w:t>
      </w:r>
    </w:p>
    <w:p>
      <w:pPr>
        <w:pStyle w:val="Normal"/>
        <w:numPr>
          <w:ilvl w:val="0"/>
          <w:numId w:val="2"/>
        </w:numPr>
        <w:tabs>
          <w:tab w:val="clear" w:pos="709"/>
          <w:tab w:val="left" w:pos="1134" w:leader="none"/>
        </w:tabs>
        <w:spacing w:before="0" w:after="0"/>
        <w:ind w:left="0" w:firstLine="709"/>
        <w:contextualSpacing/>
        <w:rPr/>
      </w:pPr>
      <w:r>
        <w:rPr/>
        <w:t>Дата окончания исполнения I этапа  – 24</w:t>
      </w:r>
      <w:r>
        <w:rPr>
          <w:lang w:eastAsia="en-US"/>
        </w:rPr>
        <w:t>.07.2024 г</w:t>
      </w:r>
      <w:r>
        <w:rPr/>
        <w:t xml:space="preserve">. </w:t>
      </w:r>
    </w:p>
    <w:p>
      <w:pPr>
        <w:pStyle w:val="Normal"/>
        <w:numPr>
          <w:ilvl w:val="0"/>
          <w:numId w:val="2"/>
        </w:numPr>
        <w:tabs>
          <w:tab w:val="clear" w:pos="709"/>
          <w:tab w:val="left" w:pos="1134" w:leader="none"/>
        </w:tabs>
        <w:spacing w:before="0" w:after="0"/>
        <w:ind w:left="0" w:firstLine="709"/>
        <w:contextualSpacing/>
        <w:rPr/>
      </w:pPr>
      <w:r>
        <w:rPr/>
        <w:t>Дата начала исполнения  II этапа  – 16</w:t>
      </w:r>
      <w:r>
        <w:rPr>
          <w:lang w:eastAsia="en-US"/>
        </w:rPr>
        <w:t>.07.2024 г.</w:t>
      </w:r>
    </w:p>
    <w:p>
      <w:pPr>
        <w:pStyle w:val="Normal"/>
        <w:numPr>
          <w:ilvl w:val="0"/>
          <w:numId w:val="2"/>
        </w:numPr>
        <w:tabs>
          <w:tab w:val="clear" w:pos="709"/>
          <w:tab w:val="left" w:pos="1134" w:leader="none"/>
        </w:tabs>
        <w:spacing w:before="0" w:after="0"/>
        <w:ind w:left="0" w:firstLine="709"/>
        <w:contextualSpacing/>
        <w:rPr/>
      </w:pPr>
      <w:r>
        <w:rPr/>
        <w:t xml:space="preserve">Дата окончания исполнения </w:t>
      </w:r>
      <w:r>
        <w:rPr>
          <w:lang w:val="en-US"/>
        </w:rPr>
        <w:t>I</w:t>
      </w:r>
      <w:r>
        <w:rPr/>
        <w:t>I этапа  – 26</w:t>
      </w:r>
      <w:r>
        <w:rPr>
          <w:lang w:eastAsia="en-US"/>
        </w:rPr>
        <w:t xml:space="preserve">.08.2024 </w:t>
      </w:r>
      <w:r>
        <w:rPr/>
        <w:t>г.</w:t>
      </w:r>
    </w:p>
    <w:p>
      <w:pPr>
        <w:pStyle w:val="Normal"/>
        <w:rPr/>
      </w:pPr>
      <w:r>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pPr>
        <w:pStyle w:val="Normal"/>
        <w:rPr/>
      </w:pPr>
      <w:r>
        <w:rPr/>
        <w:t>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pPr>
        <w:pStyle w:val="Style37"/>
        <w:rPr>
          <w:lang w:val="ru-RU" w:eastAsia="en-US"/>
        </w:rPr>
      </w:pPr>
      <w:r>
        <w:rPr>
          <w:lang w:eastAsia="en-US"/>
        </w:rPr>
        <w:t>4. Порядок сдачи и приемки выполненных Работ</w:t>
      </w:r>
    </w:p>
    <w:p>
      <w:pPr>
        <w:pStyle w:val="ConsPlusNormal1"/>
        <w:jc w:val="both"/>
        <w:rPr>
          <w:rFonts w:ascii="Times New Roman" w:hAnsi="Times New Roman" w:cs="Times New Roman"/>
          <w:sz w:val="24"/>
          <w:szCs w:val="24"/>
        </w:rPr>
      </w:pPr>
      <w:r>
        <w:rPr>
          <w:rFonts w:cs="Times New Roman" w:ascii="Times New Roman" w:hAnsi="Times New Roman"/>
          <w:sz w:val="24"/>
          <w:szCs w:val="24"/>
        </w:rPr>
        <w:t>4.1. Выполненные Подрядчиком Работы, предусмотренные «Описанием объекта закупки» (приложение № 1 к Контракту) и Документацией, подлежат поэтапной приемке Заказчиком в срок не позднее 15 (пятнадцати) рабочих дней</w:t>
      </w:r>
      <w:r>
        <w:rPr>
          <w:rFonts w:cs="Times New Roman" w:ascii="Times New Roman" w:hAnsi="Times New Roman"/>
          <w:sz w:val="26"/>
          <w:szCs w:val="26"/>
        </w:rPr>
        <w:t xml:space="preserve"> с</w:t>
      </w:r>
      <w:r>
        <w:rPr>
          <w:rFonts w:cs="Times New Roman" w:ascii="Times New Roman" w:hAnsi="Times New Roman"/>
          <w:sz w:val="24"/>
          <w:szCs w:val="24"/>
        </w:rPr>
        <w:t xml:space="preserve"> даты получения от Подрядчика официального извещения о завершении Работ на Объекте, документов, предусмотренных п. 4.6. Контракта. </w:t>
      </w:r>
    </w:p>
    <w:p>
      <w:pPr>
        <w:pStyle w:val="Normal"/>
        <w:ind w:firstLine="539"/>
        <w:rPr>
          <w:iCs/>
        </w:rPr>
      </w:pPr>
      <w:r>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pPr>
        <w:pStyle w:val="Normal"/>
        <w:ind w:firstLine="539"/>
        <w:rPr>
          <w:iCs/>
        </w:rPr>
      </w:pPr>
      <w:r>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0">
        <w:r>
          <w:rPr>
            <w:iCs/>
          </w:rPr>
          <w:t>законом</w:t>
        </w:r>
      </w:hyperlink>
      <w:r>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 xml:space="preserve">Приемка работ оформляется документом о приемке в форме электронного документа, который  формируется, подписывается и размещается в ЕИС согласно п. 4.14.- 4.20.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за 20 (двадцать) рабочих дней до даты окончания выполнения Работ, предусмотренной «Графиком выполнения работ» (Приложение № 2) в соответствии с п. 4.6. Контракта. </w:t>
      </w:r>
    </w:p>
    <w:p>
      <w:pPr>
        <w:pStyle w:val="ListParagraph"/>
        <w:spacing w:before="0" w:after="0"/>
        <w:ind w:left="0" w:firstLine="709"/>
        <w:contextualSpacing/>
        <w:rPr>
          <w:rFonts w:ascii="Times New Roman" w:hAnsi="Times New Roman"/>
          <w:sz w:val="24"/>
          <w:szCs w:val="24"/>
        </w:rPr>
      </w:pPr>
      <w:r>
        <w:rPr>
          <w:rFonts w:ascii="Times New Roman" w:hAnsi="Times New Roman"/>
          <w:sz w:val="24"/>
          <w:szCs w:val="24"/>
        </w:rPr>
        <w:t>4.2. Заказчик производит приемку выполненных Работ в соответствии с «Графиком выполнения работ» (приложение № 2 к Контракту), пунктом 4.1. Конракта  при условии:</w:t>
      </w:r>
    </w:p>
    <w:p>
      <w:pPr>
        <w:pStyle w:val="ConsPlusNormal1"/>
        <w:ind w:firstLine="709"/>
        <w:jc w:val="both"/>
        <w:rPr>
          <w:rFonts w:ascii="Times New Roman" w:hAnsi="Times New Roman" w:cs="Times New Roman"/>
          <w:sz w:val="24"/>
          <w:szCs w:val="24"/>
        </w:rPr>
      </w:pPr>
      <w:r>
        <w:rPr>
          <w:rFonts w:eastAsia="Calibri" w:cs="Times New Roman" w:ascii="Times New Roman" w:hAnsi="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Pr>
          <w:rFonts w:cs="Times New Roman" w:ascii="Times New Roman" w:hAnsi="Times New Roman"/>
          <w:sz w:val="24"/>
          <w:szCs w:val="24"/>
        </w:rPr>
        <w:t xml:space="preserve">; </w:t>
      </w:r>
    </w:p>
    <w:p>
      <w:pPr>
        <w:pStyle w:val="ConsPlusNormal1"/>
        <w:numPr>
          <w:ilvl w:val="0"/>
          <w:numId w:val="1"/>
        </w:numPr>
        <w:tabs>
          <w:tab w:val="clear" w:pos="709"/>
          <w:tab w:val="left" w:pos="993" w:leader="none"/>
        </w:tabs>
        <w:ind w:left="0" w:firstLine="709"/>
        <w:jc w:val="both"/>
        <w:rPr>
          <w:rFonts w:ascii="Times New Roman" w:hAnsi="Times New Roman" w:cs="Times New Roman"/>
          <w:sz w:val="24"/>
          <w:szCs w:val="24"/>
        </w:rPr>
      </w:pPr>
      <w:r>
        <w:rPr>
          <w:rFonts w:cs="Times New Roman" w:ascii="Times New Roman" w:hAnsi="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pPr>
        <w:pStyle w:val="Normal"/>
        <w:widowControl w:val="false"/>
        <w:rPr/>
      </w:pPr>
      <w:r>
        <w:rPr/>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соответсвии с ГОСТ Р 58350-2019, ГОСТ Р 59120-2021 и других действующих нормативных документов.</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4.6. Подрядчик за 20 (двадцать) рабочих дней до даты окончания выполнения Работ, предусмотренной «Графиком выполнения работ» (Приложение № 2), направляет Заказчику официальное извещение о завершении Работ.</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приказов Минстроя России от 16.05.2023 № 344/пр и от 02.12.2022 № 1026/пр, акт приемки ответственных конструкций, отчет по проведению диагностики после выполнения работ,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технологических процессов при производстве Работ, расшифровку к документу о приемке на бумажном носителе согласно Приложению № 4 к контракту.</w:t>
      </w:r>
    </w:p>
    <w:p>
      <w:pPr>
        <w:pStyle w:val="ConsPlusNormal1"/>
        <w:ind w:firstLine="709"/>
        <w:jc w:val="both"/>
        <w:rPr>
          <w:rFonts w:ascii="Times New Roman" w:hAnsi="Times New Roman" w:cs="Times New Roman"/>
          <w:color w:val="0070C0"/>
          <w:sz w:val="24"/>
          <w:szCs w:val="24"/>
        </w:rPr>
      </w:pPr>
      <w:r>
        <w:rPr>
          <w:rFonts w:cs="Times New Roman" w:ascii="Times New Roman" w:hAnsi="Times New Roman"/>
          <w:sz w:val="24"/>
          <w:szCs w:val="24"/>
        </w:rPr>
        <w:t xml:space="preserve">По результатам приемки Заказчиком выполненных работ Заказчик подписывает направленную Подрядчиком рашифровку к документу о приемке, подписанную Подрядчиком,  Подрядчик формирует документ о приемке в электронном виде в ЕИС в соответствии с п. 4.14. Контракта.  </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По завершении Работ на Объекте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4.10. Датой приемки выполненных Работ считается дата размещения в ЕИС документа о приемке, подписанного Заказчиком.</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4.11. Выполненные строительно-монтажные работы принимаются в пределах сметного лимита  на следующих условиях:</w:t>
      </w:r>
    </w:p>
    <w:p>
      <w:pPr>
        <w:pStyle w:val="ConsPlusNormal1"/>
        <w:numPr>
          <w:ilvl w:val="0"/>
          <w:numId w:val="1"/>
        </w:numPr>
        <w:tabs>
          <w:tab w:val="clear" w:pos="709"/>
          <w:tab w:val="left" w:pos="993" w:leader="none"/>
        </w:tabs>
        <w:ind w:left="0" w:firstLine="709"/>
        <w:jc w:val="both"/>
        <w:rPr>
          <w:rFonts w:ascii="Times New Roman" w:hAnsi="Times New Roman" w:cs="Times New Roman"/>
          <w:sz w:val="24"/>
          <w:szCs w:val="24"/>
        </w:rPr>
      </w:pPr>
      <w:r>
        <w:rPr>
          <w:rFonts w:cs="Times New Roman" w:ascii="Times New Roman" w:hAnsi="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pPr>
        <w:pStyle w:val="ConsPlusNormal1"/>
        <w:numPr>
          <w:ilvl w:val="0"/>
          <w:numId w:val="1"/>
        </w:numPr>
        <w:tabs>
          <w:tab w:val="clear" w:pos="709"/>
          <w:tab w:val="left" w:pos="993" w:leader="none"/>
        </w:tabs>
        <w:ind w:left="0" w:firstLine="709"/>
        <w:jc w:val="both"/>
        <w:rPr>
          <w:rFonts w:ascii="Times New Roman" w:hAnsi="Times New Roman" w:cs="Times New Roman"/>
          <w:sz w:val="24"/>
          <w:szCs w:val="24"/>
        </w:rPr>
      </w:pPr>
      <w:r>
        <w:rPr>
          <w:rFonts w:cs="Times New Roman" w:ascii="Times New Roman" w:hAnsi="Times New Roman"/>
          <w:sz w:val="24"/>
          <w:szCs w:val="24"/>
        </w:rPr>
        <w:t>другие прочие затраты – согласно нормативу по каждой статье затрат.</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pPr>
        <w:pStyle w:val="ConsPlusNormal1"/>
        <w:ind w:firstLine="709"/>
        <w:jc w:val="both"/>
        <w:rPr>
          <w:rFonts w:ascii="Times New Roman" w:hAnsi="Times New Roman" w:cs="Times New Roman"/>
          <w:sz w:val="24"/>
          <w:szCs w:val="24"/>
        </w:rPr>
      </w:pPr>
      <w:r>
        <w:rPr>
          <w:rFonts w:cs="Times New Roman" w:ascii="Times New Roman" w:hAnsi="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pPr>
        <w:pStyle w:val="ConsPlusNormal1"/>
        <w:jc w:val="both"/>
        <w:rPr>
          <w:rFonts w:ascii="Times New Roman" w:hAnsi="Times New Roman" w:cs="Times New Roman"/>
          <w:sz w:val="24"/>
          <w:szCs w:val="24"/>
        </w:rPr>
      </w:pPr>
      <w:r>
        <w:rPr>
          <w:rFonts w:cs="Times New Roman" w:ascii="Times New Roman" w:hAnsi="Times New Roman"/>
          <w:sz w:val="24"/>
          <w:szCs w:val="24"/>
        </w:rPr>
        <w:t xml:space="preserve">4.13. Подрядчик несет ответственность за нарушение даты начала выполнения Работ, даты окончания выполнения Работ, установленных «Графиком выполнения работ», в соответствии с разделом 8 Контракта «Ответственность сторон». </w:t>
      </w:r>
    </w:p>
    <w:p>
      <w:pPr>
        <w:pStyle w:val="Normal"/>
        <w:widowControl w:val="false"/>
        <w:suppressAutoHyphens w:val="true"/>
        <w:spacing w:before="0" w:after="0"/>
        <w:contextualSpacing/>
        <w:rPr/>
      </w:pPr>
      <w:r>
        <w:rPr/>
        <w:t xml:space="preserve">4.14. Подрядчик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 </w:t>
      </w:r>
    </w:p>
    <w:p>
      <w:pPr>
        <w:pStyle w:val="Normal"/>
        <w:widowControl w:val="false"/>
        <w:suppressAutoHyphens w:val="true"/>
        <w:spacing w:before="0" w:after="0"/>
        <w:contextualSpacing/>
        <w:rPr/>
      </w:pPr>
      <w:r>
        <w:rPr/>
        <w:t>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pPr>
        <w:pStyle w:val="Normal"/>
        <w:widowControl w:val="false"/>
        <w:suppressAutoHyphens w:val="true"/>
        <w:spacing w:before="0" w:after="0"/>
        <w:contextualSpacing/>
        <w:rPr/>
      </w:pPr>
      <w:r>
        <w:rPr/>
        <w:t>б) наименование выполненной работы;</w:t>
      </w:r>
    </w:p>
    <w:p>
      <w:pPr>
        <w:pStyle w:val="Normal"/>
        <w:widowControl w:val="false"/>
        <w:suppressAutoHyphens w:val="true"/>
        <w:spacing w:before="0" w:after="0"/>
        <w:contextualSpacing/>
        <w:rPr/>
      </w:pPr>
      <w:r>
        <w:rPr/>
        <w:t>в) стоимость исполненных Подрядчиком обязательств, предусмотренных Контрактом;</w:t>
      </w:r>
    </w:p>
    <w:p>
      <w:pPr>
        <w:pStyle w:val="Normal"/>
        <w:widowControl w:val="false"/>
        <w:suppressAutoHyphens w:val="true"/>
        <w:spacing w:before="0" w:after="0"/>
        <w:contextualSpacing/>
        <w:rPr/>
      </w:pPr>
      <w:r>
        <w:rPr/>
        <w:t>г) иную информацию с учетом требований, установленных в соответствии с ч. 3 ст.5 Закона о контрактной системе.</w:t>
      </w:r>
    </w:p>
    <w:p>
      <w:pPr>
        <w:pStyle w:val="Normal"/>
        <w:widowControl w:val="false"/>
        <w:suppressAutoHyphens w:val="true"/>
        <w:spacing w:before="0" w:after="0"/>
        <w:contextualSpacing/>
        <w:rPr/>
      </w:pPr>
      <w:r>
        <w:rPr/>
        <w:t>д) информацию об объеме выполненной работы;</w:t>
      </w:r>
    </w:p>
    <w:p>
      <w:pPr>
        <w:pStyle w:val="Normal"/>
        <w:rPr>
          <w:rFonts w:eastAsia="Calibri"/>
          <w:lang w:eastAsia="en-US"/>
        </w:rPr>
      </w:pPr>
      <w:r>
        <w:rPr>
          <w:rFonts w:eastAsia="Calibri"/>
          <w:lang w:eastAsia="en-US"/>
        </w:rP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pPr>
        <w:pStyle w:val="Normal"/>
        <w:suppressAutoHyphens w:val="true"/>
        <w:rPr>
          <w:rFonts w:eastAsia="Calibri"/>
          <w:lang w:eastAsia="ar-SA"/>
        </w:rPr>
      </w:pPr>
      <w:r>
        <w:rPr>
          <w:rFonts w:eastAsia="Calibri"/>
          <w:lang w:eastAsia="ar-SA"/>
        </w:rPr>
        <w:t>4.15. К документу о приемке, размещаемому в ЕИС согласно п. 4.14. Контракта прилагаются документы, которые считаются его неотъемлемой частью, в том числе подписанная Сторонами расшифровка к документу о приемке. При этом в случае, если информация, содержащаяся в прилагаемых документах, не соответствует информации, содержащейся в документе о приемке, размещенном в ЕИС, приоритет имеет предусмотренная пунктом 4.14. Контракта информация, содержащаяся в документе о приемке.</w:t>
      </w:r>
    </w:p>
    <w:p>
      <w:pPr>
        <w:pStyle w:val="Normal"/>
        <w:suppressAutoHyphens w:val="true"/>
        <w:rPr>
          <w:rFonts w:eastAsia="Calibri"/>
          <w:lang w:eastAsia="ar-SA"/>
        </w:rPr>
      </w:pPr>
      <w:r>
        <w:rPr>
          <w:rFonts w:eastAsia="Calibri"/>
          <w:lang w:eastAsia="ar-SA"/>
        </w:rPr>
        <w:t>4.16. Документ о приемке,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pPr>
        <w:pStyle w:val="Normal"/>
        <w:suppressAutoHyphens w:val="true"/>
        <w:rPr>
          <w:rFonts w:eastAsia="Calibri"/>
          <w:lang w:eastAsia="ar-SA"/>
        </w:rPr>
      </w:pPr>
      <w:r>
        <w:rPr>
          <w:rFonts w:eastAsia="Calibri"/>
          <w:lang w:eastAsia="ar-SA"/>
        </w:rPr>
        <w:t>4.17. 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p>
    <w:p>
      <w:pPr>
        <w:pStyle w:val="Normal"/>
        <w:suppressAutoHyphens w:val="true"/>
        <w:rPr>
          <w:rFonts w:eastAsia="Calibri"/>
          <w:lang w:eastAsia="ar-SA"/>
        </w:rPr>
      </w:pPr>
      <w:bookmarkStart w:id="3" w:name="Par11"/>
      <w:bookmarkEnd w:id="3"/>
      <w:r>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pPr>
        <w:pStyle w:val="Normal"/>
        <w:suppressAutoHyphens w:val="true"/>
        <w:rPr>
          <w:rFonts w:eastAsia="Calibri"/>
          <w:lang w:eastAsia="ar-SA"/>
        </w:rPr>
      </w:pPr>
      <w:bookmarkStart w:id="4" w:name="Par12"/>
      <w:bookmarkEnd w:id="4"/>
      <w:r>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pPr>
        <w:pStyle w:val="Normal"/>
        <w:suppressAutoHyphens w:val="true"/>
        <w:rPr>
          <w:rFonts w:eastAsia="Calibri"/>
          <w:lang w:eastAsia="ar-SA"/>
        </w:rPr>
      </w:pPr>
      <w:bookmarkStart w:id="5" w:name="Par16"/>
      <w:bookmarkEnd w:id="5"/>
      <w:r>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pPr>
        <w:pStyle w:val="Normal"/>
        <w:suppressAutoHyphens w:val="true"/>
        <w:rPr>
          <w:rFonts w:eastAsia="Calibri"/>
          <w:lang w:eastAsia="ar-SA"/>
        </w:rPr>
      </w:pPr>
      <w:r>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pPr>
        <w:pStyle w:val="Normal"/>
        <w:suppressAutoHyphens w:val="true"/>
        <w:rPr>
          <w:rFonts w:eastAsia="Calibri"/>
          <w:lang w:eastAsia="ar-SA"/>
        </w:rPr>
      </w:pPr>
      <w:r>
        <w:rPr>
          <w:rFonts w:eastAsia="Calibri"/>
          <w:lang w:eastAsia="ar-SA"/>
        </w:rPr>
        <w:t>4.20.</w:t>
      </w:r>
      <w:r>
        <w:rPr>
          <w:rFonts w:eastAsia="Calibri"/>
          <w:lang w:val="en-US" w:eastAsia="ar-SA"/>
        </w:rPr>
        <w:t> </w:t>
      </w:r>
      <w:r>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pPr>
        <w:pStyle w:val="Normal"/>
        <w:jc w:val="center"/>
        <w:rPr>
          <w:b/>
          <w:b/>
        </w:rPr>
      </w:pPr>
      <w:r>
        <w:rPr>
          <w:b/>
        </w:rPr>
      </w:r>
    </w:p>
    <w:p>
      <w:pPr>
        <w:pStyle w:val="Normal"/>
        <w:jc w:val="center"/>
        <w:rPr>
          <w:b/>
          <w:b/>
        </w:rPr>
      </w:pPr>
      <w:r>
        <w:rPr>
          <w:b/>
        </w:rPr>
        <w:t>5. Права и обязанности Сторон</w:t>
      </w:r>
    </w:p>
    <w:p>
      <w:pPr>
        <w:pStyle w:val="Normal"/>
        <w:rPr>
          <w:b/>
          <w:b/>
        </w:rPr>
      </w:pPr>
      <w:r>
        <w:rPr>
          <w:b/>
        </w:rPr>
        <w:t>5.1. Заказчик вправе:</w:t>
      </w:r>
    </w:p>
    <w:p>
      <w:pPr>
        <w:pStyle w:val="Normal"/>
        <w:rPr/>
      </w:pPr>
      <w:r>
        <w:rPr/>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pPr>
        <w:pStyle w:val="Normal"/>
        <w:rPr/>
      </w:pPr>
      <w:r>
        <w:rPr/>
        <w:t>5.1.2. Запрашивать у Подрядчика информацию о ходе выполнения Работ.</w:t>
      </w:r>
    </w:p>
    <w:p>
      <w:pPr>
        <w:pStyle w:val="Normal"/>
        <w:rPr/>
      </w:pPr>
      <w:r>
        <w:rPr/>
        <w:t>Во всякое время проверять ход и качество работ, выполняемых Подрядчиком, не вмешиваясь в его деятельность.</w:t>
      </w:r>
    </w:p>
    <w:p>
      <w:pPr>
        <w:pStyle w:val="Normal"/>
        <w:rPr/>
      </w:pPr>
      <w:r>
        <w:rPr/>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pPr>
        <w:pStyle w:val="Normal"/>
        <w:rPr/>
      </w:pPr>
      <w:r>
        <w:rPr/>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pPr>
        <w:pStyle w:val="Normal"/>
        <w:rPr/>
      </w:pPr>
      <w:r>
        <w:rPr/>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pPr>
        <w:pStyle w:val="Normal"/>
        <w:rPr/>
      </w:pPr>
      <w:r>
        <w:rPr/>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pPr>
        <w:pStyle w:val="Normal"/>
        <w:rPr/>
      </w:pPr>
      <w:r>
        <w:rPr/>
        <w:t>5.1.7. Принять решение об одностороннем отказе от исполнения Контракта в соответствии с законодательством Российской Федерации.</w:t>
      </w:r>
    </w:p>
    <w:p>
      <w:pPr>
        <w:pStyle w:val="Normal"/>
        <w:rPr/>
      </w:pPr>
      <w:r>
        <w:rPr/>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pPr>
        <w:pStyle w:val="Normal"/>
        <w:rPr/>
      </w:pPr>
      <w:r>
        <w:rPr/>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pPr>
        <w:pStyle w:val="Normal"/>
        <w:rPr/>
      </w:pPr>
      <w:r>
        <w:rPr/>
        <w:t>5.1.10. Осуществлять беспрепятственный доступ ко всем видам Работ в любое время суток в течение всего периода действия Контракта.</w:t>
      </w:r>
    </w:p>
    <w:p>
      <w:pPr>
        <w:pStyle w:val="Normal"/>
        <w:rPr/>
      </w:pPr>
      <w:r>
        <w:rPr/>
        <w:t>5.1.11. Запросить сведения о привлеченных субподрядных организациях.</w:t>
      </w:r>
    </w:p>
    <w:p>
      <w:pPr>
        <w:pStyle w:val="Normal"/>
        <w:rPr/>
      </w:pPr>
      <w:r>
        <w:rPr/>
        <w:t>5.1.12. По соглашению с Подрядчиком изменить существенные условия Контракта в случаях, установленных Законом о контрактной системе.</w:t>
      </w:r>
    </w:p>
    <w:p>
      <w:pPr>
        <w:pStyle w:val="Normal"/>
        <w:rPr/>
      </w:pPr>
      <w:r>
        <w:rPr/>
        <w:t>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выполненые и принятые Работы в соответствии с разделом 8 настоящего Контракта.</w:t>
      </w:r>
    </w:p>
    <w:p>
      <w:pPr>
        <w:pStyle w:val="Normal"/>
        <w:rPr/>
      </w:pPr>
      <w:r>
        <w:rPr/>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pPr>
        <w:pStyle w:val="Normal"/>
        <w:rPr/>
      </w:pPr>
      <w:r>
        <w:rPr/>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pPr>
        <w:pStyle w:val="Normal"/>
        <w:rPr/>
      </w:pPr>
      <w:r>
        <w:rPr/>
        <w:t>5.1.16.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pPr>
        <w:pStyle w:val="Normal"/>
        <w:rPr/>
      </w:pPr>
      <w:r>
        <w:rPr/>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pPr>
        <w:pStyle w:val="Normal"/>
        <w:rPr/>
      </w:pPr>
      <w:r>
        <w:rPr/>
        <w:t>5.1.18. В случае досрочного исполнения подрядчиком обязательств по выполнению работ, предусмотренных «Графиком выполнения работ по ремонту» (Приложение № 2 к Контракту),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работ по контракту»(Приложение № 3 к Контракту).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pPr>
        <w:pStyle w:val="Normal"/>
        <w:rPr/>
      </w:pPr>
      <w:r>
        <w:rPr/>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pPr>
        <w:pStyle w:val="Normal"/>
        <w:rPr/>
      </w:pPr>
      <w:r>
        <w:rPr/>
        <w:t>Заказчик обязан оплатить Подрядчику в полном объеме выполненные до момента приостановки работы.</w:t>
      </w:r>
    </w:p>
    <w:p>
      <w:pPr>
        <w:pStyle w:val="Normal"/>
        <w:rPr/>
      </w:pPr>
      <w:r>
        <w:rPr/>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pPr>
        <w:pStyle w:val="Normal"/>
        <w:rPr/>
      </w:pPr>
      <w:r>
        <w:rPr/>
        <w:t>5.1.21. Пользоваться иными правами, установленными Контрактом и законодательством Российской Федерации.</w:t>
      </w:r>
    </w:p>
    <w:p>
      <w:pPr>
        <w:pStyle w:val="Normal"/>
        <w:rPr/>
      </w:pPr>
      <w:r>
        <w:rPr/>
        <w:t>5.2</w:t>
      </w:r>
      <w:r>
        <w:rPr>
          <w:b/>
        </w:rPr>
        <w:t>. Заказчик обязан:</w:t>
      </w:r>
    </w:p>
    <w:p>
      <w:pPr>
        <w:pStyle w:val="Normal"/>
        <w:rPr/>
      </w:pPr>
      <w:r>
        <w:rPr/>
        <w:t>5.2.1. Провести экспертизу для проверки предоставленных Подрядчиком результатов выполненных Работ, предусмотренных Контрактом.</w:t>
      </w:r>
    </w:p>
    <w:p>
      <w:pPr>
        <w:pStyle w:val="Normal"/>
        <w:rPr/>
      </w:pPr>
      <w:r>
        <w:rPr/>
        <w:t xml:space="preserve">5.2.2. Для выполнения работ по Контракту в течение 3 рабочих дней со дня заключения Контракта передать подрядчику Докуметацию, иные документы,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 </w:t>
      </w:r>
    </w:p>
    <w:p>
      <w:pPr>
        <w:pStyle w:val="Normal"/>
        <w:rPr/>
      </w:pPr>
      <w:r>
        <w:rPr/>
        <w:t>5.2.3. Давать письменные разъяснения Подрядчику, связанные с производством Работ, в течение 7 (семи) рабочих дней со дня получения письменного запроса.</w:t>
      </w:r>
    </w:p>
    <w:p>
      <w:pPr>
        <w:pStyle w:val="Normal"/>
        <w:rPr/>
      </w:pPr>
      <w:r>
        <w:rP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pPr>
        <w:pStyle w:val="Normal"/>
        <w:rPr/>
      </w:pPr>
      <w:r>
        <w:rP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pPr>
        <w:pStyle w:val="Normal"/>
        <w:rPr/>
      </w:pPr>
      <w:r>
        <w:rPr/>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pPr>
        <w:pStyle w:val="Normal"/>
        <w:rPr/>
      </w:pPr>
      <w:r>
        <w:rPr/>
        <w:t>5.2.7. Своевременно принять и оплатить выполненные надлежащим образом в соответствии с Контрактом Работы.</w:t>
      </w:r>
    </w:p>
    <w:p>
      <w:pPr>
        <w:pStyle w:val="Normal"/>
        <w:rPr/>
      </w:pPr>
      <w:r>
        <w:rP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pPr>
        <w:pStyle w:val="Normal"/>
        <w:rPr/>
      </w:pPr>
      <w:r>
        <w:rPr/>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pPr>
        <w:pStyle w:val="Normal"/>
        <w:rPr/>
      </w:pPr>
      <w:r>
        <w:rPr/>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pPr>
        <w:pStyle w:val="Normal"/>
        <w:rPr/>
      </w:pPr>
      <w:r>
        <w:rPr/>
        <w:t>5.2.11. При наличии оснований направить в Арбитражный суд Новосибирской области исковое заявление с требованием о расторжении Контракта.</w:t>
      </w:r>
    </w:p>
    <w:p>
      <w:pPr>
        <w:pStyle w:val="Normal"/>
        <w:rPr/>
      </w:pPr>
      <w:r>
        <w:rPr/>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pPr>
        <w:pStyle w:val="Normal"/>
        <w:rPr/>
      </w:pPr>
      <w:r>
        <w:rPr/>
        <w:t xml:space="preserve">5.2.13. Устанавливать требование обеспечения исполнения Контракта, за исключением случаев, предусмотренных Федеральным </w:t>
      </w:r>
      <w:hyperlink r:id="rId11">
        <w:r>
          <w:rPr>
            <w:color w:val="0000FF"/>
          </w:rPr>
          <w:t>законом</w:t>
        </w:r>
      </w:hyperlink>
      <w:r>
        <w:rPr/>
        <w:t xml:space="preserve"> о контрактной системе.</w:t>
      </w:r>
    </w:p>
    <w:p>
      <w:pPr>
        <w:pStyle w:val="Normal"/>
        <w:rPr/>
      </w:pPr>
      <w:r>
        <w:rPr/>
        <w:t xml:space="preserve">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pPr>
        <w:pStyle w:val="Normal"/>
        <w:rPr/>
      </w:pPr>
      <w:r>
        <w:rPr/>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pPr>
        <w:pStyle w:val="Normal"/>
        <w:rPr/>
      </w:pPr>
      <w:r>
        <w:rP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pPr>
        <w:pStyle w:val="Normal"/>
        <w:rPr/>
      </w:pPr>
      <w:r>
        <w:rPr/>
        <w:t>5.2.15. Исполнять иные обязательства, предусмотренные законодательством Российской Федерации и условиями Контракта.</w:t>
      </w:r>
    </w:p>
    <w:p>
      <w:pPr>
        <w:pStyle w:val="Normal"/>
        <w:rPr/>
      </w:pPr>
      <w:r>
        <w:rPr/>
        <w:t>5.2.16. Оплачивать результаты фактически выполненных по Контракту и принятых работ в размерах, установленных Контрактом, г</w:t>
      </w:r>
      <w:r>
        <w:rPr>
          <w:bCs/>
          <w:kern w:val="2"/>
        </w:rPr>
        <w:t>рафиком оплаты выполненных работ (Приложение № 3 к Контракту)</w:t>
      </w:r>
      <w:r>
        <w:rPr/>
        <w:t xml:space="preserve">, который является неотъемлемой частью Контракта, в соответствии с положениями </w:t>
      </w:r>
      <w:hyperlink r:id="rId12">
        <w:r>
          <w:rPr>
            <w:color w:val="0000FF"/>
          </w:rPr>
          <w:t>части 13.1 статьи 34</w:t>
        </w:r>
      </w:hyperlink>
      <w:r>
        <w:rPr/>
        <w:t xml:space="preserve"> Федерального закона о контрактной системе о сроках оплаты Заказчиком выполненных работ.</w:t>
      </w:r>
    </w:p>
    <w:p>
      <w:pPr>
        <w:pStyle w:val="Normal"/>
        <w:rPr/>
      </w:pPr>
      <w:r>
        <w:rPr/>
        <w:t>5.2.17. Устанавливать требования к качеству всех конструктивных элементов объекта и работ, выполненных Подрядчиком по Контракту.</w:t>
      </w:r>
    </w:p>
    <w:p>
      <w:pPr>
        <w:pStyle w:val="Normal"/>
        <w:rPr/>
      </w:pPr>
      <w:r>
        <w:rPr/>
        <w:t>5.2.18. В срок не позднее 5 (пяти)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электроной программе.</w:t>
      </w:r>
    </w:p>
    <w:p>
      <w:pPr>
        <w:pStyle w:val="Normal"/>
        <w:rPr/>
      </w:pPr>
      <w:r>
        <w:rPr/>
        <w:t>5.2.19.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pPr>
        <w:pStyle w:val="Normal"/>
        <w:rPr/>
      </w:pPr>
      <w:r>
        <w:rPr/>
        <w:t>5.2.20.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pPr>
        <w:pStyle w:val="Normal"/>
        <w:rPr/>
      </w:pPr>
      <w:r>
        <w:rPr/>
        <w:t xml:space="preserve">5.3. </w:t>
      </w:r>
      <w:r>
        <w:rPr>
          <w:b/>
        </w:rPr>
        <w:t>Подрядчик вправе:</w:t>
      </w:r>
    </w:p>
    <w:p>
      <w:pPr>
        <w:pStyle w:val="Normal"/>
        <w:rPr/>
      </w:pPr>
      <w:r>
        <w:rPr/>
        <w:t>5.3.1. Требовать своевременного подписания Заказчиком документов, предусмотренных Контрактом.</w:t>
      </w:r>
    </w:p>
    <w:p>
      <w:pPr>
        <w:pStyle w:val="Normal"/>
        <w:rPr/>
      </w:pPr>
      <w:r>
        <w:rPr/>
        <w:t>5.3.2. Требовать своевременной оплаты принятых в соответствии с условиями Контракта Работ.</w:t>
      </w:r>
    </w:p>
    <w:p>
      <w:pPr>
        <w:pStyle w:val="Normal"/>
        <w:rPr/>
      </w:pPr>
      <w:r>
        <w:rPr/>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pPr>
        <w:pStyle w:val="Normal"/>
        <w:rPr/>
      </w:pPr>
      <w:r>
        <w:rPr/>
        <w:t>5.3.4. Получать от Заказчика содействия при выполнении Работ в соответствии с условиями Контракта согласно ст. 718 Гражданского кодекса РФ.</w:t>
      </w:r>
    </w:p>
    <w:p>
      <w:pPr>
        <w:pStyle w:val="Normal"/>
        <w:rPr/>
      </w:pPr>
      <w:r>
        <w:rPr/>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pPr>
        <w:pStyle w:val="Normal"/>
        <w:rPr/>
      </w:pPr>
      <w:r>
        <w:rPr/>
        <w:t>5.3.6. Пользоваться иными правами, установленными Контрактом и законодательством Российской Федерации.</w:t>
      </w:r>
    </w:p>
    <w:p>
      <w:pPr>
        <w:pStyle w:val="Normal"/>
        <w:rPr/>
      </w:pPr>
      <w:r>
        <w:rP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pPr>
        <w:pStyle w:val="Normal"/>
        <w:rPr/>
      </w:pPr>
      <w:r>
        <w:rPr/>
        <w:t>5.3.8. Досрочно выполнить обязательства по Контракту по согласованию с Заказчиком, в том числе с учетом положений п. 5.1.18. Контракта.</w:t>
      </w:r>
    </w:p>
    <w:p>
      <w:pPr>
        <w:pStyle w:val="Normal"/>
        <w:rPr/>
      </w:pPr>
      <w:r>
        <w:rPr/>
        <w:t xml:space="preserve">5.4. </w:t>
      </w:r>
      <w:r>
        <w:rPr>
          <w:b/>
        </w:rPr>
        <w:t>Подрядчик обязан:</w:t>
      </w:r>
    </w:p>
    <w:p>
      <w:pPr>
        <w:pStyle w:val="Normal"/>
        <w:rPr/>
      </w:pPr>
      <w:r>
        <w:rPr/>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3 (трех) рабочих дней с даты заключения Контракта.</w:t>
      </w:r>
    </w:p>
    <w:p>
      <w:pPr>
        <w:pStyle w:val="Normal"/>
        <w:rPr/>
      </w:pPr>
      <w:r>
        <w:rP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pPr>
        <w:pStyle w:val="Normal"/>
        <w:rPr/>
      </w:pPr>
      <w:r>
        <w:rPr/>
        <w:t>5.4.3. Уведомить Заказчика в письменной форме о привлечении субподрядных организаций в соответствии с требованиями Закона о контрактной системе.</w:t>
      </w:r>
    </w:p>
    <w:p>
      <w:pPr>
        <w:pStyle w:val="Normal"/>
        <w:rPr/>
      </w:pPr>
      <w:r>
        <w:rPr/>
        <w:t>Нести перед Заказчиком имущественную ответственность за качество, сроки и объемы Работ, выполненных субподрядными организациями.</w:t>
      </w:r>
    </w:p>
    <w:p>
      <w:pPr>
        <w:pStyle w:val="Normal"/>
        <w:rPr/>
      </w:pPr>
      <w:r>
        <w:rP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pPr>
        <w:pStyle w:val="Normal"/>
        <w:rPr/>
      </w:pPr>
      <w:r>
        <w:rPr/>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5.1.6. Контракта.</w:t>
      </w:r>
    </w:p>
    <w:p>
      <w:pPr>
        <w:pStyle w:val="Normal"/>
        <w:rPr/>
      </w:pPr>
      <w:r>
        <w:rPr/>
        <w:t>5.4.6. Представить на утверждение Заказчику сметы на дополнительные Работы, возникшие в ходе производства Работ на Объекте.</w:t>
      </w:r>
    </w:p>
    <w:p>
      <w:pPr>
        <w:pStyle w:val="Normal"/>
        <w:rPr/>
      </w:pPr>
      <w:r>
        <w:rPr/>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pPr>
        <w:pStyle w:val="Normal"/>
        <w:rPr/>
      </w:pPr>
      <w:r>
        <w:rPr/>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pPr>
        <w:pStyle w:val="Normal"/>
        <w:rPr/>
      </w:pPr>
      <w:r>
        <w:rPr/>
        <w:t>5.4.8. До начала производства Работ на Объекте:</w:t>
      </w:r>
    </w:p>
    <w:p>
      <w:pPr>
        <w:pStyle w:val="Normal"/>
        <w:rPr/>
      </w:pPr>
      <w:r>
        <w:rPr/>
        <w:t>-</w:t>
        <w:tab/>
        <w:t>разработать и согласовать схемы организации движения и ограждений мест производства Работ, в соответствии с ГОСТ Р 58350-2019 «Технические средства организации дорожного движения в местах производства работ»;</w:t>
      </w:r>
    </w:p>
    <w:p>
      <w:pPr>
        <w:pStyle w:val="Normal"/>
        <w:rPr/>
      </w:pPr>
      <w:r>
        <w:rPr/>
        <w:t>-</w:t>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pPr>
        <w:pStyle w:val="Normal"/>
        <w:rPr/>
      </w:pPr>
      <w:r>
        <w:rPr>
          <w:color w:val="000000"/>
        </w:rPr>
        <w:t>- 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w:t>
      </w:r>
    </w:p>
    <w:p>
      <w:pPr>
        <w:pStyle w:val="Normal"/>
        <w:rPr/>
      </w:pPr>
      <w:r>
        <w:rP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pPr>
        <w:pStyle w:val="Normal"/>
        <w:rPr/>
      </w:pPr>
      <w:r>
        <w:rP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pPr>
        <w:pStyle w:val="Normal"/>
        <w:rPr/>
      </w:pPr>
      <w:r>
        <w:rP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pPr>
        <w:pStyle w:val="Normal"/>
        <w:rPr/>
      </w:pPr>
      <w:r>
        <w:rPr/>
        <w:t>Выполнять на месте производства Работ необходимые мероприятия по охране труда , обеспечению безопасных условий труда, а также охране окружающей среды согласно законодательству и  Документации.</w:t>
      </w:r>
    </w:p>
    <w:p>
      <w:pPr>
        <w:pStyle w:val="Normal"/>
        <w:rPr/>
      </w:pPr>
      <w:r>
        <w:rP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pPr>
        <w:pStyle w:val="Normal"/>
        <w:rPr/>
      </w:pPr>
      <w:r>
        <w:rP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pPr>
        <w:pStyle w:val="Normal"/>
        <w:rPr/>
      </w:pPr>
      <w:r>
        <w:rP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pPr>
        <w:pStyle w:val="Normal"/>
        <w:rPr/>
      </w:pPr>
      <w:r>
        <w:rPr/>
        <w:t>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pPr>
        <w:pStyle w:val="Normal"/>
        <w:rPr/>
      </w:pPr>
      <w:r>
        <w:rPr/>
        <w:t>5.4.15. Представить Заказчику (телефонограммой) до 3 числа отчетного месяца сведения об ожидаемом выполнении по Контракту.</w:t>
      </w:r>
    </w:p>
    <w:p>
      <w:pPr>
        <w:pStyle w:val="Normal"/>
        <w:rPr/>
      </w:pPr>
      <w:r>
        <w:rPr/>
        <w:t>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pPr>
        <w:pStyle w:val="Normal"/>
        <w:rPr/>
      </w:pPr>
      <w:r>
        <w:rPr/>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pPr>
        <w:pStyle w:val="Normal"/>
        <w:rPr/>
      </w:pPr>
      <w:r>
        <w:rP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pPr>
        <w:pStyle w:val="Normal"/>
        <w:rPr/>
      </w:pPr>
      <w:r>
        <w:rP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pPr>
        <w:pStyle w:val="Normal"/>
        <w:rPr/>
      </w:pPr>
      <w:r>
        <w:rPr/>
        <w:t>5.4.20. Оказывать содействие Заказчику в случае проведения проверок, проводимых в отношении Заказчика контролирующими органами.</w:t>
      </w:r>
    </w:p>
    <w:p>
      <w:pPr>
        <w:pStyle w:val="Normal"/>
        <w:rPr/>
      </w:pPr>
      <w:r>
        <w:rPr/>
        <w:t>5.4.21. Предоставить по запросу Заказчика в сроки, указанные в таком запросе, информацию о ходе исполнения обязательств.</w:t>
      </w:r>
    </w:p>
    <w:p>
      <w:pPr>
        <w:pStyle w:val="Normal"/>
        <w:rPr/>
      </w:pPr>
      <w:r>
        <w:rPr/>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pPr>
        <w:pStyle w:val="Normal"/>
        <w:rPr/>
      </w:pPr>
      <w:r>
        <w:rPr/>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pPr>
        <w:pStyle w:val="Normal"/>
        <w:rPr/>
      </w:pPr>
      <w:r>
        <w:rP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pPr>
        <w:pStyle w:val="Normal"/>
        <w:rPr/>
      </w:pPr>
      <w:r>
        <w:rPr/>
        <w:t>5.4.25. В течение 7 (семи) календарных дней представлять Заказчику сведения об устранении полученных замечаний в письменном виде.</w:t>
      </w:r>
    </w:p>
    <w:p>
      <w:pPr>
        <w:pStyle w:val="Normal"/>
        <w:rPr/>
      </w:pPr>
      <w:r>
        <w:rP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pPr>
        <w:pStyle w:val="Normal"/>
        <w:rPr/>
      </w:pPr>
      <w:r>
        <w:rP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pPr>
        <w:pStyle w:val="Normal"/>
        <w:rPr/>
      </w:pPr>
      <w:r>
        <w:rPr/>
        <w:t>5.4.27. Подрядчик обязан немедленно предупредить заказчика и до получения от него указаний приостановить работы при обнаружении:</w:t>
      </w:r>
    </w:p>
    <w:p>
      <w:pPr>
        <w:pStyle w:val="Normal"/>
        <w:rPr/>
      </w:pPr>
      <w:r>
        <w:rPr/>
        <w:t>а) непригодности или недоброкачественности предоставленных заказчиком материала, оборудования или технической документации;</w:t>
      </w:r>
    </w:p>
    <w:p>
      <w:pPr>
        <w:pStyle w:val="Normal"/>
        <w:rPr/>
      </w:pPr>
      <w:r>
        <w:rPr/>
        <w:t>б) возможных неблагоприятных для заказчика последствий выполнения его указаний о способе исполнения работ;</w:t>
      </w:r>
    </w:p>
    <w:p>
      <w:pPr>
        <w:pStyle w:val="Normal"/>
        <w:rPr/>
      </w:pPr>
      <w:r>
        <w:rPr/>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pPr>
        <w:pStyle w:val="Normal"/>
        <w:rPr/>
      </w:pPr>
      <w:r>
        <w:rPr/>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pPr>
        <w:pStyle w:val="Normal"/>
        <w:rPr/>
      </w:pPr>
      <w:r>
        <w:rP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pPr>
        <w:pStyle w:val="Normal"/>
        <w:rPr/>
      </w:pPr>
      <w:r>
        <w:rPr/>
        <w:t>5.4.30.</w:t>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pPr>
        <w:pStyle w:val="Normal"/>
        <w:rPr/>
      </w:pPr>
      <w:r>
        <w:rPr/>
        <w:t>5.4.31. Приступить к исполнению Контракта с даты, указанной в пункте 3.3 Контракта.</w:t>
      </w:r>
    </w:p>
    <w:p>
      <w:pPr>
        <w:pStyle w:val="Normal"/>
        <w:rPr>
          <w:i/>
          <w:i/>
        </w:rPr>
      </w:pPr>
      <w:r>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pPr>
        <w:pStyle w:val="Normal"/>
        <w:rPr>
          <w:i/>
          <w:i/>
        </w:rPr>
      </w:pPr>
      <w:r>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pPr>
        <w:pStyle w:val="Normal"/>
        <w:rPr>
          <w:i/>
          <w:i/>
        </w:rPr>
      </w:pPr>
      <w:r>
        <w:rPr>
          <w:i/>
        </w:rPr>
        <w:t>5.4.32.2. В срок не более 5 (пяти) рабочих дней со дня заключения договора с субподрядчиком, соисполнителем представить Заказчику:</w:t>
      </w:r>
    </w:p>
    <w:p>
      <w:pPr>
        <w:pStyle w:val="Normal"/>
        <w:rPr>
          <w:i/>
          <w:i/>
        </w:rPr>
      </w:pPr>
      <w:r>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pPr>
        <w:pStyle w:val="Normal"/>
        <w:rPr>
          <w:i/>
          <w:i/>
        </w:rPr>
      </w:pPr>
      <w:r>
        <w:rPr>
          <w:i/>
        </w:rPr>
        <w:t>б) копию договора (договоров), заключенного с субподрядчиком, соисполнителем, заверенную подрядчиком (поставщиком, исполнителем).</w:t>
      </w:r>
    </w:p>
    <w:p>
      <w:pPr>
        <w:pStyle w:val="Normal"/>
        <w:rPr>
          <w:i/>
          <w:i/>
        </w:rPr>
      </w:pPr>
      <w:r>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pPr>
        <w:pStyle w:val="Normal"/>
        <w:rPr>
          <w:i/>
          <w:i/>
        </w:rPr>
      </w:pPr>
      <w:r>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pPr>
        <w:pStyle w:val="Normal"/>
        <w:rPr>
          <w:i/>
          <w:i/>
        </w:rPr>
      </w:pPr>
      <w:r>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pPr>
        <w:pStyle w:val="Normal"/>
        <w:rPr>
          <w:i/>
          <w:i/>
        </w:rPr>
      </w:pPr>
      <w:r>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pPr>
        <w:pStyle w:val="Normal"/>
        <w:rPr>
          <w:i/>
          <w:i/>
        </w:rPr>
      </w:pPr>
      <w:r>
        <w:rPr>
          <w:i/>
        </w:rPr>
        <w:t>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7 рабочих дней с даты подписания подрядчиком (поставщиком, исполнителем) документа о приемке товара, выполненной работы (ее результатов), оказанной услуги.</w:t>
      </w:r>
    </w:p>
    <w:p>
      <w:pPr>
        <w:pStyle w:val="Normal"/>
        <w:rPr>
          <w:i/>
          <w:i/>
        </w:rPr>
      </w:pPr>
      <w:r>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pPr>
        <w:pStyle w:val="Normal"/>
        <w:rPr>
          <w:i/>
          <w:i/>
        </w:rPr>
      </w:pPr>
      <w:r>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pPr>
        <w:pStyle w:val="Normal"/>
        <w:rPr>
          <w:i/>
          <w:i/>
        </w:rPr>
      </w:pPr>
      <w:r>
        <w:rPr>
          <w:i/>
        </w:rPr>
        <w:t>б) за непривлечение субподрядчиков, соисполнителей в объеме, установленном в Контракте.</w:t>
      </w:r>
    </w:p>
    <w:p>
      <w:pPr>
        <w:pStyle w:val="Normal"/>
        <w:rPr/>
      </w:pPr>
      <w:r>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pPr>
        <w:pStyle w:val="Normal"/>
        <w:rPr/>
      </w:pPr>
      <w:r>
        <w:rP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pPr>
        <w:pStyle w:val="Normal"/>
        <w:rPr/>
      </w:pPr>
      <w:r>
        <w:rP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pPr>
        <w:pStyle w:val="Normal"/>
        <w:rPr/>
      </w:pPr>
      <w:r>
        <w:rPr/>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pPr>
        <w:pStyle w:val="Normal"/>
        <w:rPr/>
      </w:pPr>
      <w:r>
        <w:rP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pPr>
        <w:pStyle w:val="Normal"/>
        <w:rPr/>
      </w:pPr>
      <w:r>
        <w:rP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pPr>
        <w:pStyle w:val="Normal"/>
        <w:rPr/>
      </w:pPr>
      <w:r>
        <w:rPr/>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pPr>
        <w:pStyle w:val="Normal"/>
        <w:rPr/>
      </w:pPr>
      <w:r>
        <w:rPr/>
        <w:t>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брендирование используемой дорожно-строительной техники на объекте фирменным наименованием Подрядчика.</w:t>
      </w:r>
    </w:p>
    <w:p>
      <w:pPr>
        <w:pStyle w:val="Normal"/>
        <w:rPr/>
      </w:pPr>
      <w:r>
        <w:rP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pPr>
        <w:pStyle w:val="Normal"/>
        <w:rPr/>
      </w:pPr>
      <w:r>
        <w:rPr/>
        <w:t>5.4.38. Обеспечить представителям Заказчика возможность осуществлять проверку хода и качества работ, выполняемых Подрядчиком.</w:t>
      </w:r>
    </w:p>
    <w:p>
      <w:pPr>
        <w:pStyle w:val="Normal"/>
        <w:rPr/>
      </w:pPr>
      <w:r>
        <w:rPr/>
        <w:t>5.4.39. 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 известны Подрядчику.</w:t>
      </w:r>
    </w:p>
    <w:p>
      <w:pPr>
        <w:pStyle w:val="Normal"/>
        <w:rPr/>
      </w:pPr>
      <w:r>
        <w:rPr/>
        <w:t>5.4.40.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pPr>
        <w:pStyle w:val="Normal"/>
        <w:rPr/>
      </w:pPr>
      <w:r>
        <w:rPr/>
        <w:t>5.4.41.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pPr>
        <w:pStyle w:val="Normal"/>
        <w:rPr/>
      </w:pPr>
      <w:r>
        <w:rPr/>
        <w:t>5.4.42.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pPr>
        <w:pStyle w:val="Normal"/>
        <w:rPr/>
      </w:pPr>
      <w:r>
        <w:rPr/>
        <w:t>5.4.43. Нести ответственность перед Заказчиком за допущенные отступления от Документации.</w:t>
      </w:r>
    </w:p>
    <w:p>
      <w:pPr>
        <w:pStyle w:val="Normal"/>
        <w:rPr/>
      </w:pPr>
      <w:r>
        <w:rPr/>
        <w:t>5.4.44. 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pPr>
        <w:pStyle w:val="Normal"/>
        <w:rPr/>
      </w:pPr>
      <w:r>
        <w:rPr/>
        <w:t>5.4.45.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 .</w:t>
      </w:r>
    </w:p>
    <w:p>
      <w:pPr>
        <w:pStyle w:val="Normal"/>
        <w:rPr/>
      </w:pPr>
      <w:r>
        <w:rPr/>
        <w:t>5.4.46.Принять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 , который является неотъемлемой частью контракта, и сдать результат работ по ремонту Заказчику.</w:t>
      </w:r>
    </w:p>
    <w:p>
      <w:pPr>
        <w:pStyle w:val="Normal"/>
        <w:rPr/>
      </w:pPr>
      <w:r>
        <w:rPr/>
        <w:t>5.4.47.Обеспечить выполнение работ на объекте ремонта в соответствии с Документацией.</w:t>
      </w:r>
    </w:p>
    <w:p>
      <w:pPr>
        <w:pStyle w:val="Normal"/>
        <w:widowControl w:val="false"/>
        <w:rPr>
          <w:color w:val="000000" w:themeColor="text1"/>
        </w:rPr>
      </w:pPr>
      <w:r>
        <w:rPr>
          <w:color w:val="000000" w:themeColor="text1"/>
        </w:rPr>
        <w:t xml:space="preserve">5.4.48. Подрядчк обязан в течение 1 (одного) рабочего дня информировать </w:t>
      </w:r>
      <w:r>
        <w:rPr>
          <w:color w:val="000000" w:themeColor="text1"/>
          <w:lang w:eastAsia="en-US"/>
        </w:rPr>
        <w:t>Заказчика</w:t>
      </w:r>
      <w:r>
        <w:rPr>
          <w:color w:val="000000" w:themeColor="text1"/>
        </w:rPr>
        <w:t xml:space="preserve"> о невозможности выполнить Работы в надлежащем объеме, в предусмотренные Контрактом сроки, надлежащего качества.</w:t>
      </w:r>
    </w:p>
    <w:p>
      <w:pPr>
        <w:pStyle w:val="Normal"/>
        <w:widowControl w:val="false"/>
        <w:tabs>
          <w:tab w:val="left" w:pos="709" w:leader="none"/>
        </w:tabs>
        <w:rPr/>
      </w:pPr>
      <w:r>
        <w:rPr/>
        <w:t>5.4.49. Выполнить исполнительную съемку существующего покрытия и направить Заказчику в течение 10 дней с даты заключения Контракта.</w:t>
      </w:r>
    </w:p>
    <w:p>
      <w:pPr>
        <w:pStyle w:val="Normal"/>
        <w:widowControl w:val="false"/>
        <w:tabs>
          <w:tab w:val="left" w:pos="709" w:leader="none"/>
        </w:tabs>
        <w:rPr/>
      </w:pPr>
      <w:r>
        <w:rPr/>
        <w:t>В случае если Контракт заключен до 05.05.2024 г, то исполнительная съемка должна быть предоставлена до 19.05.2024 г.</w:t>
      </w:r>
    </w:p>
    <w:p>
      <w:pPr>
        <w:pStyle w:val="Normal"/>
        <w:widowControl w:val="false"/>
        <w:tabs>
          <w:tab w:val="left" w:pos="709" w:leader="none"/>
        </w:tabs>
        <w:rPr/>
      </w:pPr>
      <w:r>
        <w:rPr/>
        <w:t>5.4.50. Обеспечить максимальный интервал между работами по фрезерованию существующего покрытия и устройством на отфрезерованные участки покрытия нового асфальтобетонного слоя не более 7 дней. (данный пункт применяется для объектов ремонта и капитального ремонта с усовершенствованным типом покрытия при наличии работ по фрезерованию и отсутствию объездной дороги).</w:t>
      </w:r>
    </w:p>
    <w:p>
      <w:pPr>
        <w:pStyle w:val="Normal"/>
        <w:widowControl w:val="false"/>
        <w:rPr>
          <w:i/>
          <w:i/>
        </w:rPr>
      </w:pPr>
      <w:r>
        <w:rPr>
          <w:i/>
        </w:rPr>
      </w:r>
    </w:p>
    <w:p>
      <w:pPr>
        <w:pStyle w:val="Normal"/>
        <w:widowControl w:val="false"/>
        <w:tabs>
          <w:tab w:val="clear" w:pos="709"/>
          <w:tab w:val="left" w:pos="3048" w:leader="none"/>
        </w:tabs>
        <w:jc w:val="center"/>
        <w:rPr>
          <w:b/>
          <w:b/>
        </w:rPr>
      </w:pPr>
      <w:r>
        <w:rPr>
          <w:b/>
        </w:rPr>
        <w:t>6. Гарантии</w:t>
      </w:r>
    </w:p>
    <w:p>
      <w:pPr>
        <w:pStyle w:val="Normal"/>
        <w:rPr/>
      </w:pPr>
      <w:r>
        <w:rPr/>
        <w:t xml:space="preserve">6.1. </w:t>
      </w:r>
      <w:bookmarkStart w:id="6" w:name="Par775"/>
      <w:bookmarkEnd w:id="6"/>
      <w:r>
        <w:rPr/>
        <w:t>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pPr>
        <w:pStyle w:val="Normal"/>
        <w:rPr/>
      </w:pPr>
      <w:r>
        <w:rPr/>
        <w:t>Устранение недостатков (дефектов) работ, выявленных в течение гарантийных сроков, осуществляется силами Подрядчика и за его счет.</w:t>
      </w:r>
    </w:p>
    <w:p>
      <w:pPr>
        <w:pStyle w:val="Normal"/>
        <w:rPr/>
      </w:pPr>
      <w:r>
        <w:rPr/>
        <w:t>6.2. Течение гарантийных сроков начинается с даты окончания выполнения Работ на Объекте за последний (</w:t>
      </w:r>
      <w:r>
        <w:rPr>
          <w:lang w:val="en-US"/>
        </w:rPr>
        <w:t>II</w:t>
      </w:r>
      <w:r>
        <w:rPr/>
        <w:t>) этап  (дата подписания документа о приемке Заказчиком, сформированного с использованием ЕИС). С этой даты начинается гарантийный срок на:</w:t>
      </w:r>
    </w:p>
    <w:p>
      <w:pPr>
        <w:pStyle w:val="Normal"/>
        <w:rPr/>
      </w:pPr>
      <w:r>
        <w:rPr/>
      </w:r>
    </w:p>
    <w:tbl>
      <w:tblPr>
        <w:tblW w:w="4700" w:type="pct"/>
        <w:jc w:val="left"/>
        <w:tblInd w:w="469" w:type="dxa"/>
        <w:tblCellMar>
          <w:top w:w="0" w:type="dxa"/>
          <w:left w:w="108" w:type="dxa"/>
          <w:bottom w:w="0" w:type="dxa"/>
          <w:right w:w="108" w:type="dxa"/>
        </w:tblCellMar>
        <w:tblLook w:noVBand="1" w:val="04a0" w:noHBand="0" w:lastColumn="0" w:firstColumn="1" w:lastRow="0" w:firstRow="1"/>
      </w:tblPr>
      <w:tblGrid>
        <w:gridCol w:w="6575"/>
        <w:gridCol w:w="2845"/>
      </w:tblGrid>
      <w:tr>
        <w:trPr/>
        <w:tc>
          <w:tcPr>
            <w:tcW w:w="65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left"/>
              <w:rPr>
                <w:sz w:val="20"/>
                <w:szCs w:val="22"/>
              </w:rPr>
            </w:pPr>
            <w:r>
              <w:rPr>
                <w:sz w:val="20"/>
                <w:szCs w:val="22"/>
              </w:rPr>
              <w:t>Наименование вида работ</w:t>
            </w:r>
          </w:p>
        </w:tc>
        <w:tc>
          <w:tcPr>
            <w:tcW w:w="28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left"/>
              <w:rPr>
                <w:sz w:val="20"/>
                <w:szCs w:val="22"/>
              </w:rPr>
            </w:pPr>
            <w:r>
              <w:rPr>
                <w:sz w:val="20"/>
                <w:szCs w:val="22"/>
              </w:rPr>
              <w:t>Гарантийный срок</w:t>
            </w:r>
          </w:p>
        </w:tc>
      </w:tr>
      <w:tr>
        <w:trPr>
          <w:trHeight w:val="120" w:hRule="atLeast"/>
        </w:trPr>
        <w:tc>
          <w:tcPr>
            <w:tcW w:w="6575" w:type="dxa"/>
            <w:tcBorders>
              <w:top w:val="single" w:sz="4" w:space="0" w:color="000000"/>
              <w:left w:val="single" w:sz="4" w:space="0" w:color="000000"/>
              <w:bottom w:val="single" w:sz="4" w:space="0" w:color="000000"/>
              <w:right w:val="single" w:sz="4" w:space="0" w:color="000000"/>
            </w:tcBorders>
            <w:shd w:color="auto" w:fill="auto" w:val="clear"/>
          </w:tcPr>
          <w:p>
            <w:pPr>
              <w:pStyle w:val="Normal"/>
              <w:tabs>
                <w:tab w:val="clear" w:pos="709"/>
                <w:tab w:val="left" w:pos="960" w:leader="none"/>
              </w:tabs>
              <w:ind w:hanging="0"/>
              <w:rPr>
                <w:lang w:eastAsia="en-US"/>
              </w:rPr>
            </w:pPr>
            <w:r>
              <w:rPr>
                <w:sz w:val="20"/>
                <w:szCs w:val="20"/>
              </w:rPr>
              <w:t>Верхний слой покрытия асфальтобетон  (при интенсивности     менее 1000авт/сут)</w:t>
              <w:tab/>
            </w:r>
          </w:p>
        </w:tc>
        <w:tc>
          <w:tcPr>
            <w:tcW w:w="28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8 лет</w:t>
            </w:r>
          </w:p>
        </w:tc>
      </w:tr>
      <w:tr>
        <w:trPr>
          <w:trHeight w:val="120" w:hRule="atLeast"/>
        </w:trPr>
        <w:tc>
          <w:tcPr>
            <w:tcW w:w="6575" w:type="dxa"/>
            <w:tcBorders>
              <w:top w:val="single" w:sz="4" w:space="0" w:color="000000"/>
              <w:left w:val="single" w:sz="4" w:space="0" w:color="000000"/>
              <w:bottom w:val="single" w:sz="4" w:space="0" w:color="000000"/>
              <w:right w:val="single" w:sz="4" w:space="0" w:color="000000"/>
            </w:tcBorders>
            <w:shd w:color="auto" w:fill="auto" w:val="clear"/>
          </w:tcPr>
          <w:p>
            <w:pPr>
              <w:pStyle w:val="Normal"/>
              <w:tabs>
                <w:tab w:val="clear" w:pos="709"/>
                <w:tab w:val="left" w:pos="960" w:leader="none"/>
              </w:tabs>
              <w:ind w:hanging="0"/>
              <w:rPr>
                <w:sz w:val="20"/>
                <w:szCs w:val="20"/>
              </w:rPr>
            </w:pPr>
            <w:r>
              <w:rPr>
                <w:sz w:val="20"/>
                <w:szCs w:val="20"/>
              </w:rPr>
              <w:t xml:space="preserve">Слои основания дорожной одежды </w:t>
            </w:r>
          </w:p>
        </w:tc>
        <w:tc>
          <w:tcPr>
            <w:tcW w:w="28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6 лет</w:t>
            </w:r>
          </w:p>
        </w:tc>
      </w:tr>
      <w:tr>
        <w:trPr>
          <w:trHeight w:val="120" w:hRule="atLeast"/>
        </w:trPr>
        <w:tc>
          <w:tcPr>
            <w:tcW w:w="6575"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hanging="0"/>
              <w:rPr>
                <w:sz w:val="20"/>
                <w:szCs w:val="22"/>
              </w:rPr>
            </w:pPr>
            <w:r>
              <w:rPr>
                <w:sz w:val="20"/>
                <w:szCs w:val="22"/>
              </w:rPr>
              <w:t>Дорожные знаки с применением световозвращающего материала I класса</w:t>
            </w:r>
          </w:p>
        </w:tc>
        <w:tc>
          <w:tcPr>
            <w:tcW w:w="28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5 лет</w:t>
            </w:r>
          </w:p>
        </w:tc>
      </w:tr>
      <w:tr>
        <w:trPr>
          <w:trHeight w:val="128" w:hRule="atLeast"/>
        </w:trPr>
        <w:tc>
          <w:tcPr>
            <w:tcW w:w="6575"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hanging="0"/>
              <w:rPr>
                <w:sz w:val="20"/>
                <w:szCs w:val="22"/>
              </w:rPr>
            </w:pPr>
            <w:r>
              <w:rPr>
                <w:sz w:val="20"/>
                <w:szCs w:val="22"/>
              </w:rPr>
              <w:t>Сигнальные столбики</w:t>
            </w:r>
          </w:p>
        </w:tc>
        <w:tc>
          <w:tcPr>
            <w:tcW w:w="28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2 года</w:t>
            </w:r>
          </w:p>
        </w:tc>
      </w:tr>
      <w:tr>
        <w:trPr>
          <w:trHeight w:val="128" w:hRule="atLeast"/>
        </w:trPr>
        <w:tc>
          <w:tcPr>
            <w:tcW w:w="6575"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hanging="0"/>
              <w:rPr>
                <w:sz w:val="20"/>
                <w:szCs w:val="22"/>
              </w:rPr>
            </w:pPr>
            <w:r>
              <w:rPr>
                <w:sz w:val="20"/>
                <w:szCs w:val="22"/>
              </w:rPr>
              <w:t>Горизонтальная дорожная разметка (термопластик)</w:t>
            </w:r>
          </w:p>
        </w:tc>
        <w:tc>
          <w:tcPr>
            <w:tcW w:w="284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1 год</w:t>
            </w:r>
          </w:p>
        </w:tc>
      </w:tr>
    </w:tbl>
    <w:p>
      <w:pPr>
        <w:pStyle w:val="Normal"/>
        <w:rPr/>
      </w:pPr>
      <w:r>
        <w:rPr/>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pPr>
        <w:pStyle w:val="Normal"/>
        <w:rPr/>
      </w:pPr>
      <w:r>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pPr>
        <w:pStyle w:val="Normal"/>
        <w:widowControl w:val="false"/>
        <w:rPr/>
      </w:pPr>
      <w:r>
        <w:rPr/>
        <w:t>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pPr>
        <w:pStyle w:val="Normal"/>
        <w:rPr/>
      </w:pPr>
      <w:r>
        <w:rPr/>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pPr>
        <w:pStyle w:val="Normal"/>
        <w:rPr/>
      </w:pPr>
      <w:r>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w:t>
      </w:r>
      <w:r>
        <w:rPr/>
        <w:t>(дефектов) работ, за которые подрядчик несет ответственность в соответствии с условиями Контракта и действующим законодательством РФ</w:t>
      </w:r>
      <w:r>
        <w:rPr>
          <w:lang w:eastAsia="en-US"/>
        </w:rPr>
        <w:t xml:space="preserve">. </w:t>
      </w:r>
    </w:p>
    <w:p>
      <w:pPr>
        <w:pStyle w:val="Normal"/>
        <w:rPr/>
      </w:pPr>
      <w:r>
        <w:rPr/>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pPr>
        <w:pStyle w:val="Normal"/>
        <w:rPr/>
      </w:pPr>
      <w:r>
        <w:rPr/>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pPr>
        <w:pStyle w:val="Normal"/>
        <w:rPr/>
      </w:pPr>
      <w:r>
        <w:rP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pPr>
        <w:pStyle w:val="Normal"/>
        <w:rPr/>
      </w:pPr>
      <w:r>
        <w:rPr/>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pPr>
        <w:pStyle w:val="Normal"/>
        <w:rPr/>
      </w:pPr>
      <w:r>
        <w:rPr/>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pPr>
        <w:pStyle w:val="Normal"/>
        <w:rPr/>
      </w:pPr>
      <w:r>
        <w:rPr/>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pPr>
        <w:pStyle w:val="Normal"/>
        <w:rPr/>
      </w:pPr>
      <w:r>
        <w:rPr/>
        <w:t>6.9. В случае уклонения Подрядчика от составления акта в установленный срок Заказчик вправе составить акт без участия Подрядчика.</w:t>
      </w:r>
    </w:p>
    <w:p>
      <w:pPr>
        <w:pStyle w:val="Normal"/>
        <w:rPr/>
      </w:pPr>
      <w:r>
        <w:rPr/>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pPr>
        <w:pStyle w:val="Normal"/>
        <w:rPr/>
      </w:pPr>
      <w:r>
        <w:rPr/>
        <w:t>6.11. В случае отказа Подрядчика от устранения выявленных недостатков (дефектов) работ или в случае неустранения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pPr>
        <w:pStyle w:val="Normal"/>
        <w:rPr/>
      </w:pPr>
      <w:r>
        <w:rPr/>
      </w:r>
    </w:p>
    <w:p>
      <w:pPr>
        <w:pStyle w:val="Normal"/>
        <w:jc w:val="center"/>
        <w:rPr>
          <w:b/>
          <w:b/>
        </w:rPr>
      </w:pPr>
      <w:r>
        <w:rPr>
          <w:b/>
        </w:rPr>
        <w:t>7. Контроль качества Работ</w:t>
      </w:r>
    </w:p>
    <w:p>
      <w:pPr>
        <w:pStyle w:val="Normal"/>
        <w:rPr/>
      </w:pPr>
      <w:r>
        <w:rPr/>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Pr>
          <w:lang w:val="en-US"/>
        </w:rPr>
        <w:t>www</w:t>
      </w:r>
      <w:r>
        <w:rPr/>
        <w:t>.</w:t>
      </w:r>
      <w:r>
        <w:rPr>
          <w:lang w:val="en-US"/>
        </w:rPr>
        <w:t>tuad</w:t>
      </w:r>
      <w:r>
        <w:rPr/>
        <w:t>.</w:t>
      </w:r>
      <w:r>
        <w:rPr>
          <w:lang w:val="en-US"/>
        </w:rPr>
        <w:t>nsk</w:t>
      </w:r>
      <w:r>
        <w:rPr/>
        <w:t>.</w:t>
      </w:r>
      <w:r>
        <w:rPr>
          <w:lang w:val="en-US"/>
        </w:rPr>
        <w:t>ru</w:t>
      </w:r>
      <w:r>
        <w:rPr/>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pPr>
        <w:pStyle w:val="Normal"/>
        <w:rPr/>
      </w:pPr>
      <w:r>
        <w:rPr/>
        <w:t>В случае предложения Подрядчиком изменений технических решений по инициативе Подрядчика,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 оценки их Заказчиком. Предложения Подрядчика об изменении технических решений, не согласованные с Проектировщиком, рассмотрению не подлежат.</w:t>
      </w:r>
    </w:p>
    <w:p>
      <w:pPr>
        <w:pStyle w:val="Normal"/>
        <w:rPr/>
      </w:pPr>
      <w:r>
        <w:rPr/>
        <w:t>Работы, выполненные Подрядчиком с изменением проектных решений без согласования с Проектировщиком и Заказчиком, приемке не подлежат.</w:t>
      </w:r>
    </w:p>
    <w:p>
      <w:pPr>
        <w:pStyle w:val="Normal"/>
        <w:rPr/>
      </w:pPr>
      <w:r>
        <w:rPr/>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pPr>
        <w:pStyle w:val="Normal"/>
        <w:rPr/>
      </w:pPr>
      <w:r>
        <w:rPr/>
        <w:t>Контроль качества Работ, выполняемый Заказчиком, не освобождает Подрядчика от выполнения Работ по входному и операционному контролю качества.</w:t>
      </w:r>
    </w:p>
    <w:p>
      <w:pPr>
        <w:pStyle w:val="Normal"/>
        <w:rPr/>
      </w:pPr>
      <w:r>
        <w:rPr/>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предусмотреном п. 4.17. Контакта. После устранения недостатков Подрядчик приглашает Заказчика на повторную приемку.</w:t>
      </w:r>
    </w:p>
    <w:p>
      <w:pPr>
        <w:pStyle w:val="Normal"/>
        <w:rPr/>
      </w:pPr>
      <w:r>
        <w:rPr/>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p>
    <w:p>
      <w:pPr>
        <w:pStyle w:val="Normal"/>
        <w:rPr/>
      </w:pPr>
      <w:r>
        <w:rPr/>
      </w:r>
    </w:p>
    <w:p>
      <w:pPr>
        <w:pStyle w:val="Normal"/>
        <w:jc w:val="center"/>
        <w:rPr>
          <w:b/>
          <w:b/>
        </w:rPr>
      </w:pPr>
      <w:r>
        <w:rPr>
          <w:b/>
        </w:rPr>
        <w:t>8. Ответственность Сторон</w:t>
      </w:r>
    </w:p>
    <w:p>
      <w:pPr>
        <w:pStyle w:val="Normal"/>
        <w:widowControl w:val="false"/>
        <w:rPr/>
      </w:pPr>
      <w:r>
        <w:rPr/>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pPr>
        <w:pStyle w:val="Normal"/>
        <w:rPr>
          <w:highlight w:val="yellow"/>
        </w:rPr>
      </w:pPr>
      <w:r>
        <w:rPr/>
        <w:t xml:space="preserve">Размеры неустоек (штрафов, пеней), указанные в настоящем разделе, определяются в соответствии с </w:t>
      </w:r>
      <w:r>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Pr/>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pPr>
        <w:pStyle w:val="Normal"/>
        <w:rPr/>
      </w:pPr>
      <w:r>
        <w:rPr/>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pPr>
        <w:pStyle w:val="Normal"/>
        <w:rPr/>
      </w:pPr>
      <w:r>
        <w:rP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pPr>
        <w:pStyle w:val="Normal"/>
        <w:rPr/>
      </w:pPr>
      <w:r>
        <w:rP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pPr>
        <w:pStyle w:val="Normal"/>
        <w:rPr/>
      </w:pPr>
      <w:r>
        <w:rPr/>
        <w:t>а) 1000 рублей, если цена контракта не превышает 3 млн. рублей (включительно);</w:t>
      </w:r>
    </w:p>
    <w:p>
      <w:pPr>
        <w:pStyle w:val="Normal"/>
        <w:rPr/>
      </w:pPr>
      <w:r>
        <w:rPr/>
        <w:t>б) 5000 рублей, если цена контракта составляет от 3 млн. рублей до 50 млн. рублей (включительно).</w:t>
      </w:r>
    </w:p>
    <w:p>
      <w:pPr>
        <w:pStyle w:val="Normal"/>
        <w:rPr/>
      </w:pPr>
      <w:r>
        <w:rPr/>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pPr>
        <w:pStyle w:val="Normal"/>
        <w:rPr/>
      </w:pPr>
      <w:r>
        <w:rP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pPr>
        <w:pStyle w:val="Normal"/>
        <w:rPr/>
      </w:pPr>
      <w:r>
        <w:rPr/>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pPr>
        <w:pStyle w:val="Normal"/>
        <w:rPr/>
      </w:pPr>
      <w:r>
        <w:rPr/>
        <w:t xml:space="preserve"> </w:t>
      </w:r>
      <w:r>
        <w:rPr/>
        <w:t>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pPr>
        <w:pStyle w:val="Normal"/>
        <w:rPr/>
      </w:pPr>
      <w:r>
        <w:rPr/>
        <w:t>а) 10 процентов цены этапа в случае, если цена этапа не превышает 3 млн. рублей;</w:t>
      </w:r>
    </w:p>
    <w:p>
      <w:pPr>
        <w:pStyle w:val="Normal"/>
        <w:rPr/>
      </w:pPr>
      <w:r>
        <w:rPr/>
        <w:t>б) 5 процентов цены этапа в случае, если цена этапа составляет от 3 млн. рублей до 50 млн. рублей (включительно).</w:t>
      </w:r>
    </w:p>
    <w:p>
      <w:pPr>
        <w:pStyle w:val="Normal"/>
        <w:rPr/>
      </w:pPr>
      <w:r>
        <w:rP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pPr>
        <w:pStyle w:val="Normal"/>
        <w:rPr/>
      </w:pPr>
      <w:r>
        <w:rPr/>
        <w:t>а) 1000 рублей, если цена контракта не превышает 3 млн. рублей;</w:t>
      </w:r>
    </w:p>
    <w:p>
      <w:pPr>
        <w:pStyle w:val="Normal"/>
        <w:rPr/>
      </w:pPr>
      <w:r>
        <w:rPr/>
        <w:t>б) 5000 рублей, если цена контракта составляет от 3 млн. рублей до 50 млн. рублей (включительно).</w:t>
      </w:r>
    </w:p>
    <w:p>
      <w:pPr>
        <w:pStyle w:val="Normal"/>
        <w:rPr/>
      </w:pPr>
      <w:r>
        <w:rPr/>
        <w:t>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pPr>
        <w:pStyle w:val="Normal"/>
        <w:rPr/>
      </w:pPr>
      <w:r>
        <w:rPr/>
        <w:t>а) в случае, если цена контракта не превышает начальную (максимальную) цену контракта:</w:t>
      </w:r>
    </w:p>
    <w:p>
      <w:pPr>
        <w:pStyle w:val="Normal"/>
        <w:rPr/>
      </w:pPr>
      <w:r>
        <w:rPr/>
        <w:t>10 процентов начальной (максимальной) цены контракта, если цена контракта не превышает 3 млн. рублей;</w:t>
      </w:r>
    </w:p>
    <w:p>
      <w:pPr>
        <w:pStyle w:val="Normal"/>
        <w:rPr/>
      </w:pPr>
      <w:r>
        <w:rPr/>
        <w:t>5 процентов начальной (максимальной) цены контракта, если цена контракта составляет от 3 млн. рублей до 50 млн. рублей (включительно).</w:t>
      </w:r>
    </w:p>
    <w:p>
      <w:pPr>
        <w:pStyle w:val="Normal"/>
        <w:rPr/>
      </w:pPr>
      <w:r>
        <w:rPr/>
        <w:t>б) в случае, если цена контракта превышает начальную (максимальную) цену контракта:</w:t>
      </w:r>
    </w:p>
    <w:p>
      <w:pPr>
        <w:pStyle w:val="Normal"/>
        <w:rPr/>
      </w:pPr>
      <w:r>
        <w:rPr/>
        <w:t>10 процентов цены контракта, если цена контракта  не превышает 3 млн. рублей;</w:t>
      </w:r>
    </w:p>
    <w:p>
      <w:pPr>
        <w:pStyle w:val="Normal"/>
        <w:rPr/>
      </w:pPr>
      <w:r>
        <w:rPr/>
        <w:t>5 процентов цены контракта, если цена контракта составляет от 3 млн. рублей до 50 млн. рублей (включительно).</w:t>
      </w:r>
    </w:p>
    <w:p>
      <w:pPr>
        <w:pStyle w:val="Normal"/>
        <w:rPr/>
      </w:pPr>
      <w:r>
        <w:rPr/>
        <w:t>8.7.1. В случае если в соотвествии с ч. 6 ст. 30 Федерального закона контрактом предусмотрено условие о гражданско-правовой отвественности поствщика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pPr>
        <w:pStyle w:val="Normal"/>
        <w:rPr/>
      </w:pPr>
      <w:r>
        <w:rP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pPr>
        <w:pStyle w:val="Normal"/>
        <w:rPr/>
      </w:pPr>
      <w:r>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pPr>
        <w:pStyle w:val="Normal"/>
        <w:rPr/>
      </w:pPr>
      <w:r>
        <w:rPr/>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pPr>
        <w:pStyle w:val="Normal"/>
        <w:rPr/>
      </w:pPr>
      <w:r>
        <w:rPr/>
        <w:t>8.10. Уплата Стороной неустойки (штрафа, пени) не освобождает ее от исполнения обязательств по Контракту.</w:t>
      </w:r>
    </w:p>
    <w:p>
      <w:pPr>
        <w:pStyle w:val="Normal"/>
        <w:rPr/>
      </w:pPr>
      <w:r>
        <w:rPr/>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pPr>
        <w:pStyle w:val="Normal"/>
        <w:rPr/>
      </w:pPr>
      <w:r>
        <w:rPr/>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сертификац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pPr>
        <w:pStyle w:val="Normal"/>
        <w:rPr/>
      </w:pPr>
      <w:r>
        <w:rP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pPr>
        <w:pStyle w:val="Normal"/>
        <w:rPr/>
      </w:pPr>
      <w:r>
        <w:rP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pPr>
        <w:pStyle w:val="Normal"/>
        <w:rPr/>
      </w:pPr>
      <w:r>
        <w:rP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pPr>
        <w:pStyle w:val="Normal"/>
        <w:rPr/>
      </w:pPr>
      <w:r>
        <w:rPr/>
        <w:t>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pPr>
        <w:pStyle w:val="Normal"/>
        <w:rPr/>
      </w:pPr>
      <w:r>
        <w:rP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pPr>
        <w:pStyle w:val="Normal"/>
        <w:rPr/>
      </w:pPr>
      <w:r>
        <w:rPr/>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
    <w:p>
      <w:pPr>
        <w:pStyle w:val="Normal"/>
        <w:rPr/>
      </w:pPr>
      <w:r>
        <w:rP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pPr>
        <w:pStyle w:val="Normal"/>
        <w:rPr/>
      </w:pPr>
      <w:r>
        <w:rPr/>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pPr>
        <w:pStyle w:val="Normal"/>
        <w:rPr/>
      </w:pPr>
      <w:r>
        <w:rPr/>
        <w:t xml:space="preserve">8.20. Подрядчик несет ответственность (в т.ч. административную, уголовную) за 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заонодательства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pPr>
        <w:pStyle w:val="Normal"/>
        <w:rPr/>
      </w:pPr>
      <w:r>
        <w:rPr/>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 при исполнении настоящего Контракта.</w:t>
      </w:r>
    </w:p>
    <w:p>
      <w:pPr>
        <w:pStyle w:val="Normal"/>
        <w:rPr/>
      </w:pPr>
      <w:r>
        <w:rPr/>
        <w:t>8.22. Заказчик несет ответственность:</w:t>
      </w:r>
    </w:p>
    <w:p>
      <w:pPr>
        <w:pStyle w:val="Normal"/>
        <w:rPr/>
      </w:pPr>
      <w:r>
        <w:rPr/>
        <w:t>а) за соответствие нормам законодательства Российской Федерации Документаци,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pPr>
        <w:pStyle w:val="Normal"/>
        <w:rPr/>
      </w:pPr>
      <w:r>
        <w:rPr/>
        <w:t>б) за несвоевременную передачу Документации, иных документов и имущества, необходимых для выполнения работ по Контракту.</w:t>
      </w:r>
    </w:p>
    <w:p>
      <w:pPr>
        <w:pStyle w:val="Normal"/>
        <w:rPr/>
      </w:pPr>
      <w:r>
        <w:rPr/>
      </w:r>
    </w:p>
    <w:p>
      <w:pPr>
        <w:pStyle w:val="Normal"/>
        <w:jc w:val="center"/>
        <w:rPr>
          <w:b/>
          <w:b/>
        </w:rPr>
      </w:pPr>
      <w:r>
        <w:rPr>
          <w:b/>
        </w:rPr>
        <w:t>9. Обеспечение исполнения Контракта</w:t>
      </w:r>
    </w:p>
    <w:p>
      <w:pPr>
        <w:pStyle w:val="Normal"/>
        <w:rPr/>
      </w:pPr>
      <w:r>
        <w:rPr/>
      </w:r>
      <w:bookmarkStart w:id="7" w:name="Par132"/>
      <w:bookmarkStart w:id="8" w:name="Par132"/>
      <w:bookmarkEnd w:id="8"/>
    </w:p>
    <w:p>
      <w:pPr>
        <w:pStyle w:val="Normal"/>
        <w:rPr/>
      </w:pPr>
      <w:r>
        <w:rPr/>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ущерба,убытков, аванса (при его наличии).</w:t>
      </w:r>
    </w:p>
    <w:p>
      <w:pPr>
        <w:pStyle w:val="Normal"/>
        <w:rPr/>
      </w:pPr>
      <w:r>
        <w:rPr/>
        <w:t>Обеспечение исполнения Контракта не применяется, если участник закупки, с которым заключается Контракт, является казенным учреждением.</w:t>
      </w:r>
    </w:p>
    <w:p>
      <w:pPr>
        <w:pStyle w:val="Normal"/>
        <w:rPr/>
      </w:pPr>
      <w:r>
        <w:rPr/>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9.12. Контракта счет, на котором в соответствии с законодательством Российской Федерации учитываются операции со средствами, поступающими Заказчику. </w:t>
      </w:r>
    </w:p>
    <w:p>
      <w:pPr>
        <w:pStyle w:val="Normal"/>
        <w:rPr/>
      </w:pPr>
      <w:r>
        <w:rPr/>
        <w:t xml:space="preserve">Способ обеспечения исполнения Контракта определяется Подрядчиком самостоятельно. </w:t>
      </w:r>
    </w:p>
    <w:p>
      <w:pPr>
        <w:pStyle w:val="Normal"/>
        <w:rPr>
          <w:rFonts w:eastAsia="Calibri"/>
          <w:lang w:eastAsia="ar-SA"/>
        </w:rPr>
      </w:pPr>
      <w:r>
        <w:rPr>
          <w:rFonts w:eastAsia="Calibri"/>
          <w:lang w:eastAsia="ar-SA"/>
        </w:rPr>
        <w:t xml:space="preserve">9.2. Размер обеспечения исполнения Контракта составляет  5% (пять) начальной (максимальной) цены Контракта, что составляет </w:t>
      </w:r>
      <w:r>
        <w:rPr/>
        <w:t>1 208 641,64 (Один миллион двести восемь тысяч шестьсот сорок один) рубль 64 коп</w:t>
      </w:r>
      <w:r>
        <w:rPr>
          <w:rFonts w:eastAsia="Calibri"/>
          <w:lang w:eastAsia="ar-SA"/>
        </w:rPr>
        <w:t xml:space="preserve">. </w:t>
      </w:r>
    </w:p>
    <w:p>
      <w:pPr>
        <w:pStyle w:val="Normal"/>
        <w:rPr>
          <w:rFonts w:eastAsia="Calibri"/>
          <w:lang w:eastAsia="ar-SA"/>
        </w:rPr>
      </w:pPr>
      <w:r>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pPr>
        <w:pStyle w:val="Normal"/>
        <w:rPr/>
      </w:pPr>
      <w:r>
        <w:rPr/>
        <w:t>9.3.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pPr>
        <w:pStyle w:val="Normal"/>
        <w:rPr/>
      </w:pPr>
      <w:r>
        <w:rPr/>
        <w:t>9.4. Размер этого обеспечения подлежит уменьшению в порядке и случаях, которые предусмотрены частями 7.2 и 7.3 статьи 96 Закона о контрактной системе.</w:t>
      </w:r>
    </w:p>
    <w:p>
      <w:pPr>
        <w:pStyle w:val="Normal"/>
        <w:rPr/>
      </w:pPr>
      <w:r>
        <w:rPr/>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pPr>
        <w:pStyle w:val="Normal"/>
        <w:rPr/>
      </w:pPr>
      <w:r>
        <w:rPr/>
        <w:t xml:space="preserve"> </w:t>
      </w:r>
      <w:r>
        <w:rPr/>
        <w:t>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Pr>
          <w:i/>
        </w:rPr>
        <w:t>если контрактом предусмотрена выплата аванса</w:t>
      </w:r>
      <w:r>
        <w:rPr/>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pPr>
        <w:pStyle w:val="Normal"/>
        <w:rPr>
          <w:rFonts w:eastAsia="Calibri"/>
          <w:strike/>
          <w:lang w:eastAsia="ar-SA"/>
        </w:rPr>
      </w:pPr>
      <w:r>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pPr>
        <w:pStyle w:val="Normal"/>
        <w:rPr/>
      </w:pPr>
      <w:r>
        <w:rPr/>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pPr>
        <w:pStyle w:val="Normal"/>
        <w:rPr/>
      </w:pPr>
      <w:r>
        <w:rPr/>
        <w:t>Действие указанного пункта не распространяется на случаи, если Подрядчиком предоставлена недостоверная (поддельная) независимая гарантия.</w:t>
      </w:r>
    </w:p>
    <w:p>
      <w:pPr>
        <w:pStyle w:val="Normal"/>
        <w:rPr/>
      </w:pPr>
      <w:r>
        <w:rP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pPr>
        <w:pStyle w:val="Normal"/>
        <w:rPr/>
      </w:pPr>
      <w:r>
        <w:rPr/>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pPr>
        <w:pStyle w:val="Normal"/>
        <w:rPr/>
      </w:pPr>
      <w:r>
        <w:rPr/>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Pr>
          <w:rFonts w:eastAsia="Calibri"/>
          <w:b/>
          <w:lang w:eastAsia="ar-SA"/>
        </w:rPr>
        <w:t xml:space="preserve"> </w:t>
      </w:r>
      <w:r>
        <w:rPr>
          <w:rFonts w:eastAsia="Calibri"/>
          <w:lang w:eastAsia="ar-SA"/>
        </w:rPr>
        <w:t xml:space="preserve">дней </w:t>
      </w:r>
      <w:r>
        <w:rPr/>
        <w:t xml:space="preserve"> с даты подписания Заказчиком документа о приемке в ЕИС, </w:t>
      </w:r>
      <w:r>
        <w:rPr>
          <w:lang w:eastAsia="en-US"/>
        </w:rPr>
        <w:t>при отсутствии у Заказчика претензий по объему и качеству выполненных Работ</w:t>
      </w:r>
      <w:r>
        <w:rPr/>
        <w:t>.</w:t>
      </w:r>
    </w:p>
    <w:p>
      <w:pPr>
        <w:pStyle w:val="Normal"/>
        <w:rPr/>
      </w:pPr>
      <w:r>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Pr>
          <w:rFonts w:eastAsia="Calibri"/>
          <w:b/>
          <w:i/>
          <w:lang w:eastAsia="ar-SA"/>
        </w:rPr>
        <w:t xml:space="preserve"> </w:t>
      </w:r>
      <w:r>
        <w:rPr>
          <w:rFonts w:eastAsia="Calibri"/>
          <w:lang w:eastAsia="ar-SA"/>
        </w:rPr>
        <w:t xml:space="preserve">дней </w:t>
      </w:r>
      <w:r>
        <w:rPr/>
        <w:t>с даты получения Заказчиком указанного заявления, при отсутствии у Заказчика претензий по объему и качеству выполненных Работ.</w:t>
      </w:r>
    </w:p>
    <w:p>
      <w:pPr>
        <w:pStyle w:val="Normal"/>
        <w:rPr/>
      </w:pPr>
      <w:r>
        <w:rPr/>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pPr>
        <w:pStyle w:val="Normal"/>
        <w:rPr/>
      </w:pPr>
      <w:r>
        <w:rPr/>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pPr>
        <w:pStyle w:val="Normal"/>
        <w:rPr/>
      </w:pPr>
      <w:r>
        <w:rPr/>
        <w:t>9.10. Независимая гарантия должна быть безотзывной и должна содержать сведения, указанные в Законе о контрактной системе.</w:t>
      </w:r>
    </w:p>
    <w:p>
      <w:pPr>
        <w:pStyle w:val="Normal"/>
        <w:rPr/>
      </w:pPr>
      <w:r>
        <w:rP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pPr>
        <w:pStyle w:val="Normal"/>
        <w:rPr/>
      </w:pPr>
      <w:r>
        <w:rPr/>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pPr>
        <w:pStyle w:val="Normal"/>
        <w:rPr/>
      </w:pPr>
      <w:r>
        <w:rPr/>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pPr>
        <w:pStyle w:val="Normal"/>
        <w:rPr/>
      </w:pPr>
      <w:r>
        <w:rPr/>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pPr>
        <w:pStyle w:val="Normal"/>
        <w:rPr/>
      </w:pPr>
      <w:r>
        <w:rPr/>
        <w:t>Фактом внесения денежных средств на счет Заказчика является поступление денежных средств по указанным реквизитам.</w:t>
      </w:r>
    </w:p>
    <w:p>
      <w:pPr>
        <w:pStyle w:val="Normal"/>
        <w:rPr/>
      </w:pPr>
      <w:r>
        <w:rPr/>
        <w:t>9.13. Все затраты, связанные с заключением и оформлением договоров и иных документов по обеспечению исполнения Контракта, несет Подрядчик.</w:t>
      </w:r>
    </w:p>
    <w:p>
      <w:pPr>
        <w:pStyle w:val="Normal"/>
        <w:rPr>
          <w:b/>
          <w:b/>
          <w:i/>
          <w:i/>
        </w:rPr>
      </w:pPr>
      <w:r>
        <w:rPr/>
        <w:t xml:space="preserve">9.14. В целях предоставления Подрядчиком </w:t>
      </w:r>
      <w:r>
        <w:rPr>
          <w:b/>
          <w:i/>
        </w:rPr>
        <w:t>гарантии качества на результат выполненных</w:t>
      </w:r>
      <w:r>
        <w:rPr/>
        <w:t xml:space="preserve"> Работ и возможности 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0,5 % (половина процента) начальной (максимальной) цены Контракта, что составляет 120 864,16 (Сто двадцать тысяч восемьсот шестьдесят четыре) рубля 16 коп.. </w:t>
      </w:r>
    </w:p>
    <w:p>
      <w:pPr>
        <w:pStyle w:val="Normal"/>
        <w:rPr/>
      </w:pPr>
      <w:r>
        <w:rPr/>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pPr>
        <w:pStyle w:val="Normal"/>
        <w:rPr/>
      </w:pPr>
      <w:r>
        <w:rPr/>
        <w:t>Способ обеспечения гарантийных обязательств определяется Подрядчиком самостоятельно.</w:t>
      </w:r>
    </w:p>
    <w:p>
      <w:pPr>
        <w:pStyle w:val="Normal"/>
        <w:rPr/>
      </w:pPr>
      <w:r>
        <w:rPr/>
        <w:t>9.15. Независимая гарантия должна быть безотзывной и должна содержать сведения, указанные в Законе о контрактной системе.</w:t>
      </w:r>
    </w:p>
    <w:p>
      <w:pPr>
        <w:pStyle w:val="Normal"/>
        <w:rPr/>
      </w:pPr>
      <w:r>
        <w:rP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pPr>
        <w:pStyle w:val="Normal"/>
        <w:suppressAutoHyphens w:val="true"/>
        <w:rPr>
          <w:rFonts w:eastAsia="Calibri"/>
          <w:lang w:eastAsia="ar-SA"/>
        </w:rPr>
      </w:pPr>
      <w:r>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pPr>
        <w:pStyle w:val="Normal"/>
        <w:suppressAutoHyphens w:val="true"/>
        <w:rPr>
          <w:rFonts w:eastAsia="Calibri"/>
          <w:lang w:eastAsia="ar-SA"/>
        </w:rPr>
      </w:pPr>
      <w:r>
        <w:rPr>
          <w:rFonts w:eastAsia="Calibri"/>
          <w:lang w:eastAsia="ar-SA"/>
        </w:rPr>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pPr>
        <w:pStyle w:val="Normal"/>
        <w:suppressAutoHyphens w:val="true"/>
        <w:rPr>
          <w:rFonts w:eastAsia="Calibri"/>
          <w:lang w:eastAsia="ar-SA"/>
        </w:rPr>
      </w:pPr>
      <w:r>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pPr>
        <w:pStyle w:val="Normal"/>
        <w:suppressAutoHyphens w:val="true"/>
        <w:rPr>
          <w:rFonts w:eastAsia="Calibri"/>
          <w:lang w:eastAsia="ar-SA"/>
        </w:rPr>
      </w:pPr>
      <w:r>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pPr>
        <w:pStyle w:val="Normal"/>
        <w:suppressAutoHyphens w:val="true"/>
        <w:rPr>
          <w:rFonts w:eastAsia="Calibri"/>
          <w:i/>
          <w:i/>
          <w:lang w:eastAsia="ar-SA"/>
        </w:rPr>
      </w:pPr>
      <w:r>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pPr>
        <w:pStyle w:val="Normal"/>
        <w:suppressAutoHyphens w:val="true"/>
        <w:rPr>
          <w:i/>
          <w:i/>
        </w:rPr>
      </w:pPr>
      <w:r>
        <w:rPr>
          <w:rFonts w:eastAsia="Calibri"/>
          <w:i/>
          <w:lang w:eastAsia="ar-SA"/>
        </w:rPr>
        <w:t xml:space="preserve">Оформление документа о приемке выполненных работ  </w:t>
      </w:r>
      <w:r>
        <w:rPr>
          <w:rFonts w:eastAsia="Calibri"/>
          <w:b/>
          <w:i/>
          <w:lang w:eastAsia="ar-SA"/>
        </w:rPr>
        <w:t>(за исключением отдельного этапа исполнения контракта)</w:t>
      </w:r>
      <w:r>
        <w:rPr>
          <w:rFonts w:eastAsia="Calibri"/>
          <w:i/>
          <w:lang w:eastAsia="ar-SA"/>
        </w:rPr>
        <w:t xml:space="preserve"> осуществляется Заказчиком после предоставления Подрядчиком  обеспечения </w:t>
      </w:r>
      <w:r>
        <w:rPr>
          <w:i/>
        </w:rPr>
        <w:t xml:space="preserve">гарантийных обязательств. </w:t>
      </w:r>
    </w:p>
    <w:p>
      <w:pPr>
        <w:pStyle w:val="Normal"/>
        <w:rPr/>
      </w:pPr>
      <w:r>
        <w:rP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pPr>
        <w:pStyle w:val="Normal"/>
        <w:rPr/>
      </w:pPr>
      <w:r>
        <w:rPr/>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pPr>
        <w:pStyle w:val="Normal"/>
        <w:rPr/>
      </w:pPr>
      <w:r>
        <w:rPr/>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Pr>
          <w:b/>
        </w:rPr>
        <w:t>30 (</w:t>
      </w:r>
      <w:r>
        <w:rPr/>
        <w:t>тридцати) дней с даты окончания срока обеспечиваемых обязательств и отсутвтия у Заказчика претезний по гарантийным обязательствам.</w:t>
      </w:r>
    </w:p>
    <w:p>
      <w:pPr>
        <w:pStyle w:val="Normal"/>
        <w:rPr/>
      </w:pPr>
      <w:r>
        <w:rPr/>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pPr>
        <w:pStyle w:val="Normal"/>
        <w:rPr/>
      </w:pPr>
      <w:r>
        <w:rPr/>
        <w:t>Все затраты, связанные с заключением и оформлением договоров и иных документов по обеспечению гарантийных обязательств, несет Подрядчик.</w:t>
      </w:r>
    </w:p>
    <w:p>
      <w:pPr>
        <w:pStyle w:val="Normal"/>
        <w:rPr/>
      </w:pPr>
      <w:r>
        <w:rPr/>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pPr>
        <w:pStyle w:val="Normal"/>
        <w:rPr>
          <w:rFonts w:eastAsia="Calibri"/>
          <w:lang w:eastAsia="ar-SA"/>
        </w:rPr>
      </w:pPr>
      <w:r>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и 8.1. ст. 96 Закона о контрактной системе. </w:t>
      </w:r>
    </w:p>
    <w:p>
      <w:pPr>
        <w:pStyle w:val="Style37"/>
        <w:ind w:firstLine="709"/>
        <w:rPr/>
      </w:pPr>
      <w:r>
        <w:rPr/>
        <w:t>10. Срок</w:t>
      </w:r>
      <w:r>
        <w:rPr>
          <w:lang w:val="ru-RU"/>
        </w:rPr>
        <w:t xml:space="preserve"> действия</w:t>
      </w:r>
      <w:r>
        <w:rPr/>
        <w:t>, порядок изменения и расторжения Контракта</w:t>
      </w:r>
    </w:p>
    <w:p>
      <w:pPr>
        <w:pStyle w:val="Normal"/>
        <w:rPr/>
      </w:pPr>
      <w:r>
        <w:rPr/>
        <w:t>10.1. Контракт вступает в силу со дня его заключения сторонами и действует до полного исполнения сторонами своих обязательств по Контракту.</w:t>
      </w:r>
    </w:p>
    <w:p>
      <w:pPr>
        <w:pStyle w:val="Normal"/>
        <w:rPr/>
      </w:pPr>
      <w:r>
        <w:rPr/>
        <w:t>10.2. Срок действия Контракта до «31» августа 2024 года. 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pPr>
        <w:pStyle w:val="Normal"/>
        <w:rPr/>
      </w:pPr>
      <w:r>
        <w:rPr/>
        <w:t>10.3.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pPr>
        <w:pStyle w:val="Normal"/>
        <w:rPr/>
      </w:pPr>
      <w:r>
        <w:rPr/>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pPr>
        <w:pStyle w:val="Normal"/>
        <w:rPr/>
      </w:pPr>
      <w:r>
        <w:rPr/>
        <w:t>10.4.1. При существенном нарушении обязательств по Контракту Подрядчиком.</w:t>
      </w:r>
    </w:p>
    <w:p>
      <w:pPr>
        <w:pStyle w:val="Normal"/>
        <w:rPr/>
      </w:pPr>
      <w:r>
        <w:rPr/>
        <w:t xml:space="preserve">10.4.2. В случае нарушения сроков (начального и конечного), установленных «Графиком выполнения работ» (приложение № 2 к Контракту)) исполнения обязательств,более чем на 30 (Тридцать) календарных дней. </w:t>
      </w:r>
    </w:p>
    <w:p>
      <w:pPr>
        <w:pStyle w:val="Normal"/>
        <w:rPr/>
      </w:pPr>
      <w:r>
        <w:rPr/>
        <w:t>10.4.3. В случае неоднократного нарушения сроков исполнения обязательств – более двух раз более чем на 15 (пятнадцать) календарных дней.</w:t>
      </w:r>
    </w:p>
    <w:p>
      <w:pPr>
        <w:pStyle w:val="Normal"/>
        <w:rPr/>
      </w:pPr>
      <w:r>
        <w:rPr/>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pPr>
        <w:pStyle w:val="Normal"/>
        <w:rPr/>
      </w:pPr>
      <w:r>
        <w:rPr/>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pPr>
        <w:pStyle w:val="Normal"/>
        <w:rPr/>
      </w:pPr>
      <w:r>
        <w:rPr/>
        <w:t>10.4.6. В иных случаях, предусмотренных законодательством Российской Федерации.</w:t>
      </w:r>
    </w:p>
    <w:p>
      <w:pPr>
        <w:pStyle w:val="Normal"/>
        <w:rPr/>
      </w:pPr>
      <w:r>
        <w:rPr/>
        <w:t>10.5. 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pPr>
        <w:pStyle w:val="Normal"/>
        <w:rPr/>
      </w:pPr>
      <w:r>
        <w:rPr/>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pPr>
        <w:pStyle w:val="Normal"/>
        <w:rPr/>
      </w:pPr>
      <w:r>
        <w:rPr/>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pPr>
        <w:pStyle w:val="Normal"/>
        <w:rPr/>
      </w:pPr>
      <w:r>
        <w:rPr/>
        <w:t>10.6.2. Если Подрядчик не приступает в течение 14 (четырнадцати) рабочих дней к исполнению Контракта или выполняет Работы настолько медленно, что окончание их к сроку становится явно невозможным (п. 2 ст. 715 ГК РФ);</w:t>
      </w:r>
    </w:p>
    <w:p>
      <w:pPr>
        <w:pStyle w:val="Normal"/>
        <w:rPr/>
      </w:pPr>
      <w:r>
        <w:rPr/>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pPr>
        <w:pStyle w:val="Normal"/>
        <w:rPr/>
      </w:pPr>
      <w:r>
        <w:rPr/>
        <w:t>10.6.4. Если отступления в Работах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pPr>
        <w:pStyle w:val="Normal"/>
        <w:rPr/>
      </w:pPr>
      <w:r>
        <w:rPr/>
        <w:t>10.6.5. Если при нарушении Подрядчиком сроков</w:t>
      </w:r>
      <w:r>
        <w:rPr>
          <w:i/>
        </w:rPr>
        <w:t xml:space="preserve"> </w:t>
      </w:r>
      <w:r>
        <w:rPr/>
        <w:t>выполнения Работ</w:t>
      </w:r>
      <w:r>
        <w:rPr>
          <w:i/>
        </w:rPr>
        <w:t xml:space="preserve">, </w:t>
      </w:r>
      <w:r>
        <w:rPr/>
        <w:t>указанных в «</w:t>
      </w:r>
      <w:r>
        <w:rPr>
          <w:bCs/>
          <w:kern w:val="2"/>
        </w:rPr>
        <w:t xml:space="preserve">Графике </w:t>
      </w:r>
      <w:r>
        <w:rPr/>
        <w:t>выполнения</w:t>
      </w:r>
      <w:r>
        <w:rPr>
          <w:rFonts w:eastAsia="Calibri"/>
        </w:rPr>
        <w:t xml:space="preserve"> </w:t>
      </w:r>
      <w:r>
        <w:rPr/>
        <w:t>работ»</w:t>
      </w:r>
      <w:r>
        <w:rPr>
          <w:bCs/>
          <w:kern w:val="2"/>
        </w:rPr>
        <w:t xml:space="preserve"> (Приложение № 2 к Контракту),</w:t>
      </w:r>
      <w:r>
        <w:rPr/>
        <w:t xml:space="preserve"> исполнение Подрядчиком Контракта утратило для Заказчика интерес (</w:t>
      </w:r>
      <w:hyperlink r:id="rId13">
        <w:r>
          <w:rPr/>
          <w:t>пункт 3 статьи 708</w:t>
        </w:r>
      </w:hyperlink>
      <w:r>
        <w:rPr/>
        <w:t xml:space="preserve"> ГК РФ, </w:t>
      </w:r>
      <w:hyperlink r:id="rId14">
        <w:r>
          <w:rPr/>
          <w:t>пункт 2 статьи 405</w:t>
        </w:r>
      </w:hyperlink>
      <w:r>
        <w:rPr/>
        <w:t xml:space="preserve"> ГК РФ).</w:t>
      </w:r>
    </w:p>
    <w:p>
      <w:pPr>
        <w:pStyle w:val="Normal"/>
        <w:rPr/>
      </w:pPr>
      <w:r>
        <w:rPr/>
        <w:t>10.6.6. При невыполнении Подрядчиком требований законодательства об обеспечении единства измерений;</w:t>
      </w:r>
    </w:p>
    <w:p>
      <w:pPr>
        <w:pStyle w:val="Normal"/>
        <w:rPr/>
      </w:pPr>
      <w:r>
        <w:rPr/>
        <w:t>10.6.7. Не предъявления к сдаче Работ в сроки, предусмотренные «Графиком выполнения работ» (Приложение № 2 к Контракту) в течение 30 (тридцати) последующих календарных дней от установленной даты окончания Работ по Контракту, в том числе, если в эти этапы не устранены нарушения утвержденной Документации, ГОСТа, СНиП, СП;</w:t>
      </w:r>
    </w:p>
    <w:p>
      <w:pPr>
        <w:pStyle w:val="Normal"/>
        <w:rPr/>
      </w:pPr>
      <w:r>
        <w:rPr/>
        <w:t xml:space="preserve">10.6.8. Если Подрядчик не предоставил в полном объеме результаты входного контроля материалов до начала производства Работ; </w:t>
      </w:r>
    </w:p>
    <w:p>
      <w:pPr>
        <w:pStyle w:val="Normal"/>
        <w:rPr/>
      </w:pPr>
      <w:r>
        <w:rPr/>
        <w:t>10.6.9.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Контракта (в случае предоставления Подрядчиком обеспечения Контракта в виде независимой гарантии).</w:t>
      </w:r>
    </w:p>
    <w:p>
      <w:pPr>
        <w:pStyle w:val="Normal"/>
        <w:rPr/>
      </w:pPr>
      <w:r>
        <w:rPr/>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pPr>
        <w:pStyle w:val="Normal"/>
        <w:rPr/>
      </w:pPr>
      <w:r>
        <w:rPr/>
        <w:t>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рабочих дней со дня его назначения в порядке, установленном Контрактом.</w:t>
      </w:r>
    </w:p>
    <w:p>
      <w:pPr>
        <w:pStyle w:val="Normal"/>
        <w:rPr/>
      </w:pPr>
      <w:r>
        <w:rPr/>
        <w:t>10.6.12. Подрядчик вправе принять решение об одностороннем отказе от исполнения контракта без возмещения убытков заказчику в случае непередачи строительной площадки для исполнения контракта (в том числе при неосвобождении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 Федерации.</w:t>
      </w:r>
    </w:p>
    <w:p>
      <w:pPr>
        <w:pStyle w:val="Normal"/>
        <w:rPr/>
      </w:pPr>
      <w:r>
        <w:rPr/>
        <w:t>10.6.14.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pPr>
        <w:pStyle w:val="Normal"/>
        <w:rPr/>
      </w:pPr>
      <w:r>
        <w:rPr/>
        <w:t>10.6.15.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pPr>
        <w:pStyle w:val="Normal"/>
        <w:rPr/>
      </w:pPr>
      <w:r>
        <w:rPr/>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pPr>
        <w:pStyle w:val="Normal"/>
        <w:rPr/>
      </w:pPr>
      <w:r>
        <w:rPr/>
        <w:t>10.6.16.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pPr>
        <w:pStyle w:val="Normal"/>
        <w:rPr/>
      </w:pPr>
      <w:r>
        <w:rPr/>
        <w:t xml:space="preserve">10.6.17.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pPr>
        <w:pStyle w:val="Normal"/>
        <w:rPr/>
      </w:pPr>
      <w:r>
        <w:rPr/>
        <w:t>10.6.18.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10.6.15.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pPr>
        <w:pStyle w:val="Normal"/>
        <w:rPr/>
      </w:pPr>
      <w:r>
        <w:rPr/>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10.6.16.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pPr>
        <w:pStyle w:val="Style37"/>
        <w:rPr/>
      </w:pPr>
      <w:r>
        <w:rPr/>
        <w:t>11. Порядок урегулирования споров</w:t>
      </w:r>
    </w:p>
    <w:p>
      <w:pPr>
        <w:pStyle w:val="Normal"/>
        <w:rPr/>
      </w:pPr>
      <w:r>
        <w:rPr/>
        <w:t>11.1. 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pPr>
        <w:pStyle w:val="Normal"/>
        <w:rPr/>
      </w:pPr>
      <w:r>
        <w:rPr/>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pPr>
        <w:pStyle w:val="Normal"/>
        <w:rPr/>
      </w:pPr>
      <w:r>
        <w:rPr/>
        <w:t>В иных случаях направление претензии, обмен информацией и документами осуществляются без использования единой информационной системы.</w:t>
      </w:r>
    </w:p>
    <w:p>
      <w:pPr>
        <w:pStyle w:val="Normal"/>
        <w:rPr/>
      </w:pPr>
      <w:r>
        <w:rPr/>
        <w:t>11.2. В случае не достижения взаимного согласия споры по Контракту разрешаются в Арбитражном суде Новосибирской области.</w:t>
      </w:r>
    </w:p>
    <w:p>
      <w:pPr>
        <w:pStyle w:val="Normal"/>
        <w:rPr/>
      </w:pPr>
      <w:r>
        <w:rPr/>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pPr>
        <w:pStyle w:val="Normal"/>
        <w:rPr/>
      </w:pPr>
      <w:r>
        <w:rPr/>
        <w:t>11.4. В претензии должны быть указаны:</w:t>
      </w:r>
    </w:p>
    <w:p>
      <w:pPr>
        <w:pStyle w:val="Normal"/>
        <w:rPr/>
      </w:pPr>
      <w:r>
        <w:rPr/>
        <w:t>а) наименование, почтовый адрес и реквизиты стороны, предъявившей претензию;</w:t>
      </w:r>
    </w:p>
    <w:p>
      <w:pPr>
        <w:pStyle w:val="Normal"/>
        <w:rPr/>
      </w:pPr>
      <w:r>
        <w:rPr/>
        <w:t>б) наименование, почтовый адрес и реквизиты стороны, которой предъявлена претензия;</w:t>
      </w:r>
    </w:p>
    <w:p>
      <w:pPr>
        <w:pStyle w:val="Normal"/>
        <w:rPr/>
      </w:pPr>
      <w:r>
        <w:rPr/>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pPr>
        <w:pStyle w:val="Normal"/>
        <w:rPr/>
      </w:pPr>
      <w:r>
        <w:rPr/>
        <w:t>г) требования стороны;</w:t>
      </w:r>
    </w:p>
    <w:p>
      <w:pPr>
        <w:pStyle w:val="Normal"/>
        <w:rPr/>
      </w:pPr>
      <w:r>
        <w:rPr/>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pPr>
        <w:pStyle w:val="Normal"/>
        <w:rPr/>
      </w:pPr>
      <w:r>
        <w:rPr/>
        <w:t>е) дата и регистрационный номер претензии;</w:t>
      </w:r>
    </w:p>
    <w:p>
      <w:pPr>
        <w:pStyle w:val="Normal"/>
        <w:rPr/>
      </w:pPr>
      <w:r>
        <w:rPr/>
        <w:t>ж) подпись уполномоченного лица;</w:t>
      </w:r>
    </w:p>
    <w:p>
      <w:pPr>
        <w:pStyle w:val="Normal"/>
        <w:rPr/>
      </w:pPr>
      <w:r>
        <w:rPr/>
        <w:t>з) перечень прилагаемых документов.</w:t>
      </w:r>
    </w:p>
    <w:p>
      <w:pPr>
        <w:pStyle w:val="Normal"/>
        <w:rPr/>
      </w:pPr>
      <w:r>
        <w:rPr/>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pPr>
        <w:pStyle w:val="Normal"/>
        <w:rPr/>
      </w:pPr>
      <w:r>
        <w:rPr/>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pPr>
        <w:pStyle w:val="Normal"/>
        <w:rPr/>
      </w:pPr>
      <w:r>
        <w:rPr/>
        <w:t>11.7. Сторона направляет ответ на претензию по существу в срок не позднее 10 рабочих дней с даты ее получения.</w:t>
      </w:r>
    </w:p>
    <w:p>
      <w:pPr>
        <w:pStyle w:val="Normal"/>
        <w:rPr/>
      </w:pPr>
      <w:r>
        <w:rPr/>
        <w:t>11.8.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pPr>
        <w:pStyle w:val="Style37"/>
        <w:rPr/>
      </w:pPr>
      <w:r>
        <w:rPr/>
        <w:t>12. Прочие условия</w:t>
      </w:r>
    </w:p>
    <w:p>
      <w:pPr>
        <w:pStyle w:val="Normal"/>
        <w:rPr>
          <w:rFonts w:eastAsia="Calibri"/>
        </w:rPr>
      </w:pPr>
      <w:r>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pPr>
        <w:pStyle w:val="Normal"/>
        <w:rPr>
          <w:rFonts w:eastAsia="Calibri"/>
        </w:rPr>
      </w:pPr>
      <w:r>
        <w:rPr>
          <w:rFonts w:eastAsia="Calibri"/>
        </w:rPr>
        <w:t>Документы и информация, направленные Сторонами в ходе исполнения Контракта посредством электронной программы согласованной Сторонами , подписанные электронной цифровой подписью уполномоченных лиц, приравниваются к оригиналам и не требуют досылки по почте или иным альтернативным способом связи .</w:t>
      </w:r>
    </w:p>
    <w:p>
      <w:pPr>
        <w:pStyle w:val="Normal"/>
        <w:rPr>
          <w:spacing w:val="1"/>
        </w:rPr>
      </w:pPr>
      <w:r>
        <w:rPr>
          <w:rFonts w:eastAsia="Calibri"/>
        </w:rPr>
        <w:t xml:space="preserve">12.2. </w:t>
      </w:r>
      <w:r>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pPr>
        <w:pStyle w:val="Normal"/>
        <w:rPr/>
      </w:pPr>
      <w:r>
        <w:rPr/>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оъекта, в средствах массовой информации (СМИ) и в сети Интернет без письменного разрешения Заказчика.</w:t>
      </w:r>
    </w:p>
    <w:p>
      <w:pPr>
        <w:pStyle w:val="Normal"/>
        <w:rPr/>
      </w:pPr>
      <w:r>
        <w:rPr/>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pPr>
        <w:pStyle w:val="Normal"/>
        <w:rPr/>
      </w:pPr>
      <w:r>
        <w:rPr/>
        <w:t>12.5.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pPr>
        <w:pStyle w:val="Normal"/>
        <w:rPr/>
      </w:pPr>
      <w:r>
        <w:rPr/>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pPr>
        <w:pStyle w:val="Normal"/>
        <w:rPr/>
      </w:pPr>
      <w:r>
        <w:rPr/>
        <w:t>12.7.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pPr>
        <w:pStyle w:val="Normal"/>
        <w:rPr/>
      </w:pPr>
      <w:r>
        <w:rPr/>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pPr>
        <w:pStyle w:val="Normal"/>
        <w:rPr/>
      </w:pPr>
      <w:r>
        <w:rPr/>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pPr>
        <w:pStyle w:val="Normal"/>
        <w:rPr/>
      </w:pPr>
      <w:r>
        <w:rPr/>
        <w:t>12.8.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pPr>
        <w:pStyle w:val="Normal"/>
        <w:rPr/>
      </w:pPr>
      <w:r>
        <w:rPr/>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pPr>
        <w:pStyle w:val="Normal"/>
        <w:rPr/>
      </w:pPr>
      <w:r>
        <w:rPr/>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pPr>
        <w:pStyle w:val="Normal"/>
        <w:rPr/>
      </w:pPr>
      <w:r>
        <w:rPr/>
        <w:t>12.9. Во всем, что не предусмотрено Контрактом, Стороны руководствуются законодательством Российской Федерации.</w:t>
      </w:r>
    </w:p>
    <w:p>
      <w:pPr>
        <w:pStyle w:val="Style37"/>
        <w:rPr/>
      </w:pPr>
      <w:r>
        <w:rPr/>
        <w:t>13. Приложения</w:t>
      </w:r>
    </w:p>
    <w:p>
      <w:pPr>
        <w:pStyle w:val="Normal"/>
        <w:rPr/>
      </w:pPr>
      <w:r>
        <w:rPr/>
        <w:t>13.1. Неотъемлемыми частями Контракта являются следующие приложения к Контракту:</w:t>
      </w:r>
    </w:p>
    <w:p>
      <w:pPr>
        <w:pStyle w:val="Normal"/>
        <w:rPr>
          <w:bCs/>
          <w:kern w:val="2"/>
        </w:rPr>
      </w:pPr>
      <w:bookmarkStart w:id="9" w:name="_Toc315956556"/>
      <w:r>
        <w:rPr>
          <w:bCs/>
          <w:kern w:val="2"/>
        </w:rPr>
        <w:t>1. Описание объекта закупки (Приложение № 1 к Контракту)</w:t>
      </w:r>
      <w:bookmarkEnd w:id="9"/>
      <w:r>
        <w:rPr>
          <w:bCs/>
          <w:kern w:val="2"/>
        </w:rPr>
        <w:t>;</w:t>
      </w:r>
    </w:p>
    <w:p>
      <w:pPr>
        <w:pStyle w:val="Normal"/>
        <w:rPr>
          <w:bCs/>
          <w:kern w:val="2"/>
        </w:rPr>
      </w:pPr>
      <w:bookmarkStart w:id="10" w:name="_Toc315956557"/>
      <w:r>
        <w:rPr>
          <w:bCs/>
          <w:kern w:val="2"/>
        </w:rPr>
        <w:t xml:space="preserve">2. График </w:t>
      </w:r>
      <w:r>
        <w:rPr/>
        <w:t>выполнения</w:t>
      </w:r>
      <w:r>
        <w:rPr>
          <w:rFonts w:eastAsia="Calibri"/>
        </w:rPr>
        <w:t xml:space="preserve"> </w:t>
      </w:r>
      <w:r>
        <w:rPr/>
        <w:t>работ</w:t>
      </w:r>
      <w:r>
        <w:rPr>
          <w:bCs/>
          <w:kern w:val="2"/>
        </w:rPr>
        <w:t xml:space="preserve"> (Приложение № 2 к Контракту)</w:t>
      </w:r>
      <w:bookmarkEnd w:id="10"/>
      <w:r>
        <w:rPr>
          <w:bCs/>
          <w:kern w:val="2"/>
        </w:rPr>
        <w:t>;</w:t>
      </w:r>
    </w:p>
    <w:p>
      <w:pPr>
        <w:pStyle w:val="Normal"/>
        <w:rPr>
          <w:bCs/>
          <w:kern w:val="2"/>
        </w:rPr>
      </w:pPr>
      <w:r>
        <w:rPr>
          <w:bCs/>
          <w:kern w:val="2"/>
        </w:rPr>
        <w:t>3. График оплаты выполненных работ (Приложение № 3 к Контракту);</w:t>
      </w:r>
    </w:p>
    <w:p>
      <w:pPr>
        <w:pStyle w:val="Normal"/>
        <w:rPr>
          <w:bCs/>
          <w:kern w:val="2"/>
        </w:rPr>
      </w:pPr>
      <w:r>
        <w:rPr>
          <w:bCs/>
          <w:kern w:val="2"/>
        </w:rPr>
        <w:t>4. Расшифровка к документу о приемке (Приложение № 4 к Контракту) – форма.</w:t>
      </w:r>
    </w:p>
    <w:p>
      <w:pPr>
        <w:pStyle w:val="Style37"/>
        <w:rPr/>
      </w:pPr>
      <w:r>
        <w:rPr/>
        <w:t>14. Адреса, реквизиты и подписи Сторон</w:t>
      </w:r>
    </w:p>
    <w:p>
      <w:pPr>
        <w:pStyle w:val="ConsPlusNonformat"/>
        <w:rPr>
          <w:rFonts w:ascii="Times New Roman" w:hAnsi="Times New Roman" w:cs="Times New Roman"/>
          <w:sz w:val="24"/>
          <w:szCs w:val="24"/>
        </w:rPr>
      </w:pPr>
      <w:r>
        <w:rPr>
          <w:rFonts w:cs="Times New Roman" w:ascii="Times New Roman" w:hAnsi="Times New Roman"/>
          <w:b/>
          <w:sz w:val="24"/>
          <w:szCs w:val="24"/>
        </w:rPr>
        <w:t>ЗАКАЗЧИК:</w:t>
      </w:r>
      <w:r>
        <w:rPr>
          <w:rFonts w:cs="Times New Roman" w:ascii="Times New Roman" w:hAnsi="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pPr>
        <w:pStyle w:val="ConsPlusNonformat"/>
        <w:rPr>
          <w:rFonts w:ascii="Times New Roman" w:hAnsi="Times New Roman" w:cs="Times New Roman"/>
          <w:sz w:val="24"/>
          <w:szCs w:val="24"/>
        </w:rPr>
      </w:pPr>
      <w:r>
        <w:rPr>
          <w:rFonts w:cs="Times New Roman" w:ascii="Times New Roman" w:hAnsi="Times New Roman"/>
          <w:sz w:val="24"/>
          <w:szCs w:val="24"/>
        </w:rPr>
        <w:t>Место нахождения: 630009, г. Новосибирск, ул. Никитина, 20/2, офис 903</w:t>
      </w:r>
    </w:p>
    <w:p>
      <w:pPr>
        <w:pStyle w:val="ConsPlusNonformat"/>
        <w:rPr>
          <w:rFonts w:ascii="Times New Roman" w:hAnsi="Times New Roman" w:cs="Times New Roman"/>
          <w:sz w:val="24"/>
          <w:szCs w:val="24"/>
        </w:rPr>
      </w:pPr>
      <w:r>
        <w:rPr>
          <w:rFonts w:cs="Times New Roman" w:ascii="Times New Roman" w:hAnsi="Times New Roman"/>
          <w:sz w:val="24"/>
          <w:szCs w:val="24"/>
        </w:rPr>
        <w:t>Почтовый адрес: 630009, г. Новосибирск, ул. Никитина, 20/2, офис 903</w:t>
      </w:r>
    </w:p>
    <w:p>
      <w:pPr>
        <w:pStyle w:val="ConsPlusNonformat"/>
        <w:rPr>
          <w:rFonts w:ascii="Times New Roman" w:hAnsi="Times New Roman" w:cs="Times New Roman"/>
          <w:sz w:val="24"/>
          <w:szCs w:val="24"/>
        </w:rPr>
      </w:pPr>
      <w:r>
        <w:rPr>
          <w:rFonts w:cs="Times New Roman" w:ascii="Times New Roman" w:hAnsi="Times New Roman"/>
          <w:sz w:val="24"/>
          <w:szCs w:val="24"/>
        </w:rPr>
        <w:t>ИНН 5405100316, КПП 540501001,</w:t>
      </w:r>
    </w:p>
    <w:p>
      <w:pPr>
        <w:pStyle w:val="ConsPlusNonformat"/>
        <w:jc w:val="both"/>
        <w:rPr>
          <w:rFonts w:ascii="Times New Roman" w:hAnsi="Times New Roman" w:cs="Times New Roman"/>
          <w:sz w:val="24"/>
          <w:szCs w:val="24"/>
        </w:rPr>
      </w:pPr>
      <w:r>
        <w:rPr>
          <w:rFonts w:cs="Times New Roman" w:ascii="Times New Roman" w:hAnsi="Times New Roman"/>
          <w:sz w:val="24"/>
          <w:szCs w:val="24"/>
        </w:rPr>
        <w:t xml:space="preserve">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 </w:t>
      </w:r>
      <w:r>
        <w:rPr>
          <w:rFonts w:cs="Times New Roman" w:ascii="Times New Roman" w:hAnsi="Times New Roman"/>
          <w:sz w:val="24"/>
          <w:szCs w:val="24"/>
          <w:lang w:val="en-US"/>
        </w:rPr>
        <w:t>e</w:t>
      </w:r>
      <w:r>
        <w:rPr>
          <w:rFonts w:cs="Times New Roman" w:ascii="Times New Roman" w:hAnsi="Times New Roman"/>
          <w:sz w:val="24"/>
          <w:szCs w:val="24"/>
        </w:rPr>
        <w:t>-</w:t>
      </w:r>
      <w:r>
        <w:rPr>
          <w:rFonts w:cs="Times New Roman" w:ascii="Times New Roman" w:hAnsi="Times New Roman"/>
          <w:sz w:val="24"/>
          <w:szCs w:val="24"/>
          <w:lang w:val="en-US"/>
        </w:rPr>
        <w:t>mail</w:t>
      </w:r>
      <w:r>
        <w:rPr>
          <w:rFonts w:cs="Times New Roman" w:ascii="Times New Roman" w:hAnsi="Times New Roman"/>
          <w:sz w:val="24"/>
          <w:szCs w:val="24"/>
        </w:rPr>
        <w:t xml:space="preserve">: </w:t>
      </w:r>
      <w:hyperlink r:id="rId15">
        <w:r>
          <w:rPr>
            <w:rFonts w:ascii="Times New Roman" w:hAnsi="Times New Roman"/>
            <w:color w:val="auto"/>
            <w:sz w:val="24"/>
            <w:szCs w:val="24"/>
            <w:lang w:val="en-US"/>
          </w:rPr>
          <w:t>office</w:t>
        </w:r>
        <w:r>
          <w:rPr>
            <w:rFonts w:ascii="Times New Roman" w:hAnsi="Times New Roman"/>
            <w:color w:val="auto"/>
            <w:sz w:val="24"/>
            <w:szCs w:val="24"/>
          </w:rPr>
          <w:t>@</w:t>
        </w:r>
        <w:r>
          <w:rPr>
            <w:rFonts w:ascii="Times New Roman" w:hAnsi="Times New Roman"/>
            <w:color w:val="auto"/>
            <w:sz w:val="24"/>
            <w:szCs w:val="24"/>
            <w:lang w:val="en-US"/>
          </w:rPr>
          <w:t>tuad</w:t>
        </w:r>
        <w:r>
          <w:rPr>
            <w:rFonts w:ascii="Times New Roman" w:hAnsi="Times New Roman"/>
            <w:color w:val="auto"/>
            <w:sz w:val="24"/>
            <w:szCs w:val="24"/>
          </w:rPr>
          <w:t>.</w:t>
        </w:r>
        <w:r>
          <w:rPr>
            <w:rFonts w:ascii="Times New Roman" w:hAnsi="Times New Roman"/>
            <w:color w:val="auto"/>
            <w:sz w:val="24"/>
            <w:szCs w:val="24"/>
            <w:lang w:val="en-US"/>
          </w:rPr>
          <w:t>nsk</w:t>
        </w:r>
        <w:r>
          <w:rPr>
            <w:rFonts w:ascii="Times New Roman" w:hAnsi="Times New Roman"/>
            <w:color w:val="auto"/>
            <w:sz w:val="24"/>
            <w:szCs w:val="24"/>
          </w:rPr>
          <w:t>.</w:t>
        </w:r>
        <w:r>
          <w:rPr>
            <w:rFonts w:ascii="Times New Roman" w:hAnsi="Times New Roman"/>
            <w:color w:val="auto"/>
            <w:sz w:val="24"/>
            <w:szCs w:val="24"/>
            <w:lang w:val="en-US"/>
          </w:rPr>
          <w:t>ru</w:t>
        </w:r>
      </w:hyperlink>
      <w:r>
        <w:rPr>
          <w:rFonts w:cs="Times New Roman" w:ascii="Times New Roman" w:hAnsi="Times New Roman"/>
          <w:sz w:val="24"/>
          <w:szCs w:val="24"/>
        </w:rPr>
        <w:t>.</w:t>
      </w:r>
    </w:p>
    <w:p>
      <w:pPr>
        <w:pStyle w:val="ConsPlusNonformat"/>
        <w:jc w:val="both"/>
        <w:rPr>
          <w:rFonts w:ascii="Times New Roman" w:hAnsi="Times New Roman" w:cs="Times New Roman"/>
          <w:sz w:val="24"/>
          <w:szCs w:val="24"/>
        </w:rPr>
      </w:pPr>
      <w:r>
        <w:rPr>
          <w:rFonts w:cs="Times New Roman" w:ascii="Times New Roman" w:hAnsi="Times New Roman"/>
          <w:sz w:val="24"/>
          <w:szCs w:val="24"/>
        </w:rPr>
      </w:r>
    </w:p>
    <w:p>
      <w:pPr>
        <w:pStyle w:val="Normal"/>
        <w:ind w:hanging="0"/>
        <w:rPr>
          <w:b/>
          <w:b/>
          <w:sz w:val="22"/>
          <w:szCs w:val="22"/>
        </w:rPr>
      </w:pPr>
      <w:r>
        <w:rPr>
          <w:b/>
        </w:rPr>
        <w:t>ПОДРЯДЧИК:</w:t>
      </w:r>
      <w:r>
        <w:rPr/>
        <w:t xml:space="preserve"> </w:t>
      </w:r>
      <w:r>
        <w:rPr>
          <w:b/>
          <w:sz w:val="22"/>
          <w:szCs w:val="22"/>
        </w:rPr>
        <w:t>Акционерное общество по строительству, ремонту и содержанию автомобильных дорог и</w:t>
      </w:r>
      <w:r>
        <w:rPr>
          <w:b/>
          <w:sz w:val="22"/>
          <w:szCs w:val="22"/>
          <w:u w:val="single"/>
        </w:rPr>
        <w:t xml:space="preserve"> </w:t>
      </w:r>
      <w:r>
        <w:rPr>
          <w:b/>
          <w:sz w:val="22"/>
          <w:szCs w:val="22"/>
        </w:rPr>
        <w:t>инженерных сооружений «Новосибирскавтодор» (АО «Новосибирскавтодор»),</w:t>
      </w:r>
    </w:p>
    <w:p>
      <w:pPr>
        <w:pStyle w:val="Normal"/>
        <w:ind w:hanging="0"/>
        <w:rPr>
          <w:sz w:val="22"/>
          <w:szCs w:val="22"/>
        </w:rPr>
      </w:pPr>
      <w:r>
        <w:rPr>
          <w:sz w:val="22"/>
          <w:szCs w:val="22"/>
        </w:rPr>
        <w:t>Юридический/ фактический адрес: 630099, Новосибирская область, г. Новосибирск, ул. Каменская, д. 19</w:t>
      </w:r>
    </w:p>
    <w:p>
      <w:pPr>
        <w:pStyle w:val="Normal"/>
        <w:ind w:right="-185" w:hanging="0"/>
        <w:rPr>
          <w:sz w:val="22"/>
          <w:szCs w:val="22"/>
        </w:rPr>
      </w:pPr>
      <w:r>
        <w:rPr>
          <w:sz w:val="22"/>
          <w:szCs w:val="22"/>
        </w:rPr>
        <w:t>ИНН 5405162714, КПП 540601001, ОГРН 1025402462689</w:t>
      </w:r>
    </w:p>
    <w:p>
      <w:pPr>
        <w:pStyle w:val="Normal"/>
        <w:ind w:right="-185" w:hanging="0"/>
        <w:rPr>
          <w:sz w:val="22"/>
          <w:szCs w:val="22"/>
        </w:rPr>
      </w:pPr>
      <w:r>
        <w:rPr>
          <w:sz w:val="22"/>
          <w:szCs w:val="22"/>
        </w:rPr>
        <w:t>Банковские реквизиты:</w:t>
      </w:r>
    </w:p>
    <w:p>
      <w:pPr>
        <w:pStyle w:val="Normal"/>
        <w:ind w:right="-185" w:hanging="0"/>
        <w:rPr>
          <w:sz w:val="22"/>
          <w:szCs w:val="22"/>
        </w:rPr>
      </w:pPr>
      <w:r>
        <w:rPr>
          <w:sz w:val="22"/>
          <w:szCs w:val="22"/>
        </w:rPr>
        <w:t>р/с 40702810093340000790,</w:t>
      </w:r>
      <w:r>
        <w:rPr/>
        <w:t xml:space="preserve"> </w:t>
      </w:r>
      <w:r>
        <w:rPr>
          <w:sz w:val="22"/>
          <w:szCs w:val="22"/>
        </w:rPr>
        <w:t>ПАО «АК БАРС» БАНК, г. Казань</w:t>
      </w:r>
    </w:p>
    <w:p>
      <w:pPr>
        <w:pStyle w:val="Normal"/>
        <w:ind w:right="-185" w:hanging="0"/>
        <w:rPr>
          <w:sz w:val="22"/>
          <w:szCs w:val="22"/>
        </w:rPr>
      </w:pPr>
      <w:r>
        <w:rPr>
          <w:sz w:val="22"/>
          <w:szCs w:val="22"/>
        </w:rPr>
        <w:t>к/с 30101810000000000805, БИК 049205805</w:t>
      </w:r>
    </w:p>
    <w:p>
      <w:pPr>
        <w:pStyle w:val="ConsPlusNonformat"/>
        <w:jc w:val="both"/>
        <w:rPr>
          <w:rFonts w:ascii="Times New Roman" w:hAnsi="Times New Roman" w:cs="Times New Roman"/>
          <w:sz w:val="24"/>
          <w:szCs w:val="24"/>
        </w:rPr>
      </w:pPr>
      <w:r>
        <w:rPr>
          <w:rFonts w:cs="Times New Roman" w:ascii="Times New Roman" w:hAnsi="Times New Roman"/>
          <w:sz w:val="24"/>
          <w:szCs w:val="24"/>
        </w:rPr>
        <w:t xml:space="preserve">Тел.: (383) 202-77-77, факс: (383) 223-64-15, e-mail: </w:t>
      </w:r>
      <w:hyperlink r:id="rId16">
        <w:r>
          <w:rPr>
            <w:sz w:val="24"/>
            <w:szCs w:val="24"/>
          </w:rPr>
          <w:t>otdel_torgov@nskavd.ru</w:t>
        </w:r>
      </w:hyperlink>
      <w:r>
        <w:rPr>
          <w:rFonts w:cs="Times New Roman" w:ascii="Times New Roman" w:hAnsi="Times New Roman"/>
          <w:sz w:val="24"/>
          <w:szCs w:val="24"/>
        </w:rPr>
        <w:t xml:space="preserve"> </w:t>
      </w:r>
    </w:p>
    <w:p>
      <w:pPr>
        <w:pStyle w:val="ConsPlusNonformat"/>
        <w:jc w:val="both"/>
        <w:rPr>
          <w:rFonts w:ascii="Times New Roman" w:hAnsi="Times New Roman" w:cs="Times New Roman"/>
          <w:sz w:val="24"/>
          <w:szCs w:val="24"/>
        </w:rPr>
      </w:pPr>
      <w:r>
        <w:rPr>
          <w:rFonts w:cs="Times New Roman" w:ascii="Times New Roman" w:hAnsi="Times New Roman"/>
          <w:sz w:val="24"/>
          <w:szCs w:val="24"/>
        </w:rPr>
      </w:r>
    </w:p>
    <w:p>
      <w:pPr>
        <w:pStyle w:val="ConsPlusNonformat"/>
        <w:jc w:val="both"/>
        <w:rPr>
          <w:rFonts w:ascii="Times New Roman" w:hAnsi="Times New Roman" w:cs="Times New Roman"/>
          <w:sz w:val="24"/>
          <w:szCs w:val="24"/>
        </w:rPr>
      </w:pPr>
      <w:r>
        <w:rPr>
          <w:rFonts w:cs="Times New Roman" w:ascii="Times New Roman" w:hAnsi="Times New Roman"/>
          <w:sz w:val="24"/>
          <w:szCs w:val="24"/>
        </w:rPr>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pPr>
        <w:pStyle w:val="ConsPlusNonformat"/>
        <w:jc w:val="both"/>
        <w:rPr>
          <w:rFonts w:ascii="Times New Roman" w:hAnsi="Times New Roman" w:cs="Times New Roman"/>
          <w:sz w:val="24"/>
          <w:szCs w:val="24"/>
        </w:rPr>
      </w:pPr>
      <w:r>
        <w:rPr>
          <w:rFonts w:cs="Times New Roman" w:ascii="Times New Roman" w:hAnsi="Times New Roman"/>
          <w:sz w:val="24"/>
          <w:szCs w:val="24"/>
        </w:rPr>
      </w:r>
    </w:p>
    <w:tbl>
      <w:tblPr>
        <w:tblpPr w:bottomFromText="0" w:horzAnchor="margin" w:leftFromText="180" w:rightFromText="180" w:tblpX="-67" w:tblpY="68" w:topFromText="0" w:vertAnchor="text"/>
        <w:tblW w:w="10242" w:type="dxa"/>
        <w:jc w:val="left"/>
        <w:tblInd w:w="108" w:type="dxa"/>
        <w:tblCellMar>
          <w:top w:w="0" w:type="dxa"/>
          <w:left w:w="108" w:type="dxa"/>
          <w:bottom w:w="0" w:type="dxa"/>
          <w:right w:w="108" w:type="dxa"/>
        </w:tblCellMar>
        <w:tblLook w:noVBand="0" w:val="01e0" w:noHBand="0" w:lastColumn="1" w:firstColumn="1" w:lastRow="1" w:firstRow="1"/>
      </w:tblPr>
      <w:tblGrid>
        <w:gridCol w:w="4397"/>
        <w:gridCol w:w="1478"/>
        <w:gridCol w:w="4367"/>
      </w:tblGrid>
      <w:tr>
        <w:trPr>
          <w:trHeight w:val="416" w:hRule="atLeast"/>
        </w:trPr>
        <w:tc>
          <w:tcPr>
            <w:tcW w:w="4397" w:type="dxa"/>
            <w:tcBorders>
              <w:top w:val="single" w:sz="4" w:space="0" w:color="FFFFFF"/>
              <w:left w:val="single" w:sz="4" w:space="0" w:color="FFFFFF"/>
              <w:bottom w:val="single" w:sz="4" w:space="0" w:color="FFFFFF"/>
              <w:right w:val="single" w:sz="4" w:space="0" w:color="FFFFFF"/>
            </w:tcBorders>
            <w:shd w:color="auto" w:fill="auto" w:val="clear"/>
          </w:tcPr>
          <w:p>
            <w:pPr>
              <w:pStyle w:val="Normal"/>
              <w:ind w:hanging="0"/>
              <w:rPr>
                <w:b/>
                <w:b/>
              </w:rPr>
            </w:pPr>
            <w:r>
              <w:rPr>
                <w:b/>
              </w:rPr>
              <w:t>Заказчик:</w:t>
            </w:r>
          </w:p>
          <w:p>
            <w:pPr>
              <w:pStyle w:val="Normal"/>
              <w:ind w:hanging="0"/>
              <w:rPr/>
            </w:pPr>
            <w:r>
              <w:rPr/>
              <w:t>Начальник ГКУ НСО ТУАД</w:t>
            </w:r>
          </w:p>
          <w:p>
            <w:pPr>
              <w:pStyle w:val="Normal"/>
              <w:rPr/>
            </w:pPr>
            <w:r>
              <w:rPr/>
            </w:r>
          </w:p>
          <w:p>
            <w:pPr>
              <w:pStyle w:val="Normal"/>
              <w:rPr/>
            </w:pPr>
            <w:r>
              <w:rPr/>
            </w:r>
          </w:p>
          <w:p>
            <w:pPr>
              <w:pStyle w:val="Normal"/>
              <w:ind w:hanging="0"/>
              <w:rPr/>
            </w:pPr>
            <w:r>
              <w:rPr/>
              <w:t>_______________ В.В. Воспанчук</w:t>
            </w:r>
          </w:p>
          <w:p>
            <w:pPr>
              <w:pStyle w:val="Normal"/>
              <w:rPr/>
            </w:pPr>
            <w:r>
              <w:rPr/>
              <w:t xml:space="preserve">М.П.   </w:t>
            </w:r>
          </w:p>
        </w:tc>
        <w:tc>
          <w:tcPr>
            <w:tcW w:w="1478" w:type="dxa"/>
            <w:tcBorders>
              <w:top w:val="single" w:sz="4" w:space="0" w:color="FFFFFF"/>
              <w:left w:val="single" w:sz="4" w:space="0" w:color="FFFFFF"/>
              <w:bottom w:val="single" w:sz="4" w:space="0" w:color="FFFFFF"/>
              <w:right w:val="single" w:sz="4" w:space="0" w:color="FFFFFF"/>
            </w:tcBorders>
            <w:shd w:color="auto" w:fill="auto" w:val="clear"/>
          </w:tcPr>
          <w:p>
            <w:pPr>
              <w:pStyle w:val="Normal"/>
              <w:rPr>
                <w:b/>
                <w:b/>
              </w:rPr>
            </w:pPr>
            <w:r>
              <w:rPr>
                <w:b/>
              </w:rPr>
            </w:r>
          </w:p>
        </w:tc>
        <w:tc>
          <w:tcPr>
            <w:tcW w:w="4367" w:type="dxa"/>
            <w:tcBorders>
              <w:top w:val="single" w:sz="4" w:space="0" w:color="FFFFFF"/>
              <w:left w:val="single" w:sz="4" w:space="0" w:color="FFFFFF"/>
              <w:bottom w:val="single" w:sz="4" w:space="0" w:color="FFFFFF"/>
              <w:right w:val="single" w:sz="4" w:space="0" w:color="FFFFFF"/>
            </w:tcBorders>
            <w:shd w:color="auto" w:fill="auto" w:val="clear"/>
          </w:tcPr>
          <w:p>
            <w:pPr>
              <w:pStyle w:val="Normal"/>
              <w:ind w:hanging="0"/>
              <w:rPr>
                <w:b/>
                <w:b/>
              </w:rPr>
            </w:pPr>
            <w:r>
              <w:rPr>
                <w:b/>
              </w:rPr>
              <w:t>Подрядчик:</w:t>
            </w:r>
          </w:p>
          <w:p>
            <w:pPr>
              <w:pStyle w:val="Normal"/>
              <w:ind w:hanging="0"/>
              <w:rPr/>
            </w:pPr>
            <w:r>
              <w:rPr/>
              <w:t>Генеральный директор</w:t>
            </w:r>
          </w:p>
          <w:p>
            <w:pPr>
              <w:pStyle w:val="Normal"/>
              <w:ind w:hanging="0"/>
              <w:rPr/>
            </w:pPr>
            <w:r>
              <w:rPr/>
              <w:t>АО «Новосибирскавтодор»</w:t>
            </w:r>
          </w:p>
          <w:p>
            <w:pPr>
              <w:pStyle w:val="Normal"/>
              <w:ind w:hanging="0"/>
              <w:rPr/>
            </w:pPr>
            <w:r>
              <w:rPr/>
            </w:r>
          </w:p>
          <w:p>
            <w:pPr>
              <w:pStyle w:val="Normal"/>
              <w:ind w:hanging="0"/>
              <w:rPr/>
            </w:pPr>
            <w:r>
              <w:rPr/>
              <w:t xml:space="preserve">_______________ А.А. Воробьёв   </w:t>
            </w:r>
          </w:p>
          <w:p>
            <w:pPr>
              <w:pStyle w:val="Normal"/>
              <w:spacing w:before="0" w:after="60"/>
              <w:rPr/>
            </w:pPr>
            <w:r>
              <w:rPr/>
              <w:t>М.П.</w:t>
            </w:r>
          </w:p>
        </w:tc>
      </w:tr>
    </w:tbl>
    <w:p>
      <w:pPr>
        <w:sectPr>
          <w:footerReference w:type="default" r:id="rId17"/>
          <w:type w:val="nextPage"/>
          <w:pgSz w:w="11906" w:h="16838"/>
          <w:pgMar w:left="1134" w:right="749" w:header="0" w:top="567" w:footer="284" w:bottom="480" w:gutter="0"/>
          <w:pgNumType w:fmt="decimal"/>
          <w:formProt w:val="false"/>
          <w:textDirection w:val="lrTb"/>
          <w:docGrid w:type="default" w:linePitch="326" w:charSpace="0"/>
        </w:sectPr>
        <w:pStyle w:val="Normal"/>
        <w:jc w:val="right"/>
        <w:rPr>
          <w:b/>
          <w:b/>
        </w:rPr>
      </w:pPr>
      <w:r>
        <w:rPr>
          <w:b/>
        </w:rPr>
      </w:r>
    </w:p>
    <w:p>
      <w:pPr>
        <w:pStyle w:val="Normal"/>
        <w:widowControl w:val="false"/>
        <w:ind w:left="5954" w:firstLine="709"/>
        <w:jc w:val="right"/>
        <w:rPr/>
      </w:pPr>
      <w:r>
        <w:rPr/>
        <w:t>Приложение № 1 к Контракту</w:t>
      </w:r>
    </w:p>
    <w:p>
      <w:pPr>
        <w:pStyle w:val="Normal"/>
        <w:widowControl w:val="false"/>
        <w:jc w:val="right"/>
        <w:rPr/>
      </w:pPr>
      <w:r>
        <w:rPr/>
        <w:t xml:space="preserve">от «_____» __________ 2023 г. № </w:t>
        <w:tab/>
        <w:t>0851200000623008853</w:t>
      </w:r>
    </w:p>
    <w:p>
      <w:pPr>
        <w:pStyle w:val="Normal"/>
        <w:jc w:val="center"/>
        <w:rPr>
          <w:b/>
          <w:b/>
          <w:sz w:val="32"/>
          <w:szCs w:val="32"/>
        </w:rPr>
      </w:pPr>
      <w:r>
        <w:rPr>
          <w:b/>
          <w:sz w:val="32"/>
          <w:szCs w:val="32"/>
        </w:rPr>
      </w:r>
    </w:p>
    <w:p>
      <w:pPr>
        <w:pStyle w:val="Normal"/>
        <w:jc w:val="center"/>
        <w:rPr>
          <w:b/>
          <w:b/>
          <w:sz w:val="32"/>
          <w:szCs w:val="32"/>
        </w:rPr>
      </w:pPr>
      <w:r>
        <w:rPr>
          <w:b/>
          <w:sz w:val="32"/>
          <w:szCs w:val="32"/>
        </w:rPr>
        <w:t>Описание объекта закупки</w:t>
      </w:r>
    </w:p>
    <w:p>
      <w:pPr>
        <w:pStyle w:val="Normal"/>
        <w:jc w:val="center"/>
        <w:rPr/>
      </w:pPr>
      <w:r>
        <w:rPr/>
        <w:t>на выполнение</w:t>
      </w:r>
      <w:r>
        <w:rPr>
          <w:b/>
        </w:rPr>
        <w:t xml:space="preserve"> </w:t>
      </w:r>
      <w:r>
        <w:rPr>
          <w:rFonts w:cs="Times New Roman CYR" w:ascii="Times New Roman CYR" w:hAnsi="Times New Roman CYR"/>
        </w:rPr>
        <w:t xml:space="preserve">работ по </w:t>
      </w:r>
      <w:r>
        <w:rPr/>
        <w:t>ремонту а/д «7 км а/д "Н-3016"-Высокая Поляна» в Черепановском районе Новосибирской области</w:t>
      </w:r>
    </w:p>
    <w:p>
      <w:pPr>
        <w:pStyle w:val="Normal"/>
        <w:jc w:val="center"/>
        <w:rPr/>
      </w:pPr>
      <w:r>
        <w:rPr/>
      </w:r>
    </w:p>
    <w:p>
      <w:pPr>
        <w:pStyle w:val="Normal"/>
        <w:ind w:firstLine="720"/>
        <w:rPr/>
      </w:pPr>
      <w:r>
        <w:rPr/>
        <w:t xml:space="preserve">Проектная и рабочая документация Шифр 661621.4, (далее – Документация) на ремонт </w:t>
      </w:r>
      <w:r>
        <w:rPr>
          <w:lang w:eastAsia="en-US"/>
        </w:rPr>
        <w:t>а/д "7 км а/д "Н-3016"-Высокая Поляна" в Черепановском районе Новосибирской области, участок работ №1: км 0+000 - км 0+399; протяженность 0,399км и №2 км 1+611 - км 2+312; протяженность 0,701 км</w:t>
      </w:r>
      <w:r>
        <w:rPr/>
        <w:t xml:space="preserve">, 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pPr>
        <w:pStyle w:val="Normal"/>
        <w:ind w:firstLine="720"/>
        <w:rPr>
          <w:bCs/>
        </w:rPr>
      </w:pPr>
      <w:r>
        <w:rPr/>
        <w:t>О</w:t>
      </w:r>
      <w:r>
        <w:rPr>
          <w:bCs/>
        </w:rPr>
        <w:t xml:space="preserve">писание объекта закупки прилагается </w:t>
      </w:r>
      <w:r>
        <w:rPr/>
        <w:t>к извещению о закупке</w:t>
      </w:r>
      <w:r>
        <w:rPr>
          <w:bCs/>
        </w:rPr>
        <w:t xml:space="preserve"> </w:t>
      </w:r>
    </w:p>
    <w:p>
      <w:pPr>
        <w:pStyle w:val="Normal"/>
        <w:widowControl w:val="false"/>
        <w:ind w:firstLine="720"/>
        <w:rPr>
          <w:bCs/>
        </w:rPr>
      </w:pPr>
      <w:r>
        <w:rPr>
          <w:bCs/>
        </w:rPr>
        <w:t>Обоснование начальной (максимальной) цены контракта прилагается  к извещению о закупке.</w:t>
      </w:r>
    </w:p>
    <w:p>
      <w:pPr>
        <w:pStyle w:val="Normal"/>
        <w:ind w:firstLine="720"/>
        <w:rPr>
          <w:bCs/>
        </w:rPr>
      </w:pPr>
      <w:r>
        <w:rPr>
          <w:bCs/>
        </w:rPr>
        <w:t xml:space="preserve">Работы выполняются в соответствии с функционально-технологическими, конструктивными и инженерно-техническими решениями, изложенными в прилагаемой Документации и в объеме, предусмотренном локально-сметными расчетами, указанными в составе Обоснования НМЦК). </w:t>
      </w:r>
    </w:p>
    <w:p>
      <w:pPr>
        <w:pStyle w:val="Normal"/>
        <w:widowControl w:val="false"/>
        <w:ind w:firstLine="720"/>
        <w:rPr/>
      </w:pPr>
      <w:r>
        <w:rP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pPr>
        <w:pStyle w:val="Normal"/>
        <w:spacing w:before="120" w:after="120"/>
        <w:jc w:val="center"/>
        <w:rPr>
          <w:b/>
          <w:b/>
        </w:rPr>
      </w:pPr>
      <w:r>
        <w:rPr>
          <w:b/>
        </w:rPr>
        <w:t>1. Место выполнения Работ (по месту нахождения Объекта):</w:t>
      </w:r>
    </w:p>
    <w:p>
      <w:pPr>
        <w:pStyle w:val="Normal"/>
        <w:rPr>
          <w:lang w:eastAsia="en-US"/>
        </w:rPr>
      </w:pPr>
      <w:r>
        <w:rPr/>
        <w:t>А/д "7 км а/д "Н-3016"-Высокая Поляна" в Черепановском районе Новосибирской области, участок работ №1: км 0+000 - км 0+399; протяженность 0,399км и №2 км 1+611 - км 2+312; протяженность 0,701 км</w:t>
      </w:r>
      <w:r>
        <w:rPr>
          <w:lang w:eastAsia="en-US"/>
        </w:rPr>
        <w:t xml:space="preserve">. </w:t>
      </w:r>
    </w:p>
    <w:p>
      <w:pPr>
        <w:pStyle w:val="Normal"/>
        <w:tabs>
          <w:tab w:val="clear" w:pos="709"/>
          <w:tab w:val="left" w:pos="993" w:leader="none"/>
        </w:tabs>
        <w:ind w:firstLine="720"/>
        <w:jc w:val="center"/>
        <w:rPr>
          <w:b/>
          <w:b/>
        </w:rPr>
      </w:pPr>
      <w:r>
        <w:rPr>
          <w:b/>
        </w:rPr>
      </w:r>
    </w:p>
    <w:p>
      <w:pPr>
        <w:pStyle w:val="Normal"/>
        <w:tabs>
          <w:tab w:val="clear" w:pos="709"/>
          <w:tab w:val="left" w:pos="993" w:leader="none"/>
        </w:tabs>
        <w:ind w:firstLine="720"/>
        <w:jc w:val="center"/>
        <w:rPr>
          <w:b/>
          <w:b/>
        </w:rPr>
      </w:pPr>
      <w:r>
        <w:rPr>
          <w:b/>
        </w:rPr>
        <w:t>2. Условия выполнения Работ.</w:t>
      </w:r>
    </w:p>
    <w:p>
      <w:pPr>
        <w:pStyle w:val="Normal"/>
        <w:ind w:firstLine="720"/>
        <w:rPr/>
      </w:pPr>
      <w:r>
        <w:rPr/>
        <w:t>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www.</w:t>
      </w:r>
      <w:r>
        <w:rPr>
          <w:lang w:val="en-US"/>
        </w:rPr>
        <w:t>tuad</w:t>
      </w:r>
      <w:r>
        <w:rPr/>
        <w:t>.</w:t>
      </w:r>
      <w:r>
        <w:rPr>
          <w:lang w:val="en-US"/>
        </w:rPr>
        <w:t>nsk</w:t>
      </w:r>
      <w:r>
        <w:rPr/>
        <w:t>.</w:t>
      </w:r>
      <w:r>
        <w:rPr>
          <w:lang w:val="en-US"/>
        </w:rPr>
        <w:t>ru</w:t>
      </w:r>
      <w:r>
        <w:rPr/>
        <w:t xml:space="preserve">) , СТО ТУАД (размещен на </w:t>
      </w:r>
      <w:hyperlink r:id="rId18">
        <w:r>
          <w:rPr>
            <w:color w:val="auto"/>
          </w:rPr>
          <w:t>www.</w:t>
        </w:r>
        <w:r>
          <w:rPr>
            <w:color w:val="auto"/>
            <w:lang w:val="en-US"/>
          </w:rPr>
          <w:t>tuad</w:t>
        </w:r>
        <w:r>
          <w:rPr>
            <w:color w:val="auto"/>
          </w:rPr>
          <w:t>.</w:t>
        </w:r>
        <w:r>
          <w:rPr>
            <w:color w:val="auto"/>
            <w:lang w:val="en-US"/>
          </w:rPr>
          <w:t>nsk</w:t>
        </w:r>
        <w:r>
          <w:rPr>
            <w:color w:val="auto"/>
          </w:rPr>
          <w:t>.</w:t>
        </w:r>
        <w:r>
          <w:rPr>
            <w:color w:val="auto"/>
            <w:lang w:val="en-US"/>
          </w:rPr>
          <w:t>ru</w:t>
        </w:r>
      </w:hyperlink>
      <w:r>
        <w:rPr/>
        <w:t>), принятых в установленном порядке, другой нормативной документации.</w:t>
      </w:r>
    </w:p>
    <w:p>
      <w:pPr>
        <w:pStyle w:val="Normal"/>
        <w:ind w:left="400" w:hanging="400"/>
        <w:jc w:val="left"/>
        <w:rPr>
          <w:b/>
          <w:b/>
        </w:rPr>
      </w:pPr>
      <w:r>
        <w:rPr>
          <w:b/>
        </w:rPr>
        <w:t xml:space="preserve">       </w:t>
      </w:r>
    </w:p>
    <w:p>
      <w:pPr>
        <w:pStyle w:val="Normal"/>
        <w:rPr>
          <w:lang w:eastAsia="en-US"/>
        </w:rPr>
      </w:pPr>
      <w:r>
        <w:rPr>
          <w:b/>
        </w:rPr>
        <w:t xml:space="preserve">3. </w:t>
      </w:r>
      <w:r>
        <w:rPr>
          <w:b/>
          <w:lang w:eastAsia="en-US"/>
        </w:rPr>
        <w:t>Сроки выполнения Работ и исполнения отдельных этапов Контракта.</w:t>
      </w:r>
    </w:p>
    <w:p>
      <w:pPr>
        <w:pStyle w:val="Normal"/>
        <w:rPr>
          <w:lang w:eastAsia="en-US"/>
        </w:rPr>
      </w:pPr>
      <w:r>
        <w:rPr>
          <w:lang w:eastAsia="en-US"/>
        </w:rPr>
        <w:t>Сроки выполнения работ по Контракту:</w:t>
      </w:r>
    </w:p>
    <w:p>
      <w:pPr>
        <w:pStyle w:val="Normal"/>
        <w:rPr>
          <w:lang w:eastAsia="en-US"/>
        </w:rPr>
      </w:pPr>
      <w:r>
        <w:rPr>
          <w:lang w:eastAsia="en-US"/>
        </w:rPr>
        <w:t xml:space="preserve">Дата начала выполнения работ по </w:t>
      </w:r>
      <w:r>
        <w:rPr>
          <w:lang w:val="en-US" w:eastAsia="en-US"/>
        </w:rPr>
        <w:t>I</w:t>
      </w:r>
      <w:r>
        <w:rPr>
          <w:lang w:eastAsia="en-US"/>
        </w:rPr>
        <w:t xml:space="preserve"> этапу  – с даты заключения Контракта.</w:t>
      </w:r>
    </w:p>
    <w:p>
      <w:pPr>
        <w:pStyle w:val="Normal"/>
        <w:rPr>
          <w:lang w:eastAsia="en-US"/>
        </w:rPr>
      </w:pPr>
      <w:r>
        <w:rPr>
          <w:lang w:eastAsia="en-US"/>
        </w:rPr>
        <w:t xml:space="preserve">Дата окончания выполнения работ по </w:t>
      </w:r>
      <w:r>
        <w:rPr>
          <w:lang w:val="en-US" w:eastAsia="en-US"/>
        </w:rPr>
        <w:t>I</w:t>
      </w:r>
      <w:r>
        <w:rPr>
          <w:lang w:eastAsia="en-US"/>
        </w:rPr>
        <w:t xml:space="preserve"> этапу – 15.07.2024 г.</w:t>
      </w:r>
    </w:p>
    <w:p>
      <w:pPr>
        <w:pStyle w:val="Normal"/>
        <w:rPr>
          <w:lang w:eastAsia="en-US"/>
        </w:rPr>
      </w:pPr>
      <w:r>
        <w:rPr>
          <w:lang w:eastAsia="en-US"/>
        </w:rPr>
        <w:t xml:space="preserve">Дата начала выполнения работ по </w:t>
      </w:r>
      <w:r>
        <w:rPr>
          <w:lang w:val="en-US" w:eastAsia="en-US"/>
        </w:rPr>
        <w:t>II</w:t>
      </w:r>
      <w:r>
        <w:rPr>
          <w:lang w:eastAsia="en-US"/>
        </w:rPr>
        <w:t xml:space="preserve"> этапу –16.07.2024 г.</w:t>
      </w:r>
    </w:p>
    <w:p>
      <w:pPr>
        <w:pStyle w:val="Normal"/>
        <w:rPr>
          <w:lang w:eastAsia="en-US"/>
        </w:rPr>
      </w:pPr>
      <w:r>
        <w:rPr>
          <w:lang w:eastAsia="en-US"/>
        </w:rPr>
        <w:t xml:space="preserve">Дата окончания выполнения работ по </w:t>
      </w:r>
      <w:r>
        <w:rPr>
          <w:lang w:val="en-US" w:eastAsia="en-US"/>
        </w:rPr>
        <w:t>I</w:t>
      </w:r>
      <w:r>
        <w:rPr>
          <w:lang w:eastAsia="en-US"/>
        </w:rPr>
        <w:t>I этапу на Объекте – 15.08.2024г. (до данной даты результат Работ должен быть сдан Заказчику).</w:t>
      </w:r>
    </w:p>
    <w:p>
      <w:pPr>
        <w:pStyle w:val="Normal"/>
        <w:rPr>
          <w:lang w:eastAsia="en-US"/>
        </w:rPr>
      </w:pPr>
      <w:r>
        <w:rPr>
          <w:lang w:eastAsia="en-US"/>
        </w:rPr>
        <w:t xml:space="preserve">Сроки выполнения Работ по этапам устанавливаются </w:t>
      </w:r>
      <w:r>
        <w:rPr/>
        <w:t>«Графиком выполнения работ» (Приложение № 2).</w:t>
      </w:r>
    </w:p>
    <w:p>
      <w:pPr>
        <w:pStyle w:val="Normal"/>
        <w:rPr/>
      </w:pPr>
      <w:r>
        <w:rPr/>
        <w:t>Сроки исполнения отдельных этапов Контракта:</w:t>
      </w:r>
    </w:p>
    <w:p>
      <w:pPr>
        <w:pStyle w:val="Normal"/>
        <w:numPr>
          <w:ilvl w:val="0"/>
          <w:numId w:val="2"/>
        </w:numPr>
        <w:tabs>
          <w:tab w:val="clear" w:pos="709"/>
          <w:tab w:val="left" w:pos="1134" w:leader="none"/>
        </w:tabs>
        <w:spacing w:before="0" w:after="0"/>
        <w:ind w:left="0" w:firstLine="709"/>
        <w:contextualSpacing/>
        <w:rPr/>
      </w:pPr>
      <w:r>
        <w:rPr/>
        <w:t>Дата начала исполнения  I этапа  – с даты заключения Контракта.</w:t>
      </w:r>
    </w:p>
    <w:p>
      <w:pPr>
        <w:pStyle w:val="Normal"/>
        <w:numPr>
          <w:ilvl w:val="0"/>
          <w:numId w:val="2"/>
        </w:numPr>
        <w:tabs>
          <w:tab w:val="clear" w:pos="709"/>
          <w:tab w:val="left" w:pos="1134" w:leader="none"/>
        </w:tabs>
        <w:spacing w:before="0" w:after="0"/>
        <w:ind w:left="0" w:firstLine="709"/>
        <w:contextualSpacing/>
        <w:rPr/>
      </w:pPr>
      <w:r>
        <w:rPr/>
        <w:t>Дата окончания исполнения I этапа  – 24</w:t>
      </w:r>
      <w:r>
        <w:rPr>
          <w:lang w:eastAsia="en-US"/>
        </w:rPr>
        <w:t>.07.2024 г</w:t>
      </w:r>
      <w:r>
        <w:rPr/>
        <w:t xml:space="preserve">. </w:t>
      </w:r>
    </w:p>
    <w:p>
      <w:pPr>
        <w:pStyle w:val="Normal"/>
        <w:numPr>
          <w:ilvl w:val="0"/>
          <w:numId w:val="2"/>
        </w:numPr>
        <w:tabs>
          <w:tab w:val="clear" w:pos="709"/>
          <w:tab w:val="left" w:pos="1134" w:leader="none"/>
        </w:tabs>
        <w:spacing w:before="0" w:after="0"/>
        <w:ind w:left="0" w:firstLine="709"/>
        <w:contextualSpacing/>
        <w:rPr/>
      </w:pPr>
      <w:r>
        <w:rPr/>
        <w:t>Дата начала исполнения  II этапа  – 16</w:t>
      </w:r>
      <w:r>
        <w:rPr>
          <w:lang w:eastAsia="en-US"/>
        </w:rPr>
        <w:t>.07.2024 г.</w:t>
      </w:r>
    </w:p>
    <w:p>
      <w:pPr>
        <w:pStyle w:val="Normal"/>
        <w:numPr>
          <w:ilvl w:val="0"/>
          <w:numId w:val="2"/>
        </w:numPr>
        <w:tabs>
          <w:tab w:val="clear" w:pos="709"/>
          <w:tab w:val="left" w:pos="1134" w:leader="none"/>
        </w:tabs>
        <w:spacing w:before="0" w:after="0"/>
        <w:ind w:left="0" w:firstLine="709"/>
        <w:contextualSpacing/>
        <w:rPr/>
      </w:pPr>
      <w:r>
        <w:rPr/>
        <w:t xml:space="preserve">Дата окончания исполнения </w:t>
      </w:r>
      <w:r>
        <w:rPr>
          <w:lang w:val="en-US"/>
        </w:rPr>
        <w:t>I</w:t>
      </w:r>
      <w:r>
        <w:rPr/>
        <w:t>I этапа  – 26</w:t>
      </w:r>
      <w:r>
        <w:rPr>
          <w:lang w:eastAsia="en-US"/>
        </w:rPr>
        <w:t xml:space="preserve">.08.2024 </w:t>
      </w:r>
      <w:r>
        <w:rPr/>
        <w:t>г.</w:t>
      </w:r>
    </w:p>
    <w:p>
      <w:pPr>
        <w:pStyle w:val="Normal"/>
        <w:rPr>
          <w:lang w:eastAsia="en-US"/>
        </w:rPr>
      </w:pPr>
      <w:r>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pPr>
        <w:pStyle w:val="Normal"/>
        <w:ind w:left="720" w:firstLine="709"/>
        <w:rPr>
          <w:b/>
          <w:b/>
        </w:rPr>
      </w:pPr>
      <w:r>
        <w:rPr>
          <w:b/>
        </w:rPr>
      </w:r>
    </w:p>
    <w:p>
      <w:pPr>
        <w:pStyle w:val="Normal"/>
        <w:ind w:left="720" w:firstLine="709"/>
        <w:rPr>
          <w:b/>
          <w:b/>
        </w:rPr>
      </w:pPr>
      <w:r>
        <w:rPr>
          <w:b/>
        </w:rPr>
        <w:t>4. Требования по сроку гарантий качества на результаты Работ.</w:t>
      </w:r>
    </w:p>
    <w:p>
      <w:pPr>
        <w:pStyle w:val="Normal"/>
        <w:ind w:left="720" w:firstLine="709"/>
        <w:rPr>
          <w:b/>
          <w:b/>
        </w:rPr>
      </w:pPr>
      <w:r>
        <w:rPr>
          <w:b/>
        </w:rPr>
      </w:r>
    </w:p>
    <w:tbl>
      <w:tblPr>
        <w:tblW w:w="4700" w:type="pct"/>
        <w:jc w:val="left"/>
        <w:tblInd w:w="469" w:type="dxa"/>
        <w:tblCellMar>
          <w:top w:w="0" w:type="dxa"/>
          <w:left w:w="108" w:type="dxa"/>
          <w:bottom w:w="0" w:type="dxa"/>
          <w:right w:w="108" w:type="dxa"/>
        </w:tblCellMar>
        <w:tblLook w:noVBand="1" w:val="04a0" w:noHBand="0" w:lastColumn="0" w:firstColumn="1" w:lastRow="0" w:firstRow="1"/>
      </w:tblPr>
      <w:tblGrid>
        <w:gridCol w:w="6666"/>
        <w:gridCol w:w="2884"/>
      </w:tblGrid>
      <w:tr>
        <w:trPr/>
        <w:tc>
          <w:tcPr>
            <w:tcW w:w="666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left"/>
              <w:rPr>
                <w:sz w:val="20"/>
                <w:szCs w:val="22"/>
              </w:rPr>
            </w:pPr>
            <w:r>
              <w:rPr>
                <w:sz w:val="20"/>
                <w:szCs w:val="22"/>
              </w:rPr>
              <w:t>Наименование вида работ</w:t>
            </w:r>
          </w:p>
        </w:tc>
        <w:tc>
          <w:tcPr>
            <w:tcW w:w="288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left"/>
              <w:rPr>
                <w:sz w:val="20"/>
                <w:szCs w:val="22"/>
              </w:rPr>
            </w:pPr>
            <w:r>
              <w:rPr>
                <w:sz w:val="20"/>
                <w:szCs w:val="22"/>
              </w:rPr>
              <w:t>Гарантийный срок</w:t>
            </w:r>
          </w:p>
        </w:tc>
      </w:tr>
      <w:tr>
        <w:trPr>
          <w:trHeight w:val="120" w:hRule="atLeast"/>
        </w:trPr>
        <w:tc>
          <w:tcPr>
            <w:tcW w:w="6666" w:type="dxa"/>
            <w:tcBorders>
              <w:top w:val="single" w:sz="4" w:space="0" w:color="000000"/>
              <w:left w:val="single" w:sz="4" w:space="0" w:color="000000"/>
              <w:bottom w:val="single" w:sz="4" w:space="0" w:color="000000"/>
              <w:right w:val="single" w:sz="4" w:space="0" w:color="000000"/>
            </w:tcBorders>
            <w:shd w:color="auto" w:fill="auto" w:val="clear"/>
          </w:tcPr>
          <w:p>
            <w:pPr>
              <w:pStyle w:val="Normal"/>
              <w:tabs>
                <w:tab w:val="clear" w:pos="709"/>
                <w:tab w:val="left" w:pos="960" w:leader="none"/>
              </w:tabs>
              <w:ind w:hanging="0"/>
              <w:rPr>
                <w:lang w:eastAsia="en-US"/>
              </w:rPr>
            </w:pPr>
            <w:r>
              <w:rPr>
                <w:sz w:val="20"/>
                <w:szCs w:val="20"/>
              </w:rPr>
              <w:t>Верхний слой покрытия асфальтобетон  (при интенсивности менее 1000авт/сут)</w:t>
              <w:tab/>
            </w:r>
          </w:p>
        </w:tc>
        <w:tc>
          <w:tcPr>
            <w:tcW w:w="288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8 лет</w:t>
            </w:r>
          </w:p>
        </w:tc>
      </w:tr>
      <w:tr>
        <w:trPr>
          <w:trHeight w:val="120" w:hRule="atLeast"/>
        </w:trPr>
        <w:tc>
          <w:tcPr>
            <w:tcW w:w="6666" w:type="dxa"/>
            <w:tcBorders>
              <w:top w:val="single" w:sz="4" w:space="0" w:color="000000"/>
              <w:left w:val="single" w:sz="4" w:space="0" w:color="000000"/>
              <w:bottom w:val="single" w:sz="4" w:space="0" w:color="000000"/>
              <w:right w:val="single" w:sz="4" w:space="0" w:color="000000"/>
            </w:tcBorders>
            <w:shd w:color="auto" w:fill="auto" w:val="clear"/>
          </w:tcPr>
          <w:p>
            <w:pPr>
              <w:pStyle w:val="Normal"/>
              <w:tabs>
                <w:tab w:val="clear" w:pos="709"/>
                <w:tab w:val="left" w:pos="960" w:leader="none"/>
              </w:tabs>
              <w:ind w:hanging="0"/>
              <w:rPr>
                <w:sz w:val="20"/>
                <w:szCs w:val="20"/>
              </w:rPr>
            </w:pPr>
            <w:r>
              <w:rPr>
                <w:sz w:val="20"/>
                <w:szCs w:val="20"/>
              </w:rPr>
              <w:t xml:space="preserve">Слои основания дорожной одежды </w:t>
            </w:r>
          </w:p>
        </w:tc>
        <w:tc>
          <w:tcPr>
            <w:tcW w:w="288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6 лет</w:t>
            </w:r>
          </w:p>
        </w:tc>
      </w:tr>
      <w:tr>
        <w:trPr>
          <w:trHeight w:val="120" w:hRule="atLeast"/>
        </w:trPr>
        <w:tc>
          <w:tcPr>
            <w:tcW w:w="6666"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hanging="0"/>
              <w:rPr>
                <w:sz w:val="20"/>
                <w:szCs w:val="22"/>
              </w:rPr>
            </w:pPr>
            <w:r>
              <w:rPr>
                <w:sz w:val="20"/>
                <w:szCs w:val="22"/>
              </w:rPr>
              <w:t>Дорожные знаки с применением световозвращающего материала I класса</w:t>
            </w:r>
          </w:p>
        </w:tc>
        <w:tc>
          <w:tcPr>
            <w:tcW w:w="288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5 лет</w:t>
            </w:r>
          </w:p>
        </w:tc>
      </w:tr>
      <w:tr>
        <w:trPr>
          <w:trHeight w:val="128" w:hRule="atLeast"/>
        </w:trPr>
        <w:tc>
          <w:tcPr>
            <w:tcW w:w="6666"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hanging="0"/>
              <w:rPr>
                <w:sz w:val="20"/>
                <w:szCs w:val="22"/>
              </w:rPr>
            </w:pPr>
            <w:r>
              <w:rPr>
                <w:sz w:val="20"/>
                <w:szCs w:val="22"/>
              </w:rPr>
              <w:t>Сигнальные столбики</w:t>
            </w:r>
          </w:p>
        </w:tc>
        <w:tc>
          <w:tcPr>
            <w:tcW w:w="288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2 года</w:t>
            </w:r>
          </w:p>
        </w:tc>
      </w:tr>
      <w:tr>
        <w:trPr>
          <w:trHeight w:val="128" w:hRule="atLeast"/>
        </w:trPr>
        <w:tc>
          <w:tcPr>
            <w:tcW w:w="6666" w:type="dxa"/>
            <w:tcBorders>
              <w:top w:val="single" w:sz="4" w:space="0" w:color="000000"/>
              <w:left w:val="single" w:sz="4" w:space="0" w:color="000000"/>
              <w:bottom w:val="single" w:sz="4" w:space="0" w:color="000000"/>
              <w:right w:val="single" w:sz="4" w:space="0" w:color="000000"/>
            </w:tcBorders>
            <w:shd w:color="auto" w:fill="auto" w:val="clear"/>
          </w:tcPr>
          <w:p>
            <w:pPr>
              <w:pStyle w:val="Normal"/>
              <w:ind w:hanging="0"/>
              <w:rPr>
                <w:sz w:val="20"/>
                <w:szCs w:val="22"/>
              </w:rPr>
            </w:pPr>
            <w:r>
              <w:rPr>
                <w:sz w:val="20"/>
                <w:szCs w:val="22"/>
              </w:rPr>
              <w:t>Горизонтальная дорожная разметка (термопластик)</w:t>
            </w:r>
          </w:p>
        </w:tc>
        <w:tc>
          <w:tcPr>
            <w:tcW w:w="2884"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720"/>
              <w:rPr>
                <w:sz w:val="20"/>
                <w:szCs w:val="22"/>
              </w:rPr>
            </w:pPr>
            <w:r>
              <w:rPr>
                <w:sz w:val="20"/>
                <w:szCs w:val="22"/>
              </w:rPr>
              <w:t>1 год</w:t>
            </w:r>
          </w:p>
        </w:tc>
      </w:tr>
    </w:tbl>
    <w:p>
      <w:pPr>
        <w:pStyle w:val="Normal"/>
        <w:ind w:left="720" w:firstLine="709"/>
        <w:rPr>
          <w:b/>
          <w:b/>
        </w:rPr>
      </w:pPr>
      <w:r>
        <w:rPr>
          <w:b/>
        </w:rPr>
      </w:r>
    </w:p>
    <w:p>
      <w:pPr>
        <w:pStyle w:val="Normal"/>
        <w:rPr>
          <w:vanish/>
        </w:rPr>
      </w:pPr>
      <w:r>
        <w:rPr>
          <w:vanish/>
        </w:rPr>
      </w:r>
    </w:p>
    <w:tbl>
      <w:tblPr>
        <w:tblpPr w:bottomFromText="0" w:horzAnchor="margin" w:leftFromText="180" w:rightFromText="180" w:tblpX="-351" w:tblpY="68" w:topFromText="0" w:vertAnchor="text"/>
        <w:tblW w:w="10314" w:type="dxa"/>
        <w:jc w:val="left"/>
        <w:tblInd w:w="108" w:type="dxa"/>
        <w:tblCellMar>
          <w:top w:w="0" w:type="dxa"/>
          <w:left w:w="108" w:type="dxa"/>
          <w:bottom w:w="0" w:type="dxa"/>
          <w:right w:w="108" w:type="dxa"/>
        </w:tblCellMar>
        <w:tblLook w:noVBand="0" w:val="01e0" w:noHBand="0" w:lastColumn="1" w:firstColumn="1" w:lastRow="1" w:firstRow="1"/>
      </w:tblPr>
      <w:tblGrid>
        <w:gridCol w:w="4426"/>
        <w:gridCol w:w="1494"/>
        <w:gridCol w:w="4394"/>
      </w:tblGrid>
      <w:tr>
        <w:trPr>
          <w:trHeight w:val="416" w:hRule="atLeast"/>
        </w:trPr>
        <w:tc>
          <w:tcPr>
            <w:tcW w:w="4426" w:type="dxa"/>
            <w:tcBorders>
              <w:top w:val="single" w:sz="4" w:space="0" w:color="FFFFFF"/>
              <w:left w:val="single" w:sz="4" w:space="0" w:color="FFFFFF"/>
              <w:bottom w:val="single" w:sz="4" w:space="0" w:color="FFFFFF"/>
              <w:right w:val="single" w:sz="4" w:space="0" w:color="FFFFFF"/>
            </w:tcBorders>
            <w:shd w:color="auto" w:fill="auto" w:val="clear"/>
          </w:tcPr>
          <w:p>
            <w:pPr>
              <w:pStyle w:val="Normal"/>
              <w:rPr>
                <w:b/>
                <w:b/>
              </w:rPr>
            </w:pPr>
            <w:r>
              <w:rPr>
                <w:b/>
              </w:rPr>
            </w:r>
          </w:p>
          <w:p>
            <w:pPr>
              <w:pStyle w:val="Normal"/>
              <w:rPr>
                <w:b/>
                <w:b/>
              </w:rPr>
            </w:pPr>
            <w:r>
              <w:rPr>
                <w:b/>
              </w:rPr>
            </w:r>
          </w:p>
          <w:p>
            <w:pPr>
              <w:pStyle w:val="Normal"/>
              <w:rPr>
                <w:b/>
                <w:b/>
              </w:rPr>
            </w:pPr>
            <w:r>
              <w:rPr>
                <w:b/>
              </w:rPr>
              <w:t>Заказчик:</w:t>
            </w:r>
          </w:p>
          <w:p>
            <w:pPr>
              <w:pStyle w:val="Normal"/>
              <w:rPr/>
            </w:pPr>
            <w:r>
              <w:rPr/>
              <w:t>Начальник ГКУ НСО ТУАД</w:t>
            </w:r>
          </w:p>
          <w:p>
            <w:pPr>
              <w:pStyle w:val="Normal"/>
              <w:rPr/>
            </w:pPr>
            <w:r>
              <w:rPr/>
            </w:r>
          </w:p>
          <w:p>
            <w:pPr>
              <w:pStyle w:val="Normal"/>
              <w:rPr/>
            </w:pPr>
            <w:r>
              <w:rPr/>
            </w:r>
          </w:p>
          <w:p>
            <w:pPr>
              <w:pStyle w:val="Normal"/>
              <w:rPr/>
            </w:pPr>
            <w:r>
              <w:rPr/>
              <w:t>_______________ В.В. Воспанчук</w:t>
            </w:r>
          </w:p>
          <w:p>
            <w:pPr>
              <w:pStyle w:val="Normal"/>
              <w:rPr/>
            </w:pPr>
            <w:r>
              <w:rPr/>
              <w:t xml:space="preserve">М.П.   </w:t>
            </w:r>
          </w:p>
        </w:tc>
        <w:tc>
          <w:tcPr>
            <w:tcW w:w="1494" w:type="dxa"/>
            <w:tcBorders>
              <w:top w:val="single" w:sz="4" w:space="0" w:color="FFFFFF"/>
              <w:left w:val="single" w:sz="4" w:space="0" w:color="FFFFFF"/>
              <w:bottom w:val="single" w:sz="4" w:space="0" w:color="FFFFFF"/>
              <w:right w:val="single" w:sz="4" w:space="0" w:color="FFFFFF"/>
            </w:tcBorders>
            <w:shd w:color="auto" w:fill="auto" w:val="clear"/>
          </w:tcPr>
          <w:p>
            <w:pPr>
              <w:pStyle w:val="Normal"/>
              <w:rPr>
                <w:b/>
                <w:b/>
              </w:rPr>
            </w:pPr>
            <w:r>
              <w:rPr>
                <w:b/>
              </w:rPr>
            </w:r>
          </w:p>
        </w:tc>
        <w:tc>
          <w:tcPr>
            <w:tcW w:w="4394" w:type="dxa"/>
            <w:tcBorders>
              <w:top w:val="single" w:sz="4" w:space="0" w:color="FFFFFF"/>
              <w:left w:val="single" w:sz="4" w:space="0" w:color="FFFFFF"/>
              <w:bottom w:val="single" w:sz="4" w:space="0" w:color="FFFFFF"/>
              <w:right w:val="single" w:sz="4" w:space="0" w:color="FFFFFF"/>
            </w:tcBorders>
            <w:shd w:color="auto" w:fill="auto" w:val="clear"/>
          </w:tcPr>
          <w:p>
            <w:pPr>
              <w:pStyle w:val="Normal"/>
              <w:rPr>
                <w:b/>
                <w:b/>
              </w:rPr>
            </w:pPr>
            <w:r>
              <w:rPr>
                <w:b/>
              </w:rPr>
            </w:r>
          </w:p>
          <w:p>
            <w:pPr>
              <w:pStyle w:val="Normal"/>
              <w:rPr>
                <w:b/>
                <w:b/>
              </w:rPr>
            </w:pPr>
            <w:r>
              <w:rPr>
                <w:b/>
              </w:rPr>
            </w:r>
          </w:p>
          <w:p>
            <w:pPr>
              <w:pStyle w:val="Normal"/>
              <w:ind w:hanging="0"/>
              <w:rPr>
                <w:b/>
                <w:b/>
              </w:rPr>
            </w:pPr>
            <w:r>
              <w:rPr>
                <w:b/>
              </w:rPr>
              <w:t>Подрядчик:</w:t>
            </w:r>
          </w:p>
          <w:p>
            <w:pPr>
              <w:pStyle w:val="Normal"/>
              <w:ind w:hanging="0"/>
              <w:rPr/>
            </w:pPr>
            <w:r>
              <w:rPr/>
              <w:t>Генеральный директор</w:t>
            </w:r>
          </w:p>
          <w:p>
            <w:pPr>
              <w:pStyle w:val="Normal"/>
              <w:ind w:hanging="0"/>
              <w:rPr/>
            </w:pPr>
            <w:r>
              <w:rPr/>
              <w:t>АО «Новосибирскавтодор»</w:t>
            </w:r>
          </w:p>
          <w:p>
            <w:pPr>
              <w:pStyle w:val="Normal"/>
              <w:ind w:hanging="0"/>
              <w:rPr/>
            </w:pPr>
            <w:r>
              <w:rPr/>
            </w:r>
          </w:p>
          <w:p>
            <w:pPr>
              <w:pStyle w:val="Normal"/>
              <w:ind w:hanging="0"/>
              <w:rPr/>
            </w:pPr>
            <w:r>
              <w:rPr/>
              <w:t xml:space="preserve">_______________ А.А. Воробьёв   </w:t>
            </w:r>
          </w:p>
          <w:p>
            <w:pPr>
              <w:pStyle w:val="Normal"/>
              <w:spacing w:before="0" w:after="60"/>
              <w:rPr/>
            </w:pPr>
            <w:r>
              <w:rPr/>
              <w:t>М.П.</w:t>
            </w:r>
          </w:p>
        </w:tc>
      </w:tr>
    </w:tbl>
    <w:p>
      <w:pPr>
        <w:pStyle w:val="Normal"/>
        <w:ind w:hanging="0"/>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sectPr>
          <w:footerReference w:type="default" r:id="rId19"/>
          <w:type w:val="nextPage"/>
          <w:pgSz w:w="11906" w:h="16838"/>
          <w:pgMar w:left="1176" w:right="569" w:header="0" w:top="568" w:footer="284" w:bottom="851" w:gutter="0"/>
          <w:pgNumType w:fmt="decimal"/>
          <w:formProt w:val="false"/>
          <w:textDirection w:val="lrTb"/>
          <w:docGrid w:type="default" w:linePitch="100" w:charSpace="0"/>
        </w:sectPr>
        <w:pStyle w:val="Normal"/>
        <w:rPr/>
      </w:pPr>
      <w:r>
        <w:rPr/>
      </w:r>
    </w:p>
    <w:p>
      <w:pPr>
        <w:pStyle w:val="Normal"/>
        <w:widowControl w:val="false"/>
        <w:ind w:left="5954" w:firstLine="709"/>
        <w:jc w:val="right"/>
        <w:rPr/>
      </w:pPr>
      <w:r>
        <w:rPr/>
        <w:t>Приложение № 2 к Контракту</w:t>
      </w:r>
    </w:p>
    <w:p>
      <w:pPr>
        <w:pStyle w:val="Normal"/>
        <w:widowControl w:val="false"/>
        <w:jc w:val="right"/>
        <w:rPr/>
      </w:pPr>
      <w:r>
        <w:rPr/>
        <w:t xml:space="preserve">от «_____» __________ 2023 г. № </w:t>
        <w:tab/>
        <w:t>0851200000623008853</w:t>
      </w:r>
    </w:p>
    <w:p>
      <w:pPr>
        <w:pStyle w:val="Normal"/>
        <w:jc w:val="center"/>
        <w:rPr>
          <w:b/>
          <w:b/>
          <w:bCs/>
          <w:sz w:val="28"/>
          <w:szCs w:val="28"/>
        </w:rPr>
      </w:pPr>
      <w:r>
        <w:rPr>
          <w:b/>
          <w:bCs/>
          <w:sz w:val="28"/>
          <w:szCs w:val="28"/>
        </w:rPr>
        <w:t>График выполнения работ</w:t>
      </w:r>
    </w:p>
    <w:p>
      <w:pPr>
        <w:pStyle w:val="Normal"/>
        <w:spacing w:before="120" w:after="0"/>
        <w:ind w:hanging="0"/>
        <w:jc w:val="center"/>
        <w:rPr/>
      </w:pPr>
      <w:r>
        <w:rPr/>
        <w:t>по ремонту а/д "7 км а/д "Н-3016"-Высокая Поляна" в Черепановском районе Новосибирской области.</w:t>
      </w:r>
    </w:p>
    <w:tbl>
      <w:tblPr>
        <w:tblpPr w:bottomFromText="0" w:horzAnchor="margin" w:leftFromText="180" w:rightFromText="180" w:tblpX="0" w:tblpY="148" w:topFromText="0" w:vertAnchor="text"/>
        <w:tblW w:w="15843" w:type="dxa"/>
        <w:jc w:val="left"/>
        <w:tblInd w:w="108" w:type="dxa"/>
        <w:tblCellMar>
          <w:top w:w="0" w:type="dxa"/>
          <w:left w:w="108" w:type="dxa"/>
          <w:bottom w:w="0" w:type="dxa"/>
          <w:right w:w="108" w:type="dxa"/>
        </w:tblCellMar>
        <w:tblLook w:noVBand="0" w:val="0000" w:noHBand="0" w:lastColumn="0" w:firstColumn="0" w:lastRow="0" w:firstRow="0"/>
      </w:tblPr>
      <w:tblGrid>
        <w:gridCol w:w="533"/>
        <w:gridCol w:w="4961"/>
        <w:gridCol w:w="1985"/>
        <w:gridCol w:w="3828"/>
        <w:gridCol w:w="4536"/>
      </w:tblGrid>
      <w:tr>
        <w:trPr>
          <w:trHeight w:val="339" w:hRule="atLeast"/>
        </w:trPr>
        <w:tc>
          <w:tcPr>
            <w:tcW w:w="533"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t xml:space="preserve">№  </w:t>
            </w:r>
          </w:p>
          <w:p>
            <w:pPr>
              <w:pStyle w:val="Normal"/>
              <w:ind w:left="-50" w:right="-108" w:firstLine="709"/>
              <w:jc w:val="center"/>
              <w:rPr>
                <w:sz w:val="20"/>
                <w:szCs w:val="20"/>
              </w:rPr>
            </w:pPr>
            <w:r>
              <w:rPr>
                <w:sz w:val="20"/>
                <w:szCs w:val="20"/>
              </w:rPr>
              <w:t>пп/п</w:t>
            </w:r>
          </w:p>
        </w:tc>
        <w:tc>
          <w:tcPr>
            <w:tcW w:w="4961"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firstLine="709"/>
              <w:rPr>
                <w:sz w:val="20"/>
                <w:szCs w:val="20"/>
              </w:rPr>
            </w:pPr>
            <w:r>
              <w:rPr>
                <w:sz w:val="20"/>
                <w:szCs w:val="20"/>
              </w:rPr>
              <w:t>Наименование работ</w:t>
            </w:r>
          </w:p>
        </w:tc>
        <w:tc>
          <w:tcPr>
            <w:tcW w:w="1985"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rPr>
                <w:sz w:val="20"/>
                <w:szCs w:val="20"/>
              </w:rPr>
            </w:pPr>
            <w:r>
              <w:rPr>
                <w:sz w:val="20"/>
                <w:szCs w:val="20"/>
              </w:rPr>
              <w:t>Всего по Контракту, руб.</w:t>
            </w:r>
          </w:p>
        </w:tc>
        <w:tc>
          <w:tcPr>
            <w:tcW w:w="8364"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right="-108" w:hanging="0"/>
              <w:jc w:val="center"/>
              <w:rPr>
                <w:bCs/>
                <w:sz w:val="20"/>
                <w:szCs w:val="20"/>
              </w:rPr>
            </w:pPr>
            <w:r>
              <w:rPr>
                <w:bCs/>
                <w:sz w:val="20"/>
                <w:szCs w:val="20"/>
              </w:rPr>
              <w:t>2024 год, в том числе по этапам:</w:t>
            </w:r>
          </w:p>
        </w:tc>
      </w:tr>
      <w:tr>
        <w:trPr>
          <w:trHeight w:val="339" w:hRule="atLeast"/>
        </w:trPr>
        <w:tc>
          <w:tcPr>
            <w:tcW w:w="533"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r>
          </w:p>
        </w:tc>
        <w:tc>
          <w:tcPr>
            <w:tcW w:w="4961"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r>
          </w:p>
        </w:tc>
        <w:tc>
          <w:tcPr>
            <w:tcW w:w="1985"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r>
          </w:p>
        </w:tc>
        <w:tc>
          <w:tcPr>
            <w:tcW w:w="382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right="-108" w:hanging="0"/>
              <w:jc w:val="center"/>
              <w:rPr>
                <w:bCs/>
                <w:sz w:val="20"/>
                <w:szCs w:val="20"/>
              </w:rPr>
            </w:pPr>
            <w:r>
              <w:rPr>
                <w:bCs/>
                <w:sz w:val="20"/>
                <w:szCs w:val="20"/>
              </w:rPr>
            </w:r>
          </w:p>
          <w:p>
            <w:pPr>
              <w:pStyle w:val="Normal"/>
              <w:ind w:right="-108" w:hanging="0"/>
              <w:jc w:val="center"/>
              <w:rPr>
                <w:bCs/>
                <w:sz w:val="20"/>
                <w:szCs w:val="20"/>
              </w:rPr>
            </w:pPr>
            <w:r>
              <w:rPr>
                <w:bCs/>
                <w:sz w:val="20"/>
                <w:szCs w:val="20"/>
                <w:lang w:val="en-US"/>
              </w:rPr>
              <w:t>I</w:t>
            </w:r>
            <w:r>
              <w:rPr>
                <w:bCs/>
                <w:sz w:val="20"/>
                <w:szCs w:val="20"/>
              </w:rPr>
              <w:t xml:space="preserve"> Этап</w:t>
            </w:r>
          </w:p>
        </w:tc>
        <w:tc>
          <w:tcPr>
            <w:tcW w:w="453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right="-108" w:hanging="0"/>
              <w:jc w:val="center"/>
              <w:rPr>
                <w:bCs/>
                <w:sz w:val="20"/>
                <w:szCs w:val="20"/>
                <w:lang w:val="en-US"/>
              </w:rPr>
            </w:pPr>
            <w:r>
              <w:rPr>
                <w:bCs/>
                <w:sz w:val="20"/>
                <w:szCs w:val="20"/>
                <w:lang w:val="en-US"/>
              </w:rPr>
            </w:r>
          </w:p>
          <w:p>
            <w:pPr>
              <w:pStyle w:val="Normal"/>
              <w:ind w:right="-108" w:hanging="0"/>
              <w:jc w:val="center"/>
              <w:rPr>
                <w:bCs/>
                <w:sz w:val="20"/>
                <w:szCs w:val="20"/>
                <w:lang w:val="en-US"/>
              </w:rPr>
            </w:pPr>
            <w:r>
              <w:rPr>
                <w:bCs/>
                <w:sz w:val="20"/>
                <w:szCs w:val="20"/>
                <w:lang w:val="en-US"/>
              </w:rPr>
              <w:t xml:space="preserve">II </w:t>
            </w:r>
            <w:r>
              <w:rPr>
                <w:bCs/>
                <w:sz w:val="20"/>
                <w:szCs w:val="20"/>
              </w:rPr>
              <w:t>Этап</w:t>
            </w:r>
          </w:p>
        </w:tc>
      </w:tr>
      <w:tr>
        <w:trPr>
          <w:trHeight w:val="958" w:hRule="atLeast"/>
        </w:trPr>
        <w:tc>
          <w:tcPr>
            <w:tcW w:w="533"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rPr>
                <w:sz w:val="20"/>
                <w:szCs w:val="20"/>
              </w:rPr>
            </w:pPr>
            <w:r>
              <w:rPr>
                <w:sz w:val="20"/>
                <w:szCs w:val="20"/>
              </w:rPr>
            </w:r>
          </w:p>
        </w:tc>
        <w:tc>
          <w:tcPr>
            <w:tcW w:w="4961"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rPr>
                <w:sz w:val="20"/>
                <w:szCs w:val="20"/>
              </w:rPr>
            </w:pPr>
            <w:r>
              <w:rPr>
                <w:sz w:val="20"/>
                <w:szCs w:val="20"/>
              </w:rPr>
            </w:r>
          </w:p>
        </w:tc>
        <w:tc>
          <w:tcPr>
            <w:tcW w:w="1985"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rPr>
                <w:sz w:val="20"/>
                <w:szCs w:val="20"/>
              </w:rPr>
            </w:pPr>
            <w:r>
              <w:rPr>
                <w:sz w:val="20"/>
                <w:szCs w:val="20"/>
              </w:rPr>
            </w:r>
          </w:p>
        </w:tc>
        <w:tc>
          <w:tcPr>
            <w:tcW w:w="382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t>С даты заключения Контракта</w:t>
            </w:r>
          </w:p>
          <w:p>
            <w:pPr>
              <w:pStyle w:val="Normal"/>
              <w:ind w:left="-50" w:right="-108" w:hanging="0"/>
              <w:jc w:val="center"/>
              <w:rPr>
                <w:sz w:val="20"/>
                <w:szCs w:val="20"/>
              </w:rPr>
            </w:pPr>
            <w:r>
              <w:rPr>
                <w:sz w:val="20"/>
                <w:szCs w:val="20"/>
              </w:rPr>
              <w:t>по 15.07.2024г.</w:t>
            </w:r>
          </w:p>
        </w:tc>
        <w:tc>
          <w:tcPr>
            <w:tcW w:w="453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right="-108" w:hanging="0"/>
              <w:jc w:val="center"/>
              <w:rPr>
                <w:sz w:val="20"/>
                <w:szCs w:val="20"/>
              </w:rPr>
            </w:pPr>
            <w:r>
              <w:rPr>
                <w:sz w:val="20"/>
                <w:szCs w:val="20"/>
              </w:rPr>
              <w:t>с 16.07.2024г.</w:t>
            </w:r>
          </w:p>
          <w:p>
            <w:pPr>
              <w:pStyle w:val="Normal"/>
              <w:ind w:right="-108" w:hanging="0"/>
              <w:jc w:val="center"/>
              <w:rPr>
                <w:sz w:val="20"/>
                <w:szCs w:val="20"/>
              </w:rPr>
            </w:pPr>
            <w:r>
              <w:rPr>
                <w:sz w:val="20"/>
                <w:szCs w:val="20"/>
              </w:rPr>
              <w:t>по 15.08.2024г. окончание выполнения  работ на Объекте</w:t>
            </w:r>
          </w:p>
        </w:tc>
      </w:tr>
      <w:tr>
        <w:trPr>
          <w:trHeight w:val="320"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t>1</w:t>
            </w:r>
          </w:p>
        </w:tc>
        <w:tc>
          <w:tcPr>
            <w:tcW w:w="496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t>2</w:t>
            </w:r>
          </w:p>
        </w:tc>
        <w:tc>
          <w:tcPr>
            <w:tcW w:w="1985" w:type="dxa"/>
            <w:tcBorders>
              <w:top w:val="single" w:sz="4" w:space="0" w:color="000000"/>
              <w:left w:val="single" w:sz="4" w:space="0" w:color="000000"/>
              <w:bottom w:val="single" w:sz="4" w:space="0" w:color="000000"/>
              <w:right w:val="single" w:sz="4" w:space="0" w:color="000000"/>
            </w:tcBorders>
            <w:shd w:color="auto" w:fill="FFFFFF" w:val="clear"/>
            <w:vAlign w:val="center"/>
          </w:tcPr>
          <w:p>
            <w:pPr>
              <w:pStyle w:val="Normal"/>
              <w:ind w:left="-50" w:right="-108" w:hanging="0"/>
              <w:jc w:val="center"/>
              <w:rPr>
                <w:sz w:val="20"/>
                <w:szCs w:val="20"/>
              </w:rPr>
            </w:pPr>
            <w:r>
              <w:rPr>
                <w:sz w:val="20"/>
                <w:szCs w:val="20"/>
              </w:rPr>
              <w:t>3</w:t>
            </w:r>
          </w:p>
        </w:tc>
        <w:tc>
          <w:tcPr>
            <w:tcW w:w="382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rPr>
            </w:pPr>
            <w:r>
              <w:rPr>
                <w:sz w:val="20"/>
                <w:szCs w:val="20"/>
              </w:rPr>
              <w:t>4</w:t>
            </w:r>
          </w:p>
        </w:tc>
        <w:tc>
          <w:tcPr>
            <w:tcW w:w="453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left="-50" w:right="-108" w:hanging="0"/>
              <w:jc w:val="center"/>
              <w:rPr>
                <w:sz w:val="20"/>
                <w:szCs w:val="20"/>
                <w:lang w:val="en-US"/>
              </w:rPr>
            </w:pPr>
            <w:r>
              <w:rPr>
                <w:sz w:val="20"/>
                <w:szCs w:val="20"/>
                <w:lang w:val="en-US"/>
              </w:rPr>
              <w:t>5</w:t>
            </w:r>
          </w:p>
        </w:tc>
      </w:tr>
      <w:tr>
        <w:trPr>
          <w:trHeight w:val="1333"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center"/>
              <w:rPr>
                <w:sz w:val="20"/>
                <w:szCs w:val="20"/>
              </w:rPr>
            </w:pPr>
            <w:r>
              <w:rPr>
                <w:sz w:val="20"/>
                <w:szCs w:val="20"/>
              </w:rPr>
              <w:t>11</w:t>
            </w:r>
          </w:p>
        </w:tc>
        <w:tc>
          <w:tcPr>
            <w:tcW w:w="496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rPr>
                <w:bCs/>
                <w:sz w:val="18"/>
                <w:szCs w:val="18"/>
              </w:rPr>
            </w:pPr>
            <w:r>
              <w:rPr>
                <w:sz w:val="18"/>
                <w:szCs w:val="18"/>
              </w:rPr>
              <w:t xml:space="preserve">Ремонт </w:t>
            </w:r>
            <w:r>
              <w:rPr>
                <w:sz w:val="18"/>
                <w:szCs w:val="18"/>
                <w:lang w:eastAsia="en-US"/>
              </w:rPr>
              <w:t>автомобильной дороги</w:t>
            </w:r>
            <w:r>
              <w:rPr/>
              <w:t xml:space="preserve"> </w:t>
            </w:r>
            <w:r>
              <w:rPr>
                <w:sz w:val="18"/>
                <w:szCs w:val="18"/>
              </w:rPr>
              <w:t>а/д «7 км а/д "Н-3016"-Высокая Поляна» в Черепановском районе Новосибирской области.</w:t>
            </w:r>
          </w:p>
        </w:tc>
        <w:tc>
          <w:tcPr>
            <w:tcW w:w="198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rPr>
            </w:pPr>
            <w:r>
              <w:rPr>
                <w:b/>
                <w:sz w:val="18"/>
                <w:szCs w:val="18"/>
              </w:rPr>
              <w:t>21 513 821,12</w:t>
            </w:r>
          </w:p>
        </w:tc>
        <w:tc>
          <w:tcPr>
            <w:tcW w:w="382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18"/>
                <w:szCs w:val="18"/>
              </w:rPr>
            </w:pPr>
            <w:r>
              <w:rPr>
                <w:sz w:val="18"/>
                <w:szCs w:val="18"/>
              </w:rPr>
              <w:t>11 389 841,32</w:t>
            </w:r>
          </w:p>
        </w:tc>
        <w:tc>
          <w:tcPr>
            <w:tcW w:w="453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18"/>
                <w:szCs w:val="18"/>
              </w:rPr>
            </w:pPr>
            <w:r>
              <w:rPr>
                <w:sz w:val="18"/>
                <w:szCs w:val="18"/>
              </w:rPr>
              <w:t>10 123 979,80</w:t>
            </w:r>
          </w:p>
        </w:tc>
      </w:tr>
      <w:tr>
        <w:trPr>
          <w:trHeight w:val="475" w:hRule="atLeast"/>
        </w:trPr>
        <w:tc>
          <w:tcPr>
            <w:tcW w:w="533"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sz w:val="20"/>
                <w:szCs w:val="20"/>
              </w:rPr>
            </w:pPr>
            <w:r>
              <w:rPr>
                <w:sz w:val="20"/>
                <w:szCs w:val="20"/>
              </w:rPr>
            </w:r>
          </w:p>
        </w:tc>
        <w:tc>
          <w:tcPr>
            <w:tcW w:w="4961"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left"/>
              <w:rPr>
                <w:b/>
                <w:b/>
                <w:sz w:val="18"/>
                <w:szCs w:val="18"/>
              </w:rPr>
            </w:pPr>
            <w:r>
              <w:rPr>
                <w:b/>
                <w:bCs/>
                <w:i/>
                <w:sz w:val="18"/>
                <w:szCs w:val="18"/>
              </w:rPr>
              <w:t>ИТОГО</w:t>
            </w:r>
          </w:p>
        </w:tc>
        <w:tc>
          <w:tcPr>
            <w:tcW w:w="198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rPr>
            </w:pPr>
            <w:r>
              <w:rPr>
                <w:b/>
                <w:sz w:val="18"/>
                <w:szCs w:val="18"/>
              </w:rPr>
              <w:t>21 513 821,12</w:t>
            </w:r>
          </w:p>
        </w:tc>
        <w:tc>
          <w:tcPr>
            <w:tcW w:w="3828"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lang w:val="en-US"/>
              </w:rPr>
            </w:pPr>
            <w:r>
              <w:rPr>
                <w:sz w:val="18"/>
                <w:szCs w:val="18"/>
              </w:rPr>
              <w:t>11 389 841,32</w:t>
            </w:r>
          </w:p>
        </w:tc>
        <w:tc>
          <w:tcPr>
            <w:tcW w:w="4536"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lang w:val="en-US"/>
              </w:rPr>
            </w:pPr>
            <w:r>
              <w:rPr>
                <w:sz w:val="18"/>
                <w:szCs w:val="18"/>
              </w:rPr>
              <w:t>10 123 979,80</w:t>
            </w:r>
          </w:p>
        </w:tc>
      </w:tr>
    </w:tbl>
    <w:p>
      <w:pPr>
        <w:pStyle w:val="Normal"/>
        <w:rPr>
          <w:color w:val="333333"/>
          <w:highlight w:val="white"/>
        </w:rPr>
      </w:pPr>
      <w:r>
        <w:rPr>
          <w:color w:val="333333"/>
          <w:shd w:fill="FFFFFF" w:val="clear"/>
        </w:rPr>
      </w:r>
    </w:p>
    <w:p>
      <w:pPr>
        <w:pStyle w:val="Normal"/>
        <w:jc w:val="right"/>
        <w:rPr>
          <w:sz w:val="16"/>
          <w:szCs w:val="16"/>
        </w:rPr>
      </w:pPr>
      <w:r>
        <w:rPr>
          <w:sz w:val="16"/>
          <w:szCs w:val="16"/>
        </w:rPr>
      </w:r>
    </w:p>
    <w:p>
      <w:pPr>
        <w:pStyle w:val="Normal"/>
        <w:ind w:left="400" w:hanging="400"/>
        <w:rPr>
          <w:rFonts w:ascii="Times New Roman CYR" w:hAnsi="Times New Roman CYR" w:cs="Times New Roman CYR"/>
          <w:color w:val="4B4B4B"/>
        </w:rPr>
      </w:pPr>
      <w:r>
        <w:rPr>
          <w:rFonts w:cs="Times New Roman CYR" w:ascii="Times New Roman CYR" w:hAnsi="Times New Roman CYR"/>
          <w:color w:val="4B4B4B"/>
        </w:rPr>
      </w:r>
    </w:p>
    <w:tbl>
      <w:tblPr>
        <w:tblW w:w="14736" w:type="dxa"/>
        <w:jc w:val="left"/>
        <w:tblInd w:w="0" w:type="dxa"/>
        <w:tblCellMar>
          <w:top w:w="0" w:type="dxa"/>
          <w:left w:w="108" w:type="dxa"/>
          <w:bottom w:w="0" w:type="dxa"/>
          <w:right w:w="108" w:type="dxa"/>
        </w:tblCellMar>
        <w:tblLook w:noVBand="0" w:val="01e0" w:noHBand="0" w:lastColumn="1" w:firstColumn="1" w:lastRow="1" w:firstRow="1"/>
      </w:tblPr>
      <w:tblGrid>
        <w:gridCol w:w="4426"/>
        <w:gridCol w:w="5604"/>
        <w:gridCol w:w="4706"/>
      </w:tblGrid>
      <w:tr>
        <w:trPr>
          <w:trHeight w:val="1395" w:hRule="atLeast"/>
        </w:trPr>
        <w:tc>
          <w:tcPr>
            <w:tcW w:w="4426" w:type="dxa"/>
            <w:tcBorders>
              <w:top w:val="single" w:sz="4" w:space="0" w:color="FFFFFF"/>
              <w:left w:val="single" w:sz="4" w:space="0" w:color="FFFFFF"/>
              <w:bottom w:val="single" w:sz="4" w:space="0" w:color="FFFFFF"/>
              <w:right w:val="single" w:sz="4" w:space="0" w:color="FFFFFF"/>
            </w:tcBorders>
            <w:shd w:color="auto" w:fill="auto" w:val="clear"/>
          </w:tcPr>
          <w:p>
            <w:pPr>
              <w:pStyle w:val="Normal"/>
              <w:rPr>
                <w:b/>
                <w:b/>
              </w:rPr>
            </w:pPr>
            <w:r>
              <w:rPr>
                <w:b/>
              </w:rPr>
              <w:t>Заказчик:</w:t>
            </w:r>
          </w:p>
          <w:p>
            <w:pPr>
              <w:pStyle w:val="Normal"/>
              <w:rPr/>
            </w:pPr>
            <w:r>
              <w:rPr/>
              <w:t>Начальник ГКУ НСО ТУАД</w:t>
            </w:r>
          </w:p>
          <w:p>
            <w:pPr>
              <w:pStyle w:val="Normal"/>
              <w:rPr/>
            </w:pPr>
            <w:r>
              <w:rPr/>
            </w:r>
          </w:p>
          <w:p>
            <w:pPr>
              <w:pStyle w:val="Normal"/>
              <w:rPr/>
            </w:pPr>
            <w:r>
              <w:rPr/>
            </w:r>
          </w:p>
          <w:p>
            <w:pPr>
              <w:pStyle w:val="Normal"/>
              <w:rPr/>
            </w:pPr>
            <w:r>
              <w:rPr/>
              <w:t>_______________ В.В. Воспанчук</w:t>
            </w:r>
          </w:p>
          <w:p>
            <w:pPr>
              <w:pStyle w:val="Normal"/>
              <w:rPr/>
            </w:pPr>
            <w:r>
              <w:rPr/>
              <w:t xml:space="preserve">М.П.  </w:t>
            </w:r>
          </w:p>
        </w:tc>
        <w:tc>
          <w:tcPr>
            <w:tcW w:w="5604" w:type="dxa"/>
            <w:tcBorders>
              <w:top w:val="single" w:sz="4" w:space="0" w:color="FFFFFF"/>
              <w:left w:val="single" w:sz="4" w:space="0" w:color="FFFFFF"/>
              <w:bottom w:val="single" w:sz="4" w:space="0" w:color="FFFFFF"/>
              <w:right w:val="single" w:sz="4" w:space="0" w:color="FFFFFF"/>
            </w:tcBorders>
            <w:shd w:color="auto" w:fill="auto" w:val="clear"/>
          </w:tcPr>
          <w:p>
            <w:pPr>
              <w:pStyle w:val="Normal"/>
              <w:rPr>
                <w:b/>
                <w:b/>
              </w:rPr>
            </w:pPr>
            <w:r>
              <w:rPr>
                <w:b/>
              </w:rPr>
            </w:r>
          </w:p>
          <w:p>
            <w:pPr>
              <w:pStyle w:val="Normal"/>
              <w:rPr/>
            </w:pPr>
            <w:r>
              <w:rPr/>
            </w:r>
          </w:p>
          <w:p>
            <w:pPr>
              <w:pStyle w:val="Normal"/>
              <w:rPr/>
            </w:pPr>
            <w:r>
              <w:rPr/>
            </w:r>
          </w:p>
          <w:p>
            <w:pPr>
              <w:pStyle w:val="Normal"/>
              <w:rPr/>
            </w:pPr>
            <w:r>
              <w:rPr/>
            </w:r>
          </w:p>
          <w:p>
            <w:pPr>
              <w:pStyle w:val="Normal"/>
              <w:tabs>
                <w:tab w:val="clear" w:pos="709"/>
                <w:tab w:val="left" w:pos="3810" w:leader="none"/>
              </w:tabs>
              <w:rPr/>
            </w:pPr>
            <w:r>
              <w:rPr/>
            </w:r>
          </w:p>
        </w:tc>
        <w:tc>
          <w:tcPr>
            <w:tcW w:w="4706" w:type="dxa"/>
            <w:tcBorders>
              <w:top w:val="single" w:sz="4" w:space="0" w:color="FFFFFF"/>
              <w:left w:val="single" w:sz="4" w:space="0" w:color="FFFFFF"/>
              <w:bottom w:val="single" w:sz="4" w:space="0" w:color="FFFFFF"/>
              <w:right w:val="single" w:sz="4" w:space="0" w:color="FFFFFF"/>
            </w:tcBorders>
            <w:shd w:color="auto" w:fill="auto" w:val="clear"/>
          </w:tcPr>
          <w:p>
            <w:pPr>
              <w:pStyle w:val="Normal"/>
              <w:ind w:hanging="0"/>
              <w:rPr>
                <w:b/>
                <w:b/>
              </w:rPr>
            </w:pPr>
            <w:r>
              <w:rPr>
                <w:b/>
              </w:rPr>
              <w:t>Подрядчик:</w:t>
            </w:r>
          </w:p>
          <w:p>
            <w:pPr>
              <w:pStyle w:val="Normal"/>
              <w:ind w:hanging="0"/>
              <w:rPr/>
            </w:pPr>
            <w:r>
              <w:rPr/>
              <w:t>Генеральный директор</w:t>
            </w:r>
          </w:p>
          <w:p>
            <w:pPr>
              <w:pStyle w:val="Normal"/>
              <w:ind w:hanging="0"/>
              <w:rPr/>
            </w:pPr>
            <w:r>
              <w:rPr/>
              <w:t>АО «Новосибирскавтодор»</w:t>
            </w:r>
          </w:p>
          <w:p>
            <w:pPr>
              <w:pStyle w:val="Normal"/>
              <w:ind w:hanging="0"/>
              <w:rPr/>
            </w:pPr>
            <w:r>
              <w:rPr/>
            </w:r>
          </w:p>
          <w:p>
            <w:pPr>
              <w:pStyle w:val="Normal"/>
              <w:ind w:hanging="0"/>
              <w:rPr/>
            </w:pPr>
            <w:r>
              <w:rPr/>
              <w:t xml:space="preserve">_______________ А.А. Воробьёв   </w:t>
            </w:r>
          </w:p>
          <w:p>
            <w:pPr>
              <w:pStyle w:val="Normal"/>
              <w:spacing w:before="0" w:after="60"/>
              <w:rPr/>
            </w:pPr>
            <w:r>
              <w:rPr/>
              <w:t>М.П.</w:t>
            </w:r>
          </w:p>
        </w:tc>
      </w:tr>
    </w:tbl>
    <w:p>
      <w:pPr>
        <w:sectPr>
          <w:footerReference w:type="default" r:id="rId20"/>
          <w:type w:val="nextPage"/>
          <w:pgSz w:orient="landscape" w:w="16838" w:h="11906"/>
          <w:pgMar w:left="567" w:right="567" w:header="0" w:top="783" w:footer="284" w:bottom="454" w:gutter="0"/>
          <w:pgNumType w:fmt="decimal"/>
          <w:formProt w:val="false"/>
          <w:textDirection w:val="lrTb"/>
          <w:docGrid w:type="default" w:linePitch="100" w:charSpace="0"/>
        </w:sectPr>
      </w:pPr>
    </w:p>
    <w:p>
      <w:pPr>
        <w:pStyle w:val="Normal"/>
        <w:widowControl w:val="false"/>
        <w:ind w:left="5954" w:firstLine="709"/>
        <w:jc w:val="right"/>
        <w:rPr>
          <w:sz w:val="20"/>
          <w:szCs w:val="20"/>
        </w:rPr>
      </w:pPr>
      <w:r>
        <w:rPr>
          <w:sz w:val="20"/>
          <w:szCs w:val="20"/>
        </w:rPr>
        <w:t>Приложение № 3 к Контракту</w:t>
      </w:r>
    </w:p>
    <w:p>
      <w:pPr>
        <w:pStyle w:val="Normal"/>
        <w:widowControl w:val="false"/>
        <w:jc w:val="right"/>
        <w:rPr>
          <w:sz w:val="20"/>
          <w:szCs w:val="20"/>
        </w:rPr>
      </w:pPr>
      <w:r>
        <w:rPr>
          <w:sz w:val="20"/>
          <w:szCs w:val="20"/>
        </w:rPr>
        <w:t>от «_____» __________ 2023 г. № 0851200000623008853</w:t>
      </w:r>
    </w:p>
    <w:tbl>
      <w:tblPr>
        <w:tblW w:w="15734" w:type="dxa"/>
        <w:jc w:val="left"/>
        <w:tblInd w:w="392" w:type="dxa"/>
        <w:tblCellMar>
          <w:top w:w="0" w:type="dxa"/>
          <w:left w:w="108" w:type="dxa"/>
          <w:bottom w:w="0" w:type="dxa"/>
          <w:right w:w="108" w:type="dxa"/>
        </w:tblCellMar>
        <w:tblLook w:noVBand="0" w:val="00a0" w:noHBand="0" w:lastColumn="0" w:firstColumn="1" w:lastRow="0" w:firstRow="1"/>
      </w:tblPr>
      <w:tblGrid>
        <w:gridCol w:w="15734"/>
      </w:tblGrid>
      <w:tr>
        <w:trPr>
          <w:trHeight w:val="172" w:hRule="atLeast"/>
        </w:trPr>
        <w:tc>
          <w:tcPr>
            <w:tcW w:w="15734" w:type="dxa"/>
            <w:tcBorders/>
            <w:vAlign w:val="bottom"/>
          </w:tcPr>
          <w:p>
            <w:pPr>
              <w:pStyle w:val="Normal"/>
              <w:jc w:val="center"/>
              <w:rPr>
                <w:b/>
                <w:b/>
                <w:bCs/>
                <w:sz w:val="20"/>
                <w:szCs w:val="20"/>
              </w:rPr>
            </w:pPr>
            <w:r>
              <w:rPr>
                <w:b/>
                <w:bCs/>
                <w:sz w:val="20"/>
                <w:szCs w:val="20"/>
              </w:rPr>
              <w:t>График оплаты выполненных работ</w:t>
            </w:r>
          </w:p>
        </w:tc>
      </w:tr>
      <w:tr>
        <w:trPr>
          <w:trHeight w:val="172" w:hRule="atLeast"/>
        </w:trPr>
        <w:tc>
          <w:tcPr>
            <w:tcW w:w="15734" w:type="dxa"/>
            <w:tcBorders/>
            <w:vAlign w:val="bottom"/>
          </w:tcPr>
          <w:p>
            <w:pPr>
              <w:pStyle w:val="Normal"/>
              <w:spacing w:before="120" w:after="0"/>
              <w:ind w:hanging="0"/>
              <w:jc w:val="center"/>
              <w:rPr/>
            </w:pPr>
            <w:r>
              <w:rPr/>
              <w:t>по ремонту а/д "7 км а/д "Н-3016"-Высокая Поляна" в Черепановском районе Новосибирской области</w:t>
            </w:r>
          </w:p>
          <w:p>
            <w:pPr>
              <w:pStyle w:val="Normal"/>
              <w:spacing w:before="120" w:after="0"/>
              <w:ind w:hanging="0"/>
              <w:jc w:val="center"/>
              <w:rPr/>
            </w:pPr>
            <w:r>
              <w:rPr/>
            </w:r>
          </w:p>
          <w:tbl>
            <w:tblPr>
              <w:tblW w:w="15087" w:type="dxa"/>
              <w:jc w:val="left"/>
              <w:tblInd w:w="392" w:type="dxa"/>
              <w:tblCellMar>
                <w:top w:w="0" w:type="dxa"/>
                <w:left w:w="108" w:type="dxa"/>
                <w:bottom w:w="0" w:type="dxa"/>
                <w:right w:w="108" w:type="dxa"/>
              </w:tblCellMar>
              <w:tblLook w:noVBand="1" w:val="04a0" w:noHBand="0" w:lastColumn="0" w:firstColumn="1" w:lastRow="0" w:firstRow="1"/>
            </w:tblPr>
            <w:tblGrid>
              <w:gridCol w:w="962"/>
              <w:gridCol w:w="7037"/>
              <w:gridCol w:w="1985"/>
              <w:gridCol w:w="5102"/>
            </w:tblGrid>
            <w:tr>
              <w:trPr>
                <w:trHeight w:val="1500" w:hRule="atLeast"/>
              </w:trPr>
              <w:tc>
                <w:tcPr>
                  <w:tcW w:w="9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firstLine="96"/>
                    <w:jc w:val="center"/>
                    <w:rPr>
                      <w:sz w:val="22"/>
                      <w:szCs w:val="22"/>
                    </w:rPr>
                  </w:pPr>
                  <w:r>
                    <w:rPr>
                      <w:sz w:val="22"/>
                      <w:szCs w:val="22"/>
                    </w:rPr>
                    <w:t xml:space="preserve">№ </w:t>
                  </w:r>
                  <w:r>
                    <w:rPr>
                      <w:sz w:val="22"/>
                      <w:szCs w:val="22"/>
                    </w:rPr>
                    <w:t>Этапа</w:t>
                  </w:r>
                </w:p>
              </w:tc>
              <w:tc>
                <w:tcPr>
                  <w:tcW w:w="7037"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22"/>
                      <w:szCs w:val="22"/>
                    </w:rPr>
                  </w:pPr>
                  <w:r>
                    <w:rPr>
                      <w:sz w:val="22"/>
                      <w:szCs w:val="22"/>
                    </w:rPr>
                    <w:t>Наименование Работ</w:t>
                  </w:r>
                </w:p>
              </w:tc>
              <w:tc>
                <w:tcPr>
                  <w:tcW w:w="198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20"/>
                      <w:szCs w:val="20"/>
                    </w:rPr>
                  </w:pPr>
                  <w:r>
                    <w:rPr>
                      <w:sz w:val="20"/>
                      <w:szCs w:val="20"/>
                    </w:rPr>
                    <w:t>Сумма к оплате за выполненные Подрядчиком Работы, рублей</w:t>
                  </w:r>
                </w:p>
              </w:tc>
              <w:tc>
                <w:tcPr>
                  <w:tcW w:w="51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center"/>
                    <w:rPr>
                      <w:sz w:val="20"/>
                      <w:szCs w:val="20"/>
                    </w:rPr>
                  </w:pPr>
                  <w:r>
                    <w:rPr>
                      <w:sz w:val="20"/>
                      <w:szCs w:val="20"/>
                    </w:rPr>
                    <w:t xml:space="preserve">Сроки оплаты Заказчиком Работ, выполненных Подрядчиком </w:t>
                  </w:r>
                </w:p>
              </w:tc>
            </w:tr>
            <w:tr>
              <w:trPr>
                <w:trHeight w:val="966" w:hRule="atLeast"/>
              </w:trPr>
              <w:tc>
                <w:tcPr>
                  <w:tcW w:w="9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22"/>
                      <w:szCs w:val="22"/>
                    </w:rPr>
                  </w:pPr>
                  <w:r>
                    <w:rPr>
                      <w:sz w:val="22"/>
                      <w:szCs w:val="22"/>
                    </w:rPr>
                    <w:t>1</w:t>
                  </w:r>
                </w:p>
              </w:tc>
              <w:tc>
                <w:tcPr>
                  <w:tcW w:w="7037"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left"/>
                    <w:rPr>
                      <w:color w:val="000000"/>
                      <w:sz w:val="22"/>
                      <w:szCs w:val="22"/>
                      <w:lang w:eastAsia="en-US"/>
                    </w:rPr>
                  </w:pPr>
                  <w:r>
                    <w:rPr>
                      <w:sz w:val="22"/>
                      <w:szCs w:val="22"/>
                    </w:rPr>
                    <w:t>Ремонт автомобильной дороги а/д «7 км а/д "Н-3016"-Высокая Поляна» в Черепановском районе Новосибирской области.</w:t>
                  </w:r>
                </w:p>
              </w:tc>
              <w:tc>
                <w:tcPr>
                  <w:tcW w:w="198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rPr>
                  </w:pPr>
                  <w:r>
                    <w:rPr>
                      <w:sz w:val="18"/>
                      <w:szCs w:val="18"/>
                    </w:rPr>
                    <w:t>11 389 841,32</w:t>
                  </w:r>
                </w:p>
              </w:tc>
              <w:tc>
                <w:tcPr>
                  <w:tcW w:w="51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center"/>
                    <w:rPr>
                      <w:sz w:val="20"/>
                      <w:szCs w:val="20"/>
                    </w:rPr>
                  </w:pPr>
                  <w:r>
                    <w:rPr>
                      <w:sz w:val="20"/>
                      <w:szCs w:val="20"/>
                    </w:rPr>
                    <w:t>24.07.2024, но не более 7 (семи) рабочих дней с даты подписания Заказчиком документа о приемке в ЕИС.</w:t>
                  </w:r>
                </w:p>
              </w:tc>
            </w:tr>
            <w:tr>
              <w:trPr>
                <w:trHeight w:val="1051" w:hRule="atLeast"/>
              </w:trPr>
              <w:tc>
                <w:tcPr>
                  <w:tcW w:w="96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22"/>
                      <w:szCs w:val="22"/>
                    </w:rPr>
                  </w:pPr>
                  <w:r>
                    <w:rPr>
                      <w:sz w:val="22"/>
                      <w:szCs w:val="22"/>
                    </w:rPr>
                    <w:t>2</w:t>
                  </w:r>
                </w:p>
              </w:tc>
              <w:tc>
                <w:tcPr>
                  <w:tcW w:w="7037"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left"/>
                    <w:rPr>
                      <w:sz w:val="22"/>
                      <w:szCs w:val="22"/>
                    </w:rPr>
                  </w:pPr>
                  <w:r>
                    <w:rPr>
                      <w:sz w:val="22"/>
                      <w:szCs w:val="22"/>
                    </w:rPr>
                  </w:r>
                </w:p>
              </w:tc>
              <w:tc>
                <w:tcPr>
                  <w:tcW w:w="198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rPr>
                  </w:pPr>
                  <w:r>
                    <w:rPr>
                      <w:sz w:val="18"/>
                      <w:szCs w:val="18"/>
                    </w:rPr>
                    <w:t>10 123 979,80</w:t>
                  </w:r>
                </w:p>
              </w:tc>
              <w:tc>
                <w:tcPr>
                  <w:tcW w:w="51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center"/>
                    <w:rPr>
                      <w:sz w:val="20"/>
                      <w:szCs w:val="20"/>
                    </w:rPr>
                  </w:pPr>
                  <w:r>
                    <w:rPr>
                      <w:sz w:val="20"/>
                      <w:szCs w:val="20"/>
                    </w:rPr>
                    <w:t>26.08.2024, но не более 7 (семи) рабочих дней с даты подписания Заказчиком документа о приемке в ЕИС.</w:t>
                  </w:r>
                </w:p>
              </w:tc>
            </w:tr>
            <w:tr>
              <w:trPr>
                <w:trHeight w:val="209" w:hRule="atLeast"/>
              </w:trPr>
              <w:tc>
                <w:tcPr>
                  <w:tcW w:w="7999"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sz w:val="22"/>
                      <w:szCs w:val="22"/>
                    </w:rPr>
                  </w:pPr>
                  <w:r>
                    <w:rPr>
                      <w:b/>
                      <w:bCs/>
                      <w:i/>
                      <w:sz w:val="22"/>
                      <w:szCs w:val="22"/>
                    </w:rPr>
                    <w:t>Всего по контракту</w:t>
                  </w:r>
                </w:p>
              </w:tc>
              <w:tc>
                <w:tcPr>
                  <w:tcW w:w="198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ind w:hanging="0"/>
                    <w:jc w:val="center"/>
                    <w:rPr>
                      <w:b/>
                      <w:b/>
                      <w:sz w:val="18"/>
                      <w:szCs w:val="18"/>
                    </w:rPr>
                  </w:pPr>
                  <w:r>
                    <w:rPr>
                      <w:b/>
                      <w:sz w:val="18"/>
                      <w:szCs w:val="18"/>
                    </w:rPr>
                    <w:t>21 513 821,12</w:t>
                  </w:r>
                </w:p>
              </w:tc>
              <w:tc>
                <w:tcPr>
                  <w:tcW w:w="5102"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jc w:val="center"/>
                    <w:rPr>
                      <w:sz w:val="20"/>
                      <w:szCs w:val="20"/>
                    </w:rPr>
                  </w:pPr>
                  <w:r>
                    <w:rPr>
                      <w:sz w:val="20"/>
                      <w:szCs w:val="20"/>
                    </w:rPr>
                  </w:r>
                </w:p>
              </w:tc>
            </w:tr>
          </w:tbl>
          <w:p>
            <w:pPr>
              <w:pStyle w:val="Normal"/>
              <w:rPr>
                <w:color w:val="333333"/>
                <w:highlight w:val="white"/>
              </w:rPr>
            </w:pPr>
            <w:r>
              <w:rPr>
                <w:color w:val="333333"/>
                <w:shd w:fill="FFFFFF" w:val="clear"/>
              </w:rPr>
            </w:r>
          </w:p>
          <w:p>
            <w:pPr>
              <w:pStyle w:val="Normal"/>
              <w:spacing w:before="120" w:after="0"/>
              <w:jc w:val="center"/>
              <w:rPr/>
            </w:pPr>
            <w:r>
              <w:rPr/>
            </w:r>
          </w:p>
          <w:p>
            <w:pPr>
              <w:pStyle w:val="Normal"/>
              <w:spacing w:before="120" w:after="0"/>
              <w:jc w:val="center"/>
              <w:rPr/>
            </w:pPr>
            <w:r>
              <w:rPr/>
            </w:r>
          </w:p>
          <w:p>
            <w:pPr>
              <w:pStyle w:val="Normal"/>
              <w:spacing w:before="120" w:after="0"/>
              <w:jc w:val="center"/>
              <w:rPr/>
            </w:pPr>
            <w:r>
              <w:rPr/>
            </w:r>
          </w:p>
          <w:p>
            <w:pPr>
              <w:pStyle w:val="Normal"/>
              <w:spacing w:before="120" w:after="0"/>
              <w:jc w:val="center"/>
              <w:rPr>
                <w:bCs/>
                <w:sz w:val="20"/>
                <w:szCs w:val="20"/>
              </w:rPr>
            </w:pPr>
            <w:r>
              <w:rPr>
                <w:bCs/>
                <w:sz w:val="20"/>
                <w:szCs w:val="20"/>
              </w:rPr>
            </w:r>
          </w:p>
        </w:tc>
      </w:tr>
      <w:tr>
        <w:trPr>
          <w:trHeight w:val="172" w:hRule="atLeast"/>
        </w:trPr>
        <w:tc>
          <w:tcPr>
            <w:tcW w:w="15734" w:type="dxa"/>
            <w:tcBorders/>
            <w:vAlign w:val="bottom"/>
          </w:tcPr>
          <w:p>
            <w:pPr>
              <w:pStyle w:val="Normal"/>
              <w:rPr>
                <w:b/>
                <w:b/>
                <w:bCs/>
                <w:sz w:val="20"/>
                <w:szCs w:val="20"/>
              </w:rPr>
            </w:pPr>
            <w:r>
              <w:rPr>
                <w:b/>
                <w:bCs/>
                <w:sz w:val="20"/>
                <w:szCs w:val="20"/>
              </w:rPr>
            </w:r>
          </w:p>
        </w:tc>
      </w:tr>
    </w:tbl>
    <w:tbl>
      <w:tblPr>
        <w:tblpPr w:bottomFromText="60" w:horzAnchor="margin" w:leftFromText="180" w:rightFromText="180" w:tblpX="0" w:tblpXSpec="center" w:tblpY="578" w:topFromText="0" w:vertAnchor="text"/>
        <w:tblW w:w="15468" w:type="dxa"/>
        <w:jc w:val="center"/>
        <w:tblInd w:w="0" w:type="dxa"/>
        <w:tblCellMar>
          <w:top w:w="0" w:type="dxa"/>
          <w:left w:w="108" w:type="dxa"/>
          <w:bottom w:w="0" w:type="dxa"/>
          <w:right w:w="108" w:type="dxa"/>
        </w:tblCellMar>
        <w:tblLook w:noVBand="0" w:val="01e0" w:noHBand="0" w:lastColumn="1" w:firstColumn="1" w:lastRow="1" w:firstRow="1"/>
      </w:tblPr>
      <w:tblGrid>
        <w:gridCol w:w="4426"/>
        <w:gridCol w:w="3382"/>
        <w:gridCol w:w="7660"/>
      </w:tblGrid>
      <w:tr>
        <w:trPr>
          <w:trHeight w:val="416" w:hRule="atLeast"/>
        </w:trPr>
        <w:tc>
          <w:tcPr>
            <w:tcW w:w="4426" w:type="dxa"/>
            <w:tcBorders>
              <w:top w:val="single" w:sz="4" w:space="0" w:color="FFFFFF"/>
              <w:left w:val="single" w:sz="4" w:space="0" w:color="FFFFFF"/>
              <w:bottom w:val="single" w:sz="4" w:space="0" w:color="FFFFFF"/>
              <w:right w:val="single" w:sz="4" w:space="0" w:color="FFFFFF"/>
            </w:tcBorders>
          </w:tcPr>
          <w:p>
            <w:pPr>
              <w:pStyle w:val="Normal"/>
              <w:rPr>
                <w:b/>
                <w:b/>
                <w:bCs/>
              </w:rPr>
            </w:pPr>
            <w:r>
              <w:rPr>
                <w:b/>
                <w:bCs/>
              </w:rPr>
              <w:t>Заказчик:</w:t>
            </w:r>
          </w:p>
          <w:p>
            <w:pPr>
              <w:pStyle w:val="Normal"/>
              <w:rPr/>
            </w:pPr>
            <w:r>
              <w:rPr/>
              <w:t>Начальник ГКУ НСО ТУАД</w:t>
            </w:r>
          </w:p>
          <w:p>
            <w:pPr>
              <w:pStyle w:val="Normal"/>
              <w:rPr/>
            </w:pPr>
            <w:r>
              <w:rPr/>
            </w:r>
          </w:p>
          <w:p>
            <w:pPr>
              <w:pStyle w:val="Normal"/>
              <w:rPr/>
            </w:pPr>
            <w:r>
              <w:rPr/>
            </w:r>
          </w:p>
          <w:p>
            <w:pPr>
              <w:pStyle w:val="Normal"/>
              <w:rPr/>
            </w:pPr>
            <w:r>
              <w:rPr/>
              <w:t>_______________ В.В. Воспанчук</w:t>
            </w:r>
          </w:p>
          <w:p>
            <w:pPr>
              <w:pStyle w:val="Normal"/>
              <w:rPr/>
            </w:pPr>
            <w:r>
              <w:rPr/>
              <w:t xml:space="preserve">М.П.   </w:t>
            </w:r>
          </w:p>
        </w:tc>
        <w:tc>
          <w:tcPr>
            <w:tcW w:w="3382" w:type="dxa"/>
            <w:tcBorders>
              <w:top w:val="single" w:sz="4" w:space="0" w:color="FFFFFF"/>
              <w:left w:val="single" w:sz="4" w:space="0" w:color="FFFFFF"/>
              <w:bottom w:val="single" w:sz="4" w:space="0" w:color="FFFFFF"/>
              <w:right w:val="single" w:sz="4" w:space="0" w:color="FFFFFF"/>
            </w:tcBorders>
          </w:tcPr>
          <w:p>
            <w:pPr>
              <w:pStyle w:val="Normal"/>
              <w:rPr>
                <w:b/>
                <w:b/>
                <w:bCs/>
              </w:rPr>
            </w:pPr>
            <w:r>
              <w:rPr>
                <w:b/>
                <w:bCs/>
              </w:rPr>
            </w:r>
          </w:p>
        </w:tc>
        <w:tc>
          <w:tcPr>
            <w:tcW w:w="7660" w:type="dxa"/>
            <w:tcBorders>
              <w:top w:val="single" w:sz="4" w:space="0" w:color="FFFFFF"/>
              <w:left w:val="single" w:sz="4" w:space="0" w:color="FFFFFF"/>
              <w:bottom w:val="single" w:sz="4" w:space="0" w:color="FFFFFF"/>
              <w:right w:val="single" w:sz="4" w:space="0" w:color="FFFFFF"/>
            </w:tcBorders>
          </w:tcPr>
          <w:p>
            <w:pPr>
              <w:pStyle w:val="Normal"/>
              <w:ind w:hanging="0"/>
              <w:rPr>
                <w:b/>
                <w:b/>
                <w:bCs/>
              </w:rPr>
            </w:pPr>
            <w:r>
              <w:rPr>
                <w:b/>
                <w:bCs/>
              </w:rPr>
              <w:t>Подрядчик:</w:t>
            </w:r>
          </w:p>
          <w:p>
            <w:pPr>
              <w:pStyle w:val="Normal"/>
              <w:ind w:hanging="0"/>
              <w:rPr/>
            </w:pPr>
            <w:r>
              <w:rPr/>
              <w:t>Генеральный директор</w:t>
            </w:r>
          </w:p>
          <w:p>
            <w:pPr>
              <w:pStyle w:val="Normal"/>
              <w:ind w:hanging="0"/>
              <w:rPr/>
            </w:pPr>
            <w:r>
              <w:rPr/>
              <w:t>АО «Новосибирскавтодор»</w:t>
            </w:r>
          </w:p>
          <w:p>
            <w:pPr>
              <w:pStyle w:val="Normal"/>
              <w:ind w:hanging="0"/>
              <w:rPr/>
            </w:pPr>
            <w:r>
              <w:rPr/>
            </w:r>
          </w:p>
          <w:p>
            <w:pPr>
              <w:pStyle w:val="Normal"/>
              <w:ind w:hanging="0"/>
              <w:rPr/>
            </w:pPr>
            <w:r>
              <w:rPr/>
              <w:t xml:space="preserve">_______________ А.А. Воробьёв   </w:t>
            </w:r>
          </w:p>
          <w:p>
            <w:pPr>
              <w:pStyle w:val="Normal"/>
              <w:rPr/>
            </w:pPr>
            <w:r>
              <w:rPr/>
              <w:t>М.П.</w:t>
            </w:r>
          </w:p>
        </w:tc>
      </w:tr>
    </w:tbl>
    <w:tbl>
      <w:tblPr>
        <w:tblpPr w:bottomFromText="0" w:horzAnchor="margin" w:leftFromText="180" w:rightFromText="180" w:tblpX="0" w:tblpY="391" w:topFromText="0" w:vertAnchor="page"/>
        <w:tblW w:w="15559" w:type="dxa"/>
        <w:jc w:val="left"/>
        <w:tblInd w:w="108" w:type="dxa"/>
        <w:tblCellMar>
          <w:top w:w="0" w:type="dxa"/>
          <w:left w:w="108" w:type="dxa"/>
          <w:bottom w:w="0" w:type="dxa"/>
          <w:right w:w="108" w:type="dxa"/>
        </w:tblCellMar>
        <w:tblLook w:noVBand="1" w:val="04a0" w:noHBand="0" w:lastColumn="0" w:firstColumn="1" w:lastRow="0" w:firstRow="1"/>
      </w:tblPr>
      <w:tblGrid>
        <w:gridCol w:w="1241"/>
        <w:gridCol w:w="142"/>
        <w:gridCol w:w="1559"/>
        <w:gridCol w:w="284"/>
        <w:gridCol w:w="2569"/>
        <w:gridCol w:w="1825"/>
        <w:gridCol w:w="851"/>
        <w:gridCol w:w="431"/>
        <w:gridCol w:w="987"/>
        <w:gridCol w:w="149"/>
        <w:gridCol w:w="276"/>
        <w:gridCol w:w="1417"/>
        <w:gridCol w:w="254"/>
        <w:gridCol w:w="171"/>
        <w:gridCol w:w="1122"/>
        <w:gridCol w:w="437"/>
        <w:gridCol w:w="1842"/>
      </w:tblGrid>
      <w:tr>
        <w:trPr>
          <w:trHeight w:val="20" w:hRule="atLeast"/>
        </w:trPr>
        <w:tc>
          <w:tcPr>
            <w:tcW w:w="10038" w:type="dxa"/>
            <w:gridSpan w:val="10"/>
            <w:tcBorders/>
            <w:vAlign w:val="center"/>
          </w:tcPr>
          <w:p>
            <w:pPr>
              <w:pStyle w:val="Normal"/>
              <w:spacing w:lineRule="auto" w:line="360"/>
              <w:jc w:val="center"/>
              <w:rPr>
                <w:b/>
                <w:b/>
                <w:sz w:val="18"/>
                <w:szCs w:val="18"/>
              </w:rPr>
            </w:pPr>
            <w:r>
              <w:rPr>
                <w:b/>
                <w:sz w:val="18"/>
                <w:szCs w:val="18"/>
              </w:rPr>
            </w:r>
          </w:p>
        </w:tc>
        <w:tc>
          <w:tcPr>
            <w:tcW w:w="5519" w:type="dxa"/>
            <w:gridSpan w:val="7"/>
            <w:tcBorders/>
            <w:vAlign w:val="center"/>
          </w:tcPr>
          <w:p>
            <w:pPr>
              <w:pStyle w:val="Normal"/>
              <w:spacing w:lineRule="auto" w:line="360"/>
              <w:jc w:val="right"/>
              <w:rPr>
                <w:sz w:val="18"/>
                <w:szCs w:val="18"/>
              </w:rPr>
            </w:pPr>
            <w:r>
              <w:rPr>
                <w:sz w:val="18"/>
                <w:szCs w:val="18"/>
              </w:rPr>
              <w:t xml:space="preserve">Приложение№4 к Контракту  </w:t>
            </w:r>
          </w:p>
          <w:p>
            <w:pPr>
              <w:pStyle w:val="Normal"/>
              <w:spacing w:lineRule="auto" w:line="360"/>
              <w:ind w:hanging="0"/>
              <w:jc w:val="right"/>
              <w:rPr>
                <w:sz w:val="18"/>
                <w:szCs w:val="18"/>
              </w:rPr>
            </w:pPr>
            <w:r>
              <w:rPr>
                <w:sz w:val="18"/>
                <w:szCs w:val="18"/>
              </w:rPr>
              <w:t>от «_____» __________ 2023 г. №</w:t>
            </w:r>
            <w:r>
              <w:rPr/>
              <w:t xml:space="preserve"> </w:t>
            </w:r>
            <w:r>
              <w:rPr>
                <w:sz w:val="18"/>
                <w:szCs w:val="18"/>
              </w:rPr>
              <w:t>0851200000623008853</w:t>
            </w:r>
          </w:p>
          <w:p>
            <w:pPr>
              <w:pStyle w:val="Normal"/>
              <w:spacing w:lineRule="auto" w:line="360"/>
              <w:jc w:val="right"/>
              <w:rPr>
                <w:sz w:val="18"/>
                <w:szCs w:val="18"/>
              </w:rPr>
            </w:pPr>
            <w:r>
              <w:rPr>
                <w:sz w:val="18"/>
                <w:szCs w:val="18"/>
              </w:rPr>
              <w:t>(форма)</w:t>
            </w:r>
          </w:p>
        </w:tc>
      </w:tr>
      <w:tr>
        <w:trPr>
          <w:trHeight w:val="20" w:hRule="atLeast"/>
        </w:trPr>
        <w:tc>
          <w:tcPr>
            <w:tcW w:w="15557" w:type="dxa"/>
            <w:gridSpan w:val="17"/>
            <w:tcBorders/>
            <w:shd w:color="auto" w:fill="auto" w:val="clear"/>
            <w:vAlign w:val="center"/>
          </w:tcPr>
          <w:p>
            <w:pPr>
              <w:pStyle w:val="Normal"/>
              <w:spacing w:lineRule="auto" w:line="360"/>
              <w:jc w:val="center"/>
              <w:rPr>
                <w:b/>
                <w:b/>
                <w:sz w:val="18"/>
                <w:szCs w:val="18"/>
              </w:rPr>
            </w:pPr>
            <w:r>
              <w:rPr>
                <w:b/>
                <w:sz w:val="18"/>
                <w:szCs w:val="18"/>
              </w:rPr>
              <w:t>Расшифровка к документу о приемке № ___________ от _____________ за ___ этап</w:t>
            </w:r>
          </w:p>
        </w:tc>
      </w:tr>
      <w:tr>
        <w:trPr>
          <w:trHeight w:val="20" w:hRule="atLeast"/>
        </w:trPr>
        <w:tc>
          <w:tcPr>
            <w:tcW w:w="15557" w:type="dxa"/>
            <w:gridSpan w:val="17"/>
            <w:tcBorders/>
            <w:vAlign w:val="center"/>
          </w:tcPr>
          <w:p>
            <w:pPr>
              <w:pStyle w:val="Normal"/>
              <w:ind w:hanging="0"/>
              <w:jc w:val="center"/>
              <w:rPr>
                <w:sz w:val="18"/>
                <w:szCs w:val="18"/>
              </w:rPr>
            </w:pPr>
            <w:r>
              <w:rPr>
                <w:sz w:val="18"/>
                <w:szCs w:val="18"/>
              </w:rPr>
              <w:t>Исправление № __________ от _____________</w:t>
            </w:r>
          </w:p>
        </w:tc>
      </w:tr>
      <w:tr>
        <w:trPr>
          <w:trHeight w:val="20" w:hRule="atLeast"/>
        </w:trPr>
        <w:tc>
          <w:tcPr>
            <w:tcW w:w="1383" w:type="dxa"/>
            <w:gridSpan w:val="2"/>
            <w:tcBorders/>
            <w:vAlign w:val="center"/>
          </w:tcPr>
          <w:p>
            <w:pPr>
              <w:pStyle w:val="Normal"/>
              <w:spacing w:before="120" w:after="0"/>
              <w:ind w:hanging="0"/>
              <w:jc w:val="left"/>
              <w:rPr>
                <w:sz w:val="18"/>
                <w:szCs w:val="18"/>
              </w:rPr>
            </w:pPr>
            <w:r>
              <w:rPr>
                <w:sz w:val="18"/>
                <w:szCs w:val="18"/>
              </w:rPr>
              <w:t>Инвестор</w:t>
            </w:r>
          </w:p>
        </w:tc>
        <w:tc>
          <w:tcPr>
            <w:tcW w:w="14174" w:type="dxa"/>
            <w:gridSpan w:val="15"/>
            <w:tcBorders>
              <w:bottom w:val="single" w:sz="4" w:space="0" w:color="000000"/>
            </w:tcBorders>
            <w:vAlign w:val="center"/>
          </w:tcPr>
          <w:p>
            <w:pPr>
              <w:pStyle w:val="Normal"/>
              <w:ind w:hanging="0"/>
              <w:jc w:val="center"/>
              <w:rPr>
                <w:sz w:val="18"/>
                <w:szCs w:val="18"/>
              </w:rPr>
            </w:pPr>
            <w:r>
              <w:rPr>
                <w:sz w:val="18"/>
                <w:szCs w:val="18"/>
              </w:rPr>
            </w:r>
          </w:p>
        </w:tc>
      </w:tr>
      <w:tr>
        <w:trPr>
          <w:trHeight w:val="20" w:hRule="atLeast"/>
        </w:trPr>
        <w:tc>
          <w:tcPr>
            <w:tcW w:w="1383" w:type="dxa"/>
            <w:gridSpan w:val="2"/>
            <w:tcBorders/>
            <w:vAlign w:val="center"/>
          </w:tcPr>
          <w:p>
            <w:pPr>
              <w:pStyle w:val="Normal"/>
              <w:spacing w:before="120" w:after="0"/>
              <w:ind w:hanging="0"/>
              <w:jc w:val="left"/>
              <w:rPr>
                <w:sz w:val="18"/>
                <w:szCs w:val="18"/>
              </w:rPr>
            </w:pPr>
            <w:r>
              <w:rPr>
                <w:sz w:val="18"/>
                <w:szCs w:val="18"/>
              </w:rPr>
              <w:t>Заказчик</w:t>
            </w:r>
          </w:p>
        </w:tc>
        <w:tc>
          <w:tcPr>
            <w:tcW w:w="14174" w:type="dxa"/>
            <w:gridSpan w:val="15"/>
            <w:tcBorders>
              <w:top w:val="single" w:sz="4" w:space="0" w:color="000000"/>
              <w:bottom w:val="single" w:sz="4" w:space="0" w:color="000000"/>
            </w:tcBorders>
            <w:vAlign w:val="center"/>
          </w:tcPr>
          <w:p>
            <w:pPr>
              <w:pStyle w:val="Normal"/>
              <w:ind w:hanging="0"/>
              <w:jc w:val="center"/>
              <w:rPr>
                <w:sz w:val="18"/>
                <w:szCs w:val="18"/>
              </w:rPr>
            </w:pPr>
            <w:r>
              <w:rPr>
                <w:sz w:val="18"/>
                <w:szCs w:val="18"/>
              </w:rPr>
            </w:r>
          </w:p>
        </w:tc>
      </w:tr>
      <w:tr>
        <w:trPr>
          <w:trHeight w:val="20" w:hRule="atLeast"/>
        </w:trPr>
        <w:tc>
          <w:tcPr>
            <w:tcW w:w="1383" w:type="dxa"/>
            <w:gridSpan w:val="2"/>
            <w:tcBorders/>
            <w:vAlign w:val="center"/>
          </w:tcPr>
          <w:p>
            <w:pPr>
              <w:pStyle w:val="Normal"/>
              <w:spacing w:before="120" w:after="0"/>
              <w:ind w:hanging="0"/>
              <w:jc w:val="left"/>
              <w:rPr>
                <w:sz w:val="18"/>
                <w:szCs w:val="18"/>
              </w:rPr>
            </w:pPr>
            <w:r>
              <w:rPr>
                <w:sz w:val="18"/>
                <w:szCs w:val="18"/>
              </w:rPr>
              <w:t>Подрядчик</w:t>
            </w:r>
          </w:p>
        </w:tc>
        <w:tc>
          <w:tcPr>
            <w:tcW w:w="14174" w:type="dxa"/>
            <w:gridSpan w:val="15"/>
            <w:tcBorders>
              <w:top w:val="single" w:sz="4" w:space="0" w:color="000000"/>
              <w:bottom w:val="single" w:sz="4" w:space="0" w:color="000000"/>
            </w:tcBorders>
            <w:vAlign w:val="center"/>
          </w:tcPr>
          <w:p>
            <w:pPr>
              <w:pStyle w:val="Normal"/>
              <w:ind w:hanging="0"/>
              <w:jc w:val="center"/>
              <w:rPr>
                <w:sz w:val="18"/>
                <w:szCs w:val="18"/>
              </w:rPr>
            </w:pPr>
            <w:r>
              <w:rPr>
                <w:sz w:val="18"/>
                <w:szCs w:val="18"/>
              </w:rPr>
            </w:r>
          </w:p>
        </w:tc>
      </w:tr>
      <w:tr>
        <w:trPr>
          <w:trHeight w:val="20" w:hRule="atLeast"/>
        </w:trPr>
        <w:tc>
          <w:tcPr>
            <w:tcW w:w="1383" w:type="dxa"/>
            <w:gridSpan w:val="2"/>
            <w:tcBorders/>
            <w:vAlign w:val="center"/>
          </w:tcPr>
          <w:p>
            <w:pPr>
              <w:pStyle w:val="Normal"/>
              <w:spacing w:before="120" w:after="0"/>
              <w:ind w:hanging="0"/>
              <w:jc w:val="left"/>
              <w:rPr>
                <w:sz w:val="18"/>
                <w:szCs w:val="18"/>
              </w:rPr>
            </w:pPr>
            <w:r>
              <w:rPr>
                <w:sz w:val="18"/>
                <w:szCs w:val="18"/>
              </w:rPr>
              <w:t>Контракт</w:t>
            </w:r>
          </w:p>
        </w:tc>
        <w:tc>
          <w:tcPr>
            <w:tcW w:w="14174" w:type="dxa"/>
            <w:gridSpan w:val="15"/>
            <w:tcBorders>
              <w:top w:val="single" w:sz="4" w:space="0" w:color="000000"/>
              <w:bottom w:val="single" w:sz="4" w:space="0" w:color="000000"/>
            </w:tcBorders>
            <w:vAlign w:val="center"/>
          </w:tcPr>
          <w:p>
            <w:pPr>
              <w:pStyle w:val="Normal"/>
              <w:ind w:hanging="0"/>
              <w:jc w:val="center"/>
              <w:rPr>
                <w:sz w:val="18"/>
                <w:szCs w:val="18"/>
              </w:rPr>
            </w:pPr>
            <w:r>
              <w:rPr>
                <w:sz w:val="18"/>
                <w:szCs w:val="18"/>
              </w:rPr>
            </w:r>
          </w:p>
        </w:tc>
      </w:tr>
      <w:tr>
        <w:trPr>
          <w:trHeight w:val="20" w:hRule="atLeast"/>
        </w:trPr>
        <w:tc>
          <w:tcPr>
            <w:tcW w:w="2942" w:type="dxa"/>
            <w:gridSpan w:val="3"/>
            <w:tcBorders/>
            <w:vAlign w:val="center"/>
          </w:tcPr>
          <w:p>
            <w:pPr>
              <w:pStyle w:val="Normal"/>
              <w:spacing w:before="120" w:after="0"/>
              <w:ind w:hanging="0"/>
              <w:jc w:val="left"/>
              <w:rPr>
                <w:sz w:val="18"/>
                <w:szCs w:val="18"/>
              </w:rPr>
            </w:pPr>
            <w:r>
              <w:rPr>
                <w:sz w:val="18"/>
                <w:szCs w:val="18"/>
              </w:rPr>
              <w:t>Наименование объекта</w:t>
            </w:r>
          </w:p>
        </w:tc>
        <w:tc>
          <w:tcPr>
            <w:tcW w:w="12615" w:type="dxa"/>
            <w:gridSpan w:val="14"/>
            <w:tcBorders>
              <w:top w:val="single" w:sz="4" w:space="0" w:color="000000"/>
              <w:bottom w:val="single" w:sz="4" w:space="0" w:color="000000"/>
            </w:tcBorders>
            <w:vAlign w:val="center"/>
          </w:tcPr>
          <w:p>
            <w:pPr>
              <w:pStyle w:val="Normal"/>
              <w:ind w:hanging="0"/>
              <w:jc w:val="center"/>
              <w:rPr>
                <w:sz w:val="18"/>
                <w:szCs w:val="18"/>
              </w:rPr>
            </w:pPr>
            <w:r>
              <w:rPr>
                <w:sz w:val="18"/>
                <w:szCs w:val="18"/>
              </w:rPr>
            </w:r>
          </w:p>
        </w:tc>
      </w:tr>
      <w:tr>
        <w:trPr>
          <w:trHeight w:val="20" w:hRule="atLeast"/>
        </w:trPr>
        <w:tc>
          <w:tcPr>
            <w:tcW w:w="2942" w:type="dxa"/>
            <w:gridSpan w:val="3"/>
            <w:tcBorders/>
            <w:vAlign w:val="center"/>
          </w:tcPr>
          <w:p>
            <w:pPr>
              <w:pStyle w:val="Normal"/>
              <w:spacing w:before="120" w:after="0"/>
              <w:ind w:hanging="0"/>
              <w:jc w:val="left"/>
              <w:rPr>
                <w:sz w:val="18"/>
                <w:szCs w:val="18"/>
              </w:rPr>
            </w:pPr>
            <w:r>
              <w:rPr>
                <w:sz w:val="18"/>
                <w:szCs w:val="18"/>
              </w:rPr>
              <w:t>Место выполнения работ</w:t>
            </w:r>
          </w:p>
        </w:tc>
        <w:tc>
          <w:tcPr>
            <w:tcW w:w="12615" w:type="dxa"/>
            <w:gridSpan w:val="14"/>
            <w:tcBorders>
              <w:top w:val="single" w:sz="4" w:space="0" w:color="000000"/>
              <w:bottom w:val="single" w:sz="4" w:space="0" w:color="000000"/>
            </w:tcBorders>
            <w:vAlign w:val="center"/>
          </w:tcPr>
          <w:p>
            <w:pPr>
              <w:pStyle w:val="Normal"/>
              <w:ind w:hanging="0"/>
              <w:jc w:val="center"/>
              <w:rPr>
                <w:sz w:val="18"/>
                <w:szCs w:val="18"/>
              </w:rPr>
            </w:pPr>
            <w:r>
              <w:rPr>
                <w:sz w:val="18"/>
                <w:szCs w:val="18"/>
              </w:rPr>
            </w:r>
          </w:p>
        </w:tc>
      </w:tr>
      <w:tr>
        <w:trPr/>
        <w:tc>
          <w:tcPr>
            <w:tcW w:w="15557" w:type="dxa"/>
            <w:gridSpan w:val="17"/>
            <w:tcBorders>
              <w:bottom w:val="single" w:sz="4" w:space="0" w:color="000000"/>
            </w:tcBorders>
            <w:vAlign w:val="center"/>
          </w:tcPr>
          <w:p>
            <w:pPr>
              <w:pStyle w:val="Normal"/>
              <w:spacing w:before="120" w:after="120"/>
              <w:ind w:hanging="0"/>
              <w:rPr>
                <w:sz w:val="18"/>
                <w:szCs w:val="18"/>
              </w:rPr>
            </w:pPr>
            <w:r>
              <w:rPr>
                <w:sz w:val="18"/>
                <w:szCs w:val="18"/>
              </w:rPr>
              <w:t>Отчетный период с _____________ по ______________</w:t>
            </w:r>
          </w:p>
          <w:p>
            <w:pPr>
              <w:pStyle w:val="Normal"/>
              <w:spacing w:before="120" w:after="120"/>
              <w:ind w:hanging="0"/>
              <w:rPr>
                <w:sz w:val="18"/>
                <w:szCs w:val="18"/>
              </w:rPr>
            </w:pPr>
            <w:r>
              <w:rPr>
                <w:sz w:val="18"/>
                <w:szCs w:val="18"/>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trPr>
          <w:trHeight w:val="20" w:hRule="atLeast"/>
        </w:trPr>
        <w:tc>
          <w:tcPr>
            <w:tcW w:w="3226" w:type="dxa"/>
            <w:gridSpan w:val="4"/>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Номер</w:t>
            </w:r>
          </w:p>
        </w:tc>
        <w:tc>
          <w:tcPr>
            <w:tcW w:w="4394"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Наименование работ</w:t>
            </w:r>
          </w:p>
        </w:tc>
        <w:tc>
          <w:tcPr>
            <w:tcW w:w="1282"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Ед. измерения</w:t>
            </w:r>
          </w:p>
        </w:tc>
        <w:tc>
          <w:tcPr>
            <w:tcW w:w="1412" w:type="dxa"/>
            <w:gridSpan w:val="3"/>
            <w:vMerge w:val="restart"/>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Количество (объем работ)</w:t>
            </w:r>
          </w:p>
        </w:tc>
        <w:tc>
          <w:tcPr>
            <w:tcW w:w="1671"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Цена за единицу измерения без НДС, руб.</w:t>
            </w:r>
          </w:p>
        </w:tc>
        <w:tc>
          <w:tcPr>
            <w:tcW w:w="1293"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Стоимость, руб.</w:t>
            </w:r>
          </w:p>
        </w:tc>
        <w:tc>
          <w:tcPr>
            <w:tcW w:w="2279" w:type="dxa"/>
            <w:gridSpan w:val="2"/>
            <w:vMerge w:val="restart"/>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Страна происхождения товара (оборудования)</w:t>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по порядку</w:t>
            </w:r>
          </w:p>
        </w:tc>
        <w:tc>
          <w:tcPr>
            <w:tcW w:w="1985" w:type="dxa"/>
            <w:gridSpan w:val="3"/>
            <w:tcBorders>
              <w:top w:val="single" w:sz="4" w:space="0" w:color="000000"/>
              <w:left w:val="single" w:sz="4" w:space="0" w:color="000000"/>
              <w:bottom w:val="single" w:sz="4" w:space="0" w:color="000000"/>
              <w:right w:val="single" w:sz="4" w:space="0" w:color="000000"/>
            </w:tcBorders>
            <w:vAlign w:val="center"/>
          </w:tcPr>
          <w:p>
            <w:pPr>
              <w:pStyle w:val="Normal"/>
              <w:ind w:hanging="0"/>
              <w:jc w:val="center"/>
              <w:rPr>
                <w:sz w:val="18"/>
                <w:szCs w:val="18"/>
              </w:rPr>
            </w:pPr>
            <w:r>
              <w:rPr>
                <w:sz w:val="18"/>
                <w:szCs w:val="18"/>
              </w:rPr>
              <w:t>позиции по смете Контракта</w:t>
            </w:r>
          </w:p>
        </w:tc>
        <w:tc>
          <w:tcPr>
            <w:tcW w:w="4394" w:type="dxa"/>
            <w:gridSpan w:val="2"/>
            <w:vMerge w:val="continue"/>
            <w:tcBorders>
              <w:top w:val="single" w:sz="4" w:space="0" w:color="000000"/>
              <w:left w:val="single" w:sz="4" w:space="0" w:color="000000"/>
              <w:bottom w:val="single" w:sz="4" w:space="0" w:color="000000"/>
              <w:right w:val="single" w:sz="4" w:space="0" w:color="000000"/>
            </w:tcBorders>
            <w:vAlign w:val="center"/>
          </w:tcPr>
          <w:p>
            <w:pPr>
              <w:pStyle w:val="Normal"/>
              <w:ind w:hanging="0"/>
              <w:jc w:val="left"/>
              <w:rPr>
                <w:sz w:val="18"/>
                <w:szCs w:val="18"/>
              </w:rPr>
            </w:pPr>
            <w:r>
              <w:rPr>
                <w:sz w:val="18"/>
                <w:szCs w:val="18"/>
              </w:rPr>
            </w:r>
          </w:p>
        </w:tc>
        <w:tc>
          <w:tcPr>
            <w:tcW w:w="1282" w:type="dxa"/>
            <w:gridSpan w:val="2"/>
            <w:vMerge w:val="continue"/>
            <w:tcBorders>
              <w:top w:val="single" w:sz="4" w:space="0" w:color="000000"/>
              <w:left w:val="single" w:sz="4" w:space="0" w:color="000000"/>
              <w:bottom w:val="single" w:sz="4" w:space="0" w:color="000000"/>
              <w:right w:val="single" w:sz="4" w:space="0" w:color="000000"/>
            </w:tcBorders>
            <w:vAlign w:val="center"/>
          </w:tcPr>
          <w:p>
            <w:pPr>
              <w:pStyle w:val="Normal"/>
              <w:ind w:hanging="0"/>
              <w:jc w:val="left"/>
              <w:rPr>
                <w:sz w:val="18"/>
                <w:szCs w:val="18"/>
              </w:rPr>
            </w:pPr>
            <w:r>
              <w:rPr>
                <w:sz w:val="18"/>
                <w:szCs w:val="18"/>
              </w:rPr>
            </w:r>
          </w:p>
        </w:tc>
        <w:tc>
          <w:tcPr>
            <w:tcW w:w="1412" w:type="dxa"/>
            <w:gridSpan w:val="3"/>
            <w:vMerge w:val="continue"/>
            <w:tcBorders>
              <w:top w:val="single" w:sz="4" w:space="0" w:color="000000"/>
              <w:left w:val="single" w:sz="4" w:space="0" w:color="000000"/>
              <w:bottom w:val="single" w:sz="4" w:space="0" w:color="000000"/>
              <w:right w:val="single" w:sz="4" w:space="0" w:color="000000"/>
            </w:tcBorders>
            <w:vAlign w:val="center"/>
          </w:tcPr>
          <w:p>
            <w:pPr>
              <w:pStyle w:val="Normal"/>
              <w:ind w:hanging="0"/>
              <w:jc w:val="left"/>
              <w:rPr>
                <w:sz w:val="18"/>
                <w:szCs w:val="18"/>
              </w:rPr>
            </w:pPr>
            <w:r>
              <w:rPr>
                <w:sz w:val="18"/>
                <w:szCs w:val="18"/>
              </w:rPr>
            </w:r>
          </w:p>
        </w:tc>
        <w:tc>
          <w:tcPr>
            <w:tcW w:w="1671" w:type="dxa"/>
            <w:gridSpan w:val="2"/>
            <w:vMerge w:val="continue"/>
            <w:tcBorders>
              <w:top w:val="single" w:sz="4" w:space="0" w:color="000000"/>
              <w:left w:val="single" w:sz="4" w:space="0" w:color="000000"/>
              <w:bottom w:val="single" w:sz="4" w:space="0" w:color="000000"/>
              <w:right w:val="single" w:sz="4" w:space="0" w:color="000000"/>
            </w:tcBorders>
            <w:vAlign w:val="center"/>
          </w:tcPr>
          <w:p>
            <w:pPr>
              <w:pStyle w:val="Normal"/>
              <w:ind w:hanging="0"/>
              <w:jc w:val="left"/>
              <w:rPr>
                <w:sz w:val="18"/>
                <w:szCs w:val="18"/>
              </w:rPr>
            </w:pPr>
            <w:r>
              <w:rPr>
                <w:sz w:val="18"/>
                <w:szCs w:val="18"/>
              </w:rPr>
            </w:r>
          </w:p>
        </w:tc>
        <w:tc>
          <w:tcPr>
            <w:tcW w:w="1293" w:type="dxa"/>
            <w:gridSpan w:val="2"/>
            <w:vMerge w:val="continue"/>
            <w:tcBorders>
              <w:top w:val="single" w:sz="4" w:space="0" w:color="000000"/>
              <w:left w:val="single" w:sz="4" w:space="0" w:color="000000"/>
              <w:bottom w:val="single" w:sz="4" w:space="0" w:color="000000"/>
              <w:right w:val="single" w:sz="4" w:space="0" w:color="000000"/>
            </w:tcBorders>
            <w:vAlign w:val="center"/>
          </w:tcPr>
          <w:p>
            <w:pPr>
              <w:pStyle w:val="Normal"/>
              <w:ind w:hanging="0"/>
              <w:jc w:val="left"/>
              <w:rPr>
                <w:sz w:val="18"/>
                <w:szCs w:val="18"/>
              </w:rPr>
            </w:pPr>
            <w:r>
              <w:rPr>
                <w:sz w:val="18"/>
                <w:szCs w:val="18"/>
              </w:rPr>
            </w:r>
          </w:p>
        </w:tc>
        <w:tc>
          <w:tcPr>
            <w:tcW w:w="2279" w:type="dxa"/>
            <w:gridSpan w:val="2"/>
            <w:vMerge w:val="continue"/>
            <w:tcBorders>
              <w:top w:val="single" w:sz="4" w:space="0" w:color="000000"/>
              <w:left w:val="single" w:sz="4" w:space="0" w:color="000000"/>
              <w:bottom w:val="single" w:sz="4" w:space="0" w:color="000000"/>
              <w:right w:val="single" w:sz="4" w:space="0" w:color="000000"/>
            </w:tcBorders>
            <w:vAlign w:val="center"/>
          </w:tcPr>
          <w:p>
            <w:pPr>
              <w:pStyle w:val="Normal"/>
              <w:ind w:hanging="0"/>
              <w:jc w:val="left"/>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1</w:t>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1а</w:t>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2</w:t>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3</w:t>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4</w:t>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5</w:t>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6</w:t>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t>7</w:t>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t>Всего по акту стоимость без НДС</w:t>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t>Сумма НДС (ставка ___ %)</w:t>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t>Всего по акту общая стоимость</w:t>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t>Сумма удержаний</w:t>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r>
      <w:tr>
        <w:trPr>
          <w:trHeight w:val="20" w:hRule="atLeast"/>
        </w:trPr>
        <w:tc>
          <w:tcPr>
            <w:tcW w:w="1241" w:type="dxa"/>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1985" w:type="dxa"/>
            <w:gridSpan w:val="3"/>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r>
          </w:p>
        </w:tc>
        <w:tc>
          <w:tcPr>
            <w:tcW w:w="4394" w:type="dxa"/>
            <w:gridSpan w:val="2"/>
            <w:tcBorders>
              <w:top w:val="single" w:sz="4" w:space="0" w:color="000000"/>
              <w:left w:val="single" w:sz="4" w:space="0" w:color="000000"/>
              <w:bottom w:val="single" w:sz="4" w:space="0" w:color="000000"/>
              <w:right w:val="single" w:sz="4" w:space="0" w:color="000000"/>
            </w:tcBorders>
          </w:tcPr>
          <w:p>
            <w:pPr>
              <w:pStyle w:val="Normal"/>
              <w:ind w:hanging="0"/>
              <w:rPr>
                <w:sz w:val="18"/>
                <w:szCs w:val="18"/>
              </w:rPr>
            </w:pPr>
            <w:r>
              <w:rPr>
                <w:sz w:val="18"/>
                <w:szCs w:val="18"/>
              </w:rPr>
              <w:t>Всего к оплате</w:t>
            </w:r>
          </w:p>
        </w:tc>
        <w:tc>
          <w:tcPr>
            <w:tcW w:w="1282"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412" w:type="dxa"/>
            <w:gridSpan w:val="3"/>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671"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1293"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c>
          <w:tcPr>
            <w:tcW w:w="2279" w:type="dxa"/>
            <w:gridSpan w:val="2"/>
            <w:tcBorders>
              <w:top w:val="single" w:sz="4" w:space="0" w:color="000000"/>
              <w:left w:val="single" w:sz="4" w:space="0" w:color="000000"/>
              <w:bottom w:val="single" w:sz="4" w:space="0" w:color="000000"/>
              <w:right w:val="single" w:sz="4" w:space="0" w:color="000000"/>
            </w:tcBorders>
          </w:tcPr>
          <w:p>
            <w:pPr>
              <w:pStyle w:val="Normal"/>
              <w:ind w:hanging="0"/>
              <w:jc w:val="center"/>
              <w:rPr>
                <w:sz w:val="18"/>
                <w:szCs w:val="18"/>
              </w:rPr>
            </w:pPr>
            <w:r>
              <w:rPr>
                <w:sz w:val="18"/>
                <w:szCs w:val="18"/>
              </w:rPr>
            </w:r>
          </w:p>
        </w:tc>
      </w:tr>
      <w:tr>
        <w:trPr>
          <w:trHeight w:val="20" w:hRule="atLeast"/>
        </w:trPr>
        <w:tc>
          <w:tcPr>
            <w:tcW w:w="3226" w:type="dxa"/>
            <w:gridSpan w:val="4"/>
            <w:tcBorders>
              <w:top w:val="single" w:sz="4" w:space="0" w:color="000000"/>
            </w:tcBorders>
          </w:tcPr>
          <w:p>
            <w:pPr>
              <w:pStyle w:val="Normal"/>
              <w:ind w:hanging="0"/>
              <w:rPr>
                <w:sz w:val="18"/>
                <w:szCs w:val="18"/>
              </w:rPr>
            </w:pPr>
            <w:r>
              <w:rPr>
                <w:sz w:val="18"/>
                <w:szCs w:val="18"/>
              </w:rPr>
              <w:t>Приложение:_____________</w:t>
            </w:r>
          </w:p>
        </w:tc>
        <w:tc>
          <w:tcPr>
            <w:tcW w:w="4394" w:type="dxa"/>
            <w:gridSpan w:val="2"/>
            <w:tcBorders>
              <w:top w:val="single" w:sz="4" w:space="0" w:color="000000"/>
            </w:tcBorders>
          </w:tcPr>
          <w:p>
            <w:pPr>
              <w:pStyle w:val="Normal"/>
              <w:ind w:hanging="0"/>
              <w:rPr>
                <w:sz w:val="18"/>
                <w:szCs w:val="18"/>
              </w:rPr>
            </w:pPr>
            <w:r>
              <w:rPr>
                <w:sz w:val="18"/>
                <w:szCs w:val="18"/>
              </w:rPr>
            </w:r>
          </w:p>
        </w:tc>
        <w:tc>
          <w:tcPr>
            <w:tcW w:w="851" w:type="dxa"/>
            <w:tcBorders>
              <w:top w:val="single" w:sz="4" w:space="0" w:color="000000"/>
            </w:tcBorders>
          </w:tcPr>
          <w:p>
            <w:pPr>
              <w:pStyle w:val="Normal"/>
              <w:ind w:hanging="0"/>
              <w:rPr>
                <w:sz w:val="18"/>
                <w:szCs w:val="18"/>
              </w:rPr>
            </w:pPr>
            <w:r>
              <w:rPr>
                <w:sz w:val="18"/>
                <w:szCs w:val="18"/>
              </w:rPr>
            </w:r>
          </w:p>
        </w:tc>
        <w:tc>
          <w:tcPr>
            <w:tcW w:w="1843" w:type="dxa"/>
            <w:gridSpan w:val="4"/>
            <w:tcBorders>
              <w:top w:val="single" w:sz="4" w:space="0" w:color="000000"/>
            </w:tcBorders>
          </w:tcPr>
          <w:p>
            <w:pPr>
              <w:pStyle w:val="Normal"/>
              <w:ind w:hanging="0"/>
              <w:rPr>
                <w:sz w:val="18"/>
                <w:szCs w:val="18"/>
              </w:rPr>
            </w:pPr>
            <w:r>
              <w:rPr>
                <w:sz w:val="18"/>
                <w:szCs w:val="18"/>
              </w:rPr>
            </w:r>
          </w:p>
        </w:tc>
        <w:tc>
          <w:tcPr>
            <w:tcW w:w="1671" w:type="dxa"/>
            <w:gridSpan w:val="2"/>
            <w:tcBorders>
              <w:top w:val="single" w:sz="4" w:space="0" w:color="000000"/>
            </w:tcBorders>
          </w:tcPr>
          <w:p>
            <w:pPr>
              <w:pStyle w:val="Normal"/>
              <w:ind w:hanging="0"/>
              <w:rPr>
                <w:sz w:val="18"/>
                <w:szCs w:val="18"/>
              </w:rPr>
            </w:pPr>
            <w:r>
              <w:rPr>
                <w:sz w:val="18"/>
                <w:szCs w:val="18"/>
              </w:rPr>
            </w:r>
          </w:p>
        </w:tc>
        <w:tc>
          <w:tcPr>
            <w:tcW w:w="1293" w:type="dxa"/>
            <w:gridSpan w:val="2"/>
            <w:tcBorders>
              <w:top w:val="single" w:sz="4" w:space="0" w:color="000000"/>
            </w:tcBorders>
          </w:tcPr>
          <w:p>
            <w:pPr>
              <w:pStyle w:val="Normal"/>
              <w:ind w:hanging="0"/>
              <w:rPr>
                <w:sz w:val="18"/>
                <w:szCs w:val="18"/>
              </w:rPr>
            </w:pPr>
            <w:r>
              <w:rPr>
                <w:sz w:val="18"/>
                <w:szCs w:val="18"/>
              </w:rPr>
            </w:r>
          </w:p>
        </w:tc>
        <w:tc>
          <w:tcPr>
            <w:tcW w:w="2279" w:type="dxa"/>
            <w:gridSpan w:val="2"/>
            <w:tcBorders>
              <w:top w:val="single" w:sz="4" w:space="0" w:color="000000"/>
            </w:tcBorders>
          </w:tcPr>
          <w:p>
            <w:pPr>
              <w:pStyle w:val="Normal"/>
              <w:ind w:hanging="0"/>
              <w:rPr>
                <w:sz w:val="18"/>
                <w:szCs w:val="18"/>
              </w:rPr>
            </w:pPr>
            <w:r>
              <w:rPr>
                <w:sz w:val="18"/>
                <w:szCs w:val="18"/>
              </w:rPr>
            </w:r>
          </w:p>
        </w:tc>
      </w:tr>
      <w:tr>
        <w:trPr>
          <w:trHeight w:val="20" w:hRule="atLeast"/>
        </w:trPr>
        <w:tc>
          <w:tcPr>
            <w:tcW w:w="7620" w:type="dxa"/>
            <w:gridSpan w:val="6"/>
            <w:tcBorders/>
            <w:vAlign w:val="center"/>
          </w:tcPr>
          <w:p>
            <w:pPr>
              <w:pStyle w:val="Normal"/>
              <w:ind w:hanging="0"/>
              <w:jc w:val="center"/>
              <w:rPr>
                <w:b/>
                <w:b/>
                <w:sz w:val="18"/>
                <w:szCs w:val="18"/>
              </w:rPr>
            </w:pPr>
            <w:r>
              <w:rPr>
                <w:b/>
                <w:sz w:val="18"/>
                <w:szCs w:val="18"/>
              </w:rPr>
              <w:t>Подрядчик:</w:t>
            </w:r>
          </w:p>
        </w:tc>
        <w:tc>
          <w:tcPr>
            <w:tcW w:w="851" w:type="dxa"/>
            <w:tcBorders/>
          </w:tcPr>
          <w:p>
            <w:pPr>
              <w:pStyle w:val="Normal"/>
              <w:ind w:hanging="0"/>
              <w:rPr>
                <w:sz w:val="18"/>
                <w:szCs w:val="18"/>
              </w:rPr>
            </w:pPr>
            <w:r>
              <w:rPr>
                <w:sz w:val="18"/>
                <w:szCs w:val="18"/>
              </w:rPr>
            </w:r>
          </w:p>
        </w:tc>
        <w:tc>
          <w:tcPr>
            <w:tcW w:w="7086" w:type="dxa"/>
            <w:gridSpan w:val="10"/>
            <w:tcBorders/>
            <w:vAlign w:val="center"/>
          </w:tcPr>
          <w:p>
            <w:pPr>
              <w:pStyle w:val="Normal"/>
              <w:ind w:hanging="0"/>
              <w:jc w:val="center"/>
              <w:rPr>
                <w:b/>
                <w:b/>
                <w:sz w:val="18"/>
                <w:szCs w:val="18"/>
              </w:rPr>
            </w:pPr>
            <w:r>
              <w:rPr>
                <w:b/>
                <w:sz w:val="18"/>
                <w:szCs w:val="18"/>
              </w:rPr>
              <w:t>Заказчик:</w:t>
            </w:r>
          </w:p>
        </w:tc>
      </w:tr>
      <w:tr>
        <w:trPr>
          <w:trHeight w:val="20" w:hRule="atLeast"/>
        </w:trPr>
        <w:tc>
          <w:tcPr>
            <w:tcW w:w="1383" w:type="dxa"/>
            <w:gridSpan w:val="2"/>
            <w:tcBorders/>
          </w:tcPr>
          <w:p>
            <w:pPr>
              <w:pStyle w:val="Normal"/>
              <w:ind w:hanging="0"/>
              <w:rPr>
                <w:sz w:val="18"/>
                <w:szCs w:val="18"/>
              </w:rPr>
            </w:pPr>
            <w:r>
              <w:rPr>
                <w:sz w:val="18"/>
                <w:szCs w:val="18"/>
              </w:rPr>
              <w:t>Дата сдачи</w:t>
            </w:r>
          </w:p>
        </w:tc>
        <w:tc>
          <w:tcPr>
            <w:tcW w:w="1843" w:type="dxa"/>
            <w:gridSpan w:val="2"/>
            <w:tcBorders>
              <w:bottom w:val="single" w:sz="4" w:space="0" w:color="000000"/>
            </w:tcBorders>
          </w:tcPr>
          <w:p>
            <w:pPr>
              <w:pStyle w:val="Normal"/>
              <w:ind w:hanging="0"/>
              <w:rPr>
                <w:sz w:val="18"/>
                <w:szCs w:val="18"/>
              </w:rPr>
            </w:pPr>
            <w:r>
              <w:rPr>
                <w:sz w:val="18"/>
                <w:szCs w:val="18"/>
              </w:rPr>
            </w:r>
          </w:p>
        </w:tc>
        <w:tc>
          <w:tcPr>
            <w:tcW w:w="4394" w:type="dxa"/>
            <w:gridSpan w:val="2"/>
            <w:tcBorders/>
          </w:tcPr>
          <w:p>
            <w:pPr>
              <w:pStyle w:val="Normal"/>
              <w:ind w:hanging="0"/>
              <w:rPr>
                <w:sz w:val="18"/>
                <w:szCs w:val="18"/>
              </w:rPr>
            </w:pPr>
            <w:r>
              <w:rPr>
                <w:sz w:val="18"/>
                <w:szCs w:val="18"/>
              </w:rPr>
            </w:r>
          </w:p>
        </w:tc>
        <w:tc>
          <w:tcPr>
            <w:tcW w:w="851" w:type="dxa"/>
            <w:tcBorders/>
          </w:tcPr>
          <w:p>
            <w:pPr>
              <w:pStyle w:val="Normal"/>
              <w:ind w:hanging="0"/>
              <w:rPr>
                <w:sz w:val="18"/>
                <w:szCs w:val="18"/>
              </w:rPr>
            </w:pPr>
            <w:r>
              <w:rPr>
                <w:sz w:val="18"/>
                <w:szCs w:val="18"/>
              </w:rPr>
            </w:r>
          </w:p>
        </w:tc>
        <w:tc>
          <w:tcPr>
            <w:tcW w:w="1418" w:type="dxa"/>
            <w:gridSpan w:val="2"/>
            <w:tcBorders/>
          </w:tcPr>
          <w:p>
            <w:pPr>
              <w:pStyle w:val="Normal"/>
              <w:ind w:hanging="0"/>
              <w:rPr>
                <w:sz w:val="18"/>
                <w:szCs w:val="18"/>
              </w:rPr>
            </w:pPr>
            <w:r>
              <w:rPr>
                <w:sz w:val="18"/>
                <w:szCs w:val="18"/>
              </w:rPr>
              <w:t>Дата сдачи</w:t>
            </w:r>
          </w:p>
        </w:tc>
        <w:tc>
          <w:tcPr>
            <w:tcW w:w="2267" w:type="dxa"/>
            <w:gridSpan w:val="5"/>
            <w:tcBorders>
              <w:bottom w:val="single" w:sz="4" w:space="0" w:color="000000"/>
            </w:tcBorders>
          </w:tcPr>
          <w:p>
            <w:pPr>
              <w:pStyle w:val="Normal"/>
              <w:ind w:hanging="0"/>
              <w:rPr>
                <w:sz w:val="18"/>
                <w:szCs w:val="18"/>
              </w:rPr>
            </w:pPr>
            <w:r>
              <w:rPr>
                <w:sz w:val="18"/>
                <w:szCs w:val="18"/>
              </w:rPr>
            </w:r>
          </w:p>
        </w:tc>
        <w:tc>
          <w:tcPr>
            <w:tcW w:w="1122" w:type="dxa"/>
            <w:tcBorders/>
          </w:tcPr>
          <w:p>
            <w:pPr>
              <w:pStyle w:val="Normal"/>
              <w:ind w:hanging="0"/>
              <w:rPr>
                <w:sz w:val="18"/>
                <w:szCs w:val="18"/>
              </w:rPr>
            </w:pPr>
            <w:r>
              <w:rPr>
                <w:sz w:val="18"/>
                <w:szCs w:val="18"/>
              </w:rPr>
            </w:r>
          </w:p>
        </w:tc>
        <w:tc>
          <w:tcPr>
            <w:tcW w:w="2279" w:type="dxa"/>
            <w:gridSpan w:val="2"/>
            <w:tcBorders/>
          </w:tcPr>
          <w:p>
            <w:pPr>
              <w:pStyle w:val="Normal"/>
              <w:ind w:hanging="0"/>
              <w:rPr>
                <w:sz w:val="18"/>
                <w:szCs w:val="18"/>
              </w:rPr>
            </w:pPr>
            <w:r>
              <w:rPr>
                <w:sz w:val="18"/>
                <w:szCs w:val="18"/>
              </w:rPr>
            </w:r>
          </w:p>
        </w:tc>
      </w:tr>
      <w:tr>
        <w:trPr>
          <w:trHeight w:val="629" w:hRule="atLeast"/>
        </w:trPr>
        <w:tc>
          <w:tcPr>
            <w:tcW w:w="3226" w:type="dxa"/>
            <w:gridSpan w:val="4"/>
            <w:tcBorders/>
            <w:vAlign w:val="bottom"/>
          </w:tcPr>
          <w:p>
            <w:pPr>
              <w:pStyle w:val="Normal"/>
              <w:ind w:hanging="0"/>
              <w:jc w:val="center"/>
              <w:rPr>
                <w:sz w:val="18"/>
                <w:szCs w:val="18"/>
              </w:rPr>
            </w:pPr>
            <w:r>
              <w:rPr>
                <w:sz w:val="18"/>
                <w:szCs w:val="18"/>
              </w:rPr>
              <w:t>________________________</w:t>
            </w:r>
          </w:p>
        </w:tc>
        <w:tc>
          <w:tcPr>
            <w:tcW w:w="2569" w:type="dxa"/>
            <w:tcBorders/>
            <w:vAlign w:val="bottom"/>
          </w:tcPr>
          <w:p>
            <w:pPr>
              <w:pStyle w:val="Normal"/>
              <w:ind w:hanging="0"/>
              <w:jc w:val="center"/>
              <w:rPr>
                <w:sz w:val="18"/>
                <w:szCs w:val="18"/>
              </w:rPr>
            </w:pPr>
            <w:r>
              <w:rPr>
                <w:sz w:val="18"/>
                <w:szCs w:val="18"/>
              </w:rPr>
              <w:t>___________________</w:t>
            </w:r>
          </w:p>
        </w:tc>
        <w:tc>
          <w:tcPr>
            <w:tcW w:w="1825" w:type="dxa"/>
            <w:tcBorders/>
            <w:vAlign w:val="bottom"/>
          </w:tcPr>
          <w:p>
            <w:pPr>
              <w:pStyle w:val="Normal"/>
              <w:ind w:hanging="0"/>
              <w:jc w:val="center"/>
              <w:rPr>
                <w:sz w:val="18"/>
                <w:szCs w:val="18"/>
              </w:rPr>
            </w:pPr>
            <w:r>
              <w:rPr>
                <w:sz w:val="18"/>
                <w:szCs w:val="18"/>
              </w:rPr>
              <w:t>_____________</w:t>
            </w:r>
          </w:p>
        </w:tc>
        <w:tc>
          <w:tcPr>
            <w:tcW w:w="851" w:type="dxa"/>
            <w:tcBorders/>
          </w:tcPr>
          <w:p>
            <w:pPr>
              <w:pStyle w:val="Normal"/>
              <w:ind w:hanging="0"/>
              <w:rPr>
                <w:sz w:val="18"/>
                <w:szCs w:val="18"/>
              </w:rPr>
            </w:pPr>
            <w:r>
              <w:rPr>
                <w:sz w:val="18"/>
                <w:szCs w:val="18"/>
              </w:rPr>
            </w:r>
          </w:p>
        </w:tc>
        <w:tc>
          <w:tcPr>
            <w:tcW w:w="3260" w:type="dxa"/>
            <w:gridSpan w:val="5"/>
            <w:tcBorders/>
            <w:vAlign w:val="bottom"/>
          </w:tcPr>
          <w:p>
            <w:pPr>
              <w:pStyle w:val="Normal"/>
              <w:ind w:hanging="0"/>
              <w:jc w:val="center"/>
              <w:rPr>
                <w:sz w:val="18"/>
                <w:szCs w:val="18"/>
              </w:rPr>
            </w:pPr>
            <w:r>
              <w:rPr>
                <w:sz w:val="18"/>
                <w:szCs w:val="18"/>
              </w:rPr>
              <w:t>_________________________</w:t>
            </w:r>
          </w:p>
        </w:tc>
        <w:tc>
          <w:tcPr>
            <w:tcW w:w="1984" w:type="dxa"/>
            <w:gridSpan w:val="4"/>
            <w:tcBorders/>
            <w:vAlign w:val="bottom"/>
          </w:tcPr>
          <w:p>
            <w:pPr>
              <w:pStyle w:val="Normal"/>
              <w:ind w:hanging="0"/>
              <w:jc w:val="center"/>
              <w:rPr>
                <w:sz w:val="18"/>
                <w:szCs w:val="18"/>
              </w:rPr>
            </w:pPr>
            <w:r>
              <w:rPr>
                <w:sz w:val="18"/>
                <w:szCs w:val="18"/>
              </w:rPr>
              <w:t>______________</w:t>
            </w:r>
          </w:p>
        </w:tc>
        <w:tc>
          <w:tcPr>
            <w:tcW w:w="1842" w:type="dxa"/>
            <w:tcBorders/>
            <w:vAlign w:val="bottom"/>
          </w:tcPr>
          <w:p>
            <w:pPr>
              <w:pStyle w:val="Normal"/>
              <w:ind w:hanging="0"/>
              <w:jc w:val="center"/>
              <w:rPr>
                <w:sz w:val="18"/>
                <w:szCs w:val="18"/>
              </w:rPr>
            </w:pPr>
            <w:r>
              <w:rPr>
                <w:sz w:val="18"/>
                <w:szCs w:val="18"/>
              </w:rPr>
              <w:t>_____________</w:t>
            </w:r>
          </w:p>
        </w:tc>
      </w:tr>
      <w:tr>
        <w:trPr>
          <w:trHeight w:val="20" w:hRule="atLeast"/>
        </w:trPr>
        <w:tc>
          <w:tcPr>
            <w:tcW w:w="3226" w:type="dxa"/>
            <w:gridSpan w:val="4"/>
            <w:tcBorders/>
          </w:tcPr>
          <w:p>
            <w:pPr>
              <w:pStyle w:val="Normal"/>
              <w:ind w:hanging="0"/>
              <w:jc w:val="center"/>
              <w:rPr>
                <w:sz w:val="18"/>
                <w:szCs w:val="18"/>
                <w:vertAlign w:val="superscript"/>
              </w:rPr>
            </w:pPr>
            <w:r>
              <w:rPr>
                <w:sz w:val="18"/>
                <w:szCs w:val="18"/>
                <w:vertAlign w:val="superscript"/>
              </w:rPr>
              <w:t>должность</w:t>
            </w:r>
          </w:p>
        </w:tc>
        <w:tc>
          <w:tcPr>
            <w:tcW w:w="2569" w:type="dxa"/>
            <w:tcBorders/>
          </w:tcPr>
          <w:p>
            <w:pPr>
              <w:pStyle w:val="Normal"/>
              <w:ind w:hanging="0"/>
              <w:jc w:val="center"/>
              <w:rPr>
                <w:sz w:val="18"/>
                <w:szCs w:val="18"/>
                <w:vertAlign w:val="superscript"/>
              </w:rPr>
            </w:pPr>
            <w:r>
              <w:rPr>
                <w:sz w:val="18"/>
                <w:szCs w:val="18"/>
                <w:vertAlign w:val="superscript"/>
              </w:rPr>
              <w:t>ФИО</w:t>
            </w:r>
          </w:p>
        </w:tc>
        <w:tc>
          <w:tcPr>
            <w:tcW w:w="1825" w:type="dxa"/>
            <w:tcBorders/>
          </w:tcPr>
          <w:p>
            <w:pPr>
              <w:pStyle w:val="Normal"/>
              <w:ind w:hanging="0"/>
              <w:jc w:val="center"/>
              <w:rPr>
                <w:sz w:val="18"/>
                <w:szCs w:val="18"/>
                <w:vertAlign w:val="superscript"/>
              </w:rPr>
            </w:pPr>
            <w:r>
              <w:rPr>
                <w:sz w:val="18"/>
                <w:szCs w:val="18"/>
                <w:vertAlign w:val="superscript"/>
              </w:rPr>
              <w:t>подпись</w:t>
            </w:r>
          </w:p>
        </w:tc>
        <w:tc>
          <w:tcPr>
            <w:tcW w:w="851" w:type="dxa"/>
            <w:tcBorders/>
          </w:tcPr>
          <w:p>
            <w:pPr>
              <w:pStyle w:val="Normal"/>
              <w:ind w:hanging="0"/>
              <w:rPr>
                <w:sz w:val="18"/>
                <w:szCs w:val="18"/>
              </w:rPr>
            </w:pPr>
            <w:r>
              <w:rPr>
                <w:sz w:val="18"/>
                <w:szCs w:val="18"/>
              </w:rPr>
            </w:r>
          </w:p>
        </w:tc>
        <w:tc>
          <w:tcPr>
            <w:tcW w:w="3260" w:type="dxa"/>
            <w:gridSpan w:val="5"/>
            <w:tcBorders/>
            <w:vAlign w:val="center"/>
          </w:tcPr>
          <w:p>
            <w:pPr>
              <w:pStyle w:val="Normal"/>
              <w:ind w:hanging="0"/>
              <w:jc w:val="center"/>
              <w:rPr>
                <w:sz w:val="18"/>
                <w:szCs w:val="18"/>
              </w:rPr>
            </w:pPr>
            <w:r>
              <w:rPr>
                <w:sz w:val="18"/>
                <w:szCs w:val="18"/>
                <w:vertAlign w:val="superscript"/>
              </w:rPr>
              <w:t>должность</w:t>
            </w:r>
          </w:p>
        </w:tc>
        <w:tc>
          <w:tcPr>
            <w:tcW w:w="1984" w:type="dxa"/>
            <w:gridSpan w:val="4"/>
            <w:tcBorders/>
            <w:vAlign w:val="center"/>
          </w:tcPr>
          <w:p>
            <w:pPr>
              <w:pStyle w:val="Normal"/>
              <w:ind w:hanging="0"/>
              <w:jc w:val="center"/>
              <w:rPr>
                <w:sz w:val="18"/>
                <w:szCs w:val="18"/>
              </w:rPr>
            </w:pPr>
            <w:r>
              <w:rPr>
                <w:sz w:val="18"/>
                <w:szCs w:val="18"/>
                <w:vertAlign w:val="superscript"/>
              </w:rPr>
              <w:t>ФИО</w:t>
            </w:r>
          </w:p>
        </w:tc>
        <w:tc>
          <w:tcPr>
            <w:tcW w:w="1842" w:type="dxa"/>
            <w:tcBorders/>
            <w:vAlign w:val="center"/>
          </w:tcPr>
          <w:p>
            <w:pPr>
              <w:pStyle w:val="Normal"/>
              <w:ind w:hanging="0"/>
              <w:jc w:val="center"/>
              <w:rPr>
                <w:sz w:val="18"/>
                <w:szCs w:val="18"/>
              </w:rPr>
            </w:pPr>
            <w:r>
              <w:rPr>
                <w:sz w:val="18"/>
                <w:szCs w:val="18"/>
                <w:vertAlign w:val="superscript"/>
              </w:rPr>
              <w:t>подпись</w:t>
            </w:r>
          </w:p>
        </w:tc>
      </w:tr>
      <w:tr>
        <w:trPr>
          <w:trHeight w:val="20" w:hRule="atLeast"/>
        </w:trPr>
        <w:tc>
          <w:tcPr>
            <w:tcW w:w="1241" w:type="dxa"/>
            <w:tcBorders/>
          </w:tcPr>
          <w:p>
            <w:pPr>
              <w:pStyle w:val="Normal"/>
              <w:ind w:hanging="0"/>
              <w:rPr>
                <w:sz w:val="18"/>
                <w:szCs w:val="18"/>
              </w:rPr>
            </w:pPr>
            <w:r>
              <w:rPr>
                <w:sz w:val="18"/>
                <w:szCs w:val="18"/>
              </w:rPr>
            </w:r>
          </w:p>
        </w:tc>
        <w:tc>
          <w:tcPr>
            <w:tcW w:w="1985" w:type="dxa"/>
            <w:gridSpan w:val="3"/>
            <w:tcBorders/>
          </w:tcPr>
          <w:p>
            <w:pPr>
              <w:pStyle w:val="Normal"/>
              <w:ind w:hanging="0"/>
              <w:rPr>
                <w:sz w:val="18"/>
                <w:szCs w:val="18"/>
              </w:rPr>
            </w:pPr>
            <w:r>
              <w:rPr>
                <w:sz w:val="18"/>
                <w:szCs w:val="18"/>
              </w:rPr>
            </w:r>
          </w:p>
        </w:tc>
        <w:tc>
          <w:tcPr>
            <w:tcW w:w="5245" w:type="dxa"/>
            <w:gridSpan w:val="3"/>
            <w:tcBorders/>
          </w:tcPr>
          <w:p>
            <w:pPr>
              <w:pStyle w:val="Normal"/>
              <w:ind w:hanging="0"/>
              <w:jc w:val="right"/>
              <w:rPr>
                <w:b/>
                <w:b/>
                <w:sz w:val="18"/>
                <w:szCs w:val="18"/>
              </w:rPr>
            </w:pPr>
            <w:r>
              <w:rPr>
                <w:b/>
                <w:sz w:val="18"/>
                <w:szCs w:val="18"/>
              </w:rPr>
              <w:t>Форма согласована:</w:t>
            </w:r>
          </w:p>
        </w:tc>
        <w:tc>
          <w:tcPr>
            <w:tcW w:w="1843" w:type="dxa"/>
            <w:gridSpan w:val="4"/>
            <w:tcBorders/>
          </w:tcPr>
          <w:p>
            <w:pPr>
              <w:pStyle w:val="Normal"/>
              <w:ind w:hanging="0"/>
              <w:rPr>
                <w:sz w:val="18"/>
                <w:szCs w:val="18"/>
              </w:rPr>
            </w:pPr>
            <w:r>
              <w:rPr>
                <w:sz w:val="18"/>
                <w:szCs w:val="18"/>
              </w:rPr>
            </w:r>
          </w:p>
        </w:tc>
        <w:tc>
          <w:tcPr>
            <w:tcW w:w="1417" w:type="dxa"/>
            <w:tcBorders/>
          </w:tcPr>
          <w:p>
            <w:pPr>
              <w:pStyle w:val="Normal"/>
              <w:ind w:hanging="0"/>
              <w:rPr>
                <w:sz w:val="18"/>
                <w:szCs w:val="18"/>
              </w:rPr>
            </w:pPr>
            <w:r>
              <w:rPr>
                <w:sz w:val="18"/>
                <w:szCs w:val="18"/>
              </w:rPr>
            </w:r>
          </w:p>
        </w:tc>
        <w:tc>
          <w:tcPr>
            <w:tcW w:w="1984" w:type="dxa"/>
            <w:gridSpan w:val="4"/>
            <w:tcBorders/>
          </w:tcPr>
          <w:p>
            <w:pPr>
              <w:pStyle w:val="Normal"/>
              <w:ind w:hanging="0"/>
              <w:rPr>
                <w:sz w:val="18"/>
                <w:szCs w:val="18"/>
              </w:rPr>
            </w:pPr>
            <w:r>
              <w:rPr>
                <w:sz w:val="18"/>
                <w:szCs w:val="18"/>
              </w:rPr>
            </w:r>
          </w:p>
        </w:tc>
        <w:tc>
          <w:tcPr>
            <w:tcW w:w="1842" w:type="dxa"/>
            <w:tcBorders/>
          </w:tcPr>
          <w:p>
            <w:pPr>
              <w:pStyle w:val="Normal"/>
              <w:ind w:hanging="0"/>
              <w:rPr>
                <w:sz w:val="18"/>
                <w:szCs w:val="18"/>
              </w:rPr>
            </w:pPr>
            <w:r>
              <w:rPr>
                <w:sz w:val="18"/>
                <w:szCs w:val="18"/>
              </w:rPr>
            </w:r>
          </w:p>
        </w:tc>
      </w:tr>
    </w:tbl>
    <w:tbl>
      <w:tblPr>
        <w:tblW w:w="15468" w:type="dxa"/>
        <w:jc w:val="left"/>
        <w:tblInd w:w="0" w:type="dxa"/>
        <w:tblCellMar>
          <w:top w:w="0" w:type="dxa"/>
          <w:left w:w="108" w:type="dxa"/>
          <w:bottom w:w="0" w:type="dxa"/>
          <w:right w:w="108" w:type="dxa"/>
        </w:tblCellMar>
        <w:tblLook w:noVBand="0" w:val="01e0" w:noHBand="0" w:lastColumn="1" w:firstColumn="1" w:lastRow="1" w:firstRow="1"/>
      </w:tblPr>
      <w:tblGrid>
        <w:gridCol w:w="4426"/>
        <w:gridCol w:w="3382"/>
        <w:gridCol w:w="7660"/>
      </w:tblGrid>
      <w:tr>
        <w:trPr>
          <w:trHeight w:val="416" w:hRule="atLeast"/>
        </w:trPr>
        <w:tc>
          <w:tcPr>
            <w:tcW w:w="4426" w:type="dxa"/>
            <w:tcBorders>
              <w:top w:val="single" w:sz="4" w:space="0" w:color="FFFFFF"/>
              <w:left w:val="single" w:sz="4" w:space="0" w:color="FFFFFF"/>
              <w:bottom w:val="single" w:sz="4" w:space="0" w:color="FFFFFF"/>
              <w:right w:val="single" w:sz="4" w:space="0" w:color="FFFFFF"/>
            </w:tcBorders>
          </w:tcPr>
          <w:p>
            <w:pPr>
              <w:pStyle w:val="Normal"/>
              <w:rPr>
                <w:b/>
                <w:b/>
                <w:bCs/>
              </w:rPr>
            </w:pPr>
            <w:r>
              <w:rPr>
                <w:b/>
                <w:bCs/>
              </w:rPr>
              <w:t>Заказчик:</w:t>
            </w:r>
          </w:p>
          <w:p>
            <w:pPr>
              <w:pStyle w:val="Normal"/>
              <w:rPr/>
            </w:pPr>
            <w:r>
              <w:rPr/>
              <w:t>Начальник ГКУ НСО ТУАД</w:t>
            </w:r>
          </w:p>
          <w:p>
            <w:pPr>
              <w:pStyle w:val="Normal"/>
              <w:rPr/>
            </w:pPr>
            <w:r>
              <w:rPr/>
            </w:r>
          </w:p>
          <w:p>
            <w:pPr>
              <w:pStyle w:val="Normal"/>
              <w:rPr/>
            </w:pPr>
            <w:r>
              <w:rPr/>
            </w:r>
          </w:p>
          <w:p>
            <w:pPr>
              <w:pStyle w:val="Normal"/>
              <w:rPr/>
            </w:pPr>
            <w:r>
              <w:rPr/>
              <w:t>_______________ В.В. Воспанчук</w:t>
            </w:r>
          </w:p>
          <w:p>
            <w:pPr>
              <w:pStyle w:val="Normal"/>
              <w:rPr/>
            </w:pPr>
            <w:r>
              <w:rPr/>
              <w:t xml:space="preserve">М.П.   </w:t>
            </w:r>
          </w:p>
        </w:tc>
        <w:tc>
          <w:tcPr>
            <w:tcW w:w="3382" w:type="dxa"/>
            <w:tcBorders>
              <w:top w:val="single" w:sz="4" w:space="0" w:color="FFFFFF"/>
              <w:left w:val="single" w:sz="4" w:space="0" w:color="FFFFFF"/>
              <w:bottom w:val="single" w:sz="4" w:space="0" w:color="FFFFFF"/>
              <w:right w:val="single" w:sz="4" w:space="0" w:color="FFFFFF"/>
            </w:tcBorders>
          </w:tcPr>
          <w:p>
            <w:pPr>
              <w:pStyle w:val="Normal"/>
              <w:rPr>
                <w:b/>
                <w:b/>
                <w:bCs/>
              </w:rPr>
            </w:pPr>
            <w:r>
              <w:rPr>
                <w:b/>
                <w:bCs/>
              </w:rPr>
            </w:r>
          </w:p>
        </w:tc>
        <w:tc>
          <w:tcPr>
            <w:tcW w:w="7660" w:type="dxa"/>
            <w:tcBorders>
              <w:top w:val="single" w:sz="4" w:space="0" w:color="FFFFFF"/>
              <w:left w:val="single" w:sz="4" w:space="0" w:color="FFFFFF"/>
              <w:bottom w:val="single" w:sz="4" w:space="0" w:color="FFFFFF"/>
              <w:right w:val="single" w:sz="4" w:space="0" w:color="FFFFFF"/>
            </w:tcBorders>
          </w:tcPr>
          <w:p>
            <w:pPr>
              <w:pStyle w:val="Normal"/>
              <w:ind w:hanging="0"/>
              <w:rPr>
                <w:b/>
                <w:b/>
                <w:bCs/>
              </w:rPr>
            </w:pPr>
            <w:r>
              <w:rPr>
                <w:b/>
                <w:bCs/>
              </w:rPr>
              <w:t>Подрядчик:</w:t>
            </w:r>
          </w:p>
          <w:p>
            <w:pPr>
              <w:pStyle w:val="Normal"/>
              <w:ind w:hanging="0"/>
              <w:rPr/>
            </w:pPr>
            <w:r>
              <w:rPr/>
              <w:t>Генеральный директор</w:t>
            </w:r>
          </w:p>
          <w:p>
            <w:pPr>
              <w:pStyle w:val="Normal"/>
              <w:ind w:hanging="0"/>
              <w:rPr/>
            </w:pPr>
            <w:r>
              <w:rPr/>
              <w:t>АО «Новосибирскавтодор»</w:t>
            </w:r>
          </w:p>
          <w:p>
            <w:pPr>
              <w:pStyle w:val="Normal"/>
              <w:ind w:hanging="0"/>
              <w:rPr/>
            </w:pPr>
            <w:r>
              <w:rPr/>
            </w:r>
          </w:p>
          <w:p>
            <w:pPr>
              <w:pStyle w:val="Normal"/>
              <w:ind w:hanging="0"/>
              <w:rPr/>
            </w:pPr>
            <w:r>
              <w:rPr/>
              <w:t xml:space="preserve">_______________ А.А. Воробьёв   </w:t>
            </w:r>
          </w:p>
          <w:p>
            <w:pPr>
              <w:pStyle w:val="Normal"/>
              <w:rPr/>
            </w:pPr>
            <w:r>
              <w:rPr/>
              <w:t>М.П.</w:t>
            </w:r>
          </w:p>
        </w:tc>
      </w:tr>
    </w:tbl>
    <w:p>
      <w:pPr>
        <w:pStyle w:val="Normal"/>
        <w:ind w:hanging="0"/>
        <w:rPr>
          <w:rFonts w:eastAsia="Calibri"/>
          <w:szCs w:val="22"/>
          <w:lang w:eastAsia="ar-SA"/>
        </w:rPr>
      </w:pPr>
      <w:r>
        <w:rPr/>
      </w:r>
    </w:p>
    <w:sectPr>
      <w:footerReference w:type="default" r:id="rId21"/>
      <w:type w:val="nextPage"/>
      <w:pgSz w:orient="landscape" w:w="16838" w:h="11906"/>
      <w:pgMar w:left="567" w:right="567" w:header="0" w:top="783" w:footer="284" w:bottom="45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Arial">
    <w:charset w:val="01"/>
    <w:family w:val="roman"/>
    <w:pitch w:val="variable"/>
  </w:font>
  <w:font w:name="Courier New">
    <w:charset w:val="01"/>
    <w:family w:val="roman"/>
    <w:pitch w:val="variable"/>
  </w:font>
  <w:font w:name="Cambria">
    <w:charset w:val="01"/>
    <w:family w:val="roman"/>
    <w:pitch w:val="variable"/>
  </w:font>
  <w:font w:name="Tahoma">
    <w:charset w:val="01"/>
    <w:family w:val="roman"/>
    <w:pitch w:val="variable"/>
  </w:font>
  <w:font w:name="Calibri">
    <w:charset w:val="01"/>
    <w:family w:val="roman"/>
    <w:pitch w:val="variable"/>
  </w:font>
  <w:font w:name="Consolas">
    <w:charset w:val="01"/>
    <w:family w:val="roman"/>
    <w:pitch w:val="variable"/>
  </w:font>
  <w:font w:name="Jourier Russian">
    <w:charset w:val="01"/>
    <w:family w:val="roman"/>
    <w:pitch w:val="variable"/>
  </w:font>
  <w:font w:name="Arial Narrow">
    <w:charset w:val="01"/>
    <w:family w:val="roman"/>
    <w:pitch w:val="variable"/>
  </w:font>
  <w:font w:name="Courier">
    <w:altName w:val="Courier New"/>
    <w:charset w:val="01"/>
    <w:family w:val="roman"/>
    <w:pitch w:val="variable"/>
  </w:font>
  <w:font w:name="TimesDL">
    <w:charset w:val="01"/>
    <w:family w:val="roman"/>
    <w:pitch w:val="variable"/>
  </w:font>
  <w:font w:name="Times New Roman CYR">
    <w:charset w:val="01"/>
    <w:family w:val="roman"/>
    <w:pitch w:val="variable"/>
  </w:font>
  <w:font w:name="Arial Unicode MS">
    <w:charset w:val="01"/>
    <w:family w:val="roman"/>
    <w:pitch w:val="variable"/>
  </w:font>
  <w:font w:name="Verdana">
    <w:charset w:val="01"/>
    <w:family w:val="roman"/>
    <w:pitch w:val="variable"/>
  </w:font>
  <w:font w:name="Thorndale">
    <w:altName w:val="Times New Roman"/>
    <w:charset w:val="01"/>
    <w:family w:val="roman"/>
    <w:pitch w:val="variable"/>
  </w:font>
  <w:font w:name="Cumberland">
    <w:altName w:val="Courier New"/>
    <w:charset w:val="01"/>
    <w:family w:val="roman"/>
    <w:pitch w:val="variable"/>
  </w:font>
  <w:font w:name="GaramondNarrowC">
    <w:charset w:val="01"/>
    <w:family w:val="roman"/>
    <w:pitch w:val="variable"/>
  </w:font>
  <w:font w:name="ISOCPEUR">
    <w:charset w:val="01"/>
    <w:family w:val="roman"/>
    <w:pitch w:val="variable"/>
  </w:font>
  <w:font w:name="Arial CYR">
    <w:charset w:val="01"/>
    <w:family w:val="roman"/>
    <w:pitch w:val="variable"/>
  </w:font>
  <w:font w:name="Symbol">
    <w:charset w:val="02"/>
    <w:family w:val="auto"/>
    <w:pitch w:val="default"/>
  </w:font>
  <w:font w:name="Courier New">
    <w:charset w:val="01"/>
    <w:family w:val="auto"/>
    <w:pitch w:val="fixed"/>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2"/>
      <w:spacing w:before="0" w:after="60"/>
      <w:ind w:right="360" w:firstLine="709"/>
      <w:jc w:val="right"/>
      <w:rPr/>
    </w:pPr>
    <w:r>
      <w:rPr/>
    </w:r>
    <w:r>
      <mc:AlternateContent>
        <mc:Choice Requires="wps">
          <w:drawing>
            <wp:anchor behindDoc="0" distT="0" distB="0" distL="0" distR="0" simplePos="0" locked="0" layoutInCell="1" allowOverlap="1" relativeHeight="45">
              <wp:simplePos x="0" y="0"/>
              <wp:positionH relativeFrom="margin">
                <wp:align>right</wp:align>
              </wp:positionH>
              <wp:positionV relativeFrom="paragraph">
                <wp:posOffset>635</wp:posOffset>
              </wp:positionV>
              <wp:extent cx="603250" cy="175260"/>
              <wp:effectExtent l="0" t="0" r="0" b="0"/>
              <wp:wrapSquare wrapText="largest"/>
              <wp:docPr id="9" name="Врезка1"/>
              <a:graphic xmlns:a="http://schemas.openxmlformats.org/drawingml/2006/main">
                <a:graphicData uri="http://schemas.microsoft.com/office/word/2010/wordprocessingShape">
                  <wps:wsp>
                    <wps:cNvSpPr txBox="1"/>
                    <wps:spPr>
                      <a:xfrm>
                        <a:off x="0" y="0"/>
                        <a:ext cx="603250" cy="175260"/>
                      </a:xfrm>
                      <a:prstGeom prst="rect"/>
                      <a:solidFill>
                        <a:srgbClr val="FFFFFF">
                          <a:alpha val="0"/>
                        </a:srgbClr>
                      </a:solidFill>
                    </wps:spPr>
                    <wps:txbx>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36</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47.5pt;height:13.8pt;mso-wrap-distance-left:0pt;mso-wrap-distance-right:0pt;mso-wrap-distance-top:0pt;mso-wrap-distance-bottom:0pt;margin-top:0.05pt;mso-position-vertical-relative:text;margin-left:453.65pt;mso-position-horizontal:right;mso-position-horizontal-relative:margin">
              <v:fill opacity="0f"/>
              <v:textbox inset="0in,0in,0in,0in">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36</w:t>
                    </w:r>
                    <w:r>
                      <w:rPr>
                        <w:rStyle w:val="Pagenumber"/>
                      </w:rPr>
                      <w:fldChar w:fldCharType="end"/>
                    </w:r>
                  </w:p>
                </w:txbxContent>
              </v:textbox>
              <w10:wrap type="square" side="largest"/>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2"/>
      <w:spacing w:before="0" w:after="60"/>
      <w:ind w:right="360" w:firstLine="709"/>
      <w:jc w:val="right"/>
      <w:rPr/>
    </w:pPr>
    <w:r>
      <w:rPr/>
    </w:r>
    <w:r>
      <mc:AlternateContent>
        <mc:Choice Requires="wps">
          <w:drawing>
            <wp:anchor behindDoc="0" distT="0" distB="0" distL="0" distR="0" simplePos="0" locked="0" layoutInCell="1" allowOverlap="1" relativeHeight="51">
              <wp:simplePos x="0" y="0"/>
              <wp:positionH relativeFrom="margin">
                <wp:align>right</wp:align>
              </wp:positionH>
              <wp:positionV relativeFrom="paragraph">
                <wp:posOffset>635</wp:posOffset>
              </wp:positionV>
              <wp:extent cx="603250" cy="175260"/>
              <wp:effectExtent l="0" t="0" r="0" b="0"/>
              <wp:wrapSquare wrapText="largest"/>
              <wp:docPr id="10" name=""/>
              <a:graphic xmlns:a="http://schemas.openxmlformats.org/drawingml/2006/main">
                <a:graphicData uri="http://schemas.microsoft.com/office/word/2010/wordprocessingShape">
                  <wps:wsp>
                    <wps:cNvSpPr txBox="1"/>
                    <wps:spPr>
                      <a:xfrm>
                        <a:off x="0" y="0"/>
                        <a:ext cx="603250" cy="175260"/>
                      </a:xfrm>
                      <a:prstGeom prst="rect"/>
                      <a:solidFill>
                        <a:srgbClr val="FFFFFF">
                          <a:alpha val="0"/>
                        </a:srgbClr>
                      </a:solidFill>
                    </wps:spPr>
                    <wps:txbx>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38</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47.5pt;height:13.8pt;mso-wrap-distance-left:0pt;mso-wrap-distance-right:0pt;mso-wrap-distance-top:0pt;mso-wrap-distance-bottom:0pt;margin-top:0.05pt;mso-position-vertical-relative:text;margin-left:460.55pt;mso-position-horizontal:right;mso-position-horizontal-relative:margin">
              <v:fill opacity="0f"/>
              <v:textbox inset="0in,0in,0in,0in">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38</w:t>
                    </w:r>
                    <w:r>
                      <w:rPr>
                        <w:rStyle w:val="Pagenumber"/>
                      </w:rPr>
                      <w:fldChar w:fldCharType="end"/>
                    </w:r>
                  </w:p>
                </w:txbxContent>
              </v:textbox>
              <w10:wrap type="square" side="largest"/>
            </v:rect>
          </w:pict>
        </mc:Fallback>
      </mc:AlternateConten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2"/>
      <w:spacing w:before="0" w:after="60"/>
      <w:ind w:right="360" w:firstLine="709"/>
      <w:jc w:val="right"/>
      <w:rPr/>
    </w:pPr>
    <w:r>
      <w:rPr/>
    </w:r>
    <w:r>
      <mc:AlternateContent>
        <mc:Choice Requires="wps">
          <w:drawing>
            <wp:anchor behindDoc="0" distT="0" distB="0" distL="0" distR="0" simplePos="0" locked="0" layoutInCell="1" allowOverlap="1" relativeHeight="47">
              <wp:simplePos x="0" y="0"/>
              <wp:positionH relativeFrom="margin">
                <wp:align>right</wp:align>
              </wp:positionH>
              <wp:positionV relativeFrom="paragraph">
                <wp:posOffset>635</wp:posOffset>
              </wp:positionV>
              <wp:extent cx="603250" cy="175260"/>
              <wp:effectExtent l="0" t="0" r="0" b="0"/>
              <wp:wrapSquare wrapText="largest"/>
              <wp:docPr id="11" name="Врезка2"/>
              <a:graphic xmlns:a="http://schemas.openxmlformats.org/drawingml/2006/main">
                <a:graphicData uri="http://schemas.microsoft.com/office/word/2010/wordprocessingShape">
                  <wps:wsp>
                    <wps:cNvSpPr txBox="1"/>
                    <wps:spPr>
                      <a:xfrm>
                        <a:off x="0" y="0"/>
                        <a:ext cx="603250" cy="175260"/>
                      </a:xfrm>
                      <a:prstGeom prst="rect"/>
                      <a:solidFill>
                        <a:srgbClr val="FFFFFF">
                          <a:alpha val="0"/>
                        </a:srgbClr>
                      </a:solidFill>
                    </wps:spPr>
                    <wps:txbx>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39</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47.5pt;height:13.8pt;mso-wrap-distance-left:0pt;mso-wrap-distance-right:0pt;mso-wrap-distance-top:0pt;mso-wrap-distance-bottom:0pt;margin-top:0.05pt;mso-position-vertical-relative:text;margin-left:737.7pt;mso-position-horizontal:right;mso-position-horizontal-relative:margin">
              <v:fill opacity="0f"/>
              <v:textbox inset="0in,0in,0in,0in">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39</w:t>
                    </w:r>
                    <w:r>
                      <w:rPr>
                        <w:rStyle w:val="Pagenumber"/>
                      </w:rPr>
                      <w:fldChar w:fldCharType="end"/>
                    </w:r>
                  </w:p>
                </w:txbxContent>
              </v:textbox>
              <w10:wrap type="square" side="largest"/>
            </v:rect>
          </w:pict>
        </mc:Fallback>
      </mc:AlternateContent>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2"/>
      <w:spacing w:before="0" w:after="60"/>
      <w:ind w:right="360" w:firstLine="709"/>
      <w:jc w:val="right"/>
      <w:rPr/>
    </w:pPr>
    <w:r>
      <w:rPr/>
    </w:r>
    <w:r>
      <mc:AlternateContent>
        <mc:Choice Requires="wps">
          <w:drawing>
            <wp:anchor behindDoc="0" distT="0" distB="0" distL="0" distR="0" simplePos="0" locked="0" layoutInCell="1" allowOverlap="1" relativeHeight="50">
              <wp:simplePos x="0" y="0"/>
              <wp:positionH relativeFrom="margin">
                <wp:align>right</wp:align>
              </wp:positionH>
              <wp:positionV relativeFrom="paragraph">
                <wp:posOffset>635</wp:posOffset>
              </wp:positionV>
              <wp:extent cx="603250" cy="175260"/>
              <wp:effectExtent l="0" t="0" r="0" b="0"/>
              <wp:wrapSquare wrapText="largest"/>
              <wp:docPr id="12" name=""/>
              <a:graphic xmlns:a="http://schemas.openxmlformats.org/drawingml/2006/main">
                <a:graphicData uri="http://schemas.microsoft.com/office/word/2010/wordprocessingShape">
                  <wps:wsp>
                    <wps:cNvSpPr txBox="1"/>
                    <wps:spPr>
                      <a:xfrm>
                        <a:off x="0" y="0"/>
                        <a:ext cx="603250" cy="175260"/>
                      </a:xfrm>
                      <a:prstGeom prst="rect"/>
                      <a:solidFill>
                        <a:srgbClr val="FFFFFF">
                          <a:alpha val="0"/>
                        </a:srgbClr>
                      </a:solidFill>
                    </wps:spPr>
                    <wps:txbx>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42</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47.5pt;height:13.8pt;mso-wrap-distance-left:0pt;mso-wrap-distance-right:0pt;mso-wrap-distance-top:0pt;mso-wrap-distance-bottom:0pt;margin-top:0.05pt;mso-position-vertical-relative:text;margin-left:737.7pt;mso-position-horizontal:right;mso-position-horizontal-relative:margin">
              <v:fill opacity="0f"/>
              <v:textbox inset="0in,0in,0in,0in">
                <w:txbxContent>
                  <w:p>
                    <w:pPr>
                      <w:pStyle w:val="Style32"/>
                      <w:pBdr/>
                      <w:spacing w:before="0" w:after="60"/>
                      <w:rPr>
                        <w:rStyle w:val="Pagenumber"/>
                      </w:rPr>
                    </w:pPr>
                    <w:r>
                      <w:rPr>
                        <w:rStyle w:val="Pagenumber"/>
                      </w:rPr>
                      <w:fldChar w:fldCharType="begin"/>
                    </w:r>
                    <w:r>
                      <w:rPr>
                        <w:rStyle w:val="Pagenumber"/>
                      </w:rPr>
                      <w:instrText> PAGE </w:instrText>
                    </w:r>
                    <w:r>
                      <w:rPr>
                        <w:rStyle w:val="Pagenumber"/>
                      </w:rPr>
                      <w:fldChar w:fldCharType="separate"/>
                    </w:r>
                    <w:r>
                      <w:rPr>
                        <w:rStyle w:val="Pagenumber"/>
                      </w:rPr>
                      <w:t>42</w:t>
                    </w:r>
                    <w:r>
                      <w:rPr>
                        <w:rStyle w:val="Pagenumber"/>
                      </w:rPr>
                      <w:fldChar w:fldCharType="end"/>
                    </w:r>
                  </w:p>
                </w:txbxContent>
              </v:textbox>
              <w10:wrap type="square" side="largest"/>
            </v:rect>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
    <w:lvl w:ilvl="0">
      <w:start w:val="1"/>
      <w:numFmt w:val="bullet"/>
      <w:lvlText w:val=""/>
      <w:lvlJc w:val="left"/>
      <w:pPr>
        <w:tabs>
          <w:tab w:val="num" w:pos="0"/>
        </w:tabs>
        <w:ind w:left="1211"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embedSystemFonts/>
  <w:defaultTabStop w:val="709"/>
  <w:autoHyphenation w:val="true"/>
  <w:doNotHyphenateCap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uiPriority="39" w:semiHidden="0" w:unhideWhenUsed="0"/>
    <w:lsdException w:name="Placeholder Text" w:uiPriority="99"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iPriority="99"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473c4"/>
    <w:pPr>
      <w:widowControl/>
      <w:suppressAutoHyphens w:val="true"/>
      <w:bidi w:val="0"/>
      <w:spacing w:before="0" w:after="0"/>
      <w:ind w:firstLine="709"/>
      <w:jc w:val="both"/>
    </w:pPr>
    <w:rPr>
      <w:rFonts w:ascii="Times New Roman" w:hAnsi="Times New Roman" w:eastAsia="Times New Roman" w:cs="Times New Roman"/>
      <w:color w:val="auto"/>
      <w:kern w:val="0"/>
      <w:sz w:val="24"/>
      <w:szCs w:val="24"/>
      <w:lang w:val="ru-RU" w:eastAsia="ru-RU" w:bidi="ar-SA"/>
    </w:rPr>
  </w:style>
  <w:style w:type="paragraph" w:styleId="1">
    <w:name w:val="Heading 1"/>
    <w:basedOn w:val="Normal"/>
    <w:next w:val="Normal"/>
    <w:link w:val="120"/>
    <w:qFormat/>
    <w:pPr>
      <w:keepNext w:val="true"/>
      <w:spacing w:before="240" w:after="60"/>
      <w:outlineLvl w:val="0"/>
    </w:pPr>
    <w:rPr>
      <w:rFonts w:ascii="Arial" w:hAnsi="Arial"/>
      <w:b/>
      <w:bCs/>
      <w:kern w:val="2"/>
      <w:sz w:val="32"/>
      <w:szCs w:val="32"/>
    </w:rPr>
  </w:style>
  <w:style w:type="paragraph" w:styleId="2">
    <w:name w:val="Heading 2"/>
    <w:basedOn w:val="Normal"/>
    <w:next w:val="Normal"/>
    <w:link w:val="210"/>
    <w:qFormat/>
    <w:pPr>
      <w:keepNext w:val="true"/>
      <w:spacing w:before="240" w:after="60"/>
      <w:outlineLvl w:val="1"/>
    </w:pPr>
    <w:rPr>
      <w:rFonts w:ascii="Arial" w:hAnsi="Arial"/>
      <w:b/>
      <w:bCs/>
      <w:i/>
      <w:iCs/>
      <w:sz w:val="28"/>
      <w:szCs w:val="28"/>
    </w:rPr>
  </w:style>
  <w:style w:type="paragraph" w:styleId="3">
    <w:name w:val="Heading 3"/>
    <w:basedOn w:val="Normal"/>
    <w:next w:val="Normal"/>
    <w:link w:val="32"/>
    <w:qFormat/>
    <w:pPr>
      <w:keepNext w:val="true"/>
      <w:tabs>
        <w:tab w:val="clear" w:pos="709"/>
        <w:tab w:val="left" w:pos="720" w:leader="none"/>
        <w:tab w:val="left" w:pos="4140" w:leader="none"/>
      </w:tabs>
      <w:spacing w:before="240" w:after="120"/>
      <w:ind w:left="720" w:firstLine="709"/>
      <w:outlineLvl w:val="2"/>
    </w:pPr>
    <w:rPr>
      <w:rFonts w:ascii="Courier New" w:hAnsi="Courier New" w:cs="Courier New"/>
      <w:b/>
      <w:bCs/>
      <w:sz w:val="20"/>
      <w:szCs w:val="20"/>
    </w:rPr>
  </w:style>
  <w:style w:type="paragraph" w:styleId="4">
    <w:name w:val="Heading 4"/>
    <w:basedOn w:val="Normal"/>
    <w:next w:val="Normal"/>
    <w:link w:val="41"/>
    <w:qFormat/>
    <w:pPr>
      <w:keepNext w:val="true"/>
      <w:spacing w:before="240" w:after="60"/>
      <w:outlineLvl w:val="3"/>
    </w:pPr>
    <w:rPr>
      <w:b/>
      <w:bCs/>
      <w:sz w:val="28"/>
      <w:szCs w:val="28"/>
    </w:rPr>
  </w:style>
  <w:style w:type="paragraph" w:styleId="5">
    <w:name w:val="Heading 5"/>
    <w:basedOn w:val="Normal"/>
    <w:next w:val="Normal"/>
    <w:link w:val="51"/>
    <w:qFormat/>
    <w:pPr>
      <w:keepNext w:val="true"/>
      <w:tabs>
        <w:tab w:val="clear" w:pos="709"/>
        <w:tab w:val="left" w:pos="426" w:leader="none"/>
      </w:tabs>
      <w:spacing w:before="120" w:after="0"/>
      <w:jc w:val="center"/>
      <w:outlineLvl w:val="4"/>
    </w:pPr>
    <w:rPr>
      <w:b/>
      <w:bCs/>
    </w:rPr>
  </w:style>
  <w:style w:type="paragraph" w:styleId="6">
    <w:name w:val="Heading 6"/>
    <w:basedOn w:val="Normal"/>
    <w:next w:val="Normal"/>
    <w:link w:val="62"/>
    <w:qFormat/>
    <w:pPr>
      <w:tabs>
        <w:tab w:val="clear" w:pos="709"/>
        <w:tab w:val="left" w:pos="1152" w:leader="none"/>
      </w:tabs>
      <w:spacing w:before="240" w:after="60"/>
      <w:ind w:left="1152" w:hanging="1152"/>
      <w:outlineLvl w:val="5"/>
    </w:pPr>
    <w:rPr>
      <w:i/>
      <w:iCs/>
      <w:sz w:val="22"/>
      <w:szCs w:val="22"/>
    </w:rPr>
  </w:style>
  <w:style w:type="paragraph" w:styleId="7">
    <w:name w:val="Heading 7"/>
    <w:basedOn w:val="Normal"/>
    <w:next w:val="Normal"/>
    <w:link w:val="71"/>
    <w:qFormat/>
    <w:pPr>
      <w:tabs>
        <w:tab w:val="clear" w:pos="709"/>
        <w:tab w:val="left" w:pos="1296" w:leader="none"/>
      </w:tabs>
      <w:spacing w:before="240" w:after="60"/>
      <w:ind w:left="1296" w:hanging="1296"/>
      <w:outlineLvl w:val="6"/>
    </w:pPr>
    <w:rPr>
      <w:rFonts w:ascii="Arial" w:hAnsi="Arial"/>
      <w:sz w:val="20"/>
      <w:szCs w:val="20"/>
    </w:rPr>
  </w:style>
  <w:style w:type="paragraph" w:styleId="8">
    <w:name w:val="Heading 8"/>
    <w:basedOn w:val="Normal"/>
    <w:next w:val="Normal"/>
    <w:link w:val="81"/>
    <w:qFormat/>
    <w:pPr>
      <w:tabs>
        <w:tab w:val="clear" w:pos="709"/>
        <w:tab w:val="left" w:pos="1440" w:leader="none"/>
      </w:tabs>
      <w:spacing w:before="240" w:after="60"/>
      <w:ind w:left="1440" w:hanging="1440"/>
      <w:outlineLvl w:val="7"/>
    </w:pPr>
    <w:rPr>
      <w:rFonts w:ascii="Arial" w:hAnsi="Arial"/>
      <w:i/>
      <w:iCs/>
      <w:sz w:val="20"/>
      <w:szCs w:val="20"/>
    </w:rPr>
  </w:style>
  <w:style w:type="paragraph" w:styleId="9">
    <w:name w:val="Heading 9"/>
    <w:basedOn w:val="Normal"/>
    <w:next w:val="Normal"/>
    <w:link w:val="91"/>
    <w:qFormat/>
    <w:pPr>
      <w:tabs>
        <w:tab w:val="clear" w:pos="709"/>
        <w:tab w:val="left" w:pos="1584" w:leader="none"/>
      </w:tabs>
      <w:spacing w:before="240" w:after="60"/>
      <w:ind w:left="1584" w:hanging="1584"/>
      <w:outlineLvl w:val="8"/>
    </w:pPr>
    <w:rPr>
      <w:rFonts w:ascii="Arial" w:hAnsi="Arial"/>
      <w:b/>
      <w:bCs/>
      <w:i/>
      <w:iCs/>
      <w:sz w:val="18"/>
      <w:szCs w:val="18"/>
    </w:rPr>
  </w:style>
  <w:style w:type="character" w:styleId="DefaultParagraphFont" w:default="1">
    <w:name w:val="Default Paragraph Font"/>
    <w:uiPriority w:val="1"/>
    <w:semiHidden/>
    <w:unhideWhenUsed/>
    <w:qFormat/>
    <w:rPr/>
  </w:style>
  <w:style w:type="character" w:styleId="12" w:customStyle="1">
    <w:name w:val="Заголовок 1 Знак2"/>
    <w:link w:val="10"/>
    <w:qFormat/>
    <w:locked/>
    <w:rPr>
      <w:rFonts w:ascii="Arial" w:hAnsi="Arial" w:cs="Arial"/>
      <w:b/>
      <w:bCs/>
      <w:kern w:val="2"/>
      <w:sz w:val="32"/>
      <w:szCs w:val="32"/>
      <w:lang w:val="ru-RU" w:eastAsia="ru-RU"/>
    </w:rPr>
  </w:style>
  <w:style w:type="character" w:styleId="21" w:customStyle="1">
    <w:name w:val="Заголовок 2 Знак1"/>
    <w:link w:val="20"/>
    <w:qFormat/>
    <w:locked/>
    <w:rPr>
      <w:rFonts w:ascii="Arial" w:hAnsi="Arial" w:cs="Arial"/>
      <w:b/>
      <w:bCs/>
      <w:i/>
      <w:iCs/>
      <w:sz w:val="28"/>
      <w:szCs w:val="28"/>
      <w:lang w:val="ru-RU" w:eastAsia="ru-RU"/>
    </w:rPr>
  </w:style>
  <w:style w:type="character" w:styleId="31" w:customStyle="1">
    <w:name w:val="Заголовок 3 Знак"/>
    <w:link w:val="31"/>
    <w:qFormat/>
    <w:locked/>
    <w:rPr>
      <w:rFonts w:ascii="Courier New" w:hAnsi="Courier New" w:cs="Courier New"/>
      <w:b/>
      <w:bCs/>
      <w:lang w:val="ru-RU" w:eastAsia="ru-RU" w:bidi="ar-SA"/>
    </w:rPr>
  </w:style>
  <w:style w:type="character" w:styleId="41" w:customStyle="1">
    <w:name w:val="Заголовок 4 Знак1"/>
    <w:link w:val="4"/>
    <w:qFormat/>
    <w:locked/>
    <w:rPr>
      <w:rFonts w:cs="Times New Roman"/>
      <w:b/>
      <w:bCs/>
      <w:sz w:val="28"/>
      <w:szCs w:val="28"/>
      <w:lang w:val="ru-RU" w:eastAsia="ru-RU"/>
    </w:rPr>
  </w:style>
  <w:style w:type="character" w:styleId="51" w:customStyle="1">
    <w:name w:val="Заголовок 5 Знак1"/>
    <w:link w:val="5"/>
    <w:qFormat/>
    <w:locked/>
    <w:rPr>
      <w:rFonts w:cs="Times New Roman"/>
      <w:b/>
      <w:bCs/>
      <w:sz w:val="24"/>
      <w:szCs w:val="24"/>
      <w:lang w:val="ru-RU" w:eastAsia="ru-RU"/>
    </w:rPr>
  </w:style>
  <w:style w:type="character" w:styleId="62" w:customStyle="1">
    <w:name w:val="Заголовок 6 Знак2"/>
    <w:link w:val="6"/>
    <w:qFormat/>
    <w:locked/>
    <w:rPr>
      <w:rFonts w:cs="Times New Roman"/>
      <w:i/>
      <w:iCs/>
      <w:sz w:val="22"/>
      <w:szCs w:val="22"/>
      <w:lang w:val="ru-RU" w:eastAsia="ru-RU"/>
    </w:rPr>
  </w:style>
  <w:style w:type="character" w:styleId="71" w:customStyle="1">
    <w:name w:val="Заголовок 7 Знак1"/>
    <w:link w:val="7"/>
    <w:qFormat/>
    <w:locked/>
    <w:rPr>
      <w:rFonts w:ascii="Arial" w:hAnsi="Arial" w:cs="Arial"/>
      <w:lang w:val="ru-RU" w:eastAsia="ru-RU"/>
    </w:rPr>
  </w:style>
  <w:style w:type="character" w:styleId="81" w:customStyle="1">
    <w:name w:val="Заголовок 8 Знак1"/>
    <w:link w:val="8"/>
    <w:qFormat/>
    <w:locked/>
    <w:rPr>
      <w:rFonts w:ascii="Arial" w:hAnsi="Arial" w:cs="Arial"/>
      <w:i/>
      <w:iCs/>
      <w:lang w:val="ru-RU" w:eastAsia="ru-RU"/>
    </w:rPr>
  </w:style>
  <w:style w:type="character" w:styleId="91" w:customStyle="1">
    <w:name w:val="Заголовок 9 Знак1"/>
    <w:link w:val="9"/>
    <w:qFormat/>
    <w:locked/>
    <w:rPr>
      <w:rFonts w:ascii="Arial" w:hAnsi="Arial" w:cs="Arial"/>
      <w:b/>
      <w:bCs/>
      <w:i/>
      <w:iCs/>
      <w:sz w:val="18"/>
      <w:szCs w:val="18"/>
      <w:lang w:val="ru-RU" w:eastAsia="ru-RU"/>
    </w:rPr>
  </w:style>
  <w:style w:type="character" w:styleId="22" w:customStyle="1">
    <w:name w:val="Основной текст с отступом 2 Знак"/>
    <w:link w:val="22"/>
    <w:qFormat/>
    <w:locked/>
    <w:rPr>
      <w:rFonts w:cs="Times New Roman"/>
      <w:sz w:val="24"/>
      <w:szCs w:val="24"/>
      <w:lang w:val="ru-RU" w:eastAsia="ru-RU"/>
    </w:rPr>
  </w:style>
  <w:style w:type="character" w:styleId="Style5">
    <w:name w:val="Интернет-ссылка"/>
    <w:uiPriority w:val="99"/>
    <w:rPr>
      <w:rFonts w:cs="Times New Roman"/>
      <w:color w:val="0000FF"/>
      <w:u w:val="single"/>
    </w:rPr>
  </w:style>
  <w:style w:type="character" w:styleId="32" w:customStyle="1">
    <w:name w:val="Стиль3 Знак Знак2 Знак"/>
    <w:link w:val="321"/>
    <w:semiHidden/>
    <w:qFormat/>
    <w:locked/>
    <w:rPr>
      <w:sz w:val="24"/>
      <w:szCs w:val="24"/>
      <w:lang w:val="ru-RU" w:eastAsia="ru-RU" w:bidi="ar-SA"/>
    </w:rPr>
  </w:style>
  <w:style w:type="character" w:styleId="23" w:customStyle="1">
    <w:name w:val="Основной текст Знак2"/>
    <w:link w:val="a9"/>
    <w:semiHidden/>
    <w:qFormat/>
    <w:locked/>
    <w:rPr>
      <w:rFonts w:cs="Times New Roman"/>
      <w:sz w:val="24"/>
      <w:szCs w:val="24"/>
      <w:lang w:val="ru-RU" w:eastAsia="ru-RU"/>
    </w:rPr>
  </w:style>
  <w:style w:type="character" w:styleId="24" w:customStyle="1">
    <w:name w:val="Основной текст с отступом Знак2"/>
    <w:link w:val="aa"/>
    <w:semiHidden/>
    <w:qFormat/>
    <w:locked/>
    <w:rPr>
      <w:rFonts w:cs="Times New Roman"/>
      <w:sz w:val="24"/>
      <w:szCs w:val="24"/>
      <w:lang w:val="ru-RU" w:eastAsia="ru-RU"/>
    </w:rPr>
  </w:style>
  <w:style w:type="character" w:styleId="25" w:customStyle="1">
    <w:name w:val="Основной текст 2 Знак"/>
    <w:link w:val="27"/>
    <w:semiHidden/>
    <w:qFormat/>
    <w:locked/>
    <w:rPr>
      <w:rFonts w:cs="Times New Roman"/>
      <w:sz w:val="24"/>
      <w:szCs w:val="24"/>
      <w:lang w:val="ru-RU" w:eastAsia="ru-RU"/>
    </w:rPr>
  </w:style>
  <w:style w:type="character" w:styleId="311" w:customStyle="1">
    <w:name w:val="Основной текст 3 Знак1"/>
    <w:link w:val="34"/>
    <w:semiHidden/>
    <w:qFormat/>
    <w:locked/>
    <w:rPr>
      <w:rFonts w:cs="Times New Roman"/>
      <w:sz w:val="16"/>
      <w:szCs w:val="16"/>
    </w:rPr>
  </w:style>
  <w:style w:type="character" w:styleId="11" w:customStyle="1">
    <w:name w:val="Верхний колонтитул Знак1"/>
    <w:link w:val="ab"/>
    <w:semiHidden/>
    <w:qFormat/>
    <w:locked/>
    <w:rPr>
      <w:rFonts w:ascii="Arial" w:hAnsi="Arial" w:cs="Arial"/>
      <w:sz w:val="24"/>
      <w:szCs w:val="24"/>
      <w:lang w:val="ru-RU" w:eastAsia="ru-RU"/>
    </w:rPr>
  </w:style>
  <w:style w:type="character" w:styleId="33" w:customStyle="1">
    <w:name w:val="Нижний колонтитул Знак3"/>
    <w:link w:val="ac"/>
    <w:uiPriority w:val="99"/>
    <w:qFormat/>
    <w:locked/>
    <w:rPr>
      <w:rFonts w:cs="Times New Roman"/>
      <w:sz w:val="24"/>
      <w:szCs w:val="24"/>
    </w:rPr>
  </w:style>
  <w:style w:type="character" w:styleId="Pagenumber">
    <w:name w:val="page number"/>
    <w:qFormat/>
    <w:rPr>
      <w:rFonts w:ascii="Times New Roman" w:hAnsi="Times New Roman" w:cs="Times New Roman"/>
    </w:rPr>
  </w:style>
  <w:style w:type="character" w:styleId="312" w:customStyle="1">
    <w:name w:val="Основной текст с отступом 3 Знак1"/>
    <w:link w:val="36"/>
    <w:semiHidden/>
    <w:qFormat/>
    <w:locked/>
    <w:rPr>
      <w:rFonts w:cs="Times New Roman"/>
      <w:sz w:val="16"/>
      <w:szCs w:val="16"/>
    </w:rPr>
  </w:style>
  <w:style w:type="character" w:styleId="Style6">
    <w:name w:val="Посещённая гиперссылка"/>
    <w:uiPriority w:val="99"/>
    <w:semiHidden/>
    <w:rPr>
      <w:rFonts w:cs="Times New Roman"/>
      <w:color w:val="800080"/>
      <w:u w:val="single"/>
    </w:rPr>
  </w:style>
  <w:style w:type="character" w:styleId="HTML1" w:customStyle="1">
    <w:name w:val="Адрес HTML Знак1"/>
    <w:link w:val="HTML"/>
    <w:semiHidden/>
    <w:qFormat/>
    <w:locked/>
    <w:rPr>
      <w:rFonts w:cs="Times New Roman"/>
      <w:i/>
      <w:iCs/>
      <w:sz w:val="24"/>
      <w:szCs w:val="24"/>
    </w:rPr>
  </w:style>
  <w:style w:type="character" w:styleId="HTMLCode">
    <w:name w:val="HTML Code"/>
    <w:semiHidden/>
    <w:qFormat/>
    <w:rPr>
      <w:rFonts w:ascii="Courier New" w:hAnsi="Courier New" w:cs="Courier New"/>
      <w:sz w:val="20"/>
      <w:szCs w:val="20"/>
    </w:rPr>
  </w:style>
  <w:style w:type="character" w:styleId="HTMLKeyboard">
    <w:name w:val="HTML Keyboard"/>
    <w:semiHidden/>
    <w:qFormat/>
    <w:rPr>
      <w:rFonts w:ascii="Courier New" w:hAnsi="Courier New" w:cs="Courier New"/>
      <w:sz w:val="20"/>
      <w:szCs w:val="20"/>
    </w:rPr>
  </w:style>
  <w:style w:type="character" w:styleId="HTML11" w:customStyle="1">
    <w:name w:val="Стандартный HTML Знак1"/>
    <w:link w:val="HTML3"/>
    <w:semiHidden/>
    <w:qFormat/>
    <w:locked/>
    <w:rPr>
      <w:rFonts w:ascii="Courier New" w:hAnsi="Courier New" w:cs="Courier New"/>
      <w:sz w:val="20"/>
      <w:szCs w:val="20"/>
    </w:rPr>
  </w:style>
  <w:style w:type="character" w:styleId="HTMLSample">
    <w:name w:val="HTML Sample"/>
    <w:semiHidden/>
    <w:qFormat/>
    <w:rPr>
      <w:rFonts w:ascii="Courier New" w:hAnsi="Courier New" w:cs="Courier New"/>
    </w:rPr>
  </w:style>
  <w:style w:type="character" w:styleId="HTMLTypewriter">
    <w:name w:val="HTML Typewriter"/>
    <w:semiHidden/>
    <w:qFormat/>
    <w:rPr>
      <w:rFonts w:ascii="Courier New" w:hAnsi="Courier New" w:cs="Courier New"/>
      <w:sz w:val="20"/>
      <w:szCs w:val="20"/>
    </w:rPr>
  </w:style>
  <w:style w:type="character" w:styleId="13" w:customStyle="1">
    <w:name w:val="Текст сноски Знак1"/>
    <w:link w:val="af3"/>
    <w:semiHidden/>
    <w:qFormat/>
    <w:locked/>
    <w:rPr>
      <w:rFonts w:cs="Times New Roman"/>
      <w:sz w:val="20"/>
      <w:szCs w:val="20"/>
    </w:rPr>
  </w:style>
  <w:style w:type="character" w:styleId="Style7" w:customStyle="1">
    <w:name w:val="Название Знак"/>
    <w:link w:val="af7"/>
    <w:qFormat/>
    <w:locked/>
    <w:rPr>
      <w:rFonts w:ascii="Arial" w:hAnsi="Arial" w:cs="Arial"/>
      <w:b/>
      <w:bCs/>
      <w:kern w:val="2"/>
      <w:sz w:val="32"/>
      <w:szCs w:val="32"/>
      <w:lang w:val="ru-RU" w:eastAsia="ru-RU"/>
    </w:rPr>
  </w:style>
  <w:style w:type="character" w:styleId="Style8" w:customStyle="1">
    <w:name w:val="Прощание Знак"/>
    <w:link w:val="afa"/>
    <w:semiHidden/>
    <w:qFormat/>
    <w:locked/>
    <w:rPr>
      <w:rFonts w:cs="Times New Roman"/>
      <w:sz w:val="24"/>
      <w:szCs w:val="24"/>
    </w:rPr>
  </w:style>
  <w:style w:type="character" w:styleId="14" w:customStyle="1">
    <w:name w:val="Подпись Знак1"/>
    <w:link w:val="afc"/>
    <w:semiHidden/>
    <w:qFormat/>
    <w:locked/>
    <w:rPr>
      <w:rFonts w:cs="Times New Roman"/>
      <w:sz w:val="24"/>
      <w:szCs w:val="24"/>
    </w:rPr>
  </w:style>
  <w:style w:type="character" w:styleId="15" w:customStyle="1">
    <w:name w:val="Шапка Знак1"/>
    <w:link w:val="afe"/>
    <w:semiHidden/>
    <w:qFormat/>
    <w:locked/>
    <w:rPr>
      <w:rFonts w:ascii="Cambria" w:hAnsi="Cambria" w:eastAsia="Times New Roman" w:cs="Times New Roman"/>
      <w:sz w:val="24"/>
      <w:szCs w:val="24"/>
      <w:shd w:fill="CCCCCC" w:val="clear"/>
    </w:rPr>
  </w:style>
  <w:style w:type="character" w:styleId="16" w:customStyle="1">
    <w:name w:val="Подзаголовок Знак1"/>
    <w:link w:val="aff"/>
    <w:qFormat/>
    <w:locked/>
    <w:rsid w:val="00633497"/>
    <w:rPr>
      <w:b/>
      <w:sz w:val="24"/>
      <w:szCs w:val="24"/>
      <w:lang w:val="x-none" w:eastAsia="x-none"/>
    </w:rPr>
  </w:style>
  <w:style w:type="character" w:styleId="17" w:customStyle="1">
    <w:name w:val="Приветствие Знак1"/>
    <w:link w:val="af9"/>
    <w:semiHidden/>
    <w:qFormat/>
    <w:locked/>
    <w:rPr>
      <w:rFonts w:cs="Times New Roman"/>
      <w:sz w:val="24"/>
      <w:szCs w:val="24"/>
    </w:rPr>
  </w:style>
  <w:style w:type="character" w:styleId="18" w:customStyle="1">
    <w:name w:val="Дата Знак1"/>
    <w:link w:val="aff0"/>
    <w:semiHidden/>
    <w:qFormat/>
    <w:locked/>
    <w:rPr>
      <w:rFonts w:cs="Times New Roman"/>
      <w:sz w:val="24"/>
      <w:szCs w:val="24"/>
      <w:lang w:val="ru-RU" w:eastAsia="ru-RU"/>
    </w:rPr>
  </w:style>
  <w:style w:type="character" w:styleId="19" w:customStyle="1">
    <w:name w:val="Красная строка Знак1"/>
    <w:link w:val="aff1"/>
    <w:semiHidden/>
    <w:qFormat/>
    <w:locked/>
    <w:rPr>
      <w:rFonts w:ascii="Arial" w:hAnsi="Arial" w:cs="Arial"/>
      <w:b/>
      <w:bCs/>
      <w:kern w:val="2"/>
      <w:sz w:val="24"/>
      <w:szCs w:val="24"/>
      <w:lang w:val="ru-RU" w:eastAsia="ru-RU"/>
    </w:rPr>
  </w:style>
  <w:style w:type="character" w:styleId="211" w:customStyle="1">
    <w:name w:val="Красная строка 2 Знак1"/>
    <w:basedOn w:val="23"/>
    <w:link w:val="2f"/>
    <w:semiHidden/>
    <w:qFormat/>
    <w:locked/>
    <w:rPr>
      <w:rFonts w:cs="Times New Roman"/>
      <w:sz w:val="24"/>
      <w:szCs w:val="24"/>
      <w:lang w:val="ru-RU" w:eastAsia="ru-RU"/>
    </w:rPr>
  </w:style>
  <w:style w:type="character" w:styleId="110" w:customStyle="1">
    <w:name w:val="Заголовок записки Знак1"/>
    <w:link w:val="aff2"/>
    <w:semiHidden/>
    <w:qFormat/>
    <w:locked/>
    <w:rPr>
      <w:rFonts w:cs="Times New Roman"/>
      <w:sz w:val="24"/>
      <w:szCs w:val="24"/>
    </w:rPr>
  </w:style>
  <w:style w:type="character" w:styleId="111" w:customStyle="1">
    <w:name w:val="Текст Знак1"/>
    <w:link w:val="aff3"/>
    <w:semiHidden/>
    <w:qFormat/>
    <w:locked/>
    <w:rPr>
      <w:rFonts w:ascii="Courier New" w:hAnsi="Courier New" w:cs="Courier New"/>
      <w:lang w:val="ru-RU" w:eastAsia="ru-RU"/>
    </w:rPr>
  </w:style>
  <w:style w:type="character" w:styleId="92" w:customStyle="1">
    <w:name w:val="Знак Знак9"/>
    <w:semiHidden/>
    <w:qFormat/>
    <w:rPr>
      <w:rFonts w:cs="Times New Roman"/>
      <w:sz w:val="24"/>
      <w:szCs w:val="24"/>
    </w:rPr>
  </w:style>
  <w:style w:type="character" w:styleId="112" w:customStyle="1">
    <w:name w:val="Электронная подпись Знак1"/>
    <w:link w:val="aff4"/>
    <w:semiHidden/>
    <w:qFormat/>
    <w:locked/>
    <w:rPr>
      <w:rFonts w:cs="Times New Roman"/>
      <w:sz w:val="24"/>
      <w:szCs w:val="24"/>
    </w:rPr>
  </w:style>
  <w:style w:type="character" w:styleId="Style9">
    <w:name w:val="Привязка сноски"/>
    <w:rPr>
      <w:rFonts w:ascii="Times New Roman" w:hAnsi="Times New Roman" w:cs="Times New Roman"/>
      <w:vertAlign w:val="superscript"/>
    </w:rPr>
  </w:style>
  <w:style w:type="character" w:styleId="FootnoteCharacters">
    <w:name w:val="Footnote Characters"/>
    <w:semiHidden/>
    <w:qFormat/>
    <w:rPr>
      <w:rFonts w:ascii="Times New Roman" w:hAnsi="Times New Roman" w:cs="Times New Roman"/>
      <w:vertAlign w:val="superscript"/>
    </w:rPr>
  </w:style>
  <w:style w:type="character" w:styleId="Style10" w:customStyle="1">
    <w:name w:val="Знак Знак"/>
    <w:qFormat/>
    <w:rPr>
      <w:rFonts w:ascii="Arial" w:hAnsi="Arial" w:cs="Arial"/>
      <w:sz w:val="24"/>
      <w:szCs w:val="24"/>
      <w:lang w:val="ru-RU" w:eastAsia="ru-RU"/>
    </w:rPr>
  </w:style>
  <w:style w:type="character" w:styleId="Style11" w:customStyle="1">
    <w:name w:val="Основной шрифт"/>
    <w:semiHidden/>
    <w:qFormat/>
    <w:rPr/>
  </w:style>
  <w:style w:type="character" w:styleId="34" w:customStyle="1">
    <w:name w:val="Стиль3 Знак Знак"/>
    <w:qFormat/>
    <w:rPr>
      <w:rFonts w:cs="Times New Roman"/>
      <w:sz w:val="24"/>
      <w:szCs w:val="24"/>
      <w:lang w:val="ru-RU" w:eastAsia="ru-RU"/>
    </w:rPr>
  </w:style>
  <w:style w:type="character" w:styleId="35" w:customStyle="1">
    <w:name w:val="Стиль3 Знак Знак Знак"/>
    <w:qFormat/>
    <w:rPr>
      <w:rFonts w:cs="Times New Roman"/>
      <w:sz w:val="24"/>
      <w:szCs w:val="24"/>
      <w:lang w:val="ru-RU" w:eastAsia="ru-RU"/>
    </w:rPr>
  </w:style>
  <w:style w:type="character" w:styleId="113" w:customStyle="1">
    <w:name w:val="Схема документа Знак1"/>
    <w:link w:val="afff7"/>
    <w:semiHidden/>
    <w:qFormat/>
    <w:locked/>
    <w:rPr>
      <w:rFonts w:ascii="Tahoma" w:hAnsi="Tahoma" w:cs="Tahoma"/>
      <w:sz w:val="16"/>
      <w:szCs w:val="16"/>
    </w:rPr>
  </w:style>
  <w:style w:type="character" w:styleId="HTMLAcronym">
    <w:name w:val="HTML Acronym"/>
    <w:semiHidden/>
    <w:qFormat/>
    <w:rPr>
      <w:rFonts w:cs="Times New Roman"/>
    </w:rPr>
  </w:style>
  <w:style w:type="character" w:styleId="Style12">
    <w:name w:val="Выделение"/>
    <w:qFormat/>
    <w:rPr>
      <w:rFonts w:cs="Times New Roman"/>
      <w:i/>
      <w:iCs/>
    </w:rPr>
  </w:style>
  <w:style w:type="character" w:styleId="Linenumber">
    <w:name w:val="line number"/>
    <w:semiHidden/>
    <w:qFormat/>
    <w:rPr>
      <w:rFonts w:cs="Times New Roman"/>
    </w:rPr>
  </w:style>
  <w:style w:type="character" w:styleId="HTMLDefinition">
    <w:name w:val="HTML Definition"/>
    <w:semiHidden/>
    <w:qFormat/>
    <w:rPr>
      <w:rFonts w:cs="Times New Roman"/>
      <w:i/>
      <w:iCs/>
    </w:rPr>
  </w:style>
  <w:style w:type="character" w:styleId="HTMLVariable">
    <w:name w:val="HTML Variable"/>
    <w:semiHidden/>
    <w:qFormat/>
    <w:rPr>
      <w:rFonts w:cs="Times New Roman"/>
      <w:i/>
      <w:iCs/>
    </w:rPr>
  </w:style>
  <w:style w:type="character" w:styleId="Strong">
    <w:name w:val="Strong"/>
    <w:qFormat/>
    <w:rPr>
      <w:rFonts w:cs="Times New Roman"/>
      <w:b/>
      <w:bCs/>
    </w:rPr>
  </w:style>
  <w:style w:type="character" w:styleId="HTMLCite">
    <w:name w:val="HTML Cite"/>
    <w:semiHidden/>
    <w:qFormat/>
    <w:rPr>
      <w:rFonts w:cs="Times New Roman"/>
      <w:i/>
      <w:iCs/>
    </w:rPr>
  </w:style>
  <w:style w:type="character" w:styleId="Style13" w:customStyle="1">
    <w:name w:val="Текст выноски Знак"/>
    <w:link w:val="afffb"/>
    <w:semiHidden/>
    <w:qFormat/>
    <w:locked/>
    <w:rPr>
      <w:rFonts w:ascii="Tahoma" w:hAnsi="Tahoma" w:cs="Tahoma"/>
      <w:sz w:val="16"/>
      <w:szCs w:val="16"/>
    </w:rPr>
  </w:style>
  <w:style w:type="character" w:styleId="Style14" w:customStyle="1">
    <w:name w:val="Цветовое выделение"/>
    <w:qFormat/>
    <w:rPr>
      <w:b/>
      <w:color w:val="000080"/>
      <w:sz w:val="20"/>
    </w:rPr>
  </w:style>
  <w:style w:type="character" w:styleId="36" w:customStyle="1">
    <w:name w:val="Знак Знак3"/>
    <w:semiHidden/>
    <w:qFormat/>
    <w:rPr>
      <w:rFonts w:cs="Times New Roman"/>
      <w:b/>
      <w:i/>
      <w:sz w:val="24"/>
      <w:szCs w:val="24"/>
    </w:rPr>
  </w:style>
  <w:style w:type="character" w:styleId="37" w:customStyle="1">
    <w:name w:val="Стиль3 Знак Знак Знак Знак Знак Знак Знак"/>
    <w:link w:val="3f7"/>
    <w:qFormat/>
    <w:locked/>
    <w:rPr>
      <w:rFonts w:cs="Times New Roman"/>
      <w:sz w:val="24"/>
      <w:szCs w:val="24"/>
      <w:lang w:val="ru-RU" w:eastAsia="ru-RU"/>
    </w:rPr>
  </w:style>
  <w:style w:type="character" w:styleId="313" w:customStyle="1">
    <w:name w:val="Стиль3 Знак Знак1"/>
    <w:basedOn w:val="22"/>
    <w:qFormat/>
    <w:rPr>
      <w:rFonts w:cs="Times New Roman"/>
      <w:sz w:val="24"/>
      <w:szCs w:val="24"/>
      <w:lang w:val="ru-RU" w:eastAsia="ru-RU"/>
    </w:rPr>
  </w:style>
  <w:style w:type="character" w:styleId="14pt" w:customStyle="1">
    <w:name w:val="Обычный + 14 pt Знак Знак Знак"/>
    <w:link w:val="14pt"/>
    <w:qFormat/>
    <w:locked/>
    <w:rPr>
      <w:rFonts w:cs="Times New Roman"/>
      <w:sz w:val="28"/>
      <w:szCs w:val="28"/>
      <w:lang w:val="ru-RU" w:eastAsia="ru-RU"/>
    </w:rPr>
  </w:style>
  <w:style w:type="character" w:styleId="Style15" w:customStyle="1">
    <w:name w:val="номер страницы"/>
    <w:qFormat/>
    <w:rPr>
      <w:rFonts w:cs="Times New Roman"/>
    </w:rPr>
  </w:style>
  <w:style w:type="character" w:styleId="26" w:customStyle="1">
    <w:name w:val="Текст примечания Знак2"/>
    <w:link w:val="affff2"/>
    <w:semiHidden/>
    <w:qFormat/>
    <w:locked/>
    <w:rPr>
      <w:rFonts w:cs="Times New Roman"/>
      <w:sz w:val="20"/>
      <w:szCs w:val="20"/>
    </w:rPr>
  </w:style>
  <w:style w:type="character" w:styleId="314" w:customStyle="1">
    <w:name w:val="Знак Знак31"/>
    <w:semiHidden/>
    <w:qFormat/>
    <w:locked/>
    <w:rPr>
      <w:rFonts w:ascii="Courier New" w:hAnsi="Courier New" w:cs="Courier New"/>
      <w:lang w:val="ru-RU" w:eastAsia="ru-RU"/>
    </w:rPr>
  </w:style>
  <w:style w:type="character" w:styleId="121" w:customStyle="1">
    <w:name w:val="Знак Знак121"/>
    <w:qFormat/>
    <w:rPr>
      <w:rFonts w:ascii="Arial" w:hAnsi="Arial" w:cs="Arial"/>
      <w:b/>
      <w:bCs/>
      <w:kern w:val="2"/>
      <w:sz w:val="32"/>
      <w:szCs w:val="32"/>
      <w:lang w:val="ru-RU" w:eastAsia="ru-RU"/>
    </w:rPr>
  </w:style>
  <w:style w:type="character" w:styleId="122" w:customStyle="1">
    <w:name w:val="Знак Знак122"/>
    <w:qFormat/>
    <w:rPr>
      <w:rFonts w:ascii="Arial" w:hAnsi="Arial" w:cs="Arial"/>
      <w:b/>
      <w:bCs/>
      <w:kern w:val="2"/>
      <w:sz w:val="32"/>
      <w:szCs w:val="32"/>
      <w:lang w:val="ru-RU" w:eastAsia="ru-RU"/>
    </w:rPr>
  </w:style>
  <w:style w:type="character" w:styleId="123" w:customStyle="1">
    <w:name w:val="Знак Знак123"/>
    <w:qFormat/>
    <w:rPr>
      <w:rFonts w:ascii="Arial" w:hAnsi="Arial" w:cs="Arial"/>
      <w:b/>
      <w:bCs/>
      <w:kern w:val="2"/>
      <w:sz w:val="32"/>
      <w:szCs w:val="32"/>
      <w:lang w:val="ru-RU" w:eastAsia="ru-RU"/>
    </w:rPr>
  </w:style>
  <w:style w:type="character" w:styleId="42" w:customStyle="1">
    <w:name w:val="Знак Знак4"/>
    <w:semiHidden/>
    <w:qFormat/>
    <w:rPr>
      <w:rFonts w:cs="Times New Roman"/>
      <w:sz w:val="24"/>
    </w:rPr>
  </w:style>
  <w:style w:type="character" w:styleId="231" w:customStyle="1">
    <w:name w:val="Знак Знак23"/>
    <w:semiHidden/>
    <w:qFormat/>
    <w:rPr>
      <w:rFonts w:ascii="Arial" w:hAnsi="Arial" w:cs="Times New Roman"/>
      <w:sz w:val="24"/>
      <w:lang w:val="ru-RU" w:eastAsia="ru-RU" w:bidi="ar-SA"/>
    </w:rPr>
  </w:style>
  <w:style w:type="character" w:styleId="82" w:customStyle="1">
    <w:name w:val="Знак Знак8"/>
    <w:qFormat/>
    <w:rPr>
      <w:rFonts w:cs="Times New Roman"/>
      <w:sz w:val="24"/>
      <w:szCs w:val="24"/>
      <w:lang w:val="ru-RU" w:eastAsia="ru-RU" w:bidi="ar-SA"/>
    </w:rPr>
  </w:style>
  <w:style w:type="character" w:styleId="Style16" w:customStyle="1">
    <w:name w:val="Знак Знак Знак"/>
    <w:qFormat/>
    <w:rPr>
      <w:rFonts w:cs="Times New Roman"/>
      <w:sz w:val="24"/>
      <w:szCs w:val="24"/>
      <w:lang w:val="ru-RU" w:eastAsia="ru-RU" w:bidi="ar-SA"/>
    </w:rPr>
  </w:style>
  <w:style w:type="character" w:styleId="27" w:customStyle="1">
    <w:name w:val="Знак Знак2"/>
    <w:semiHidden/>
    <w:qFormat/>
    <w:rPr>
      <w:rFonts w:ascii="Courier New" w:hAnsi="Courier New" w:cs="Courier New"/>
    </w:rPr>
  </w:style>
  <w:style w:type="character" w:styleId="911" w:customStyle="1">
    <w:name w:val="Знак Знак91"/>
    <w:semiHidden/>
    <w:qFormat/>
    <w:rPr>
      <w:rFonts w:cs="Times New Roman"/>
      <w:sz w:val="24"/>
    </w:rPr>
  </w:style>
  <w:style w:type="character" w:styleId="221" w:customStyle="1">
    <w:name w:val="Знак Знак22"/>
    <w:semiHidden/>
    <w:qFormat/>
    <w:locked/>
    <w:rsid w:val="00047ec6"/>
    <w:rPr>
      <w:rFonts w:cs="Times New Roman"/>
      <w:sz w:val="24"/>
      <w:szCs w:val="24"/>
      <w:lang w:val="ru-RU" w:eastAsia="ru-RU"/>
    </w:rPr>
  </w:style>
  <w:style w:type="character" w:styleId="212" w:customStyle="1">
    <w:name w:val="Знак Знак21"/>
    <w:qFormat/>
    <w:rPr>
      <w:rFonts w:ascii="Courier New" w:hAnsi="Courier New" w:cs="Times New Roman"/>
      <w:b/>
      <w:lang w:val="ru-RU" w:eastAsia="ru-RU" w:bidi="ar-SA"/>
    </w:rPr>
  </w:style>
  <w:style w:type="character" w:styleId="20" w:customStyle="1">
    <w:name w:val="Знак Знак20"/>
    <w:qFormat/>
    <w:rPr>
      <w:rFonts w:ascii="Arial" w:hAnsi="Arial" w:cs="Times New Roman"/>
      <w:sz w:val="24"/>
      <w:lang w:val="ru-RU" w:eastAsia="ru-RU" w:bidi="ar-SA"/>
    </w:rPr>
  </w:style>
  <w:style w:type="character" w:styleId="191" w:customStyle="1">
    <w:name w:val="Знак Знак19"/>
    <w:semiHidden/>
    <w:qFormat/>
    <w:locked/>
    <w:rPr>
      <w:rFonts w:cs="Times New Roman"/>
      <w:sz w:val="24"/>
      <w:szCs w:val="24"/>
      <w:lang w:val="ru-RU" w:eastAsia="ru-RU"/>
    </w:rPr>
  </w:style>
  <w:style w:type="character" w:styleId="181" w:customStyle="1">
    <w:name w:val="Знак Знак18"/>
    <w:semiHidden/>
    <w:qFormat/>
    <w:locked/>
    <w:rsid w:val="00047ec6"/>
    <w:rPr>
      <w:rFonts w:cs="Times New Roman"/>
      <w:sz w:val="24"/>
      <w:szCs w:val="24"/>
    </w:rPr>
  </w:style>
  <w:style w:type="character" w:styleId="171" w:customStyle="1">
    <w:name w:val="Знак Знак17"/>
    <w:qFormat/>
    <w:rPr>
      <w:rFonts w:ascii="Arial" w:hAnsi="Arial" w:cs="Times New Roman"/>
      <w:lang w:val="ru-RU" w:eastAsia="ru-RU" w:bidi="ar-SA"/>
    </w:rPr>
  </w:style>
  <w:style w:type="character" w:styleId="161" w:customStyle="1">
    <w:name w:val="Знак Знак16"/>
    <w:qFormat/>
    <w:rPr>
      <w:rFonts w:ascii="Arial" w:hAnsi="Arial" w:cs="Times New Roman"/>
      <w:i/>
      <w:lang w:val="ru-RU" w:eastAsia="ru-RU" w:bidi="ar-SA"/>
    </w:rPr>
  </w:style>
  <w:style w:type="character" w:styleId="151" w:customStyle="1">
    <w:name w:val="Знак Знак15"/>
    <w:qFormat/>
    <w:rPr>
      <w:rFonts w:ascii="Arial" w:hAnsi="Arial" w:cs="Times New Roman"/>
      <w:b/>
      <w:i/>
      <w:sz w:val="18"/>
      <w:lang w:val="ru-RU" w:eastAsia="ru-RU" w:bidi="ar-SA"/>
    </w:rPr>
  </w:style>
  <w:style w:type="character" w:styleId="52" w:customStyle="1">
    <w:name w:val="Знак Знак5"/>
    <w:semiHidden/>
    <w:qFormat/>
    <w:rPr>
      <w:rFonts w:cs="Times New Roman"/>
    </w:rPr>
  </w:style>
  <w:style w:type="character" w:styleId="61" w:customStyle="1">
    <w:name w:val="Знак Знак6"/>
    <w:semiHidden/>
    <w:qFormat/>
    <w:rPr>
      <w:rFonts w:ascii="Arial" w:hAnsi="Arial" w:cs="Times New Roman"/>
      <w:sz w:val="24"/>
    </w:rPr>
  </w:style>
  <w:style w:type="character" w:styleId="124" w:customStyle="1">
    <w:name w:val="Знак Знак12"/>
    <w:qFormat/>
    <w:rPr>
      <w:rFonts w:ascii="Arial" w:hAnsi="Arial" w:cs="Times New Roman"/>
      <w:b/>
      <w:kern w:val="2"/>
      <w:sz w:val="32"/>
    </w:rPr>
  </w:style>
  <w:style w:type="character" w:styleId="141" w:customStyle="1">
    <w:name w:val="Знак Знак14"/>
    <w:semiHidden/>
    <w:qFormat/>
    <w:rPr>
      <w:rFonts w:cs="Times New Roman"/>
      <w:sz w:val="24"/>
    </w:rPr>
  </w:style>
  <w:style w:type="character" w:styleId="114" w:customStyle="1">
    <w:name w:val="Знак Знак11"/>
    <w:qFormat/>
    <w:rPr>
      <w:rFonts w:ascii="Arial" w:hAnsi="Arial" w:cs="Times New Roman"/>
      <w:sz w:val="24"/>
    </w:rPr>
  </w:style>
  <w:style w:type="character" w:styleId="10" w:customStyle="1">
    <w:name w:val="Знак Знак10"/>
    <w:semiHidden/>
    <w:qFormat/>
    <w:rPr>
      <w:rFonts w:cs="Times New Roman"/>
      <w:sz w:val="24"/>
    </w:rPr>
  </w:style>
  <w:style w:type="character" w:styleId="131" w:customStyle="1">
    <w:name w:val="Знак Знак13"/>
    <w:qFormat/>
    <w:locked/>
    <w:rsid w:val="00047ec6"/>
    <w:rPr>
      <w:rFonts w:ascii="Arial" w:hAnsi="Arial" w:cs="Arial"/>
      <w:b/>
      <w:bCs/>
      <w:kern w:val="2"/>
      <w:sz w:val="32"/>
      <w:szCs w:val="32"/>
      <w:lang w:val="ru-RU" w:eastAsia="ru-RU"/>
    </w:rPr>
  </w:style>
  <w:style w:type="character" w:styleId="72" w:customStyle="1">
    <w:name w:val="Знак Знак7"/>
    <w:semiHidden/>
    <w:qFormat/>
    <w:rPr>
      <w:rFonts w:cs="Times New Roman"/>
      <w:sz w:val="16"/>
    </w:rPr>
  </w:style>
  <w:style w:type="character" w:styleId="321" w:customStyle="1">
    <w:name w:val="Знак Знак32"/>
    <w:semiHidden/>
    <w:qFormat/>
    <w:locked/>
    <w:rPr>
      <w:rFonts w:cs="Times New Roman"/>
      <w:sz w:val="20"/>
      <w:szCs w:val="20"/>
    </w:rPr>
  </w:style>
  <w:style w:type="character" w:styleId="251" w:customStyle="1">
    <w:name w:val="Знак Знак25"/>
    <w:semiHidden/>
    <w:qFormat/>
    <w:locked/>
    <w:rPr>
      <w:rFonts w:cs="Times New Roman"/>
      <w:sz w:val="24"/>
      <w:szCs w:val="24"/>
      <w:lang w:val="ru-RU" w:eastAsia="ru-RU"/>
    </w:rPr>
  </w:style>
  <w:style w:type="character" w:styleId="Postbody" w:customStyle="1">
    <w:name w:val="postbody"/>
    <w:basedOn w:val="DefaultParagraphFont"/>
    <w:qFormat/>
    <w:rPr/>
  </w:style>
  <w:style w:type="character" w:styleId="Spelle" w:customStyle="1">
    <w:name w:val="spelle"/>
    <w:basedOn w:val="DefaultParagraphFont"/>
    <w:qFormat/>
    <w:rPr/>
  </w:style>
  <w:style w:type="character" w:styleId="Char" w:customStyle="1">
    <w:name w:val="Char"/>
    <w:qFormat/>
    <w:rsid w:val="00047ec6"/>
    <w:rPr>
      <w:sz w:val="24"/>
      <w:szCs w:val="24"/>
      <w:lang w:val="ru-RU" w:eastAsia="ru-RU" w:bidi="ar-SA"/>
    </w:rPr>
  </w:style>
  <w:style w:type="character" w:styleId="Quotation" w:customStyle="1">
    <w:name w:val="Quotation"/>
    <w:qFormat/>
    <w:rPr>
      <w:i/>
      <w:iCs/>
    </w:rPr>
  </w:style>
  <w:style w:type="character" w:styleId="Grame" w:customStyle="1">
    <w:name w:val="grame"/>
    <w:basedOn w:val="DefaultParagraphFont"/>
    <w:qFormat/>
    <w:rPr/>
  </w:style>
  <w:style w:type="character" w:styleId="28" w:customStyle="1">
    <w:name w:val="Основной текст с отступом 2 Знак Знак"/>
    <w:qFormat/>
    <w:locked/>
    <w:rPr>
      <w:rFonts w:cs="Times New Roman"/>
      <w:sz w:val="24"/>
      <w:szCs w:val="24"/>
      <w:lang w:val="ru-RU" w:eastAsia="ru-RU"/>
    </w:rPr>
  </w:style>
  <w:style w:type="character" w:styleId="1411" w:customStyle="1">
    <w:name w:val="Знак14 Знак1"/>
    <w:semiHidden/>
    <w:qFormat/>
    <w:locked/>
    <w:rsid w:val="00047ec6"/>
    <w:rPr>
      <w:lang w:val="ru-RU" w:eastAsia="ru-RU" w:bidi="ar-SA"/>
    </w:rPr>
  </w:style>
  <w:style w:type="character" w:styleId="315" w:customStyle="1">
    <w:name w:val="Знак31"/>
    <w:qFormat/>
    <w:locked/>
    <w:rsid w:val="00047ec6"/>
    <w:rPr>
      <w:rFonts w:ascii="Times New Roman" w:hAnsi="Times New Roman" w:cs="Times New Roman"/>
      <w:sz w:val="24"/>
      <w:szCs w:val="24"/>
      <w:lang w:val="ru-RU" w:eastAsia="ru-RU"/>
    </w:rPr>
  </w:style>
  <w:style w:type="character" w:styleId="115" w:customStyle="1">
    <w:name w:val="Знак Знак1"/>
    <w:semiHidden/>
    <w:qFormat/>
    <w:locked/>
    <w:rPr>
      <w:lang w:val="ru-RU" w:eastAsia="ru-RU" w:bidi="ar-SA"/>
    </w:rPr>
  </w:style>
  <w:style w:type="character" w:styleId="TimesNewRoman" w:customStyle="1">
    <w:name w:val="Глава + Times New Roman Знак Знак"/>
    <w:qFormat/>
    <w:locked/>
    <w:rPr>
      <w:rFonts w:ascii="Arial" w:hAnsi="Arial" w:cs="Arial"/>
      <w:b/>
      <w:bCs/>
      <w:kern w:val="2"/>
      <w:sz w:val="32"/>
      <w:szCs w:val="32"/>
      <w:lang w:val="ru-RU" w:eastAsia="ru-RU"/>
    </w:rPr>
  </w:style>
  <w:style w:type="character" w:styleId="322" w:customStyle="1">
    <w:name w:val="Заголовок 3 Знак2 Знак"/>
    <w:qFormat/>
    <w:locked/>
    <w:rPr>
      <w:rFonts w:ascii="Courier New" w:hAnsi="Courier New" w:cs="Courier New"/>
      <w:b/>
      <w:bCs/>
      <w:lang w:val="ru-RU" w:eastAsia="ru-RU" w:bidi="ar-SA"/>
    </w:rPr>
  </w:style>
  <w:style w:type="character" w:styleId="14pt1" w:customStyle="1">
    <w:name w:val="Обычный + 14 pt Знак"/>
    <w:link w:val="14pt1"/>
    <w:qFormat/>
    <w:locked/>
    <w:rPr>
      <w:sz w:val="28"/>
      <w:szCs w:val="28"/>
      <w:lang w:val="ru-RU" w:eastAsia="ru-RU" w:bidi="ar-SA"/>
    </w:rPr>
  </w:style>
  <w:style w:type="character" w:styleId="116" w:customStyle="1">
    <w:name w:val="Основной текст с отступом Знак Знак1"/>
    <w:semiHidden/>
    <w:qFormat/>
    <w:rPr>
      <w:sz w:val="24"/>
      <w:szCs w:val="24"/>
      <w:lang w:val="ru-RU" w:eastAsia="ru-RU" w:bidi="ar-SA"/>
    </w:rPr>
  </w:style>
  <w:style w:type="character" w:styleId="1121" w:customStyle="1">
    <w:name w:val="Заголовок 1 Знак1 Знак2"/>
    <w:qFormat/>
    <w:rPr>
      <w:rFonts w:ascii="Arial" w:hAnsi="Arial" w:cs="Arial"/>
      <w:b/>
      <w:bCs/>
      <w:kern w:val="2"/>
      <w:sz w:val="32"/>
      <w:szCs w:val="32"/>
      <w:lang w:val="ru-RU" w:eastAsia="ru-RU" w:bidi="ar-SA"/>
    </w:rPr>
  </w:style>
  <w:style w:type="character" w:styleId="117" w:customStyle="1">
    <w:name w:val="Заголовок 1 Знак Знак1"/>
    <w:qFormat/>
    <w:locked/>
    <w:rPr>
      <w:rFonts w:ascii="Arial" w:hAnsi="Arial" w:cs="Arial"/>
      <w:b/>
      <w:bCs/>
      <w:kern w:val="2"/>
      <w:sz w:val="32"/>
      <w:szCs w:val="32"/>
      <w:lang w:val="ru-RU" w:eastAsia="ru-RU"/>
    </w:rPr>
  </w:style>
  <w:style w:type="character" w:styleId="142" w:customStyle="1">
    <w:name w:val="Знак14"/>
    <w:semiHidden/>
    <w:qFormat/>
    <w:locked/>
    <w:rsid w:val="00047ec6"/>
    <w:rPr>
      <w:rFonts w:ascii="Times New Roman" w:hAnsi="Times New Roman" w:cs="Times New Roman"/>
      <w:sz w:val="20"/>
      <w:szCs w:val="20"/>
    </w:rPr>
  </w:style>
  <w:style w:type="character" w:styleId="Style17" w:customStyle="1">
    <w:name w:val="Название Знак Знак"/>
    <w:qFormat/>
    <w:locked/>
    <w:rPr>
      <w:rFonts w:ascii="Arial" w:hAnsi="Arial" w:cs="Arial"/>
      <w:b/>
      <w:bCs/>
      <w:kern w:val="2"/>
      <w:sz w:val="32"/>
      <w:szCs w:val="32"/>
      <w:lang w:val="ru-RU" w:eastAsia="ru-RU"/>
    </w:rPr>
  </w:style>
  <w:style w:type="character" w:styleId="44" w:customStyle="1">
    <w:name w:val="Знак44"/>
    <w:semiHidden/>
    <w:qFormat/>
    <w:locked/>
    <w:rsid w:val="00047ec6"/>
    <w:rPr>
      <w:rFonts w:ascii="Times New Roman" w:hAnsi="Times New Roman" w:cs="Times New Roman"/>
      <w:sz w:val="24"/>
      <w:szCs w:val="24"/>
      <w:lang w:val="ru-RU" w:eastAsia="ru-RU"/>
    </w:rPr>
  </w:style>
  <w:style w:type="character" w:styleId="29" w:customStyle="1">
    <w:name w:val="Знак29 Знак Знак Знак"/>
    <w:qFormat/>
    <w:locked/>
    <w:rsid w:val="00047ec6"/>
    <w:rPr>
      <w:rFonts w:ascii="Arial" w:hAnsi="Arial" w:cs="Arial"/>
      <w:b/>
      <w:bCs/>
      <w:i/>
      <w:iCs/>
      <w:sz w:val="28"/>
      <w:szCs w:val="28"/>
      <w:lang w:val="ru-RU" w:eastAsia="ru-RU" w:bidi="ar-SA"/>
    </w:rPr>
  </w:style>
  <w:style w:type="character" w:styleId="281" w:customStyle="1">
    <w:name w:val="Знак28 Знак Знак"/>
    <w:qFormat/>
    <w:locked/>
    <w:rsid w:val="00047ec6"/>
    <w:rPr>
      <w:b/>
      <w:bCs/>
      <w:sz w:val="28"/>
      <w:szCs w:val="28"/>
      <w:lang w:val="ru-RU" w:eastAsia="ru-RU" w:bidi="ar-SA"/>
    </w:rPr>
  </w:style>
  <w:style w:type="character" w:styleId="1111" w:customStyle="1">
    <w:name w:val="Нижний колонтитул Знак1 Знак1 Знак1"/>
    <w:qFormat/>
    <w:rsid w:val="00047ec6"/>
    <w:rPr>
      <w:lang w:val="ru-RU" w:eastAsia="ru-RU" w:bidi="ar-SA"/>
    </w:rPr>
  </w:style>
  <w:style w:type="character" w:styleId="ConsPlusNormal" w:customStyle="1">
    <w:name w:val="ConsPlusNormal Знак"/>
    <w:link w:val="ConsPlusNormal"/>
    <w:qFormat/>
    <w:locked/>
    <w:rsid w:val="00047ec6"/>
    <w:rPr>
      <w:rFonts w:ascii="Arial" w:hAnsi="Arial" w:cs="Arial"/>
      <w:lang w:val="ru-RU" w:eastAsia="ru-RU" w:bidi="ar-SA"/>
    </w:rPr>
  </w:style>
  <w:style w:type="character" w:styleId="Style18" w:customStyle="1">
    <w:name w:val="Обычный (веб) Знак"/>
    <w:link w:val="af0"/>
    <w:uiPriority w:val="99"/>
    <w:qFormat/>
    <w:rsid w:val="00047ec6"/>
    <w:rPr>
      <w:sz w:val="24"/>
      <w:szCs w:val="24"/>
      <w:lang w:val="ru-RU" w:eastAsia="ru-RU" w:bidi="ar-SA"/>
    </w:rPr>
  </w:style>
  <w:style w:type="character" w:styleId="13pt" w:customStyle="1">
    <w:name w:val="Обычный + 13 pt Знак"/>
    <w:qFormat/>
    <w:rsid w:val="00047ec6"/>
    <w:rPr>
      <w:sz w:val="26"/>
      <w:szCs w:val="26"/>
      <w:lang w:val="ru-RU" w:eastAsia="ru-RU"/>
    </w:rPr>
  </w:style>
  <w:style w:type="character" w:styleId="118" w:customStyle="1">
    <w:name w:val="Нижний колонтитул Знак1 Знак1 Знак"/>
    <w:semiHidden/>
    <w:qFormat/>
    <w:locked/>
    <w:rsid w:val="00047ec6"/>
    <w:rPr>
      <w:sz w:val="24"/>
      <w:szCs w:val="24"/>
      <w:lang w:val="ru-RU" w:eastAsia="ru-RU" w:bidi="ar-SA"/>
    </w:rPr>
  </w:style>
  <w:style w:type="character" w:styleId="291" w:customStyle="1">
    <w:name w:val="Знак Знак29"/>
    <w:qFormat/>
    <w:locked/>
    <w:rsid w:val="00047ec6"/>
    <w:rPr>
      <w:rFonts w:ascii="Times New Roman" w:hAnsi="Times New Roman" w:cs="Times New Roman"/>
      <w:b/>
      <w:bCs/>
      <w:sz w:val="28"/>
      <w:szCs w:val="28"/>
      <w:lang w:val="ru-RU" w:eastAsia="ru-RU"/>
    </w:rPr>
  </w:style>
  <w:style w:type="character" w:styleId="119" w:customStyle="1">
    <w:name w:val="Основной текст Знак1 Знак"/>
    <w:qFormat/>
    <w:rsid w:val="00047ec6"/>
    <w:rPr>
      <w:sz w:val="24"/>
      <w:szCs w:val="24"/>
      <w:lang w:val="ru-RU" w:eastAsia="ru-RU" w:bidi="ar-SA"/>
    </w:rPr>
  </w:style>
  <w:style w:type="character" w:styleId="210" w:customStyle="1">
    <w:name w:val="Основной текст с отступом Знак2 Знак"/>
    <w:semiHidden/>
    <w:qFormat/>
    <w:locked/>
    <w:rsid w:val="00047ec6"/>
    <w:rPr>
      <w:rFonts w:cs="Times New Roman"/>
      <w:sz w:val="24"/>
      <w:szCs w:val="24"/>
      <w:lang w:val="ru-RU" w:eastAsia="ru-RU"/>
    </w:rPr>
  </w:style>
  <w:style w:type="character" w:styleId="FontStyle33" w:customStyle="1">
    <w:name w:val="Font Style33"/>
    <w:qFormat/>
    <w:rsid w:val="00047ec6"/>
    <w:rPr>
      <w:rFonts w:ascii="Times New Roman" w:hAnsi="Times New Roman" w:cs="Times New Roman"/>
      <w:sz w:val="22"/>
      <w:szCs w:val="22"/>
    </w:rPr>
  </w:style>
  <w:style w:type="character" w:styleId="Rvts8" w:customStyle="1">
    <w:name w:val="rvts8"/>
    <w:qFormat/>
    <w:rsid w:val="00047ec6"/>
    <w:rPr>
      <w:rFonts w:ascii="Tahoma" w:hAnsi="Tahoma" w:cs="Tahoma"/>
      <w:sz w:val="22"/>
      <w:szCs w:val="22"/>
    </w:rPr>
  </w:style>
  <w:style w:type="character" w:styleId="120" w:customStyle="1">
    <w:name w:val="Основной шрифт абзаца1"/>
    <w:qFormat/>
    <w:rsid w:val="00047ec6"/>
    <w:rPr/>
  </w:style>
  <w:style w:type="character" w:styleId="HighlightedVariable" w:customStyle="1">
    <w:name w:val="Highlighted Variable"/>
    <w:qFormat/>
    <w:rsid w:val="00047ec6"/>
    <w:rPr>
      <w:rFonts w:ascii="Times New Roman" w:hAnsi="Times New Roman" w:cs="Times New Roman"/>
      <w:color w:val="0000FF"/>
    </w:rPr>
  </w:style>
  <w:style w:type="character" w:styleId="2911" w:customStyle="1">
    <w:name w:val="Знак29 Знак Знак1"/>
    <w:semiHidden/>
    <w:qFormat/>
    <w:rsid w:val="00047ec6"/>
    <w:rPr>
      <w:rFonts w:ascii="Cambria" w:hAnsi="Cambria" w:eastAsia="Times New Roman" w:cs="Times New Roman"/>
      <w:b/>
      <w:bCs/>
      <w:color w:val="4F81BD"/>
      <w:sz w:val="26"/>
      <w:szCs w:val="26"/>
    </w:rPr>
  </w:style>
  <w:style w:type="character" w:styleId="3211" w:customStyle="1">
    <w:name w:val="Заголовок 3 Знак2 Знак1"/>
    <w:semiHidden/>
    <w:qFormat/>
    <w:rsid w:val="00047ec6"/>
    <w:rPr>
      <w:rFonts w:ascii="Cambria" w:hAnsi="Cambria" w:eastAsia="Times New Roman" w:cs="Times New Roman"/>
      <w:b/>
      <w:bCs/>
      <w:color w:val="4F81BD"/>
    </w:rPr>
  </w:style>
  <w:style w:type="character" w:styleId="2811" w:customStyle="1">
    <w:name w:val="Знак28 Знак Знак1"/>
    <w:semiHidden/>
    <w:qFormat/>
    <w:rsid w:val="00047ec6"/>
    <w:rPr>
      <w:rFonts w:ascii="Cambria" w:hAnsi="Cambria" w:eastAsia="Times New Roman" w:cs="Times New Roman"/>
      <w:b/>
      <w:bCs/>
      <w:i/>
      <w:iCs/>
      <w:color w:val="4F81BD"/>
    </w:rPr>
  </w:style>
  <w:style w:type="character" w:styleId="213" w:customStyle="1">
    <w:name w:val="Название Знак2"/>
    <w:qFormat/>
    <w:rsid w:val="00047ec6"/>
    <w:rPr>
      <w:rFonts w:ascii="Cambria" w:hAnsi="Cambria" w:eastAsia="Times New Roman" w:cs="Times New Roman"/>
      <w:color w:val="17365D"/>
      <w:spacing w:val="5"/>
      <w:kern w:val="2"/>
      <w:sz w:val="52"/>
      <w:szCs w:val="52"/>
    </w:rPr>
  </w:style>
  <w:style w:type="character" w:styleId="125" w:customStyle="1">
    <w:name w:val="Подзаголовок Знак Знак Знак1"/>
    <w:qFormat/>
    <w:rsid w:val="00047ec6"/>
    <w:rPr>
      <w:rFonts w:ascii="Cambria" w:hAnsi="Cambria" w:eastAsia="Times New Roman" w:cs="Times New Roman"/>
      <w:i/>
      <w:iCs/>
      <w:color w:val="4F81BD"/>
      <w:spacing w:val="15"/>
      <w:sz w:val="24"/>
      <w:szCs w:val="24"/>
    </w:rPr>
  </w:style>
  <w:style w:type="character" w:styleId="126" w:customStyle="1">
    <w:name w:val="Знак Знак1 Знак Знак Знак"/>
    <w:qFormat/>
    <w:rsid w:val="00047ec6"/>
    <w:rPr/>
  </w:style>
  <w:style w:type="character" w:styleId="53" w:customStyle="1">
    <w:name w:val="Знак5 Знак Знак"/>
    <w:qFormat/>
    <w:rsid w:val="00047ec6"/>
    <w:rPr>
      <w:sz w:val="16"/>
      <w:szCs w:val="16"/>
      <w:lang w:val="ru-RU" w:eastAsia="ru-RU" w:bidi="ar-SA"/>
    </w:rPr>
  </w:style>
  <w:style w:type="character" w:styleId="561" w:customStyle="1">
    <w:name w:val="Знак56 Знак1"/>
    <w:semiHidden/>
    <w:qFormat/>
    <w:rsid w:val="00047ec6"/>
    <w:rPr>
      <w:sz w:val="24"/>
      <w:szCs w:val="24"/>
    </w:rPr>
  </w:style>
  <w:style w:type="character" w:styleId="214" w:customStyle="1">
    <w:name w:val="Текст выноски Знак2"/>
    <w:semiHidden/>
    <w:qFormat/>
    <w:rsid w:val="00047ec6"/>
    <w:rPr>
      <w:rFonts w:ascii="Tahoma" w:hAnsi="Tahoma" w:cs="Tahoma"/>
      <w:sz w:val="16"/>
      <w:szCs w:val="16"/>
    </w:rPr>
  </w:style>
  <w:style w:type="character" w:styleId="127" w:customStyle="1">
    <w:name w:val="Прощание Знак1"/>
    <w:semiHidden/>
    <w:qFormat/>
    <w:rsid w:val="00047ec6"/>
    <w:rPr>
      <w:sz w:val="24"/>
      <w:szCs w:val="24"/>
    </w:rPr>
  </w:style>
  <w:style w:type="character" w:styleId="101" w:customStyle="1">
    <w:name w:val="Знак Знак101"/>
    <w:semiHidden/>
    <w:qFormat/>
    <w:rsid w:val="00047ec6"/>
    <w:rPr>
      <w:rFonts w:ascii="Times New Roman" w:hAnsi="Times New Roman" w:cs="Times New Roman"/>
      <w:sz w:val="24"/>
    </w:rPr>
  </w:style>
  <w:style w:type="character" w:styleId="1811" w:customStyle="1">
    <w:name w:val="Знак18 Знак Знак Знак1"/>
    <w:semiHidden/>
    <w:qFormat/>
    <w:locked/>
    <w:rsid w:val="00047ec6"/>
    <w:rPr>
      <w:rFonts w:cs="Times New Roman"/>
      <w:sz w:val="24"/>
      <w:szCs w:val="24"/>
    </w:rPr>
  </w:style>
  <w:style w:type="character" w:styleId="215" w:customStyle="1">
    <w:name w:val="Нижний колонтитул Знак2"/>
    <w:semiHidden/>
    <w:qFormat/>
    <w:rsid w:val="00047ec6"/>
    <w:rPr/>
  </w:style>
  <w:style w:type="character" w:styleId="128" w:customStyle="1">
    <w:name w:val="Название Знак Знак1 Знак Знак"/>
    <w:qFormat/>
    <w:locked/>
    <w:rsid w:val="00047ec6"/>
    <w:rPr>
      <w:bCs/>
      <w:color w:val="000000"/>
      <w:spacing w:val="13"/>
      <w:sz w:val="24"/>
      <w:szCs w:val="22"/>
      <w:shd w:fill="FFFFFF" w:val="clear"/>
    </w:rPr>
  </w:style>
  <w:style w:type="character" w:styleId="216" w:customStyle="1">
    <w:name w:val="Заголовок 2 Знак Знак Знак1"/>
    <w:semiHidden/>
    <w:qFormat/>
    <w:rsid w:val="00047ec6"/>
    <w:rPr>
      <w:rFonts w:ascii="Cambria" w:hAnsi="Cambria" w:eastAsia="Times New Roman" w:cs="Times New Roman"/>
      <w:b/>
      <w:bCs/>
      <w:color w:val="4F81BD"/>
      <w:sz w:val="26"/>
      <w:szCs w:val="26"/>
    </w:rPr>
  </w:style>
  <w:style w:type="character" w:styleId="411" w:customStyle="1">
    <w:name w:val="Заголовок 4 Знак Знак Знак1"/>
    <w:semiHidden/>
    <w:qFormat/>
    <w:rsid w:val="00047ec6"/>
    <w:rPr>
      <w:rFonts w:ascii="Cambria" w:hAnsi="Cambria" w:eastAsia="Times New Roman" w:cs="Times New Roman"/>
      <w:b/>
      <w:bCs/>
      <w:i/>
      <w:iCs/>
      <w:color w:val="4F81BD"/>
      <w:sz w:val="24"/>
      <w:szCs w:val="24"/>
    </w:rPr>
  </w:style>
  <w:style w:type="character" w:styleId="3111" w:customStyle="1">
    <w:name w:val="Заголовок 3 Знак1 Знак1"/>
    <w:semiHidden/>
    <w:qFormat/>
    <w:rsid w:val="00047ec6"/>
    <w:rPr>
      <w:rFonts w:ascii="Cambria" w:hAnsi="Cambria" w:eastAsia="Times New Roman" w:cs="Times New Roman"/>
      <w:b/>
      <w:bCs/>
      <w:color w:val="4F81BD"/>
      <w:sz w:val="24"/>
      <w:szCs w:val="24"/>
    </w:rPr>
  </w:style>
  <w:style w:type="character" w:styleId="811" w:customStyle="1">
    <w:name w:val="Знак8 Знак Знак1"/>
    <w:qFormat/>
    <w:rsid w:val="00047ec6"/>
    <w:rPr>
      <w:rFonts w:ascii="Cambria" w:hAnsi="Cambria" w:eastAsia="Times New Roman" w:cs="Times New Roman"/>
      <w:i/>
      <w:iCs/>
      <w:color w:val="4F81BD"/>
      <w:spacing w:val="15"/>
      <w:sz w:val="24"/>
      <w:szCs w:val="24"/>
    </w:rPr>
  </w:style>
  <w:style w:type="character" w:styleId="222" w:customStyle="1">
    <w:name w:val="Основной текст 2 Знак2"/>
    <w:semiHidden/>
    <w:qFormat/>
    <w:rsid w:val="00047ec6"/>
    <w:rPr>
      <w:sz w:val="24"/>
      <w:szCs w:val="24"/>
    </w:rPr>
  </w:style>
  <w:style w:type="character" w:styleId="38" w:customStyle="1">
    <w:name w:val="Основной текст с отступом Знак3"/>
    <w:semiHidden/>
    <w:qFormat/>
    <w:rsid w:val="00047ec6"/>
    <w:rPr>
      <w:sz w:val="24"/>
      <w:szCs w:val="24"/>
    </w:rPr>
  </w:style>
  <w:style w:type="character" w:styleId="43" w:customStyle="1">
    <w:name w:val="Основной текст с отступом Знак4"/>
    <w:semiHidden/>
    <w:qFormat/>
    <w:rsid w:val="00047ec6"/>
    <w:rPr>
      <w:sz w:val="24"/>
      <w:szCs w:val="24"/>
    </w:rPr>
  </w:style>
  <w:style w:type="character" w:styleId="1112" w:customStyle="1">
    <w:name w:val="Знак Знак111"/>
    <w:semiHidden/>
    <w:qFormat/>
    <w:locked/>
    <w:rsid w:val="00047ec6"/>
    <w:rPr>
      <w:lang w:val="ru-RU" w:eastAsia="ru-RU" w:bidi="ar-SA"/>
    </w:rPr>
  </w:style>
  <w:style w:type="character" w:styleId="Annotationreference">
    <w:name w:val="annotation reference"/>
    <w:semiHidden/>
    <w:qFormat/>
    <w:rsid w:val="00047ec6"/>
    <w:rPr>
      <w:sz w:val="16"/>
      <w:szCs w:val="16"/>
    </w:rPr>
  </w:style>
  <w:style w:type="character" w:styleId="Rvts9" w:customStyle="1">
    <w:name w:val="rvts9"/>
    <w:qFormat/>
    <w:rsid w:val="008b4fd5"/>
    <w:rPr>
      <w:rFonts w:ascii="Times New Roman" w:hAnsi="Times New Roman" w:cs="Times New Roman"/>
    </w:rPr>
  </w:style>
  <w:style w:type="character" w:styleId="Rvts11" w:customStyle="1">
    <w:name w:val="rvts11"/>
    <w:qFormat/>
    <w:rsid w:val="008b4fd5"/>
    <w:rPr>
      <w:rFonts w:ascii="Calibri" w:hAnsi="Calibri" w:cs="Calibri"/>
      <w:sz w:val="22"/>
      <w:szCs w:val="22"/>
    </w:rPr>
  </w:style>
  <w:style w:type="character" w:styleId="Rvts12" w:customStyle="1">
    <w:name w:val="rvts12"/>
    <w:qFormat/>
    <w:rsid w:val="008b4fd5"/>
    <w:rPr>
      <w:rFonts w:ascii="Calibri" w:hAnsi="Calibri" w:cs="Calibri"/>
      <w:color w:val="1F497D"/>
      <w:sz w:val="22"/>
      <w:szCs w:val="22"/>
    </w:rPr>
  </w:style>
  <w:style w:type="character" w:styleId="Style19" w:customStyle="1">
    <w:name w:val="Текст Зна Знак"/>
    <w:qFormat/>
    <w:rsid w:val="00447860"/>
    <w:rPr>
      <w:rFonts w:ascii="Consolas" w:hAnsi="Consolas" w:cs="Arial"/>
      <w:sz w:val="21"/>
      <w:szCs w:val="21"/>
    </w:rPr>
  </w:style>
  <w:style w:type="character" w:styleId="Style20" w:customStyle="1">
    <w:name w:val="Абзац Знак"/>
    <w:link w:val="affffffb"/>
    <w:qFormat/>
    <w:locked/>
    <w:rsid w:val="00447860"/>
    <w:rPr>
      <w:sz w:val="26"/>
      <w:szCs w:val="24"/>
    </w:rPr>
  </w:style>
  <w:style w:type="character" w:styleId="Appleconvertedspace" w:customStyle="1">
    <w:name w:val="apple-converted-space"/>
    <w:qFormat/>
    <w:rsid w:val="00447860"/>
    <w:rPr/>
  </w:style>
  <w:style w:type="character" w:styleId="Style21" w:customStyle="1">
    <w:name w:val="Текст концевой сноски Знак"/>
    <w:link w:val="afffffff"/>
    <w:uiPriority w:val="99"/>
    <w:qFormat/>
    <w:rsid w:val="00447860"/>
    <w:rPr>
      <w:rFonts w:ascii="Arial" w:hAnsi="Arial" w:eastAsia="Calibri" w:cs="Arial"/>
      <w:lang w:eastAsia="en-US"/>
    </w:rPr>
  </w:style>
  <w:style w:type="character" w:styleId="Style22">
    <w:name w:val="Привязка концевой сноски"/>
    <w:rPr>
      <w:vertAlign w:val="superscript"/>
    </w:rPr>
  </w:style>
  <w:style w:type="character" w:styleId="EndnoteCharacters">
    <w:name w:val="Endnote Characters"/>
    <w:uiPriority w:val="99"/>
    <w:unhideWhenUsed/>
    <w:qFormat/>
    <w:rsid w:val="00447860"/>
    <w:rPr>
      <w:vertAlign w:val="superscript"/>
    </w:rPr>
  </w:style>
  <w:style w:type="paragraph" w:styleId="Style23" w:customStyle="1">
    <w:name w:val="Заголовок"/>
    <w:next w:val="Style24"/>
    <w:qFormat/>
    <w:pPr>
      <w:widowControl w:val="false"/>
      <w:bidi w:val="0"/>
      <w:spacing w:before="0" w:after="0"/>
      <w:jc w:val="left"/>
    </w:pPr>
    <w:rPr>
      <w:rFonts w:ascii="Arial" w:hAnsi="Arial" w:cs="Arial" w:eastAsia="Times New Roman"/>
      <w:b/>
      <w:bCs/>
      <w:color w:val="auto"/>
      <w:kern w:val="0"/>
      <w:sz w:val="22"/>
      <w:szCs w:val="22"/>
      <w:lang w:val="ru-RU" w:eastAsia="ru-RU" w:bidi="ar-SA"/>
    </w:rPr>
  </w:style>
  <w:style w:type="paragraph" w:styleId="Style24">
    <w:name w:val="Body Text"/>
    <w:basedOn w:val="Normal"/>
    <w:link w:val="25"/>
    <w:pPr>
      <w:spacing w:before="0" w:after="120"/>
    </w:pPr>
    <w:rPr/>
  </w:style>
  <w:style w:type="paragraph" w:styleId="Style25">
    <w:name w:val="List"/>
    <w:basedOn w:val="Normal"/>
    <w:semiHidden/>
    <w:pPr>
      <w:spacing w:before="0" w:after="60"/>
      <w:ind w:left="283" w:hanging="283"/>
    </w:pPr>
    <w:rPr/>
  </w:style>
  <w:style w:type="paragraph" w:styleId="Style26">
    <w:name w:val="Caption"/>
    <w:basedOn w:val="Normal"/>
    <w:qFormat/>
    <w:pPr>
      <w:suppressLineNumbers/>
      <w:spacing w:before="120" w:after="120"/>
    </w:pPr>
    <w:rPr>
      <w:rFonts w:cs="Droid Sans Devanagari"/>
      <w:i/>
      <w:iCs/>
      <w:sz w:val="24"/>
      <w:szCs w:val="24"/>
    </w:rPr>
  </w:style>
  <w:style w:type="paragraph" w:styleId="Style27">
    <w:name w:val="Указатель"/>
    <w:basedOn w:val="Normal"/>
    <w:qFormat/>
    <w:pPr>
      <w:suppressLineNumbers/>
    </w:pPr>
    <w:rPr>
      <w:rFonts w:cs="Droid Sans Devanagari"/>
    </w:rPr>
  </w:style>
  <w:style w:type="paragraph" w:styleId="45" w:customStyle="1">
    <w:name w:val="СНИП4"/>
    <w:basedOn w:val="Normal"/>
    <w:qFormat/>
    <w:pPr>
      <w:spacing w:before="0" w:after="60"/>
    </w:pPr>
    <w:rPr>
      <w:rFonts w:ascii="Jourier Russian" w:hAnsi="Jourier Russian" w:cs="Jourier Russian"/>
      <w:sz w:val="18"/>
      <w:szCs w:val="18"/>
    </w:rPr>
  </w:style>
  <w:style w:type="paragraph" w:styleId="BodyTextIndent2">
    <w:name w:val="Body Text Indent 2"/>
    <w:basedOn w:val="Normal"/>
    <w:link w:val="24"/>
    <w:qFormat/>
    <w:pPr/>
    <w:rPr/>
  </w:style>
  <w:style w:type="paragraph" w:styleId="Envelopeaddress">
    <w:name w:val="envelope address"/>
    <w:basedOn w:val="Normal"/>
    <w:semiHidden/>
    <w:qFormat/>
    <w:pPr>
      <w:spacing w:before="0" w:after="60"/>
      <w:ind w:left="2880" w:firstLine="709"/>
    </w:pPr>
    <w:rPr>
      <w:rFonts w:ascii="Arial" w:hAnsi="Arial" w:cs="Arial"/>
    </w:rPr>
  </w:style>
  <w:style w:type="paragraph" w:styleId="39"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323" w:customStyle="1">
    <w:name w:val="Стиль3 Знак Знак2"/>
    <w:basedOn w:val="BodyTextIndent2"/>
    <w:link w:val="320"/>
    <w:semiHidden/>
    <w:qFormat/>
    <w:pPr>
      <w:widowControl w:val="false"/>
      <w:tabs>
        <w:tab w:val="clear" w:pos="709"/>
        <w:tab w:val="left" w:pos="926" w:leader="none"/>
        <w:tab w:val="left" w:pos="1307" w:leader="none"/>
      </w:tabs>
      <w:ind w:left="1080" w:hanging="360"/>
    </w:pPr>
    <w:rPr/>
  </w:style>
  <w:style w:type="paragraph" w:styleId="BlockText">
    <w:name w:val="Block Text"/>
    <w:basedOn w:val="Normal"/>
    <w:semiHidden/>
    <w:qFormat/>
    <w:pPr>
      <w:spacing w:before="0" w:after="120"/>
      <w:ind w:left="1440" w:right="1440" w:firstLine="709"/>
    </w:pPr>
    <w:rPr/>
  </w:style>
  <w:style w:type="paragraph" w:styleId="Style28" w:customStyle="1">
    <w:name w:val="Словарная статья"/>
    <w:basedOn w:val="Normal"/>
    <w:next w:val="Normal"/>
    <w:semiHidden/>
    <w:qFormat/>
    <w:pPr>
      <w:ind w:right="118" w:firstLine="709"/>
    </w:pPr>
    <w:rPr>
      <w:rFonts w:ascii="Arial" w:hAnsi="Arial" w:cs="Arial"/>
      <w:sz w:val="20"/>
      <w:szCs w:val="20"/>
    </w:rPr>
  </w:style>
  <w:style w:type="paragraph" w:styleId="Style29">
    <w:name w:val="Body Text Indent"/>
    <w:basedOn w:val="Normal"/>
    <w:link w:val="26"/>
    <w:pPr>
      <w:spacing w:before="0" w:after="120"/>
      <w:ind w:left="283" w:firstLine="709"/>
    </w:pPr>
    <w:rPr/>
  </w:style>
  <w:style w:type="paragraph" w:styleId="BodyText2">
    <w:name w:val="Body Text 2"/>
    <w:basedOn w:val="Normal"/>
    <w:link w:val="28"/>
    <w:qFormat/>
    <w:pPr/>
    <w:rPr/>
  </w:style>
  <w:style w:type="paragraph" w:styleId="FR1" w:customStyle="1">
    <w:name w:val="FR1"/>
    <w:basedOn w:val="Normal"/>
    <w:qFormat/>
    <w:pPr>
      <w:widowControl w:val="false"/>
      <w:spacing w:before="420" w:after="0"/>
      <w:jc w:val="center"/>
    </w:pPr>
    <w:rPr>
      <w:rFonts w:ascii="Arial" w:hAnsi="Arial" w:cs="Arial"/>
      <w:b/>
      <w:bCs/>
    </w:rPr>
  </w:style>
  <w:style w:type="paragraph" w:styleId="BodyText3">
    <w:name w:val="Body Text 3"/>
    <w:basedOn w:val="Normal"/>
    <w:link w:val="310"/>
    <w:qFormat/>
    <w:pPr>
      <w:spacing w:before="120" w:after="0"/>
      <w:jc w:val="center"/>
    </w:pPr>
    <w:rPr>
      <w:sz w:val="16"/>
      <w:szCs w:val="16"/>
      <w:lang w:val="x-none" w:eastAsia="x-none"/>
    </w:rPr>
  </w:style>
  <w:style w:type="paragraph" w:styleId="Style30">
    <w:name w:val="Верхний и нижний колонтитулы"/>
    <w:basedOn w:val="Normal"/>
    <w:qFormat/>
    <w:pPr/>
    <w:rPr/>
  </w:style>
  <w:style w:type="paragraph" w:styleId="Style31">
    <w:name w:val="Header"/>
    <w:basedOn w:val="Normal"/>
    <w:link w:val="14"/>
    <w:pPr>
      <w:tabs>
        <w:tab w:val="clear" w:pos="709"/>
        <w:tab w:val="center" w:pos="4153" w:leader="none"/>
        <w:tab w:val="right" w:pos="8306" w:leader="none"/>
      </w:tabs>
      <w:spacing w:before="120" w:after="120"/>
    </w:pPr>
    <w:rPr>
      <w:rFonts w:ascii="Arial" w:hAnsi="Arial"/>
    </w:rPr>
  </w:style>
  <w:style w:type="paragraph" w:styleId="ConsPlusNormal1" w:customStyle="1">
    <w:name w:val="ConsPlusNormal"/>
    <w:link w:val="ConsPlusNormal0"/>
    <w:qFormat/>
    <w:pPr>
      <w:widowControl w:val="false"/>
      <w:bidi w:val="0"/>
      <w:spacing w:before="0" w:after="0"/>
      <w:ind w:firstLine="720"/>
      <w:jc w:val="left"/>
    </w:pPr>
    <w:rPr>
      <w:rFonts w:ascii="Arial" w:hAnsi="Arial" w:cs="Arial" w:eastAsia="Times New Roman"/>
      <w:color w:val="auto"/>
      <w:kern w:val="0"/>
      <w:sz w:val="24"/>
      <w:szCs w:val="20"/>
      <w:lang w:val="ru-RU" w:eastAsia="ru-RU" w:bidi="ar-SA"/>
    </w:rPr>
  </w:style>
  <w:style w:type="paragraph" w:styleId="Style32">
    <w:name w:val="Footer"/>
    <w:basedOn w:val="Normal"/>
    <w:link w:val="35"/>
    <w:uiPriority w:val="99"/>
    <w:pPr>
      <w:tabs>
        <w:tab w:val="clear" w:pos="709"/>
        <w:tab w:val="center" w:pos="4153" w:leader="none"/>
        <w:tab w:val="right" w:pos="8306" w:leader="none"/>
      </w:tabs>
      <w:spacing w:before="0" w:after="60"/>
    </w:pPr>
    <w:rPr>
      <w:lang w:val="x-none" w:eastAsia="x-none"/>
    </w:rPr>
  </w:style>
  <w:style w:type="paragraph" w:styleId="ConsNormal" w:customStyle="1">
    <w:name w:val="ConsNormal"/>
    <w:semiHidden/>
    <w:qFormat/>
    <w:pPr>
      <w:widowControl w:val="false"/>
      <w:bidi w:val="0"/>
      <w:spacing w:before="0" w:after="0"/>
      <w:ind w:right="19772" w:firstLine="720"/>
      <w:jc w:val="left"/>
    </w:pPr>
    <w:rPr>
      <w:rFonts w:ascii="Arial" w:hAnsi="Arial" w:cs="Arial" w:eastAsia="Times New Roman"/>
      <w:color w:val="auto"/>
      <w:kern w:val="0"/>
      <w:sz w:val="24"/>
      <w:szCs w:val="20"/>
      <w:lang w:val="ru-RU" w:eastAsia="ru-RU" w:bidi="ar-SA"/>
    </w:rPr>
  </w:style>
  <w:style w:type="paragraph" w:styleId="O" w:customStyle="1">
    <w:name w:val="o?"/>
    <w:basedOn w:val="Normal"/>
    <w:qFormat/>
    <w:pPr>
      <w:spacing w:before="0" w:after="120"/>
    </w:pPr>
    <w:rPr>
      <w:b/>
      <w:bCs/>
    </w:rPr>
  </w:style>
  <w:style w:type="paragraph" w:styleId="BodyTextIndent3">
    <w:name w:val="Body Text Indent 3"/>
    <w:basedOn w:val="Normal"/>
    <w:link w:val="311"/>
    <w:qFormat/>
    <w:pPr/>
    <w:rPr>
      <w:sz w:val="16"/>
      <w:szCs w:val="16"/>
      <w:lang w:val="x-none" w:eastAsia="x-none"/>
    </w:rPr>
  </w:style>
  <w:style w:type="paragraph" w:styleId="HTMLAddress">
    <w:name w:val="HTML Address"/>
    <w:basedOn w:val="Normal"/>
    <w:link w:val="HTML1"/>
    <w:semiHidden/>
    <w:qFormat/>
    <w:pPr>
      <w:spacing w:before="0" w:after="60"/>
    </w:pPr>
    <w:rPr>
      <w:i/>
      <w:iCs/>
      <w:lang w:val="x-none" w:eastAsia="x-none"/>
    </w:rPr>
  </w:style>
  <w:style w:type="paragraph" w:styleId="HTMLPreformatted">
    <w:name w:val="HTML Preformatted"/>
    <w:basedOn w:val="Normal"/>
    <w:link w:val="HTML10"/>
    <w:semiHidden/>
    <w:qFormat/>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before="0" w:after="60"/>
    </w:pPr>
    <w:rPr>
      <w:rFonts w:ascii="Courier New" w:hAnsi="Courier New"/>
      <w:sz w:val="20"/>
      <w:szCs w:val="20"/>
      <w:lang w:val="x-none" w:eastAsia="x-none"/>
    </w:rPr>
  </w:style>
  <w:style w:type="paragraph" w:styleId="NormalWeb">
    <w:name w:val="Normal (Web)"/>
    <w:basedOn w:val="Normal"/>
    <w:link w:val="af1"/>
    <w:uiPriority w:val="99"/>
    <w:semiHidden/>
    <w:qFormat/>
    <w:pPr>
      <w:spacing w:beforeAutospacing="1" w:afterAutospacing="1"/>
    </w:pPr>
    <w:rPr/>
  </w:style>
  <w:style w:type="paragraph" w:styleId="129">
    <w:name w:val="TOC 1"/>
    <w:basedOn w:val="Normal"/>
    <w:next w:val="Normal"/>
    <w:autoRedefine/>
    <w:uiPriority w:val="39"/>
    <w:pPr>
      <w:spacing w:before="120" w:after="120"/>
    </w:pPr>
    <w:rPr>
      <w:b/>
      <w:bCs/>
      <w:caps/>
      <w:sz w:val="20"/>
      <w:szCs w:val="20"/>
    </w:rPr>
  </w:style>
  <w:style w:type="paragraph" w:styleId="217">
    <w:name w:val="TOC 2"/>
    <w:basedOn w:val="Normal"/>
    <w:next w:val="Normal"/>
    <w:autoRedefine/>
    <w:uiPriority w:val="39"/>
    <w:pPr>
      <w:tabs>
        <w:tab w:val="clear" w:pos="709"/>
        <w:tab w:val="right" w:pos="9912" w:leader="dot"/>
      </w:tabs>
      <w:ind w:left="180" w:firstLine="709"/>
    </w:pPr>
    <w:rPr>
      <w:smallCaps/>
      <w:sz w:val="20"/>
      <w:szCs w:val="20"/>
    </w:rPr>
  </w:style>
  <w:style w:type="paragraph" w:styleId="310">
    <w:name w:val="TOC 3"/>
    <w:basedOn w:val="Normal"/>
    <w:next w:val="Normal"/>
    <w:autoRedefine/>
    <w:pPr>
      <w:tabs>
        <w:tab w:val="clear" w:pos="709"/>
        <w:tab w:val="left" w:pos="900" w:leader="none"/>
        <w:tab w:val="right" w:pos="9912" w:leader="dot"/>
      </w:tabs>
      <w:ind w:left="480" w:firstLine="709"/>
    </w:pPr>
    <w:rPr>
      <w:i/>
      <w:iCs/>
      <w:sz w:val="20"/>
      <w:szCs w:val="20"/>
    </w:rPr>
  </w:style>
  <w:style w:type="paragraph" w:styleId="46">
    <w:name w:val="TOC 4"/>
    <w:basedOn w:val="Normal"/>
    <w:next w:val="Normal"/>
    <w:autoRedefine/>
    <w:semiHidden/>
    <w:pPr>
      <w:ind w:left="720" w:firstLine="709"/>
    </w:pPr>
    <w:rPr>
      <w:sz w:val="18"/>
      <w:szCs w:val="18"/>
    </w:rPr>
  </w:style>
  <w:style w:type="paragraph" w:styleId="54">
    <w:name w:val="TOC 5"/>
    <w:basedOn w:val="Normal"/>
    <w:next w:val="Normal"/>
    <w:autoRedefine/>
    <w:semiHidden/>
    <w:pPr>
      <w:ind w:left="960" w:firstLine="709"/>
    </w:pPr>
    <w:rPr>
      <w:sz w:val="18"/>
      <w:szCs w:val="18"/>
    </w:rPr>
  </w:style>
  <w:style w:type="paragraph" w:styleId="63">
    <w:name w:val="TOC 6"/>
    <w:basedOn w:val="Normal"/>
    <w:next w:val="Normal"/>
    <w:autoRedefine/>
    <w:semiHidden/>
    <w:pPr>
      <w:ind w:left="1200" w:firstLine="709"/>
    </w:pPr>
    <w:rPr>
      <w:sz w:val="18"/>
      <w:szCs w:val="18"/>
    </w:rPr>
  </w:style>
  <w:style w:type="paragraph" w:styleId="73">
    <w:name w:val="TOC 7"/>
    <w:basedOn w:val="Normal"/>
    <w:next w:val="Normal"/>
    <w:autoRedefine/>
    <w:semiHidden/>
    <w:pPr>
      <w:ind w:left="1440" w:firstLine="709"/>
    </w:pPr>
    <w:rPr>
      <w:sz w:val="18"/>
      <w:szCs w:val="18"/>
    </w:rPr>
  </w:style>
  <w:style w:type="paragraph" w:styleId="83">
    <w:name w:val="TOC 8"/>
    <w:basedOn w:val="Normal"/>
    <w:next w:val="Normal"/>
    <w:autoRedefine/>
    <w:semiHidden/>
    <w:pPr>
      <w:ind w:left="1680" w:firstLine="709"/>
    </w:pPr>
    <w:rPr>
      <w:sz w:val="18"/>
      <w:szCs w:val="18"/>
    </w:rPr>
  </w:style>
  <w:style w:type="paragraph" w:styleId="93">
    <w:name w:val="TOC 9"/>
    <w:basedOn w:val="Normal"/>
    <w:next w:val="Normal"/>
    <w:autoRedefine/>
    <w:semiHidden/>
    <w:pPr>
      <w:ind w:left="1920" w:firstLine="709"/>
    </w:pPr>
    <w:rPr>
      <w:sz w:val="18"/>
      <w:szCs w:val="18"/>
    </w:rPr>
  </w:style>
  <w:style w:type="paragraph" w:styleId="NormalIndent">
    <w:name w:val="Normal Indent"/>
    <w:basedOn w:val="Normal"/>
    <w:semiHidden/>
    <w:qFormat/>
    <w:pPr>
      <w:spacing w:before="0" w:after="60"/>
      <w:ind w:left="708" w:firstLine="709"/>
    </w:pPr>
    <w:rPr/>
  </w:style>
  <w:style w:type="paragraph" w:styleId="Style33">
    <w:name w:val="Footnote Text"/>
    <w:basedOn w:val="Normal"/>
    <w:link w:val="16"/>
    <w:semiHidden/>
    <w:pPr>
      <w:spacing w:before="0" w:after="60"/>
    </w:pPr>
    <w:rPr>
      <w:sz w:val="20"/>
      <w:szCs w:val="20"/>
      <w:lang w:val="x-none" w:eastAsia="x-none"/>
    </w:rPr>
  </w:style>
  <w:style w:type="paragraph" w:styleId="Envelopereturn">
    <w:name w:val="envelope return"/>
    <w:basedOn w:val="Normal"/>
    <w:semiHidden/>
    <w:qFormat/>
    <w:pPr>
      <w:spacing w:before="0" w:after="60"/>
    </w:pPr>
    <w:rPr>
      <w:rFonts w:ascii="Arial" w:hAnsi="Arial" w:cs="Arial"/>
      <w:sz w:val="20"/>
      <w:szCs w:val="20"/>
    </w:rPr>
  </w:style>
  <w:style w:type="paragraph" w:styleId="ListBullet">
    <w:name w:val="List Bullet"/>
    <w:basedOn w:val="Normal"/>
    <w:autoRedefine/>
    <w:semiHidden/>
    <w:qFormat/>
    <w:pPr>
      <w:widowControl w:val="false"/>
      <w:spacing w:before="0" w:after="60"/>
    </w:pPr>
    <w:rPr/>
  </w:style>
  <w:style w:type="paragraph" w:styleId="ListNumber">
    <w:name w:val="List Number"/>
    <w:basedOn w:val="Normal"/>
    <w:semiHidden/>
    <w:qFormat/>
    <w:pPr>
      <w:tabs>
        <w:tab w:val="clear" w:pos="709"/>
        <w:tab w:val="left" w:pos="360" w:leader="none"/>
      </w:tabs>
      <w:spacing w:before="0" w:after="60"/>
      <w:ind w:left="360" w:firstLine="709"/>
    </w:pPr>
    <w:rPr/>
  </w:style>
  <w:style w:type="paragraph" w:styleId="218">
    <w:name w:val="List Bullet 3"/>
    <w:basedOn w:val="Normal"/>
    <w:semiHidden/>
    <w:pPr>
      <w:spacing w:before="0" w:after="60"/>
      <w:ind w:left="566" w:hanging="283"/>
    </w:pPr>
    <w:rPr/>
  </w:style>
  <w:style w:type="paragraph" w:styleId="316">
    <w:name w:val="List Bullet 4"/>
    <w:basedOn w:val="Normal"/>
    <w:semiHidden/>
    <w:pPr>
      <w:spacing w:before="0" w:after="60"/>
      <w:ind w:left="849" w:hanging="283"/>
    </w:pPr>
    <w:rPr/>
  </w:style>
  <w:style w:type="paragraph" w:styleId="47">
    <w:name w:val="List Bullet 5"/>
    <w:basedOn w:val="Normal"/>
    <w:semiHidden/>
    <w:pPr>
      <w:spacing w:before="0" w:after="60"/>
      <w:ind w:left="1132" w:hanging="283"/>
    </w:pPr>
    <w:rPr/>
  </w:style>
  <w:style w:type="paragraph" w:styleId="55">
    <w:name w:val="List Number"/>
    <w:basedOn w:val="Normal"/>
    <w:semiHidden/>
    <w:pPr>
      <w:spacing w:before="0" w:after="60"/>
      <w:ind w:left="1415" w:hanging="283"/>
    </w:pPr>
    <w:rPr/>
  </w:style>
  <w:style w:type="paragraph" w:styleId="ListBullet2">
    <w:name w:val="List Bullet 2"/>
    <w:basedOn w:val="Normal"/>
    <w:autoRedefine/>
    <w:semiHidden/>
    <w:qFormat/>
    <w:pPr>
      <w:tabs>
        <w:tab w:val="clear" w:pos="709"/>
        <w:tab w:val="left" w:pos="643" w:leader="none"/>
      </w:tabs>
      <w:spacing w:before="0" w:after="60"/>
      <w:ind w:left="643" w:firstLine="709"/>
    </w:pPr>
    <w:rPr/>
  </w:style>
  <w:style w:type="paragraph" w:styleId="ListBullet3">
    <w:name w:val="List Bullet 3"/>
    <w:basedOn w:val="Normal"/>
    <w:autoRedefine/>
    <w:semiHidden/>
    <w:qFormat/>
    <w:pPr>
      <w:tabs>
        <w:tab w:val="clear" w:pos="709"/>
        <w:tab w:val="left" w:pos="926" w:leader="none"/>
      </w:tabs>
      <w:spacing w:before="0" w:after="60"/>
      <w:ind w:left="926" w:firstLine="709"/>
    </w:pPr>
    <w:rPr/>
  </w:style>
  <w:style w:type="paragraph" w:styleId="ListBullet4">
    <w:name w:val="List Bullet 4"/>
    <w:basedOn w:val="Normal"/>
    <w:autoRedefine/>
    <w:semiHidden/>
    <w:qFormat/>
    <w:pPr>
      <w:tabs>
        <w:tab w:val="clear" w:pos="709"/>
        <w:tab w:val="left" w:pos="1209" w:leader="none"/>
      </w:tabs>
      <w:spacing w:before="0" w:after="60"/>
      <w:ind w:left="1209" w:firstLine="709"/>
    </w:pPr>
    <w:rPr/>
  </w:style>
  <w:style w:type="paragraph" w:styleId="ListBullet5">
    <w:name w:val="List Bullet 5"/>
    <w:basedOn w:val="Normal"/>
    <w:autoRedefine/>
    <w:semiHidden/>
    <w:qFormat/>
    <w:pPr>
      <w:tabs>
        <w:tab w:val="clear" w:pos="709"/>
        <w:tab w:val="left" w:pos="1492" w:leader="none"/>
      </w:tabs>
      <w:spacing w:before="0" w:after="60"/>
      <w:ind w:left="1492" w:firstLine="709"/>
    </w:pPr>
    <w:rPr/>
  </w:style>
  <w:style w:type="paragraph" w:styleId="ListNumber2">
    <w:name w:val="List Number 2"/>
    <w:basedOn w:val="Normal"/>
    <w:semiHidden/>
    <w:qFormat/>
    <w:pPr>
      <w:tabs>
        <w:tab w:val="clear" w:pos="709"/>
        <w:tab w:val="left" w:pos="643" w:leader="none"/>
      </w:tabs>
      <w:spacing w:before="0" w:after="60"/>
      <w:ind w:left="643" w:firstLine="709"/>
    </w:pPr>
    <w:rPr/>
  </w:style>
  <w:style w:type="paragraph" w:styleId="ListNumber3">
    <w:name w:val="List Number 3"/>
    <w:basedOn w:val="Normal"/>
    <w:semiHidden/>
    <w:qFormat/>
    <w:pPr>
      <w:tabs>
        <w:tab w:val="clear" w:pos="709"/>
        <w:tab w:val="left" w:pos="926" w:leader="none"/>
      </w:tabs>
      <w:spacing w:before="0" w:after="60"/>
      <w:ind w:left="926" w:firstLine="709"/>
    </w:pPr>
    <w:rPr/>
  </w:style>
  <w:style w:type="paragraph" w:styleId="ListNumber4">
    <w:name w:val="List Number 4"/>
    <w:basedOn w:val="Normal"/>
    <w:semiHidden/>
    <w:qFormat/>
    <w:pPr>
      <w:tabs>
        <w:tab w:val="clear" w:pos="709"/>
        <w:tab w:val="left" w:pos="1209" w:leader="none"/>
      </w:tabs>
      <w:spacing w:before="0" w:after="60"/>
      <w:ind w:left="1209" w:firstLine="709"/>
    </w:pPr>
    <w:rPr/>
  </w:style>
  <w:style w:type="paragraph" w:styleId="ListNumber5">
    <w:name w:val="List Number 5"/>
    <w:basedOn w:val="Normal"/>
    <w:semiHidden/>
    <w:qFormat/>
    <w:pPr>
      <w:tabs>
        <w:tab w:val="clear" w:pos="709"/>
        <w:tab w:val="left" w:pos="1492" w:leader="none"/>
      </w:tabs>
      <w:spacing w:before="0" w:after="60"/>
      <w:ind w:left="1492" w:hanging="360"/>
    </w:pPr>
    <w:rPr/>
  </w:style>
  <w:style w:type="paragraph" w:styleId="Style34">
    <w:name w:val="Title"/>
    <w:basedOn w:val="Normal"/>
    <w:link w:val="af8"/>
    <w:qFormat/>
    <w:pPr>
      <w:spacing w:before="240" w:after="60"/>
      <w:jc w:val="center"/>
      <w:outlineLvl w:val="0"/>
    </w:pPr>
    <w:rPr>
      <w:rFonts w:ascii="Arial" w:hAnsi="Arial"/>
      <w:b/>
      <w:bCs/>
      <w:kern w:val="2"/>
      <w:sz w:val="32"/>
      <w:szCs w:val="32"/>
    </w:rPr>
  </w:style>
  <w:style w:type="paragraph" w:styleId="Style35">
    <w:name w:val="Salutation"/>
    <w:basedOn w:val="Normal"/>
    <w:next w:val="Normal"/>
    <w:link w:val="17"/>
    <w:semiHidden/>
    <w:pPr>
      <w:spacing w:before="0" w:after="60"/>
    </w:pPr>
    <w:rPr>
      <w:lang w:val="x-none" w:eastAsia="x-none"/>
    </w:rPr>
  </w:style>
  <w:style w:type="paragraph" w:styleId="Closing">
    <w:name w:val="Closing"/>
    <w:basedOn w:val="Normal"/>
    <w:link w:val="afb"/>
    <w:semiHidden/>
    <w:qFormat/>
    <w:pPr>
      <w:spacing w:before="0" w:after="60"/>
      <w:ind w:left="4252" w:firstLine="709"/>
    </w:pPr>
    <w:rPr>
      <w:lang w:val="x-none" w:eastAsia="x-none"/>
    </w:rPr>
  </w:style>
  <w:style w:type="paragraph" w:styleId="Style36">
    <w:name w:val="Signature"/>
    <w:basedOn w:val="Normal"/>
    <w:link w:val="18"/>
    <w:semiHidden/>
    <w:pPr>
      <w:spacing w:before="0" w:after="60"/>
      <w:ind w:left="4252" w:firstLine="709"/>
    </w:pPr>
    <w:rPr>
      <w:lang w:val="x-none" w:eastAsia="x-none"/>
    </w:rPr>
  </w:style>
  <w:style w:type="paragraph" w:styleId="ListContinue">
    <w:name w:val="List Continue"/>
    <w:basedOn w:val="Normal"/>
    <w:semiHidden/>
    <w:qFormat/>
    <w:pPr>
      <w:spacing w:before="0" w:after="120"/>
      <w:ind w:left="283" w:firstLine="709"/>
    </w:pPr>
    <w:rPr/>
  </w:style>
  <w:style w:type="paragraph" w:styleId="ListContinue2">
    <w:name w:val="List Continue 2"/>
    <w:basedOn w:val="Normal"/>
    <w:semiHidden/>
    <w:qFormat/>
    <w:pPr>
      <w:spacing w:before="0" w:after="120"/>
      <w:ind w:left="566" w:firstLine="709"/>
    </w:pPr>
    <w:rPr/>
  </w:style>
  <w:style w:type="paragraph" w:styleId="ListContinue3">
    <w:name w:val="List Continue 3"/>
    <w:basedOn w:val="Normal"/>
    <w:semiHidden/>
    <w:qFormat/>
    <w:pPr>
      <w:spacing w:before="0" w:after="120"/>
      <w:ind w:left="849" w:firstLine="709"/>
    </w:pPr>
    <w:rPr/>
  </w:style>
  <w:style w:type="paragraph" w:styleId="ListContinue4">
    <w:name w:val="List Continue 4"/>
    <w:basedOn w:val="Normal"/>
    <w:semiHidden/>
    <w:qFormat/>
    <w:pPr>
      <w:spacing w:before="0" w:after="120"/>
      <w:ind w:left="1132" w:firstLine="709"/>
    </w:pPr>
    <w:rPr/>
  </w:style>
  <w:style w:type="paragraph" w:styleId="ListContinue5">
    <w:name w:val="List Continue 5"/>
    <w:basedOn w:val="Normal"/>
    <w:semiHidden/>
    <w:qFormat/>
    <w:pPr>
      <w:spacing w:before="0" w:after="120"/>
      <w:ind w:left="1415" w:firstLine="709"/>
    </w:pPr>
    <w:rPr/>
  </w:style>
  <w:style w:type="paragraph" w:styleId="MessageHeader">
    <w:name w:val="Message Header"/>
    <w:basedOn w:val="Normal"/>
    <w:link w:val="19"/>
    <w:semiHidden/>
    <w:qFormat/>
    <w:pPr>
      <w:pBdr>
        <w:top w:val="single" w:sz="6" w:space="1" w:color="000000"/>
        <w:left w:val="single" w:sz="6" w:space="1" w:color="000000"/>
        <w:bottom w:val="single" w:sz="6" w:space="1" w:color="000000"/>
        <w:right w:val="single" w:sz="6" w:space="1" w:color="000000"/>
      </w:pBdr>
      <w:shd w:val="pct20" w:color="auto" w:fill="auto"/>
      <w:spacing w:before="0" w:after="60"/>
      <w:ind w:left="1134" w:hanging="1134"/>
    </w:pPr>
    <w:rPr>
      <w:rFonts w:ascii="Cambria" w:hAnsi="Cambria"/>
      <w:lang w:val="x-none" w:eastAsia="x-none"/>
    </w:rPr>
  </w:style>
  <w:style w:type="paragraph" w:styleId="Style37">
    <w:name w:val="Subtitle"/>
    <w:basedOn w:val="Normal"/>
    <w:link w:val="1a"/>
    <w:qFormat/>
    <w:rsid w:val="00633497"/>
    <w:pPr>
      <w:spacing w:before="240" w:after="120"/>
      <w:ind w:hanging="0"/>
      <w:jc w:val="center"/>
      <w:outlineLvl w:val="1"/>
    </w:pPr>
    <w:rPr>
      <w:b/>
      <w:lang w:val="x-none" w:eastAsia="x-none"/>
    </w:rPr>
  </w:style>
  <w:style w:type="paragraph" w:styleId="Date">
    <w:name w:val="Date"/>
    <w:basedOn w:val="Normal"/>
    <w:next w:val="Normal"/>
    <w:link w:val="1b"/>
    <w:semiHidden/>
    <w:qFormat/>
    <w:pPr>
      <w:spacing w:before="0" w:after="60"/>
    </w:pPr>
    <w:rPr/>
  </w:style>
  <w:style w:type="paragraph" w:styleId="BodyTextIndent">
    <w:name w:val="Body Text Indent"/>
    <w:basedOn w:val="Style24"/>
    <w:link w:val="1c"/>
    <w:semiHidden/>
    <w:qFormat/>
    <w:pPr>
      <w:ind w:firstLine="210"/>
    </w:pPr>
    <w:rPr>
      <w:rFonts w:ascii="Arial" w:hAnsi="Arial"/>
      <w:b/>
      <w:bCs/>
      <w:kern w:val="2"/>
    </w:rPr>
  </w:style>
  <w:style w:type="paragraph" w:styleId="BodyTextFirstIndent2">
    <w:name w:val="Body Text First Indent 2"/>
    <w:basedOn w:val="Style29"/>
    <w:link w:val="211"/>
    <w:semiHidden/>
    <w:qFormat/>
    <w:pPr>
      <w:ind w:left="283" w:firstLine="210"/>
    </w:pPr>
    <w:rPr/>
  </w:style>
  <w:style w:type="paragraph" w:styleId="NoteHeading">
    <w:name w:val="Note Heading"/>
    <w:basedOn w:val="Normal"/>
    <w:next w:val="Normal"/>
    <w:link w:val="1d"/>
    <w:semiHidden/>
    <w:qFormat/>
    <w:pPr>
      <w:spacing w:before="0" w:after="60"/>
    </w:pPr>
    <w:rPr>
      <w:lang w:val="x-none" w:eastAsia="x-none"/>
    </w:rPr>
  </w:style>
  <w:style w:type="paragraph" w:styleId="PlainText">
    <w:name w:val="Plain Text"/>
    <w:basedOn w:val="Normal"/>
    <w:link w:val="1e"/>
    <w:qFormat/>
    <w:pPr/>
    <w:rPr>
      <w:rFonts w:ascii="Courier New" w:hAnsi="Courier New"/>
      <w:sz w:val="20"/>
      <w:szCs w:val="20"/>
    </w:rPr>
  </w:style>
  <w:style w:type="paragraph" w:styleId="EmailSignature">
    <w:name w:val="E-mail Signature"/>
    <w:basedOn w:val="Normal"/>
    <w:link w:val="1f"/>
    <w:semiHidden/>
    <w:qFormat/>
    <w:pPr>
      <w:spacing w:before="0" w:after="60"/>
    </w:pPr>
    <w:rPr>
      <w:lang w:val="x-none" w:eastAsia="x-none"/>
    </w:rPr>
  </w:style>
  <w:style w:type="paragraph" w:styleId="Style38" w:customStyle="1">
    <w:name w:val="Раздел"/>
    <w:basedOn w:val="Normal"/>
    <w:semiHidden/>
    <w:qFormat/>
    <w:pPr>
      <w:spacing w:before="120" w:after="120"/>
      <w:jc w:val="center"/>
    </w:pPr>
    <w:rPr>
      <w:rFonts w:ascii="Arial Narrow" w:hAnsi="Arial Narrow" w:cs="Arial Narrow"/>
      <w:b/>
      <w:bCs/>
      <w:sz w:val="28"/>
      <w:szCs w:val="28"/>
    </w:rPr>
  </w:style>
  <w:style w:type="paragraph" w:styleId="Style39" w:customStyle="1">
    <w:name w:val="Часть"/>
    <w:basedOn w:val="Normal"/>
    <w:semiHidden/>
    <w:qFormat/>
    <w:pPr>
      <w:spacing w:before="0" w:after="60"/>
      <w:jc w:val="center"/>
    </w:pPr>
    <w:rPr>
      <w:rFonts w:ascii="Arial" w:hAnsi="Arial" w:cs="Arial"/>
      <w:b/>
      <w:bCs/>
      <w:caps/>
      <w:sz w:val="32"/>
      <w:szCs w:val="32"/>
    </w:rPr>
  </w:style>
  <w:style w:type="paragraph" w:styleId="317" w:customStyle="1">
    <w:name w:val="Раздел 3"/>
    <w:basedOn w:val="Normal"/>
    <w:semiHidden/>
    <w:qFormat/>
    <w:pPr>
      <w:spacing w:before="120" w:after="120"/>
      <w:jc w:val="center"/>
    </w:pPr>
    <w:rPr>
      <w:b/>
      <w:bCs/>
    </w:rPr>
  </w:style>
  <w:style w:type="paragraph" w:styleId="Style40" w:customStyle="1">
    <w:name w:val="Условия контракта"/>
    <w:basedOn w:val="Normal"/>
    <w:semiHidden/>
    <w:qFormat/>
    <w:pPr>
      <w:spacing w:before="240" w:after="120"/>
    </w:pPr>
    <w:rPr>
      <w:b/>
      <w:bCs/>
    </w:rPr>
  </w:style>
  <w:style w:type="paragraph" w:styleId="Instruction" w:customStyle="1">
    <w:name w:val="Instruction"/>
    <w:basedOn w:val="BodyText2"/>
    <w:semiHidden/>
    <w:qFormat/>
    <w:pPr>
      <w:tabs>
        <w:tab w:val="clear" w:pos="709"/>
        <w:tab w:val="left" w:pos="360" w:leader="none"/>
      </w:tabs>
      <w:spacing w:before="180" w:after="60"/>
      <w:ind w:left="360" w:hanging="360"/>
    </w:pPr>
    <w:rPr>
      <w:b/>
      <w:bCs/>
    </w:rPr>
  </w:style>
  <w:style w:type="paragraph" w:styleId="Style41" w:customStyle="1">
    <w:name w:val="Тендерные данные"/>
    <w:basedOn w:val="Normal"/>
    <w:semiHidden/>
    <w:qFormat/>
    <w:pPr>
      <w:tabs>
        <w:tab w:val="clear" w:pos="709"/>
        <w:tab w:val="left" w:pos="1985" w:leader="none"/>
      </w:tabs>
      <w:spacing w:before="120" w:after="60"/>
    </w:pPr>
    <w:rPr>
      <w:b/>
      <w:bCs/>
    </w:rPr>
  </w:style>
  <w:style w:type="paragraph" w:styleId="Style42" w:customStyle="1">
    <w:name w:val="Îáû÷íûé"/>
    <w:qFormat/>
    <w:pPr>
      <w:widowControl/>
      <w:bidi w:val="0"/>
      <w:spacing w:before="0" w:after="0"/>
      <w:jc w:val="left"/>
    </w:pPr>
    <w:rPr>
      <w:rFonts w:ascii="Times New Roman" w:hAnsi="Times New Roman" w:eastAsia="Times New Roman" w:cs="Times New Roman"/>
      <w:color w:val="auto"/>
      <w:kern w:val="0"/>
      <w:sz w:val="24"/>
      <w:szCs w:val="20"/>
      <w:lang w:val="ru-RU" w:eastAsia="ru-RU" w:bidi="ar-SA"/>
    </w:rPr>
  </w:style>
  <w:style w:type="paragraph" w:styleId="Style43" w:customStyle="1">
    <w:name w:val="Íîðìàëüíûé"/>
    <w:semiHidden/>
    <w:qFormat/>
    <w:pPr>
      <w:widowControl/>
      <w:bidi w:val="0"/>
      <w:spacing w:before="0" w:after="0"/>
      <w:jc w:val="left"/>
    </w:pPr>
    <w:rPr>
      <w:rFonts w:ascii="Courier" w:hAnsi="Courier" w:cs="Courier" w:eastAsia="Times New Roman"/>
      <w:color w:val="auto"/>
      <w:kern w:val="0"/>
      <w:sz w:val="24"/>
      <w:szCs w:val="24"/>
      <w:lang w:val="en-GB" w:eastAsia="ru-RU" w:bidi="ar-SA"/>
    </w:rPr>
  </w:style>
  <w:style w:type="paragraph" w:styleId="Style44" w:customStyle="1">
    <w:name w:val="Подраздел"/>
    <w:basedOn w:val="Normal"/>
    <w:semiHidden/>
    <w:qFormat/>
    <w:pPr>
      <w:suppressAutoHyphens w:val="true"/>
      <w:spacing w:before="240" w:after="120"/>
      <w:jc w:val="center"/>
    </w:pPr>
    <w:rPr>
      <w:rFonts w:ascii="TimesDL" w:hAnsi="TimesDL" w:cs="TimesDL"/>
      <w:b/>
      <w:bCs/>
      <w:smallCaps/>
      <w:spacing w:val="-2"/>
    </w:rPr>
  </w:style>
  <w:style w:type="paragraph" w:styleId="ConsNonformat" w:customStyle="1">
    <w:name w:val="ConsNonformat"/>
    <w:semiHidden/>
    <w:qFormat/>
    <w:pPr>
      <w:widowControl w:val="false"/>
      <w:bidi w:val="0"/>
      <w:spacing w:before="0" w:after="0"/>
      <w:ind w:right="19772" w:hanging="0"/>
      <w:jc w:val="left"/>
    </w:pPr>
    <w:rPr>
      <w:rFonts w:ascii="Courier New" w:hAnsi="Courier New" w:cs="Courier New" w:eastAsia="Times New Roman"/>
      <w:color w:val="auto"/>
      <w:kern w:val="0"/>
      <w:sz w:val="24"/>
      <w:szCs w:val="20"/>
      <w:lang w:val="ru-RU" w:eastAsia="ru-RU" w:bidi="ar-SA"/>
    </w:rPr>
  </w:style>
  <w:style w:type="paragraph" w:styleId="130" w:customStyle="1">
    <w:name w:val="Стиль1"/>
    <w:basedOn w:val="Normal"/>
    <w:semiHidden/>
    <w:qFormat/>
    <w:pPr>
      <w:keepNext w:val="true"/>
      <w:keepLines/>
      <w:widowControl w:val="false"/>
      <w:suppressLineNumbers/>
      <w:tabs>
        <w:tab w:val="clear" w:pos="709"/>
        <w:tab w:val="left" w:pos="432" w:leader="none"/>
        <w:tab w:val="left" w:pos="926" w:leader="none"/>
      </w:tabs>
      <w:suppressAutoHyphens w:val="true"/>
      <w:spacing w:before="0" w:after="60"/>
      <w:ind w:left="432" w:hanging="432"/>
    </w:pPr>
    <w:rPr>
      <w:b/>
      <w:bCs/>
      <w:sz w:val="28"/>
      <w:szCs w:val="28"/>
    </w:rPr>
  </w:style>
  <w:style w:type="paragraph" w:styleId="219" w:customStyle="1">
    <w:name w:val="содержание2-1"/>
    <w:basedOn w:val="3"/>
    <w:next w:val="Normal"/>
    <w:semiHidden/>
    <w:qFormat/>
    <w:pPr/>
    <w:rPr/>
  </w:style>
  <w:style w:type="paragraph" w:styleId="2110" w:customStyle="1">
    <w:name w:val="Заголовок 2.1"/>
    <w:basedOn w:val="1"/>
    <w:semiHidden/>
    <w:qFormat/>
    <w:pPr>
      <w:keepLines/>
      <w:widowControl w:val="false"/>
      <w:suppressLineNumbers/>
      <w:suppressAutoHyphens w:val="true"/>
    </w:pPr>
    <w:rPr>
      <w:rFonts w:ascii="Times New Roman" w:hAnsi="Times New Roman"/>
      <w:caps/>
      <w:kern w:val="2"/>
      <w:sz w:val="24"/>
      <w:szCs w:val="24"/>
    </w:rPr>
  </w:style>
  <w:style w:type="paragraph" w:styleId="220" w:customStyle="1">
    <w:name w:val="Стиль2"/>
    <w:basedOn w:val="ListNumber2"/>
    <w:semiHidden/>
    <w:qFormat/>
    <w:pPr>
      <w:keepNext w:val="true"/>
      <w:keepLines/>
      <w:widowControl w:val="false"/>
      <w:suppressLineNumbers/>
      <w:tabs>
        <w:tab w:val="clear" w:pos="643"/>
        <w:tab w:val="left" w:pos="926" w:leader="none"/>
        <w:tab w:val="left" w:pos="1476" w:leader="none"/>
      </w:tabs>
      <w:suppressAutoHyphens w:val="true"/>
      <w:ind w:left="1476" w:hanging="576"/>
    </w:pPr>
    <w:rPr>
      <w:b/>
      <w:bCs/>
    </w:rPr>
  </w:style>
  <w:style w:type="paragraph" w:styleId="2111" w:customStyle="1">
    <w:name w:val="содержание2-11"/>
    <w:basedOn w:val="Normal"/>
    <w:semiHidden/>
    <w:qFormat/>
    <w:pPr>
      <w:spacing w:before="0" w:after="60"/>
    </w:pPr>
    <w:rPr/>
  </w:style>
  <w:style w:type="paragraph" w:styleId="48" w:customStyle="1">
    <w:name w:val="Стиль4"/>
    <w:basedOn w:val="2"/>
    <w:next w:val="Normal"/>
    <w:semiHidden/>
    <w:qFormat/>
    <w:pPr>
      <w:keepLines/>
      <w:widowControl w:val="false"/>
      <w:suppressLineNumbers/>
      <w:suppressAutoHyphens w:val="true"/>
      <w:spacing w:before="0" w:after="60"/>
      <w:ind w:firstLine="567"/>
    </w:pPr>
    <w:rPr>
      <w:rFonts w:ascii="Courier New" w:hAnsi="Courier New" w:cs="Courier New"/>
      <w:i w:val="false"/>
      <w:iCs w:val="false"/>
      <w:sz w:val="22"/>
      <w:szCs w:val="22"/>
    </w:rPr>
  </w:style>
  <w:style w:type="paragraph" w:styleId="Style45" w:customStyle="1">
    <w:name w:val="Таблица заголовок"/>
    <w:basedOn w:val="Normal"/>
    <w:semiHidden/>
    <w:qFormat/>
    <w:pPr>
      <w:spacing w:lineRule="auto" w:line="360" w:before="120" w:after="120"/>
      <w:jc w:val="right"/>
    </w:pPr>
    <w:rPr>
      <w:b/>
      <w:bCs/>
      <w:sz w:val="28"/>
      <w:szCs w:val="28"/>
    </w:rPr>
  </w:style>
  <w:style w:type="paragraph" w:styleId="Style46" w:customStyle="1">
    <w:name w:val="текст таблицы"/>
    <w:basedOn w:val="Normal"/>
    <w:semiHidden/>
    <w:qFormat/>
    <w:pPr>
      <w:spacing w:before="120" w:after="0"/>
      <w:ind w:right="-102" w:firstLine="709"/>
    </w:pPr>
    <w:rPr/>
  </w:style>
  <w:style w:type="paragraph" w:styleId="Style47" w:customStyle="1">
    <w:name w:val="Пункт Знак"/>
    <w:basedOn w:val="Normal"/>
    <w:semiHidden/>
    <w:qFormat/>
    <w:pPr>
      <w:tabs>
        <w:tab w:val="clear" w:pos="709"/>
        <w:tab w:val="left" w:pos="1134" w:leader="none"/>
        <w:tab w:val="left" w:pos="1701" w:leader="none"/>
      </w:tabs>
      <w:snapToGrid w:val="false"/>
      <w:spacing w:lineRule="auto" w:line="360"/>
      <w:ind w:left="1134" w:hanging="567"/>
    </w:pPr>
    <w:rPr>
      <w:sz w:val="28"/>
      <w:szCs w:val="28"/>
    </w:rPr>
  </w:style>
  <w:style w:type="paragraph" w:styleId="A" w:customStyle="1">
    <w:name w:val="a"/>
    <w:basedOn w:val="Normal"/>
    <w:semiHidden/>
    <w:qFormat/>
    <w:pPr>
      <w:snapToGrid w:val="false"/>
      <w:spacing w:lineRule="auto" w:line="360"/>
      <w:ind w:left="1134" w:hanging="567"/>
    </w:pPr>
    <w:rPr>
      <w:sz w:val="28"/>
      <w:szCs w:val="28"/>
    </w:rPr>
  </w:style>
  <w:style w:type="paragraph" w:styleId="Style48" w:customStyle="1">
    <w:name w:val="Комментарий пользователя"/>
    <w:basedOn w:val="Normal"/>
    <w:next w:val="Normal"/>
    <w:semiHidden/>
    <w:qFormat/>
    <w:pPr>
      <w:ind w:left="170" w:firstLine="709"/>
    </w:pPr>
    <w:rPr>
      <w:rFonts w:ascii="Arial" w:hAnsi="Arial" w:cs="Arial"/>
      <w:i/>
      <w:iCs/>
      <w:color w:val="000080"/>
      <w:sz w:val="20"/>
      <w:szCs w:val="20"/>
    </w:rPr>
  </w:style>
  <w:style w:type="paragraph" w:styleId="56" w:customStyle="1">
    <w:name w:val="Стиль5"/>
    <w:basedOn w:val="1"/>
    <w:semiHidden/>
    <w:qFormat/>
    <w:pPr/>
    <w:rPr>
      <w:rFonts w:ascii="Courier New" w:hAnsi="Courier New" w:cs="Courier New"/>
      <w:kern w:val="2"/>
      <w:sz w:val="24"/>
      <w:szCs w:val="24"/>
    </w:rPr>
  </w:style>
  <w:style w:type="paragraph" w:styleId="64" w:customStyle="1">
    <w:name w:val="Стиль6"/>
    <w:basedOn w:val="130"/>
    <w:next w:val="130"/>
    <w:semiHidden/>
    <w:qFormat/>
    <w:pPr>
      <w:tabs>
        <w:tab w:val="left" w:pos="0" w:leader="none"/>
        <w:tab w:val="left" w:pos="432" w:leader="none"/>
        <w:tab w:val="left" w:pos="926" w:leader="none"/>
      </w:tabs>
      <w:ind w:left="0" w:firstLine="709"/>
    </w:pPr>
    <w:rPr>
      <w:rFonts w:ascii="Courier New" w:hAnsi="Courier New" w:cs="Courier New"/>
      <w:sz w:val="24"/>
      <w:szCs w:val="24"/>
    </w:rPr>
  </w:style>
  <w:style w:type="paragraph" w:styleId="74" w:customStyle="1">
    <w:name w:val="Стиль7"/>
    <w:basedOn w:val="220"/>
    <w:next w:val="220"/>
    <w:semiHidden/>
    <w:qFormat/>
    <w:pPr>
      <w:tabs>
        <w:tab w:val="left" w:pos="360" w:leader="none"/>
        <w:tab w:val="left" w:pos="926" w:leader="none"/>
        <w:tab w:val="left" w:pos="1476" w:leader="none"/>
      </w:tabs>
      <w:ind w:left="0" w:firstLine="709"/>
    </w:pPr>
    <w:rPr>
      <w:rFonts w:ascii="Courier New" w:hAnsi="Courier New" w:cs="Courier New"/>
      <w:sz w:val="20"/>
      <w:szCs w:val="20"/>
    </w:rPr>
  </w:style>
  <w:style w:type="paragraph" w:styleId="2127" w:customStyle="1">
    <w:name w:val="Стиль Заголовок 2 + Первая строка:  127 см"/>
    <w:basedOn w:val="2"/>
    <w:semiHidden/>
    <w:qFormat/>
    <w:pPr>
      <w:spacing w:before="0" w:after="60"/>
      <w:ind w:firstLine="720"/>
    </w:pPr>
    <w:rPr>
      <w:rFonts w:ascii="Courier New" w:hAnsi="Courier New" w:cs="Courier New"/>
      <w:i w:val="false"/>
      <w:iCs w:val="false"/>
      <w:caps/>
      <w:sz w:val="22"/>
      <w:szCs w:val="22"/>
    </w:rPr>
  </w:style>
  <w:style w:type="paragraph" w:styleId="Style49" w:customStyle="1">
    <w:name w:val="А_обычный"/>
    <w:basedOn w:val="Normal"/>
    <w:semiHidden/>
    <w:qFormat/>
    <w:pPr/>
    <w:rPr/>
  </w:style>
  <w:style w:type="paragraph" w:styleId="ConsTitle" w:customStyle="1">
    <w:name w:val="ConsTitle"/>
    <w:semiHidden/>
    <w:qFormat/>
    <w:pPr>
      <w:widowControl w:val="false"/>
      <w:bidi w:val="0"/>
      <w:spacing w:before="0" w:after="0"/>
      <w:ind w:right="19772" w:hanging="0"/>
      <w:jc w:val="left"/>
    </w:pPr>
    <w:rPr>
      <w:rFonts w:ascii="Arial" w:hAnsi="Arial" w:cs="Arial" w:eastAsia="Times New Roman"/>
      <w:b/>
      <w:bCs/>
      <w:color w:val="auto"/>
      <w:kern w:val="0"/>
      <w:sz w:val="24"/>
      <w:szCs w:val="20"/>
      <w:lang w:val="ru-RU" w:eastAsia="ru-RU" w:bidi="ar-SA"/>
    </w:rPr>
  </w:style>
  <w:style w:type="paragraph" w:styleId="ConsPlusNonformat" w:customStyle="1">
    <w:name w:val="ConsPlusNonformat"/>
    <w:qFormat/>
    <w:pPr>
      <w:widowControl w:val="false"/>
      <w:bidi w:val="0"/>
      <w:spacing w:before="0" w:after="0"/>
      <w:jc w:val="left"/>
    </w:pPr>
    <w:rPr>
      <w:rFonts w:ascii="Courier New" w:hAnsi="Courier New" w:cs="Courier New" w:eastAsia="Times New Roman"/>
      <w:color w:val="auto"/>
      <w:kern w:val="0"/>
      <w:sz w:val="24"/>
      <w:szCs w:val="20"/>
      <w:lang w:val="ru-RU" w:eastAsia="ru-RU" w:bidi="ar-SA"/>
    </w:rPr>
  </w:style>
  <w:style w:type="paragraph" w:styleId="CourierNew" w:customStyle="1">
    <w:name w:val="обычный + Courier New"/>
    <w:basedOn w:val="Normal"/>
    <w:qFormat/>
    <w:pPr>
      <w:tabs>
        <w:tab w:val="clear" w:pos="709"/>
        <w:tab w:val="left" w:pos="252" w:leader="none"/>
      </w:tabs>
      <w:spacing w:before="0" w:after="60"/>
      <w:ind w:left="252" w:hanging="180"/>
    </w:pPr>
    <w:rPr>
      <w:rFonts w:ascii="Courier New" w:hAnsi="Courier New" w:cs="Courier New"/>
      <w:sz w:val="20"/>
      <w:szCs w:val="20"/>
    </w:rPr>
  </w:style>
  <w:style w:type="paragraph" w:styleId="DocumentMap">
    <w:name w:val="Document Map"/>
    <w:basedOn w:val="Normal"/>
    <w:link w:val="1f9"/>
    <w:qFormat/>
    <w:pPr>
      <w:shd w:val="clear" w:color="auto" w:fill="000080"/>
      <w:spacing w:before="0" w:after="60"/>
    </w:pPr>
    <w:rPr>
      <w:rFonts w:ascii="Tahoma" w:hAnsi="Tahoma"/>
      <w:sz w:val="16"/>
      <w:szCs w:val="16"/>
      <w:lang w:val="x-none" w:eastAsia="x-none"/>
    </w:rPr>
  </w:style>
  <w:style w:type="paragraph" w:styleId="BalloonText">
    <w:name w:val="Balloon Text"/>
    <w:basedOn w:val="Normal"/>
    <w:link w:val="afffc"/>
    <w:semiHidden/>
    <w:qFormat/>
    <w:pPr>
      <w:spacing w:before="0" w:after="60"/>
    </w:pPr>
    <w:rPr>
      <w:rFonts w:ascii="Tahoma" w:hAnsi="Tahoma"/>
      <w:sz w:val="16"/>
      <w:szCs w:val="16"/>
      <w:lang w:val="x-none" w:eastAsia="x-none"/>
    </w:rPr>
  </w:style>
  <w:style w:type="paragraph" w:styleId="BodyTextIndent21" w:customStyle="1">
    <w:name w:val="Body Text Indent 21"/>
    <w:basedOn w:val="Normal"/>
    <w:qFormat/>
    <w:pPr/>
    <w:rPr/>
  </w:style>
  <w:style w:type="paragraph" w:styleId="BodyTextIndent31" w:customStyle="1">
    <w:name w:val="Body Text Indent 31"/>
    <w:basedOn w:val="Normal"/>
    <w:qFormat/>
    <w:pPr>
      <w:tabs>
        <w:tab w:val="clear" w:pos="709"/>
        <w:tab w:val="left" w:pos="1069" w:leader="none"/>
      </w:tabs>
    </w:pPr>
    <w:rPr>
      <w:b/>
      <w:bCs/>
    </w:rPr>
  </w:style>
  <w:style w:type="paragraph" w:styleId="Style50" w:customStyle="1">
    <w:name w:val="Таблицы (моноширинный)"/>
    <w:basedOn w:val="Normal"/>
    <w:next w:val="Normal"/>
    <w:qFormat/>
    <w:pPr>
      <w:widowControl w:val="false"/>
    </w:pPr>
    <w:rPr>
      <w:rFonts w:ascii="Courier New" w:hAnsi="Courier New" w:cs="Courier New"/>
      <w:sz w:val="20"/>
      <w:szCs w:val="20"/>
    </w:rPr>
  </w:style>
  <w:style w:type="paragraph" w:styleId="Xl24" w:customStyle="1">
    <w:name w:val="xl24"/>
    <w:basedOn w:val="Normal"/>
    <w:qFormat/>
    <w:pPr>
      <w:spacing w:before="100" w:after="100"/>
      <w:jc w:val="center"/>
    </w:pPr>
    <w:rPr/>
  </w:style>
  <w:style w:type="paragraph" w:styleId="318" w:customStyle="1">
    <w:name w:val="çàãîëîâîê 3"/>
    <w:basedOn w:val="Normal"/>
    <w:next w:val="Normal"/>
    <w:qFormat/>
    <w:pPr>
      <w:keepNext w:val="true"/>
    </w:pPr>
    <w:rPr/>
  </w:style>
  <w:style w:type="paragraph" w:styleId="Caption">
    <w:name w:val="caption"/>
    <w:basedOn w:val="Normal"/>
    <w:next w:val="Normal"/>
    <w:qFormat/>
    <w:pPr>
      <w:ind w:firstLine="709"/>
      <w:jc w:val="center"/>
    </w:pPr>
    <w:rPr>
      <w:b/>
      <w:bCs/>
    </w:rPr>
  </w:style>
  <w:style w:type="paragraph" w:styleId="319" w:customStyle="1">
    <w:name w:val="Стиль3 Знак Знак Знак Знак Знак Знак"/>
    <w:basedOn w:val="BodyTextIndent2"/>
    <w:link w:val="3f6"/>
    <w:semiHidden/>
    <w:qFormat/>
    <w:pPr>
      <w:widowControl w:val="false"/>
      <w:tabs>
        <w:tab w:val="clear" w:pos="709"/>
        <w:tab w:val="left" w:pos="360" w:leader="none"/>
      </w:tabs>
      <w:ind w:left="283" w:hanging="0"/>
    </w:pPr>
    <w:rPr/>
  </w:style>
  <w:style w:type="paragraph" w:styleId="14pt2" w:customStyle="1">
    <w:name w:val="Обычный + 14 pt Знак Знак"/>
    <w:basedOn w:val="Normal"/>
    <w:link w:val="14pt0"/>
    <w:qFormat/>
    <w:pPr/>
    <w:rPr>
      <w:sz w:val="28"/>
      <w:szCs w:val="28"/>
    </w:rPr>
  </w:style>
  <w:style w:type="paragraph" w:styleId="Style51" w:customStyle="1">
    <w:name w:val="КД"/>
    <w:basedOn w:val="Style49"/>
    <w:qFormat/>
    <w:pPr/>
    <w:rPr>
      <w:rFonts w:ascii="Courier New" w:hAnsi="Courier New" w:cs="Courier New"/>
      <w:sz w:val="18"/>
      <w:szCs w:val="18"/>
    </w:rPr>
  </w:style>
  <w:style w:type="paragraph" w:styleId="Font5" w:customStyle="1">
    <w:name w:val="font5"/>
    <w:basedOn w:val="Normal"/>
    <w:qFormat/>
    <w:pPr>
      <w:spacing w:beforeAutospacing="1" w:afterAutospacing="1"/>
    </w:pPr>
    <w:rPr>
      <w:rFonts w:eastAsia="Arial Unicode MS"/>
    </w:rPr>
  </w:style>
  <w:style w:type="paragraph" w:styleId="Annotationtext">
    <w:name w:val="annotation text"/>
    <w:basedOn w:val="Normal"/>
    <w:link w:val="2f8"/>
    <w:qFormat/>
    <w:pPr/>
    <w:rPr>
      <w:sz w:val="20"/>
      <w:szCs w:val="20"/>
      <w:lang w:val="x-none" w:eastAsia="x-none"/>
    </w:rPr>
  </w:style>
  <w:style w:type="paragraph" w:styleId="Xl26" w:customStyle="1">
    <w:name w:val="xl26"/>
    <w:basedOn w:val="Normal"/>
    <w:qFormat/>
    <w:pPr>
      <w:spacing w:beforeAutospacing="1" w:afterAutospacing="1"/>
      <w:jc w:val="center"/>
      <w:textAlignment w:val="top"/>
    </w:pPr>
    <w:rPr>
      <w:rFonts w:ascii="Times New Roman CYR" w:hAnsi="Times New Roman CYR" w:cs="Times New Roman CYR"/>
      <w:b/>
      <w:bCs/>
    </w:rPr>
  </w:style>
  <w:style w:type="paragraph" w:styleId="Xl27" w:customStyle="1">
    <w:name w:val="xl27"/>
    <w:basedOn w:val="Normal"/>
    <w:qFormat/>
    <w:pPr>
      <w:spacing w:beforeAutospacing="1" w:afterAutospacing="1"/>
      <w:textAlignment w:val="top"/>
    </w:pPr>
    <w:rPr>
      <w:rFonts w:ascii="Times New Roman CYR" w:hAnsi="Times New Roman CYR" w:cs="Times New Roman CYR"/>
    </w:rPr>
  </w:style>
  <w:style w:type="paragraph" w:styleId="Xl28" w:customStyle="1">
    <w:name w:val="xl28"/>
    <w:basedOn w:val="Normal"/>
    <w:qFormat/>
    <w:pPr>
      <w:spacing w:beforeAutospacing="1" w:afterAutospacing="1"/>
      <w:jc w:val="center"/>
      <w:textAlignment w:val="top"/>
    </w:pPr>
    <w:rPr>
      <w:rFonts w:ascii="Times New Roman CYR" w:hAnsi="Times New Roman CYR" w:cs="Times New Roman CYR"/>
    </w:rPr>
  </w:style>
  <w:style w:type="paragraph" w:styleId="Xl29" w:customStyle="1">
    <w:name w:val="xl29"/>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CYR" w:hAnsi="Times New Roman CYR" w:cs="Times New Roman CYR"/>
    </w:rPr>
  </w:style>
  <w:style w:type="paragraph" w:styleId="Xl30" w:customStyle="1">
    <w:name w:val="xl30"/>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CYR" w:hAnsi="Times New Roman CYR" w:cs="Times New Roman CYR"/>
    </w:rPr>
  </w:style>
  <w:style w:type="paragraph" w:styleId="Xl31" w:customStyle="1">
    <w:name w:val="xl31"/>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top"/>
    </w:pPr>
    <w:rPr>
      <w:rFonts w:ascii="Times New Roman CYR" w:hAnsi="Times New Roman CYR" w:cs="Times New Roman CYR"/>
    </w:rPr>
  </w:style>
  <w:style w:type="paragraph" w:styleId="Xl32" w:customStyle="1">
    <w:name w:val="xl32"/>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Times New Roman CYR" w:hAnsi="Times New Roman CYR" w:cs="Times New Roman CYR"/>
    </w:rPr>
  </w:style>
  <w:style w:type="paragraph" w:styleId="Xl33" w:customStyle="1">
    <w:name w:val="xl33"/>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Times New Roman CYR" w:hAnsi="Times New Roman CYR" w:cs="Times New Roman CYR"/>
    </w:rPr>
  </w:style>
  <w:style w:type="paragraph" w:styleId="Xl34" w:customStyle="1">
    <w:name w:val="xl34"/>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top"/>
    </w:pPr>
    <w:rPr>
      <w:rFonts w:ascii="Times New Roman CYR" w:hAnsi="Times New Roman CYR" w:cs="Times New Roman CYR"/>
    </w:rPr>
  </w:style>
  <w:style w:type="paragraph" w:styleId="Xl35" w:customStyle="1">
    <w:name w:val="xl35"/>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top"/>
    </w:pPr>
    <w:rPr>
      <w:rFonts w:ascii="Times New Roman CYR" w:hAnsi="Times New Roman CYR" w:cs="Times New Roman CYR"/>
    </w:rPr>
  </w:style>
  <w:style w:type="paragraph" w:styleId="Xl36" w:customStyle="1">
    <w:name w:val="xl36"/>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Times New Roman CYR" w:hAnsi="Times New Roman CYR" w:cs="Times New Roman CYR"/>
    </w:rPr>
  </w:style>
  <w:style w:type="paragraph" w:styleId="Xl37" w:customStyle="1">
    <w:name w:val="xl37"/>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center"/>
    </w:pPr>
    <w:rPr>
      <w:rFonts w:ascii="Times New Roman CYR" w:hAnsi="Times New Roman CYR" w:cs="Times New Roman CYR"/>
    </w:rPr>
  </w:style>
  <w:style w:type="paragraph" w:styleId="Xl38" w:customStyle="1">
    <w:name w:val="xl38"/>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top"/>
    </w:pPr>
    <w:rPr>
      <w:rFonts w:ascii="Times New Roman CYR" w:hAnsi="Times New Roman CYR" w:cs="Times New Roman CYR"/>
    </w:rPr>
  </w:style>
  <w:style w:type="paragraph" w:styleId="Xl39" w:customStyle="1">
    <w:name w:val="xl39"/>
    <w:basedOn w:val="Normal"/>
    <w:qFormat/>
    <w:pPr>
      <w:spacing w:beforeAutospacing="1" w:afterAutospacing="1"/>
      <w:textAlignment w:val="center"/>
    </w:pPr>
    <w:rPr>
      <w:rFonts w:ascii="Times New Roman CYR" w:hAnsi="Times New Roman CYR" w:cs="Times New Roman CYR"/>
    </w:rPr>
  </w:style>
  <w:style w:type="paragraph" w:styleId="Xl40" w:customStyle="1">
    <w:name w:val="xl40"/>
    <w:basedOn w:val="Normal"/>
    <w:qFormat/>
    <w:pPr>
      <w:spacing w:beforeAutospacing="1" w:afterAutospacing="1"/>
      <w:jc w:val="center"/>
      <w:textAlignment w:val="top"/>
    </w:pPr>
    <w:rPr>
      <w:rFonts w:ascii="Times New Roman CYR" w:hAnsi="Times New Roman CYR" w:cs="Times New Roman CYR"/>
    </w:rPr>
  </w:style>
  <w:style w:type="paragraph" w:styleId="Xl41" w:customStyle="1">
    <w:name w:val="xl41"/>
    <w:basedOn w:val="Normal"/>
    <w:qFormat/>
    <w:pPr>
      <w:spacing w:beforeAutospacing="1" w:afterAutospacing="1"/>
      <w:textAlignment w:val="top"/>
    </w:pPr>
    <w:rPr>
      <w:rFonts w:ascii="Times New Roman CYR" w:hAnsi="Times New Roman CYR" w:cs="Times New Roman CYR"/>
    </w:rPr>
  </w:style>
  <w:style w:type="paragraph" w:styleId="Xl42" w:customStyle="1">
    <w:name w:val="xl42"/>
    <w:basedOn w:val="Normal"/>
    <w:qFormat/>
    <w:pPr>
      <w:spacing w:beforeAutospacing="1" w:afterAutospacing="1"/>
      <w:textAlignment w:val="top"/>
    </w:pPr>
    <w:rPr>
      <w:rFonts w:ascii="Times New Roman CYR" w:hAnsi="Times New Roman CYR" w:cs="Times New Roman CYR"/>
    </w:rPr>
  </w:style>
  <w:style w:type="paragraph" w:styleId="Xl43" w:customStyle="1">
    <w:name w:val="xl43"/>
    <w:basedOn w:val="Normal"/>
    <w:qFormat/>
    <w:pPr>
      <w:spacing w:beforeAutospacing="1" w:afterAutospacing="1"/>
      <w:textAlignment w:val="top"/>
    </w:pPr>
    <w:rPr>
      <w:rFonts w:ascii="Times New Roman CYR" w:hAnsi="Times New Roman CYR" w:cs="Times New Roman CYR"/>
    </w:rPr>
  </w:style>
  <w:style w:type="paragraph" w:styleId="Xl44" w:customStyle="1">
    <w:name w:val="xl44"/>
    <w:basedOn w:val="Normal"/>
    <w:qFormat/>
    <w:pPr>
      <w:spacing w:beforeAutospacing="1" w:afterAutospacing="1"/>
      <w:jc w:val="right"/>
      <w:textAlignment w:val="top"/>
    </w:pPr>
    <w:rPr>
      <w:rFonts w:ascii="Times New Roman CYR" w:hAnsi="Times New Roman CYR" w:cs="Times New Roman CYR"/>
    </w:rPr>
  </w:style>
  <w:style w:type="paragraph" w:styleId="Xl45" w:customStyle="1">
    <w:name w:val="xl45"/>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CYR" w:hAnsi="Times New Roman CYR" w:cs="Times New Roman CYR"/>
    </w:rPr>
  </w:style>
  <w:style w:type="paragraph" w:styleId="Xl46" w:customStyle="1">
    <w:name w:val="xl46"/>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top"/>
    </w:pPr>
    <w:rPr>
      <w:rFonts w:ascii="Times New Roman CYR" w:hAnsi="Times New Roman CYR" w:cs="Times New Roman CYR"/>
    </w:rPr>
  </w:style>
  <w:style w:type="paragraph" w:styleId="Xl47" w:customStyle="1">
    <w:name w:val="xl47"/>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top"/>
    </w:pPr>
    <w:rPr>
      <w:rFonts w:ascii="Times New Roman CYR" w:hAnsi="Times New Roman CYR" w:cs="Times New Roman CYR"/>
    </w:rPr>
  </w:style>
  <w:style w:type="paragraph" w:styleId="Xl48" w:customStyle="1">
    <w:name w:val="xl48"/>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center"/>
    </w:pPr>
    <w:rPr>
      <w:rFonts w:ascii="Times New Roman CYR" w:hAnsi="Times New Roman CYR" w:cs="Times New Roman CYR"/>
    </w:rPr>
  </w:style>
  <w:style w:type="paragraph" w:styleId="Font6" w:customStyle="1">
    <w:name w:val="font6"/>
    <w:basedOn w:val="Normal"/>
    <w:qFormat/>
    <w:pPr>
      <w:spacing w:beforeAutospacing="1" w:afterAutospacing="1"/>
    </w:pPr>
    <w:rPr>
      <w:rFonts w:eastAsia="Arial Unicode MS"/>
    </w:rPr>
  </w:style>
  <w:style w:type="paragraph" w:styleId="Font7" w:customStyle="1">
    <w:name w:val="font7"/>
    <w:basedOn w:val="Normal"/>
    <w:qFormat/>
    <w:pPr>
      <w:spacing w:beforeAutospacing="1" w:afterAutospacing="1"/>
    </w:pPr>
    <w:rPr>
      <w:rFonts w:eastAsia="Arial Unicode MS"/>
      <w:sz w:val="14"/>
      <w:szCs w:val="14"/>
    </w:rPr>
  </w:style>
  <w:style w:type="paragraph" w:styleId="Xl25" w:customStyle="1">
    <w:name w:val="xl25"/>
    <w:basedOn w:val="Normal"/>
    <w:qFormat/>
    <w:pPr>
      <w:spacing w:beforeAutospacing="1" w:afterAutospacing="1"/>
      <w:jc w:val="center"/>
    </w:pPr>
    <w:rPr>
      <w:rFonts w:eastAsia="Arial Unicode MS"/>
      <w:b/>
      <w:bCs/>
      <w:color w:val="000000"/>
      <w:sz w:val="16"/>
      <w:szCs w:val="16"/>
    </w:rPr>
  </w:style>
  <w:style w:type="paragraph" w:styleId="Xl49" w:customStyle="1">
    <w:name w:val="xl49"/>
    <w:basedOn w:val="Normal"/>
    <w:qFormat/>
    <w:pPr>
      <w:pBdr>
        <w:left w:val="single" w:sz="4" w:space="0" w:color="000000"/>
        <w:right w:val="single" w:sz="4" w:space="0" w:color="000000"/>
      </w:pBdr>
      <w:spacing w:beforeAutospacing="1" w:afterAutospacing="1"/>
    </w:pPr>
    <w:rPr>
      <w:rFonts w:eastAsia="Arial Unicode MS"/>
    </w:rPr>
  </w:style>
  <w:style w:type="paragraph" w:styleId="Xl50" w:customStyle="1">
    <w:name w:val="xl50"/>
    <w:basedOn w:val="Normal"/>
    <w:qFormat/>
    <w:pPr>
      <w:pBdr>
        <w:left w:val="single" w:sz="4" w:space="0" w:color="000000"/>
        <w:bottom w:val="single" w:sz="4" w:space="0" w:color="000000"/>
        <w:right w:val="single" w:sz="4" w:space="0" w:color="000000"/>
      </w:pBdr>
      <w:spacing w:beforeAutospacing="1" w:afterAutospacing="1"/>
      <w:jc w:val="center"/>
    </w:pPr>
    <w:rPr>
      <w:rFonts w:eastAsia="Arial Unicode MS"/>
      <w:b/>
      <w:bCs/>
      <w:u w:val="single"/>
    </w:rPr>
  </w:style>
  <w:style w:type="paragraph" w:styleId="Xl51" w:customStyle="1">
    <w:name w:val="xl51"/>
    <w:basedOn w:val="Normal"/>
    <w:qFormat/>
    <w:pPr>
      <w:pBdr>
        <w:top w:val="single" w:sz="4" w:space="0" w:color="000000"/>
        <w:left w:val="single" w:sz="4" w:space="9" w:color="000000"/>
        <w:right w:val="single" w:sz="4" w:space="0" w:color="000000"/>
      </w:pBdr>
      <w:spacing w:beforeAutospacing="1" w:afterAutospacing="1"/>
      <w:ind w:firstLine="100"/>
      <w:textAlignment w:val="top"/>
    </w:pPr>
    <w:rPr>
      <w:rFonts w:eastAsia="Arial Unicode MS"/>
    </w:rPr>
  </w:style>
  <w:style w:type="paragraph" w:styleId="Xl52" w:customStyle="1">
    <w:name w:val="xl52"/>
    <w:basedOn w:val="Normal"/>
    <w:qFormat/>
    <w:pPr>
      <w:pBdr>
        <w:left w:val="single" w:sz="4" w:space="9" w:color="000000"/>
        <w:right w:val="single" w:sz="4" w:space="0" w:color="000000"/>
      </w:pBdr>
      <w:spacing w:beforeAutospacing="1" w:afterAutospacing="1"/>
      <w:ind w:firstLine="100"/>
      <w:textAlignment w:val="top"/>
    </w:pPr>
    <w:rPr>
      <w:rFonts w:eastAsia="Arial Unicode MS"/>
    </w:rPr>
  </w:style>
  <w:style w:type="paragraph" w:styleId="Xl53" w:customStyle="1">
    <w:name w:val="xl53"/>
    <w:basedOn w:val="Normal"/>
    <w:qFormat/>
    <w:pPr>
      <w:pBdr>
        <w:top w:val="single" w:sz="4" w:space="0" w:color="000000"/>
        <w:left w:val="single" w:sz="4" w:space="0" w:color="000000"/>
        <w:right w:val="single" w:sz="4" w:space="0" w:color="000000"/>
      </w:pBdr>
      <w:spacing w:beforeAutospacing="1" w:afterAutospacing="1"/>
      <w:textAlignment w:val="top"/>
    </w:pPr>
    <w:rPr>
      <w:rFonts w:eastAsia="Arial Unicode MS"/>
    </w:rPr>
  </w:style>
  <w:style w:type="paragraph" w:styleId="Xl54" w:customStyle="1">
    <w:name w:val="xl54"/>
    <w:basedOn w:val="Normal"/>
    <w:qFormat/>
    <w:pPr>
      <w:pBdr>
        <w:top w:val="single" w:sz="4" w:space="0" w:color="000000"/>
        <w:left w:val="single" w:sz="4" w:space="0" w:color="000000"/>
        <w:right w:val="single" w:sz="4" w:space="0" w:color="000000"/>
      </w:pBdr>
      <w:spacing w:beforeAutospacing="1" w:afterAutospacing="1"/>
      <w:jc w:val="center"/>
      <w:textAlignment w:val="top"/>
    </w:pPr>
    <w:rPr>
      <w:rFonts w:eastAsia="Arial Unicode MS"/>
    </w:rPr>
  </w:style>
  <w:style w:type="paragraph" w:styleId="Xl55" w:customStyle="1">
    <w:name w:val="xl55"/>
    <w:basedOn w:val="Normal"/>
    <w:qFormat/>
    <w:pPr>
      <w:pBdr>
        <w:left w:val="single" w:sz="4" w:space="0" w:color="000000"/>
        <w:bottom w:val="single" w:sz="4" w:space="0" w:color="000000"/>
        <w:right w:val="single" w:sz="4" w:space="0" w:color="000000"/>
      </w:pBdr>
      <w:spacing w:beforeAutospacing="1" w:afterAutospacing="1"/>
      <w:jc w:val="center"/>
      <w:textAlignment w:val="top"/>
    </w:pPr>
    <w:rPr>
      <w:rFonts w:eastAsia="Arial Unicode MS"/>
    </w:rPr>
  </w:style>
  <w:style w:type="paragraph" w:styleId="Xl56" w:customStyle="1">
    <w:name w:val="xl56"/>
    <w:basedOn w:val="Normal"/>
    <w:qFormat/>
    <w:pPr>
      <w:pBdr>
        <w:left w:val="single" w:sz="4" w:space="0" w:color="000000"/>
        <w:bottom w:val="single" w:sz="4" w:space="0" w:color="000000"/>
        <w:right w:val="single" w:sz="4" w:space="0" w:color="000000"/>
      </w:pBdr>
      <w:spacing w:beforeAutospacing="1" w:afterAutospacing="1"/>
      <w:textAlignment w:val="top"/>
    </w:pPr>
    <w:rPr>
      <w:rFonts w:eastAsia="Arial Unicode MS"/>
    </w:rPr>
  </w:style>
  <w:style w:type="paragraph" w:styleId="Xl57" w:customStyle="1">
    <w:name w:val="xl57"/>
    <w:basedOn w:val="Normal"/>
    <w:qFormat/>
    <w:pPr>
      <w:pBdr>
        <w:left w:val="single" w:sz="4" w:space="31" w:color="000000"/>
        <w:right w:val="single" w:sz="4" w:space="0" w:color="000000"/>
      </w:pBdr>
      <w:spacing w:beforeAutospacing="1" w:afterAutospacing="1"/>
      <w:ind w:firstLine="400"/>
      <w:textAlignment w:val="top"/>
    </w:pPr>
    <w:rPr>
      <w:rFonts w:eastAsia="Arial Unicode MS"/>
    </w:rPr>
  </w:style>
  <w:style w:type="paragraph" w:styleId="Xl58" w:customStyle="1">
    <w:name w:val="xl58"/>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pPr>
    <w:rPr>
      <w:rFonts w:eastAsia="Arial Unicode MS"/>
      <w:i/>
      <w:iCs/>
    </w:rPr>
  </w:style>
  <w:style w:type="paragraph" w:styleId="Xl59" w:customStyle="1">
    <w:name w:val="xl59"/>
    <w:basedOn w:val="Normal"/>
    <w:qFormat/>
    <w:pPr>
      <w:pBdr>
        <w:left w:val="single" w:sz="4" w:space="0" w:color="000000"/>
        <w:bottom w:val="single" w:sz="4" w:space="0" w:color="000000"/>
        <w:right w:val="single" w:sz="4" w:space="0" w:color="000000"/>
      </w:pBdr>
      <w:spacing w:beforeAutospacing="1" w:afterAutospacing="1"/>
      <w:jc w:val="center"/>
    </w:pPr>
    <w:rPr>
      <w:rFonts w:eastAsia="Arial Unicode MS"/>
      <w:b/>
      <w:bCs/>
    </w:rPr>
  </w:style>
  <w:style w:type="paragraph" w:styleId="Xl60" w:customStyle="1">
    <w:name w:val="xl60"/>
    <w:basedOn w:val="Normal"/>
    <w:qFormat/>
    <w:pPr>
      <w:pBdr>
        <w:top w:val="single" w:sz="4" w:space="0" w:color="000000"/>
        <w:left w:val="single" w:sz="4" w:space="0" w:color="000000"/>
        <w:right w:val="single" w:sz="4" w:space="0" w:color="000000"/>
      </w:pBdr>
      <w:spacing w:beforeAutospacing="1" w:afterAutospacing="1"/>
      <w:jc w:val="center"/>
      <w:textAlignment w:val="top"/>
    </w:pPr>
    <w:rPr>
      <w:rFonts w:eastAsia="Arial Unicode MS"/>
      <w:i/>
      <w:iCs/>
    </w:rPr>
  </w:style>
  <w:style w:type="paragraph" w:styleId="Xl61" w:customStyle="1">
    <w:name w:val="xl61"/>
    <w:basedOn w:val="Normal"/>
    <w:qFormat/>
    <w:pPr>
      <w:pBdr>
        <w:left w:val="single" w:sz="4" w:space="0" w:color="000000"/>
        <w:right w:val="single" w:sz="4" w:space="0" w:color="000000"/>
      </w:pBdr>
      <w:spacing w:beforeAutospacing="1" w:afterAutospacing="1"/>
      <w:jc w:val="center"/>
      <w:textAlignment w:val="top"/>
    </w:pPr>
    <w:rPr>
      <w:rFonts w:eastAsia="Arial Unicode MS"/>
    </w:rPr>
  </w:style>
  <w:style w:type="paragraph" w:styleId="Xl62" w:customStyle="1">
    <w:name w:val="xl62"/>
    <w:basedOn w:val="Normal"/>
    <w:qFormat/>
    <w:pPr>
      <w:pBdr>
        <w:top w:val="single" w:sz="4" w:space="0" w:color="000000"/>
        <w:bottom w:val="single" w:sz="4" w:space="0" w:color="000000"/>
        <w:right w:val="single" w:sz="4" w:space="0" w:color="000000"/>
      </w:pBdr>
      <w:spacing w:beforeAutospacing="1" w:afterAutospacing="1"/>
    </w:pPr>
    <w:rPr>
      <w:rFonts w:eastAsia="Arial Unicode MS"/>
    </w:rPr>
  </w:style>
  <w:style w:type="paragraph" w:styleId="Xl63" w:customStyle="1">
    <w:name w:val="xl63"/>
    <w:basedOn w:val="Normal"/>
    <w:qFormat/>
    <w:pPr>
      <w:pBdr>
        <w:top w:val="single" w:sz="4" w:space="0" w:color="000000"/>
        <w:left w:val="single" w:sz="4" w:space="0" w:color="000000"/>
        <w:bottom w:val="single" w:sz="4" w:space="0" w:color="000000"/>
      </w:pBdr>
      <w:spacing w:beforeAutospacing="1" w:afterAutospacing="1"/>
      <w:jc w:val="center"/>
      <w:textAlignment w:val="top"/>
    </w:pPr>
    <w:rPr>
      <w:rFonts w:eastAsia="Arial Unicode MS"/>
    </w:rPr>
  </w:style>
  <w:style w:type="paragraph" w:styleId="Xl64" w:customStyle="1">
    <w:name w:val="xl64"/>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pPr>
    <w:rPr>
      <w:rFonts w:eastAsia="Arial Unicode MS"/>
    </w:rPr>
  </w:style>
  <w:style w:type="paragraph" w:styleId="Xl65" w:customStyle="1">
    <w:name w:val="xl65"/>
    <w:basedOn w:val="Normal"/>
    <w:qFormat/>
    <w:pPr>
      <w:pBdr>
        <w:top w:val="single" w:sz="4" w:space="0" w:color="000000"/>
        <w:bottom w:val="single" w:sz="4" w:space="0" w:color="000000"/>
        <w:right w:val="single" w:sz="4" w:space="0" w:color="000000"/>
      </w:pBdr>
      <w:spacing w:beforeAutospacing="1" w:afterAutospacing="1"/>
      <w:jc w:val="center"/>
    </w:pPr>
    <w:rPr>
      <w:rFonts w:eastAsia="Arial Unicode MS"/>
    </w:rPr>
  </w:style>
  <w:style w:type="paragraph" w:styleId="Xl66" w:customStyle="1">
    <w:name w:val="xl66"/>
    <w:basedOn w:val="Normal"/>
    <w:qFormat/>
    <w:pPr>
      <w:pBdr>
        <w:left w:val="single" w:sz="4" w:space="0" w:color="000000"/>
        <w:bottom w:val="single" w:sz="4" w:space="0" w:color="000000"/>
        <w:right w:val="single" w:sz="4" w:space="0" w:color="000000"/>
      </w:pBdr>
      <w:spacing w:beforeAutospacing="1" w:afterAutospacing="1"/>
      <w:jc w:val="center"/>
      <w:textAlignment w:val="top"/>
    </w:pPr>
    <w:rPr>
      <w:rFonts w:eastAsia="Arial Unicode MS"/>
    </w:rPr>
  </w:style>
  <w:style w:type="paragraph" w:styleId="Xl67" w:customStyle="1">
    <w:name w:val="xl67"/>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pPr>
    <w:rPr>
      <w:rFonts w:eastAsia="Arial Unicode MS"/>
      <w:b/>
      <w:bCs/>
      <w:u w:val="single"/>
    </w:rPr>
  </w:style>
  <w:style w:type="paragraph" w:styleId="Xl68" w:customStyle="1">
    <w:name w:val="xl68"/>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pPr>
    <w:rPr>
      <w:rFonts w:eastAsia="Arial Unicode MS"/>
      <w:b/>
      <w:bCs/>
    </w:rPr>
  </w:style>
  <w:style w:type="paragraph" w:styleId="Xl69" w:customStyle="1">
    <w:name w:val="xl69"/>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top"/>
    </w:pPr>
    <w:rPr>
      <w:rFonts w:eastAsia="Arial Unicode MS"/>
    </w:rPr>
  </w:style>
  <w:style w:type="paragraph" w:styleId="Xl70" w:customStyle="1">
    <w:name w:val="xl70"/>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top"/>
    </w:pPr>
    <w:rPr>
      <w:rFonts w:eastAsia="Arial Unicode MS"/>
    </w:rPr>
  </w:style>
  <w:style w:type="paragraph" w:styleId="Xl71" w:customStyle="1">
    <w:name w:val="xl71"/>
    <w:basedOn w:val="Normal"/>
    <w:qFormat/>
    <w:pPr>
      <w:pBdr>
        <w:top w:val="single" w:sz="4" w:space="0" w:color="000000"/>
        <w:left w:val="single" w:sz="4" w:space="0" w:color="000000"/>
        <w:right w:val="single" w:sz="4" w:space="0" w:color="000000"/>
      </w:pBdr>
      <w:spacing w:beforeAutospacing="1" w:afterAutospacing="1"/>
      <w:jc w:val="center"/>
    </w:pPr>
    <w:rPr>
      <w:rFonts w:eastAsia="Arial Unicode MS"/>
      <w:i/>
      <w:iCs/>
    </w:rPr>
  </w:style>
  <w:style w:type="paragraph" w:styleId="Xl72" w:customStyle="1">
    <w:name w:val="xl72"/>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textAlignment w:val="top"/>
    </w:pPr>
    <w:rPr>
      <w:rFonts w:eastAsia="Arial Unicode MS"/>
    </w:rPr>
  </w:style>
  <w:style w:type="paragraph" w:styleId="Xl73" w:customStyle="1">
    <w:name w:val="xl73"/>
    <w:basedOn w:val="Normal"/>
    <w:qFormat/>
    <w:pPr>
      <w:pBdr>
        <w:top w:val="single" w:sz="4" w:space="0" w:color="000000"/>
        <w:left w:val="single" w:sz="4" w:space="0" w:color="000000"/>
        <w:bottom w:val="single" w:sz="4" w:space="0" w:color="000000"/>
        <w:right w:val="single" w:sz="4" w:space="0" w:color="000000"/>
      </w:pBdr>
      <w:spacing w:beforeAutospacing="1" w:afterAutospacing="1"/>
      <w:jc w:val="center"/>
    </w:pPr>
    <w:rPr>
      <w:rFonts w:eastAsia="Arial Unicode MS"/>
      <w:b/>
      <w:bCs/>
      <w:i/>
      <w:iCs/>
      <w:u w:val="single"/>
    </w:rPr>
  </w:style>
  <w:style w:type="paragraph" w:styleId="Xl74" w:customStyle="1">
    <w:name w:val="xl74"/>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top"/>
    </w:pPr>
    <w:rPr>
      <w:rFonts w:eastAsia="Arial Unicode MS"/>
    </w:rPr>
  </w:style>
  <w:style w:type="paragraph" w:styleId="Xl75" w:customStyle="1">
    <w:name w:val="xl75"/>
    <w:basedOn w:val="Normal"/>
    <w:qFormat/>
    <w:pPr>
      <w:pBdr>
        <w:top w:val="single" w:sz="4" w:space="0" w:color="000000"/>
        <w:left w:val="single" w:sz="4" w:space="0" w:color="000000"/>
        <w:right w:val="single" w:sz="4" w:space="0" w:color="000000"/>
      </w:pBdr>
      <w:spacing w:beforeAutospacing="1" w:afterAutospacing="1"/>
      <w:textAlignment w:val="top"/>
    </w:pPr>
    <w:rPr>
      <w:rFonts w:eastAsia="Arial Unicode MS"/>
    </w:rPr>
  </w:style>
  <w:style w:type="paragraph" w:styleId="Xl76" w:customStyle="1">
    <w:name w:val="xl76"/>
    <w:basedOn w:val="Normal"/>
    <w:qFormat/>
    <w:pPr>
      <w:pBdr>
        <w:left w:val="single" w:sz="4" w:space="0" w:color="000000"/>
        <w:bottom w:val="single" w:sz="4" w:space="0" w:color="000000"/>
        <w:right w:val="single" w:sz="4" w:space="0" w:color="000000"/>
      </w:pBdr>
      <w:spacing w:beforeAutospacing="1" w:afterAutospacing="1"/>
      <w:textAlignment w:val="top"/>
    </w:pPr>
    <w:rPr>
      <w:rFonts w:eastAsia="Arial Unicode MS"/>
    </w:rPr>
  </w:style>
  <w:style w:type="paragraph" w:styleId="Xl77" w:customStyle="1">
    <w:name w:val="xl77"/>
    <w:basedOn w:val="Normal"/>
    <w:qFormat/>
    <w:pPr>
      <w:pBdr>
        <w:left w:val="single" w:sz="4" w:space="0" w:color="000000"/>
        <w:right w:val="single" w:sz="4" w:space="0" w:color="000000"/>
      </w:pBdr>
      <w:spacing w:beforeAutospacing="1" w:afterAutospacing="1"/>
      <w:textAlignment w:val="top"/>
    </w:pPr>
    <w:rPr>
      <w:rFonts w:eastAsia="Arial Unicode MS"/>
    </w:rPr>
  </w:style>
  <w:style w:type="paragraph" w:styleId="Xl78" w:customStyle="1">
    <w:name w:val="xl78"/>
    <w:basedOn w:val="Normal"/>
    <w:qFormat/>
    <w:pPr>
      <w:pBdr>
        <w:top w:val="single" w:sz="4" w:space="0" w:color="000000"/>
        <w:bottom w:val="single" w:sz="4" w:space="0" w:color="000000"/>
        <w:right w:val="single" w:sz="4" w:space="0" w:color="000000"/>
      </w:pBdr>
      <w:spacing w:beforeAutospacing="1" w:afterAutospacing="1"/>
      <w:textAlignment w:val="top"/>
    </w:pPr>
    <w:rPr>
      <w:rFonts w:eastAsia="Arial Unicode MS"/>
    </w:rPr>
  </w:style>
  <w:style w:type="paragraph" w:styleId="Xl79" w:customStyle="1">
    <w:name w:val="xl79"/>
    <w:basedOn w:val="Normal"/>
    <w:qFormat/>
    <w:pPr>
      <w:pBdr>
        <w:top w:val="single" w:sz="4" w:space="0" w:color="000000"/>
        <w:bottom w:val="single" w:sz="4" w:space="0" w:color="000000"/>
        <w:right w:val="single" w:sz="4" w:space="0" w:color="000000"/>
      </w:pBdr>
      <w:spacing w:beforeAutospacing="1" w:afterAutospacing="1"/>
      <w:textAlignment w:val="top"/>
    </w:pPr>
    <w:rPr>
      <w:rFonts w:ascii="Arial Unicode MS" w:hAnsi="Arial Unicode MS" w:eastAsia="Arial Unicode MS" w:cs="Arial Unicode MS"/>
    </w:rPr>
  </w:style>
  <w:style w:type="paragraph" w:styleId="Xl80" w:customStyle="1">
    <w:name w:val="xl80"/>
    <w:basedOn w:val="Normal"/>
    <w:qFormat/>
    <w:pPr>
      <w:pBdr>
        <w:top w:val="single" w:sz="4" w:space="0" w:color="000000"/>
        <w:left w:val="single" w:sz="4" w:space="0" w:color="000000"/>
        <w:bottom w:val="single" w:sz="4" w:space="0" w:color="000000"/>
        <w:right w:val="single" w:sz="4" w:space="0" w:color="000000"/>
      </w:pBdr>
      <w:spacing w:beforeAutospacing="1" w:afterAutospacing="1"/>
      <w:textAlignment w:val="top"/>
    </w:pPr>
    <w:rPr>
      <w:rFonts w:ascii="Arial Unicode MS" w:hAnsi="Arial Unicode MS" w:eastAsia="Arial Unicode MS" w:cs="Arial Unicode MS"/>
    </w:rPr>
  </w:style>
  <w:style w:type="paragraph" w:styleId="Xl81" w:customStyle="1">
    <w:name w:val="xl81"/>
    <w:basedOn w:val="Normal"/>
    <w:qFormat/>
    <w:pPr>
      <w:pBdr>
        <w:top w:val="single" w:sz="4" w:space="0" w:color="000000"/>
        <w:left w:val="single" w:sz="4" w:space="18" w:color="000000"/>
        <w:bottom w:val="single" w:sz="4" w:space="0" w:color="000000"/>
        <w:right w:val="single" w:sz="4" w:space="0" w:color="000000"/>
      </w:pBdr>
      <w:spacing w:beforeAutospacing="1" w:afterAutospacing="1"/>
      <w:ind w:firstLine="200"/>
      <w:textAlignment w:val="top"/>
    </w:pPr>
    <w:rPr>
      <w:rFonts w:eastAsia="Arial Unicode MS"/>
    </w:rPr>
  </w:style>
  <w:style w:type="paragraph" w:styleId="Xl82" w:customStyle="1">
    <w:name w:val="xl82"/>
    <w:basedOn w:val="Normal"/>
    <w:qFormat/>
    <w:pPr>
      <w:pBdr>
        <w:top w:val="single" w:sz="8" w:space="0" w:color="000000"/>
        <w:bottom w:val="single" w:sz="4" w:space="0" w:color="000000"/>
      </w:pBdr>
      <w:spacing w:beforeAutospacing="1" w:afterAutospacing="1"/>
      <w:jc w:val="center"/>
      <w:textAlignment w:val="center"/>
    </w:pPr>
    <w:rPr>
      <w:rFonts w:eastAsia="Arial Unicode MS"/>
      <w:b/>
      <w:bCs/>
      <w:color w:val="000000"/>
    </w:rPr>
  </w:style>
  <w:style w:type="paragraph" w:styleId="Xl83" w:customStyle="1">
    <w:name w:val="xl83"/>
    <w:basedOn w:val="Normal"/>
    <w:qFormat/>
    <w:pPr>
      <w:pBdr>
        <w:top w:val="single" w:sz="4" w:space="0" w:color="000000"/>
        <w:bottom w:val="single" w:sz="8" w:space="0" w:color="000000"/>
      </w:pBdr>
      <w:spacing w:beforeAutospacing="1" w:afterAutospacing="1"/>
      <w:jc w:val="center"/>
      <w:textAlignment w:val="center"/>
    </w:pPr>
    <w:rPr>
      <w:rFonts w:eastAsia="Arial Unicode MS"/>
      <w:b/>
      <w:bCs/>
      <w:color w:val="000000"/>
    </w:rPr>
  </w:style>
  <w:style w:type="paragraph" w:styleId="Xl84" w:customStyle="1">
    <w:name w:val="xl84"/>
    <w:basedOn w:val="Normal"/>
    <w:qFormat/>
    <w:pPr>
      <w:pBdr>
        <w:top w:val="single" w:sz="4" w:space="0" w:color="000000"/>
        <w:left w:val="single" w:sz="4" w:space="0" w:color="000000"/>
        <w:right w:val="single" w:sz="4" w:space="0" w:color="000000"/>
      </w:pBdr>
      <w:spacing w:beforeAutospacing="1" w:afterAutospacing="1"/>
      <w:jc w:val="center"/>
    </w:pPr>
    <w:rPr>
      <w:rFonts w:eastAsia="Arial Unicode MS"/>
    </w:rPr>
  </w:style>
  <w:style w:type="paragraph" w:styleId="Xl85" w:customStyle="1">
    <w:name w:val="xl85"/>
    <w:basedOn w:val="Normal"/>
    <w:qFormat/>
    <w:pPr>
      <w:pBdr>
        <w:left w:val="single" w:sz="4" w:space="9" w:color="000000"/>
        <w:bottom w:val="single" w:sz="4" w:space="0" w:color="000000"/>
        <w:right w:val="single" w:sz="4" w:space="0" w:color="000000"/>
      </w:pBdr>
      <w:spacing w:beforeAutospacing="1" w:afterAutospacing="1"/>
      <w:ind w:firstLine="100"/>
      <w:textAlignment w:val="top"/>
    </w:pPr>
    <w:rPr>
      <w:rFonts w:eastAsia="Arial Unicode MS"/>
    </w:rPr>
  </w:style>
  <w:style w:type="paragraph" w:styleId="Xl86" w:customStyle="1">
    <w:name w:val="xl86"/>
    <w:basedOn w:val="Normal"/>
    <w:qFormat/>
    <w:pPr>
      <w:pBdr>
        <w:top w:val="single" w:sz="4" w:space="0" w:color="000000"/>
        <w:left w:val="single" w:sz="4" w:space="0" w:color="000000"/>
        <w:right w:val="single" w:sz="4" w:space="0" w:color="000000"/>
      </w:pBdr>
      <w:spacing w:beforeAutospacing="1" w:afterAutospacing="1"/>
    </w:pPr>
    <w:rPr>
      <w:rFonts w:ascii="Arial Unicode MS" w:hAnsi="Arial Unicode MS" w:eastAsia="Arial Unicode MS" w:cs="Arial Unicode MS"/>
    </w:rPr>
  </w:style>
  <w:style w:type="paragraph" w:styleId="Xl87" w:customStyle="1">
    <w:name w:val="xl87"/>
    <w:basedOn w:val="Normal"/>
    <w:qFormat/>
    <w:pPr>
      <w:pBdr>
        <w:left w:val="single" w:sz="4" w:space="0" w:color="000000"/>
        <w:bottom w:val="single" w:sz="4" w:space="0" w:color="000000"/>
        <w:right w:val="single" w:sz="4" w:space="0" w:color="000000"/>
      </w:pBdr>
      <w:spacing w:beforeAutospacing="1" w:afterAutospacing="1"/>
    </w:pPr>
    <w:rPr>
      <w:rFonts w:ascii="Arial Unicode MS" w:hAnsi="Arial Unicode MS" w:eastAsia="Arial Unicode MS" w:cs="Arial Unicode MS"/>
    </w:rPr>
  </w:style>
  <w:style w:type="paragraph" w:styleId="Xl88" w:customStyle="1">
    <w:name w:val="xl88"/>
    <w:basedOn w:val="Normal"/>
    <w:qFormat/>
    <w:pPr>
      <w:pBdr>
        <w:top w:val="single" w:sz="4" w:space="0" w:color="000000"/>
        <w:left w:val="single" w:sz="4" w:space="0" w:color="000000"/>
        <w:right w:val="single" w:sz="4" w:space="0" w:color="000000"/>
      </w:pBdr>
      <w:spacing w:beforeAutospacing="1" w:afterAutospacing="1"/>
      <w:jc w:val="center"/>
      <w:textAlignment w:val="top"/>
    </w:pPr>
    <w:rPr>
      <w:rFonts w:eastAsia="Arial Unicode MS"/>
    </w:rPr>
  </w:style>
  <w:style w:type="paragraph" w:styleId="Xl89" w:customStyle="1">
    <w:name w:val="xl89"/>
    <w:basedOn w:val="Normal"/>
    <w:qFormat/>
    <w:pPr>
      <w:pBdr>
        <w:left w:val="single" w:sz="4" w:space="0" w:color="000000"/>
        <w:bottom w:val="single" w:sz="4" w:space="0" w:color="000000"/>
        <w:right w:val="single" w:sz="4" w:space="0" w:color="000000"/>
      </w:pBdr>
      <w:spacing w:beforeAutospacing="1" w:afterAutospacing="1"/>
      <w:jc w:val="center"/>
      <w:textAlignment w:val="top"/>
    </w:pPr>
    <w:rPr>
      <w:rFonts w:eastAsia="Arial Unicode MS"/>
    </w:rPr>
  </w:style>
  <w:style w:type="paragraph" w:styleId="Xl90" w:customStyle="1">
    <w:name w:val="xl90"/>
    <w:basedOn w:val="Normal"/>
    <w:qFormat/>
    <w:pPr>
      <w:pBdr>
        <w:top w:val="single" w:sz="8" w:space="0" w:color="000000"/>
        <w:left w:val="single" w:sz="8" w:space="0" w:color="000000"/>
        <w:bottom w:val="single" w:sz="8" w:space="0" w:color="000000"/>
        <w:right w:val="single" w:sz="4" w:space="0" w:color="000000"/>
      </w:pBdr>
      <w:spacing w:beforeAutospacing="1" w:afterAutospacing="1"/>
      <w:jc w:val="center"/>
      <w:textAlignment w:val="center"/>
    </w:pPr>
    <w:rPr>
      <w:rFonts w:eastAsia="Arial Unicode MS"/>
      <w:b/>
      <w:bCs/>
      <w:color w:val="000000"/>
    </w:rPr>
  </w:style>
  <w:style w:type="paragraph" w:styleId="Xl91" w:customStyle="1">
    <w:name w:val="xl91"/>
    <w:basedOn w:val="Normal"/>
    <w:qFormat/>
    <w:pPr>
      <w:pBdr>
        <w:top w:val="single" w:sz="8" w:space="0" w:color="000000"/>
        <w:left w:val="single" w:sz="4" w:space="0" w:color="000000"/>
        <w:bottom w:val="single" w:sz="8" w:space="0" w:color="000000"/>
        <w:right w:val="single" w:sz="8" w:space="0" w:color="000000"/>
      </w:pBdr>
      <w:spacing w:beforeAutospacing="1" w:afterAutospacing="1"/>
      <w:jc w:val="center"/>
      <w:textAlignment w:val="center"/>
    </w:pPr>
    <w:rPr>
      <w:rFonts w:eastAsia="Arial Unicode MS"/>
      <w:b/>
      <w:bCs/>
      <w:color w:val="000000"/>
    </w:rPr>
  </w:style>
  <w:style w:type="paragraph" w:styleId="Xl92" w:customStyle="1">
    <w:name w:val="xl92"/>
    <w:basedOn w:val="Normal"/>
    <w:qFormat/>
    <w:pPr>
      <w:pBdr>
        <w:top w:val="single" w:sz="8" w:space="0" w:color="000000"/>
        <w:left w:val="single" w:sz="8" w:space="0" w:color="000000"/>
        <w:bottom w:val="single" w:sz="4" w:space="0" w:color="000000"/>
      </w:pBdr>
      <w:spacing w:beforeAutospacing="1" w:afterAutospacing="1"/>
      <w:jc w:val="center"/>
      <w:textAlignment w:val="center"/>
    </w:pPr>
    <w:rPr>
      <w:rFonts w:eastAsia="Arial Unicode MS"/>
      <w:b/>
      <w:bCs/>
      <w:color w:val="000000"/>
    </w:rPr>
  </w:style>
  <w:style w:type="paragraph" w:styleId="Xl93" w:customStyle="1">
    <w:name w:val="xl93"/>
    <w:basedOn w:val="Normal"/>
    <w:qFormat/>
    <w:pPr>
      <w:pBdr>
        <w:top w:val="single" w:sz="4" w:space="0" w:color="000000"/>
        <w:left w:val="single" w:sz="8" w:space="0" w:color="000000"/>
        <w:bottom w:val="single" w:sz="8" w:space="0" w:color="000000"/>
      </w:pBdr>
      <w:spacing w:beforeAutospacing="1" w:afterAutospacing="1"/>
      <w:jc w:val="center"/>
      <w:textAlignment w:val="center"/>
    </w:pPr>
    <w:rPr>
      <w:rFonts w:eastAsia="Arial Unicode MS"/>
      <w:b/>
      <w:bCs/>
      <w:color w:val="000000"/>
    </w:rPr>
  </w:style>
  <w:style w:type="paragraph" w:styleId="Xl94" w:customStyle="1">
    <w:name w:val="xl94"/>
    <w:basedOn w:val="Normal"/>
    <w:qFormat/>
    <w:pPr>
      <w:pBdr>
        <w:top w:val="single" w:sz="8" w:space="0" w:color="000000"/>
        <w:left w:val="single" w:sz="8" w:space="0" w:color="000000"/>
        <w:bottom w:val="single" w:sz="4" w:space="0" w:color="000000"/>
        <w:right w:val="single" w:sz="8" w:space="0" w:color="000000"/>
      </w:pBdr>
      <w:spacing w:beforeAutospacing="1" w:afterAutospacing="1"/>
      <w:jc w:val="center"/>
      <w:textAlignment w:val="center"/>
    </w:pPr>
    <w:rPr>
      <w:rFonts w:eastAsia="Arial Unicode MS"/>
      <w:b/>
      <w:bCs/>
      <w:color w:val="000000"/>
    </w:rPr>
  </w:style>
  <w:style w:type="paragraph" w:styleId="Xl95" w:customStyle="1">
    <w:name w:val="xl95"/>
    <w:basedOn w:val="Normal"/>
    <w:qFormat/>
    <w:pPr>
      <w:pBdr>
        <w:top w:val="single" w:sz="4" w:space="0" w:color="000000"/>
        <w:left w:val="single" w:sz="8" w:space="0" w:color="000000"/>
        <w:bottom w:val="single" w:sz="8" w:space="0" w:color="000000"/>
        <w:right w:val="single" w:sz="8" w:space="0" w:color="000000"/>
      </w:pBdr>
      <w:spacing w:beforeAutospacing="1" w:afterAutospacing="1"/>
      <w:jc w:val="center"/>
      <w:textAlignment w:val="center"/>
    </w:pPr>
    <w:rPr>
      <w:rFonts w:eastAsia="Arial Unicode MS"/>
      <w:b/>
      <w:bCs/>
      <w:color w:val="000000"/>
    </w:rPr>
  </w:style>
  <w:style w:type="paragraph" w:styleId="Xl96" w:customStyle="1">
    <w:name w:val="xl96"/>
    <w:basedOn w:val="Normal"/>
    <w:qFormat/>
    <w:pPr>
      <w:pBdr>
        <w:left w:val="single" w:sz="4" w:space="0" w:color="000000"/>
        <w:right w:val="single" w:sz="4" w:space="0" w:color="000000"/>
      </w:pBdr>
      <w:spacing w:beforeAutospacing="1" w:afterAutospacing="1"/>
    </w:pPr>
    <w:rPr>
      <w:rFonts w:ascii="Arial Unicode MS" w:hAnsi="Arial Unicode MS" w:eastAsia="Arial Unicode MS" w:cs="Arial Unicode MS"/>
    </w:rPr>
  </w:style>
  <w:style w:type="paragraph" w:styleId="Xl97" w:customStyle="1">
    <w:name w:val="xl97"/>
    <w:basedOn w:val="Normal"/>
    <w:qFormat/>
    <w:pPr>
      <w:pBdr>
        <w:top w:val="single" w:sz="4" w:space="0" w:color="000000"/>
        <w:left w:val="single" w:sz="4" w:space="9" w:color="000000"/>
        <w:bottom w:val="single" w:sz="4" w:space="0" w:color="000000"/>
      </w:pBdr>
      <w:spacing w:beforeAutospacing="1" w:afterAutospacing="1"/>
      <w:ind w:firstLine="100"/>
      <w:textAlignment w:val="top"/>
    </w:pPr>
    <w:rPr>
      <w:rFonts w:eastAsia="Arial Unicode MS"/>
    </w:rPr>
  </w:style>
  <w:style w:type="paragraph" w:styleId="Xl98" w:customStyle="1">
    <w:name w:val="xl98"/>
    <w:basedOn w:val="Normal"/>
    <w:qFormat/>
    <w:pPr>
      <w:pBdr>
        <w:top w:val="single" w:sz="4" w:space="0" w:color="000000"/>
        <w:left w:val="single" w:sz="4" w:space="0" w:color="000000"/>
        <w:bottom w:val="single" w:sz="4" w:space="0" w:color="000000"/>
      </w:pBdr>
      <w:spacing w:beforeAutospacing="1" w:afterAutospacing="1"/>
      <w:textAlignment w:val="top"/>
    </w:pPr>
    <w:rPr>
      <w:rFonts w:eastAsia="Arial Unicode MS"/>
    </w:rPr>
  </w:style>
  <w:style w:type="paragraph" w:styleId="Xl99" w:customStyle="1">
    <w:name w:val="xl99"/>
    <w:basedOn w:val="Normal"/>
    <w:qFormat/>
    <w:pPr>
      <w:pBdr>
        <w:top w:val="single" w:sz="4" w:space="0" w:color="000000"/>
        <w:left w:val="single" w:sz="4" w:space="0" w:color="000000"/>
      </w:pBdr>
      <w:spacing w:beforeAutospacing="1" w:afterAutospacing="1"/>
      <w:jc w:val="center"/>
      <w:textAlignment w:val="top"/>
    </w:pPr>
    <w:rPr>
      <w:rFonts w:eastAsia="Arial Unicode MS"/>
    </w:rPr>
  </w:style>
  <w:style w:type="paragraph" w:styleId="Xl100" w:customStyle="1">
    <w:name w:val="xl100"/>
    <w:basedOn w:val="Normal"/>
    <w:qFormat/>
    <w:pPr>
      <w:pBdr>
        <w:left w:val="single" w:sz="4" w:space="0" w:color="000000"/>
        <w:bottom w:val="single" w:sz="4" w:space="0" w:color="000000"/>
      </w:pBdr>
      <w:spacing w:beforeAutospacing="1" w:afterAutospacing="1"/>
      <w:jc w:val="center"/>
      <w:textAlignment w:val="top"/>
    </w:pPr>
    <w:rPr>
      <w:rFonts w:eastAsia="Arial Unicode MS"/>
    </w:rPr>
  </w:style>
  <w:style w:type="paragraph" w:styleId="3110" w:customStyle="1">
    <w:name w:val="аголовок 31"/>
    <w:basedOn w:val="Normal"/>
    <w:next w:val="Normal"/>
    <w:qFormat/>
    <w:pPr>
      <w:keepNext w:val="true"/>
    </w:pPr>
    <w:rPr/>
  </w:style>
  <w:style w:type="paragraph" w:styleId="Xl22" w:customStyle="1">
    <w:name w:val="xl22"/>
    <w:basedOn w:val="Normal"/>
    <w:qFormat/>
    <w:pPr>
      <w:spacing w:beforeAutospacing="1" w:afterAutospacing="1"/>
      <w:textAlignment w:val="top"/>
    </w:pPr>
    <w:rPr/>
  </w:style>
  <w:style w:type="paragraph" w:styleId="Xl23" w:customStyle="1">
    <w:name w:val="xl23"/>
    <w:basedOn w:val="Normal"/>
    <w:qFormat/>
    <w:pPr>
      <w:spacing w:beforeAutospacing="1" w:afterAutospacing="1"/>
    </w:pPr>
    <w:rPr>
      <w:b/>
      <w:bCs/>
    </w:rPr>
  </w:style>
  <w:style w:type="paragraph" w:styleId="Aaoieeeieiioeooe" w:customStyle="1">
    <w:name w:val="Aa?oiee eieiioeooe"/>
    <w:basedOn w:val="Normal"/>
    <w:qFormat/>
    <w:pPr>
      <w:tabs>
        <w:tab w:val="clear" w:pos="709"/>
        <w:tab w:val="center" w:pos="4536" w:leader="none"/>
        <w:tab w:val="right" w:pos="9072" w:leader="none"/>
      </w:tabs>
    </w:pPr>
    <w:rPr>
      <w:sz w:val="20"/>
      <w:szCs w:val="20"/>
      <w:lang w:val="en-US"/>
    </w:rPr>
  </w:style>
  <w:style w:type="paragraph" w:styleId="ConsPlusTitle" w:customStyle="1">
    <w:name w:val="ConsPlusTitle"/>
    <w:qFormat/>
    <w:pPr>
      <w:widowControl/>
      <w:bidi w:val="0"/>
      <w:spacing w:before="0" w:after="0"/>
      <w:jc w:val="left"/>
    </w:pPr>
    <w:rPr>
      <w:rFonts w:ascii="Arial" w:hAnsi="Arial" w:cs="Arial" w:eastAsia="Times New Roman"/>
      <w:b/>
      <w:bCs/>
      <w:color w:val="auto"/>
      <w:kern w:val="0"/>
      <w:sz w:val="24"/>
      <w:szCs w:val="20"/>
      <w:lang w:val="ru-RU" w:eastAsia="ru-RU" w:bidi="ar-SA"/>
    </w:rPr>
  </w:style>
  <w:style w:type="paragraph" w:styleId="132" w:customStyle="1">
    <w:name w:val="1"/>
    <w:basedOn w:val="Normal"/>
    <w:next w:val="NormalWeb"/>
    <w:qFormat/>
    <w:pPr>
      <w:spacing w:beforeAutospacing="1" w:afterAutospacing="1"/>
    </w:pPr>
    <w:rPr/>
  </w:style>
  <w:style w:type="paragraph" w:styleId="ConsCell" w:customStyle="1">
    <w:name w:val="ConsCell"/>
    <w:qFormat/>
    <w:pPr>
      <w:widowControl w:val="false"/>
      <w:bidi w:val="0"/>
      <w:spacing w:before="0" w:after="0"/>
      <w:jc w:val="left"/>
    </w:pPr>
    <w:rPr>
      <w:rFonts w:ascii="Arial" w:hAnsi="Arial" w:cs="Arial" w:eastAsia="Times New Roman"/>
      <w:color w:val="auto"/>
      <w:kern w:val="0"/>
      <w:sz w:val="18"/>
      <w:szCs w:val="18"/>
      <w:lang w:val="ru-RU" w:eastAsia="ru-RU" w:bidi="ar-SA"/>
    </w:rPr>
  </w:style>
  <w:style w:type="paragraph" w:styleId="133" w:customStyle="1">
    <w:name w:val="мой1"/>
    <w:basedOn w:val="Normal"/>
    <w:qFormat/>
    <w:pPr>
      <w:spacing w:lineRule="auto" w:line="360"/>
      <w:ind w:firstLine="567"/>
    </w:pPr>
    <w:rPr>
      <w:rFonts w:ascii="Arial" w:hAnsi="Arial"/>
      <w:sz w:val="20"/>
      <w:szCs w:val="20"/>
    </w:rPr>
  </w:style>
  <w:style w:type="paragraph" w:styleId="A1" w:customStyle="1">
    <w:name w:val="мойA"/>
    <w:basedOn w:val="133"/>
    <w:qFormat/>
    <w:pPr/>
    <w:rPr/>
  </w:style>
  <w:style w:type="paragraph" w:styleId="Style52" w:customStyle="1">
    <w:name w:val="Знак Знак Знак Знак"/>
    <w:basedOn w:val="Normal"/>
    <w:semiHidden/>
    <w:qFormat/>
    <w:rsid w:val="00047ec6"/>
    <w:pPr>
      <w:spacing w:beforeAutospacing="1" w:afterAutospacing="1"/>
    </w:pPr>
    <w:rPr>
      <w:rFonts w:ascii="Tahoma" w:hAnsi="Tahoma"/>
      <w:sz w:val="20"/>
      <w:szCs w:val="20"/>
      <w:lang w:val="en-US" w:eastAsia="en-US"/>
    </w:rPr>
  </w:style>
  <w:style w:type="paragraph" w:styleId="223" w:customStyle="1">
    <w:name w:val="Знак Знак2"/>
    <w:basedOn w:val="Normal"/>
    <w:qFormat/>
    <w:pPr>
      <w:spacing w:lineRule="exact" w:line="240" w:before="0" w:after="160"/>
    </w:pPr>
    <w:rPr>
      <w:rFonts w:ascii="Verdana" w:hAnsi="Verdana"/>
      <w:color w:val="000000"/>
      <w:lang w:val="en-US" w:eastAsia="en-US"/>
    </w:rPr>
  </w:style>
  <w:style w:type="paragraph" w:styleId="CharChar" w:customStyle="1">
    <w:name w:val="Знак Знак Char Char"/>
    <w:basedOn w:val="Normal"/>
    <w:semiHidden/>
    <w:qFormat/>
    <w:rsid w:val="00047ec6"/>
    <w:pPr>
      <w:spacing w:lineRule="exact" w:line="240" w:before="0" w:after="160"/>
    </w:pPr>
    <w:rPr>
      <w:rFonts w:ascii="Verdana" w:hAnsi="Verdana"/>
      <w:sz w:val="20"/>
      <w:szCs w:val="20"/>
      <w:lang w:val="en-GB" w:eastAsia="en-US"/>
    </w:rPr>
  </w:style>
  <w:style w:type="paragraph" w:styleId="CharChar1" w:customStyle="1">
    <w:name w:val="Знак Знак Char Char Знак Знак Знак Знак Знак Знак"/>
    <w:basedOn w:val="Normal"/>
    <w:autoRedefine/>
    <w:qFormat/>
    <w:pPr>
      <w:tabs>
        <w:tab w:val="clear" w:pos="709"/>
        <w:tab w:val="left" w:pos="2160" w:leader="none"/>
      </w:tabs>
      <w:spacing w:lineRule="exact" w:line="240" w:before="120" w:after="0"/>
    </w:pPr>
    <w:rPr>
      <w:lang w:val="en-US"/>
    </w:rPr>
  </w:style>
  <w:style w:type="paragraph" w:styleId="Head92" w:customStyle="1">
    <w:name w:val="Head 9.2"/>
    <w:basedOn w:val="Normal"/>
    <w:next w:val="Normal"/>
    <w:qFormat/>
    <w:pPr>
      <w:keepNext w:val="true"/>
      <w:widowControl w:val="false"/>
      <w:suppressAutoHyphens w:val="true"/>
      <w:spacing w:before="240" w:after="60"/>
      <w:jc w:val="center"/>
    </w:pPr>
    <w:rPr>
      <w:rFonts w:ascii="Thorndale" w:hAnsi="Thorndale" w:eastAsia="Andale Sans UI"/>
      <w:b/>
      <w:kern w:val="2"/>
    </w:rPr>
  </w:style>
  <w:style w:type="paragraph" w:styleId="134" w:customStyle="1">
    <w:name w:val="Обычный1"/>
    <w:qFormat/>
    <w:rsid w:val="00047ec6"/>
    <w:pPr>
      <w:widowControl w:val="false"/>
      <w:suppressAutoHyphens w:val="true"/>
      <w:bidi w:val="0"/>
      <w:spacing w:before="0" w:after="0"/>
      <w:jc w:val="left"/>
    </w:pPr>
    <w:rPr>
      <w:rFonts w:ascii="Arial" w:hAnsi="Arial" w:eastAsia="Arial Unicode MS" w:cs="Mangal"/>
      <w:color w:val="auto"/>
      <w:kern w:val="2"/>
      <w:sz w:val="24"/>
      <w:szCs w:val="24"/>
      <w:lang w:eastAsia="hi-IN" w:bidi="hi-IN" w:val="ru-RU"/>
    </w:rPr>
  </w:style>
  <w:style w:type="paragraph" w:styleId="Style53" w:customStyle="1">
    <w:name w:val="Знак Знак Знак Знак Знак Знак Знак Знак Знак Знак"/>
    <w:basedOn w:val="Normal"/>
    <w:autoRedefine/>
    <w:qFormat/>
    <w:pPr>
      <w:tabs>
        <w:tab w:val="clear" w:pos="709"/>
        <w:tab w:val="left" w:pos="2160" w:leader="none"/>
      </w:tabs>
      <w:spacing w:lineRule="exact" w:line="240" w:before="120" w:after="0"/>
    </w:pPr>
    <w:rPr>
      <w:lang w:val="en-US"/>
    </w:rPr>
  </w:style>
  <w:style w:type="paragraph" w:styleId="PRSText" w:customStyle="1">
    <w:name w:val="PRS-Text"/>
    <w:basedOn w:val="Normal"/>
    <w:qFormat/>
    <w:pPr>
      <w:overflowPunct w:val="true"/>
      <w:ind w:left="709" w:right="2268" w:firstLine="709"/>
    </w:pPr>
    <w:rPr>
      <w:rFonts w:ascii="Arial" w:hAnsi="Arial"/>
      <w:kern w:val="2"/>
      <w:sz w:val="20"/>
      <w:szCs w:val="20"/>
      <w:lang w:val="de-DE"/>
    </w:rPr>
  </w:style>
  <w:style w:type="paragraph" w:styleId="PRSNummer" w:customStyle="1">
    <w:name w:val="PRS-Nummer"/>
    <w:basedOn w:val="Normal"/>
    <w:qFormat/>
    <w:pPr>
      <w:overflowPunct w:val="true"/>
      <w:ind w:left="709" w:hanging="709"/>
    </w:pPr>
    <w:rPr>
      <w:rFonts w:ascii="Arial" w:hAnsi="Arial"/>
      <w:kern w:val="2"/>
      <w:sz w:val="20"/>
      <w:szCs w:val="20"/>
      <w:lang w:val="de-DE"/>
    </w:rPr>
  </w:style>
  <w:style w:type="paragraph" w:styleId="PRSUberSchrift2" w:customStyle="1">
    <w:name w:val="PRS-UberSchrift2"/>
    <w:basedOn w:val="Normal"/>
    <w:next w:val="Normal"/>
    <w:qFormat/>
    <w:pPr>
      <w:tabs>
        <w:tab w:val="clear" w:pos="709"/>
        <w:tab w:val="left" w:pos="284" w:leader="none"/>
      </w:tabs>
      <w:overflowPunct w:val="true"/>
      <w:spacing w:before="0" w:after="120"/>
      <w:ind w:left="284" w:hanging="284"/>
      <w:textAlignment w:val="baseline"/>
    </w:pPr>
    <w:rPr>
      <w:rFonts w:ascii="Arial" w:hAnsi="Arial"/>
      <w:b/>
      <w:kern w:val="2"/>
      <w:sz w:val="20"/>
      <w:szCs w:val="20"/>
      <w:lang w:val="de-DE"/>
    </w:rPr>
  </w:style>
  <w:style w:type="paragraph" w:styleId="PRSZwischenUberschrift" w:customStyle="1">
    <w:name w:val="PRS-ZwischenUberschrift"/>
    <w:basedOn w:val="Normal"/>
    <w:next w:val="Normal"/>
    <w:qFormat/>
    <w:pPr>
      <w:overflowPunct w:val="true"/>
      <w:spacing w:before="0" w:after="120"/>
      <w:ind w:left="284" w:firstLine="709"/>
      <w:textAlignment w:val="baseline"/>
    </w:pPr>
    <w:rPr>
      <w:rFonts w:ascii="Arial" w:hAnsi="Arial"/>
      <w:kern w:val="2"/>
      <w:sz w:val="20"/>
      <w:szCs w:val="20"/>
      <w:lang w:val="de-DE"/>
    </w:rPr>
  </w:style>
  <w:style w:type="paragraph" w:styleId="PRSberSchrift3" w:customStyle="1">
    <w:name w:val="PRS-ЬberSchrift3"/>
    <w:basedOn w:val="Normal"/>
    <w:next w:val="Normal"/>
    <w:qFormat/>
    <w:pPr>
      <w:tabs>
        <w:tab w:val="clear" w:pos="709"/>
        <w:tab w:val="left" w:pos="284" w:leader="none"/>
      </w:tabs>
      <w:overflowPunct w:val="true"/>
      <w:spacing w:before="0" w:after="120"/>
      <w:ind w:left="284" w:hanging="284"/>
      <w:textAlignment w:val="baseline"/>
    </w:pPr>
    <w:rPr>
      <w:rFonts w:ascii="Arial" w:hAnsi="Arial"/>
      <w:kern w:val="2"/>
      <w:sz w:val="20"/>
      <w:szCs w:val="20"/>
      <w:lang w:val="de-DE"/>
    </w:rPr>
  </w:style>
  <w:style w:type="paragraph" w:styleId="Normal1" w:customStyle="1">
    <w:name w:val="Normal1"/>
    <w:qFormat/>
    <w:pPr>
      <w:widowControl w:val="false"/>
      <w:bidi w:val="0"/>
      <w:spacing w:before="0" w:after="0"/>
      <w:jc w:val="left"/>
    </w:pPr>
    <w:rPr>
      <w:rFonts w:ascii="Times New Roman" w:hAnsi="Times New Roman" w:eastAsia="Times New Roman" w:cs="Times New Roman"/>
      <w:color w:val="auto"/>
      <w:kern w:val="0"/>
      <w:sz w:val="24"/>
      <w:szCs w:val="20"/>
      <w:lang w:val="ru-RU" w:eastAsia="ru-RU" w:bidi="ar-SA"/>
    </w:rPr>
  </w:style>
  <w:style w:type="paragraph" w:styleId="Style54" w:customStyle="1">
    <w:name w:val="Текст в заданном формате"/>
    <w:basedOn w:val="Normal"/>
    <w:qFormat/>
    <w:pPr>
      <w:widowControl w:val="false"/>
      <w:suppressAutoHyphens w:val="true"/>
    </w:pPr>
    <w:rPr>
      <w:rFonts w:ascii="Cumberland" w:hAnsi="Cumberland" w:eastAsia="Cumberland" w:cs="Cumberland"/>
      <w:kern w:val="2"/>
      <w:sz w:val="20"/>
      <w:szCs w:val="20"/>
    </w:rPr>
  </w:style>
  <w:style w:type="paragraph" w:styleId="02statia2" w:customStyle="1">
    <w:name w:val="02statia2"/>
    <w:basedOn w:val="Normal"/>
    <w:qFormat/>
    <w:pPr>
      <w:spacing w:lineRule="atLeast" w:line="320" w:before="120" w:after="0"/>
      <w:ind w:left="2020" w:hanging="880"/>
    </w:pPr>
    <w:rPr>
      <w:rFonts w:ascii="GaramondNarrowC" w:hAnsi="GaramondNarrowC"/>
      <w:color w:val="000000"/>
      <w:sz w:val="21"/>
      <w:szCs w:val="21"/>
    </w:rPr>
  </w:style>
  <w:style w:type="paragraph" w:styleId="02statia1" w:customStyle="1">
    <w:name w:val="02statia1"/>
    <w:basedOn w:val="Normal"/>
    <w:qFormat/>
    <w:pPr>
      <w:keepNext w:val="true"/>
      <w:spacing w:lineRule="atLeast" w:line="320" w:before="280" w:after="0"/>
      <w:ind w:left="1134" w:right="851" w:hanging="578"/>
      <w:outlineLvl w:val="2"/>
    </w:pPr>
    <w:rPr>
      <w:rFonts w:ascii="GaramondNarrowC" w:hAnsi="GaramondNarrowC"/>
      <w:b/>
    </w:rPr>
  </w:style>
  <w:style w:type="paragraph" w:styleId="02statia3" w:customStyle="1">
    <w:name w:val="02statia3"/>
    <w:basedOn w:val="Normal"/>
    <w:qFormat/>
    <w:pPr>
      <w:spacing w:lineRule="atLeast" w:line="320" w:before="120" w:after="0"/>
      <w:ind w:left="2900" w:hanging="880"/>
    </w:pPr>
    <w:rPr>
      <w:rFonts w:ascii="GaramondNarrowC" w:hAnsi="GaramondNarrowC"/>
      <w:color w:val="000000"/>
      <w:sz w:val="21"/>
      <w:szCs w:val="21"/>
    </w:rPr>
  </w:style>
  <w:style w:type="paragraph" w:styleId="Consplusnormal2" w:customStyle="1">
    <w:name w:val="consplusnormal"/>
    <w:basedOn w:val="Normal"/>
    <w:qFormat/>
    <w:pPr>
      <w:spacing w:beforeAutospacing="1" w:afterAutospacing="1"/>
    </w:pPr>
    <w:rPr>
      <w:rFonts w:ascii="Tahoma" w:hAnsi="Tahoma" w:cs="Tahoma"/>
      <w:sz w:val="16"/>
      <w:szCs w:val="16"/>
    </w:rPr>
  </w:style>
  <w:style w:type="paragraph" w:styleId="FR2" w:customStyle="1">
    <w:name w:val="FR2"/>
    <w:qFormat/>
    <w:pPr>
      <w:widowControl w:val="false"/>
      <w:bidi w:val="0"/>
      <w:spacing w:before="0" w:after="0"/>
      <w:jc w:val="both"/>
    </w:pPr>
    <w:rPr>
      <w:rFonts w:ascii="Arial" w:hAnsi="Arial" w:cs="Arial" w:eastAsia="Times New Roman"/>
      <w:color w:val="auto"/>
      <w:kern w:val="0"/>
      <w:sz w:val="12"/>
      <w:szCs w:val="12"/>
      <w:lang w:val="ru-RU" w:eastAsia="ru-RU" w:bidi="ar-SA"/>
    </w:rPr>
  </w:style>
  <w:style w:type="paragraph" w:styleId="135" w:customStyle="1">
    <w:name w:val="Знак Знак Знак Знак Знак Знак Знак Знак Знак Знак Знак Знак Знак Знак Знак Знак1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136" w:customStyle="1">
    <w:name w:val="Знак Знак Знак Знак Знак Знак Знак Знак Знак Знак Знак Знак Знак Знак Знак1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55" w:customStyle="1">
    <w:name w:val="Знак Знак Знак Знак Знак Знак Знак Знак Знак 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56" w:customStyle="1">
    <w:name w:val="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2112" w:customStyle="1">
    <w:name w:val="Основной текст 21"/>
    <w:basedOn w:val="Normal"/>
    <w:qFormat/>
    <w:rsid w:val="00447860"/>
    <w:pPr/>
    <w:rPr>
      <w:szCs w:val="20"/>
      <w:lang w:eastAsia="ar-SA"/>
    </w:rPr>
  </w:style>
  <w:style w:type="paragraph" w:styleId="Style57" w:customStyle="1">
    <w:name w:val="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58" w:customStyle="1">
    <w:name w:val="Знак Знак Знак 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Style59" w:customStyle="1">
    <w:name w:val="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60"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137" w:customStyle="1">
    <w:name w:val="Знак Знак Знак Знак Знак Знак Знак Знак Знак Знак Знак Знак Знак Знак Знак Знак Знак Знак Знак Знак Знак Знак Знак Знак1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138" w:customStyle="1">
    <w:name w:val="Знак Знак Знак Знак Знак Знак Знак Знак Знак Знак Знак Знак Знак Знак Знак1"/>
    <w:basedOn w:val="Normal"/>
    <w:autoRedefine/>
    <w:semiHidden/>
    <w:qFormat/>
    <w:rsid w:val="00047ec6"/>
    <w:pPr>
      <w:tabs>
        <w:tab w:val="clear" w:pos="709"/>
        <w:tab w:val="left" w:pos="2160" w:leader="none"/>
      </w:tabs>
      <w:spacing w:lineRule="exact" w:line="240" w:before="120" w:after="0"/>
    </w:pPr>
    <w:rPr>
      <w:lang w:val="en-US"/>
    </w:rPr>
  </w:style>
  <w:style w:type="paragraph" w:styleId="Style61"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2113" w:customStyle="1">
    <w:name w:val="Знак Знак Знак Знак Знак Знак Знак Знак Знак Знак Знак Знак Знак Знак Знак2 Знак Знак Знак1"/>
    <w:basedOn w:val="Normal"/>
    <w:autoRedefine/>
    <w:semiHidden/>
    <w:qFormat/>
    <w:rsid w:val="00047ec6"/>
    <w:pPr>
      <w:tabs>
        <w:tab w:val="clear" w:pos="709"/>
        <w:tab w:val="left" w:pos="2160" w:leader="none"/>
      </w:tabs>
      <w:spacing w:lineRule="exact" w:line="240" w:before="120" w:after="0"/>
    </w:pPr>
    <w:rPr>
      <w:lang w:val="en-US"/>
    </w:rPr>
  </w:style>
  <w:style w:type="paragraph" w:styleId="320" w:customStyle="1">
    <w:name w:val="Стиль3"/>
    <w:basedOn w:val="BodyTextIndent2"/>
    <w:semiHidden/>
    <w:qFormat/>
    <w:pPr>
      <w:widowControl w:val="false"/>
      <w:tabs>
        <w:tab w:val="clear" w:pos="709"/>
        <w:tab w:val="left" w:pos="926" w:leader="none"/>
        <w:tab w:val="left" w:pos="1307" w:leader="none"/>
      </w:tabs>
      <w:ind w:left="1080" w:hanging="360"/>
    </w:pPr>
    <w:rPr/>
  </w:style>
  <w:style w:type="paragraph" w:styleId="324" w:customStyle="1">
    <w:name w:val="Стиль3 Знак Знак Знак Знак"/>
    <w:basedOn w:val="BodyTextIndent2"/>
    <w:semiHidden/>
    <w:qFormat/>
    <w:pPr>
      <w:widowControl w:val="false"/>
      <w:tabs>
        <w:tab w:val="clear" w:pos="709"/>
        <w:tab w:val="left" w:pos="360" w:leader="none"/>
      </w:tabs>
      <w:ind w:left="283" w:hanging="0"/>
    </w:pPr>
    <w:rPr/>
  </w:style>
  <w:style w:type="paragraph" w:styleId="139" w:customStyle="1">
    <w:name w:val="Знак Знак Знак Знак Знак Знак Знак Знак Знак Знак Знак Знак Знак Знак Знак1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325" w:customStyle="1">
    <w:name w:val="Стиль3 Знак"/>
    <w:basedOn w:val="BodyTextIndent2"/>
    <w:semiHidden/>
    <w:qFormat/>
    <w:pPr>
      <w:widowControl w:val="false"/>
      <w:tabs>
        <w:tab w:val="clear" w:pos="709"/>
        <w:tab w:val="left" w:pos="926" w:leader="none"/>
        <w:tab w:val="left" w:pos="1307" w:leader="none"/>
      </w:tabs>
      <w:ind w:left="1080" w:hanging="360"/>
    </w:pPr>
    <w:rPr/>
  </w:style>
  <w:style w:type="paragraph" w:styleId="326" w:customStyle="1">
    <w:name w:val="Стиль3 Знак Знак Знак Знак Знак"/>
    <w:basedOn w:val="BodyTextIndent2"/>
    <w:semiHidden/>
    <w:qFormat/>
    <w:pPr>
      <w:widowControl w:val="false"/>
      <w:tabs>
        <w:tab w:val="clear" w:pos="709"/>
        <w:tab w:val="left" w:pos="360" w:leader="none"/>
      </w:tabs>
      <w:ind w:left="283" w:hanging="0"/>
    </w:pPr>
    <w:rPr/>
  </w:style>
  <w:style w:type="paragraph" w:styleId="140" w:customStyle="1">
    <w:name w:val="Знак Знак Знак Знак Знак Знак Знак Знак Знак Знак Знак Знак Знак Знак Знак1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62"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63" w:customStyle="1">
    <w:name w:val="Знак Знак Знак 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224" w:customStyle="1">
    <w:name w:val="Знак Знак Знак Знак Знак Знак Знак Знак Знак Знак Знак Знак Знак Знак Знак Знак Знак Знак Знак Знак Знак Знак Знак Знак2"/>
    <w:basedOn w:val="Normal"/>
    <w:autoRedefine/>
    <w:semiHidden/>
    <w:qFormat/>
    <w:rsid w:val="00047ec6"/>
    <w:pPr>
      <w:tabs>
        <w:tab w:val="clear" w:pos="709"/>
        <w:tab w:val="left" w:pos="2160" w:leader="none"/>
      </w:tabs>
      <w:spacing w:lineRule="exact" w:line="240" w:before="120" w:after="0"/>
    </w:pPr>
    <w:rPr>
      <w:lang w:val="en-US"/>
    </w:rPr>
  </w:style>
  <w:style w:type="paragraph" w:styleId="143" w:customStyle="1">
    <w:name w:val="Знак Знак Знак Знак Знак Знак Знак Знак Знак Знак Знак Знак Знак Знак Знак1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225" w:customStyle="1">
    <w:name w:val="Знак Знак Знак Знак Знак Знак Знак Знак Знак Знак Знак Знак Знак Знак Знак2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144" w:customStyle="1">
    <w:name w:val="Знак Знак Знак Знак Знак Знак Знак Знак Знак Знак Знак Знак Знак Знак Знак1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252" w:customStyle="1">
    <w:name w:val="Знак25"/>
    <w:basedOn w:val="Normal"/>
    <w:autoRedefine/>
    <w:semiHidden/>
    <w:qFormat/>
    <w:rsid w:val="00047ec6"/>
    <w:pPr>
      <w:tabs>
        <w:tab w:val="clear" w:pos="709"/>
        <w:tab w:val="left" w:pos="2160" w:leader="none"/>
      </w:tabs>
      <w:spacing w:lineRule="exact" w:line="240" w:before="120" w:after="0"/>
    </w:pPr>
    <w:rPr>
      <w:lang w:val="en-US"/>
    </w:rPr>
  </w:style>
  <w:style w:type="paragraph" w:styleId="226" w:customStyle="1">
    <w:name w:val="Знак Знак Знак Знак Знак Знак Знак Знак Знак Знак Знак Знак Знак Знак Знак2"/>
    <w:basedOn w:val="Normal"/>
    <w:autoRedefine/>
    <w:semiHidden/>
    <w:qFormat/>
    <w:rsid w:val="00047ec6"/>
    <w:pPr>
      <w:tabs>
        <w:tab w:val="clear" w:pos="709"/>
        <w:tab w:val="left" w:pos="2160" w:leader="none"/>
      </w:tabs>
      <w:spacing w:lineRule="exact" w:line="240" w:before="120" w:after="0"/>
    </w:pPr>
    <w:rPr>
      <w:lang w:val="en-US"/>
    </w:rPr>
  </w:style>
  <w:style w:type="paragraph" w:styleId="14pt3" w:customStyle="1">
    <w:name w:val="Обычный + 14 pt"/>
    <w:basedOn w:val="Normal"/>
    <w:link w:val="14pt2"/>
    <w:qFormat/>
    <w:pPr/>
    <w:rPr>
      <w:sz w:val="28"/>
      <w:szCs w:val="28"/>
    </w:rPr>
  </w:style>
  <w:style w:type="paragraph" w:styleId="Style64" w:customStyle="1">
    <w:name w:val="Знак"/>
    <w:basedOn w:val="Normal"/>
    <w:autoRedefine/>
    <w:qFormat/>
    <w:pPr>
      <w:tabs>
        <w:tab w:val="clear" w:pos="709"/>
        <w:tab w:val="left" w:pos="2160" w:leader="none"/>
      </w:tabs>
      <w:spacing w:lineRule="exact" w:line="240" w:before="120" w:after="0"/>
    </w:pPr>
    <w:rPr>
      <w:lang w:val="en-US"/>
    </w:rPr>
  </w:style>
  <w:style w:type="paragraph" w:styleId="3112" w:customStyle="1">
    <w:name w:val="Знак Знак Знак Знак Знак Знак Знак Знак Знак Знак Знак Знак Знак Знак Знак3 Знак Знак Знак1"/>
    <w:basedOn w:val="Normal"/>
    <w:autoRedefine/>
    <w:semiHidden/>
    <w:qFormat/>
    <w:rsid w:val="00047ec6"/>
    <w:pPr>
      <w:tabs>
        <w:tab w:val="clear" w:pos="709"/>
        <w:tab w:val="left" w:pos="2160" w:leader="none"/>
      </w:tabs>
      <w:spacing w:lineRule="exact" w:line="240" w:before="120" w:after="0"/>
    </w:pPr>
    <w:rPr>
      <w:lang w:val="en-US"/>
    </w:rPr>
  </w:style>
  <w:style w:type="paragraph" w:styleId="327" w:customStyle="1">
    <w:name w:val="Знак Знак Знак Знак Знак Знак Знак Знак Знак Знак Знак Знак Знак Знак Знак3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328" w:customStyle="1">
    <w:name w:val="Знак Знак Знак Знак Знак Знак Знак Знак Знак Знак Знак Знак Знак Знак Знак3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2114" w:customStyle="1">
    <w:name w:val="Знак Знак Знак Знак Знак Знак Знак Знак Знак Знак Знак Знак Знак Знак Знак2 Знак Знак Знак1 Знак"/>
    <w:basedOn w:val="Normal"/>
    <w:autoRedefine/>
    <w:semiHidden/>
    <w:qFormat/>
    <w:rsid w:val="00047ec6"/>
    <w:pPr>
      <w:tabs>
        <w:tab w:val="clear" w:pos="709"/>
        <w:tab w:val="left" w:pos="2160" w:leader="none"/>
      </w:tabs>
      <w:spacing w:lineRule="exact" w:line="240" w:before="120" w:after="0"/>
    </w:pPr>
    <w:rPr>
      <w:lang w:val="en-US"/>
    </w:rPr>
  </w:style>
  <w:style w:type="paragraph" w:styleId="227" w:customStyle="1">
    <w:name w:val="Знак Знак Знак Знак Знак Знак Знак Знак Знак Знак Знак Знак Знак Знак Знак2 Знак"/>
    <w:basedOn w:val="Normal"/>
    <w:autoRedefine/>
    <w:semiHidden/>
    <w:qFormat/>
    <w:rsid w:val="00047ec6"/>
    <w:pPr>
      <w:tabs>
        <w:tab w:val="clear" w:pos="709"/>
        <w:tab w:val="left" w:pos="2160" w:leader="none"/>
      </w:tabs>
      <w:spacing w:lineRule="exact" w:line="240" w:before="120" w:after="0"/>
    </w:pPr>
    <w:rPr>
      <w:lang w:val="en-US"/>
    </w:rPr>
  </w:style>
  <w:style w:type="paragraph" w:styleId="2115" w:customStyle="1">
    <w:name w:val="Знак Знак Знак Знак Знак Знак Знак Знак Знак Знак Знак Знак Знак Знак Знак2 Знак Знак Знак1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3113" w:customStyle="1">
    <w:name w:val="Знак Знак Знак Знак Знак Знак Знак Знак Знак Знак Знак Знак Знак Знак Знак3 Знак Знак Знак Знак Знак Знак1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Style65" w:customStyle="1">
    <w:name w:val="Знак Знак Знак Знак Знак Знак Знак Знак Знак Знак Знак Знак Знак Знак Знак Знак Знак Знак Знак"/>
    <w:basedOn w:val="Normal"/>
    <w:semiHidden/>
    <w:qFormat/>
    <w:rsid w:val="00047ec6"/>
    <w:pPr>
      <w:spacing w:lineRule="exact" w:line="240" w:before="0" w:after="160"/>
    </w:pPr>
    <w:rPr>
      <w:rFonts w:ascii="Verdana" w:hAnsi="Verdana"/>
      <w:lang w:val="en-US" w:eastAsia="en-US"/>
    </w:rPr>
  </w:style>
  <w:style w:type="paragraph" w:styleId="329"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1110" w:customStyle="1">
    <w:name w:val="Знак Знак11 Знак"/>
    <w:basedOn w:val="Normal"/>
    <w:autoRedefine/>
    <w:semiHidden/>
    <w:qFormat/>
    <w:rsid w:val="00047ec6"/>
    <w:pPr>
      <w:tabs>
        <w:tab w:val="clear" w:pos="709"/>
        <w:tab w:val="left" w:pos="2160" w:leader="none"/>
      </w:tabs>
      <w:spacing w:lineRule="exact" w:line="240" w:before="120" w:after="0"/>
    </w:pPr>
    <w:rPr>
      <w:lang w:val="en-US"/>
    </w:rPr>
  </w:style>
  <w:style w:type="paragraph" w:styleId="330" w:customStyle="1">
    <w:name w:val="3"/>
    <w:basedOn w:val="Normal"/>
    <w:qFormat/>
    <w:rsid w:val="00e83c08"/>
    <w:pPr>
      <w:spacing w:beforeAutospacing="1" w:afterAutospacing="1"/>
    </w:pPr>
    <w:rPr>
      <w:rFonts w:ascii="Tahoma" w:hAnsi="Tahoma"/>
      <w:sz w:val="20"/>
      <w:szCs w:val="20"/>
      <w:lang w:val="en-US" w:eastAsia="en-US"/>
    </w:rPr>
  </w:style>
  <w:style w:type="paragraph" w:styleId="49" w:customStyle="1">
    <w:name w:val="Знак Знак4 Знак Знак Знак Знак"/>
    <w:basedOn w:val="Normal"/>
    <w:qFormat/>
    <w:rsid w:val="00e67d8f"/>
    <w:pPr>
      <w:spacing w:beforeAutospacing="1" w:afterAutospacing="1"/>
    </w:pPr>
    <w:rPr>
      <w:rFonts w:ascii="Tahoma" w:hAnsi="Tahoma"/>
      <w:sz w:val="20"/>
      <w:szCs w:val="20"/>
      <w:lang w:val="en-US" w:eastAsia="en-US"/>
    </w:rPr>
  </w:style>
  <w:style w:type="paragraph" w:styleId="228" w:customStyle="1">
    <w:name w:val="Знак Знак Знак Знак Знак Знак Знак Знак Знак Знак Знак Знак Знак Знак Знак Знак Знак Знак2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ConsPlusCell" w:customStyle="1">
    <w:name w:val="ConsPlusCell"/>
    <w:qFormat/>
    <w:rsid w:val="00047ec6"/>
    <w:pPr>
      <w:widowControl w:val="false"/>
      <w:bidi w:val="0"/>
      <w:spacing w:before="0" w:after="0"/>
      <w:jc w:val="left"/>
    </w:pPr>
    <w:rPr>
      <w:rFonts w:ascii="Arial" w:hAnsi="Arial" w:cs="Arial" w:eastAsia="Times New Roman"/>
      <w:color w:val="auto"/>
      <w:kern w:val="0"/>
      <w:sz w:val="24"/>
      <w:szCs w:val="20"/>
      <w:lang w:val="ru-RU" w:eastAsia="ru-RU" w:bidi="ar-SA"/>
    </w:rPr>
  </w:style>
  <w:style w:type="paragraph" w:styleId="145" w:customStyle="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Normal"/>
    <w:autoRedefine/>
    <w:qFormat/>
    <w:rsid w:val="00047ec6"/>
    <w:pPr>
      <w:tabs>
        <w:tab w:val="clear" w:pos="709"/>
        <w:tab w:val="left" w:pos="2160" w:leader="none"/>
      </w:tabs>
      <w:spacing w:lineRule="exact" w:line="240" w:before="120" w:after="0"/>
    </w:pPr>
    <w:rPr>
      <w:lang w:val="en-US"/>
    </w:rPr>
  </w:style>
  <w:style w:type="paragraph" w:styleId="229" w:customStyle="1">
    <w:name w:val="Знак Знак Знак Знак Знак Знак Знак Знак Знак Знак Знак Знак Знак Знак Знак2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2116" w:customStyle="1">
    <w:name w:val="Знак Знак Знак Знак Знак Знак Знак Знак Знак Знак Знак Знак Знак Знак Знак2 Знак Знак Знак Знак1"/>
    <w:basedOn w:val="Normal"/>
    <w:autoRedefine/>
    <w:qFormat/>
    <w:rsid w:val="00047ec6"/>
    <w:pPr>
      <w:tabs>
        <w:tab w:val="clear" w:pos="709"/>
        <w:tab w:val="left" w:pos="2160" w:leader="none"/>
      </w:tabs>
      <w:spacing w:lineRule="exact" w:line="240" w:before="120" w:after="0"/>
    </w:pPr>
    <w:rPr>
      <w:lang w:val="en-US"/>
    </w:rPr>
  </w:style>
  <w:style w:type="paragraph" w:styleId="230" w:customStyle="1">
    <w:name w:val="2"/>
    <w:basedOn w:val="Normal"/>
    <w:qFormat/>
    <w:rsid w:val="00047ec6"/>
    <w:pPr>
      <w:spacing w:beforeAutospacing="1" w:afterAutospacing="1"/>
    </w:pPr>
    <w:rPr>
      <w:rFonts w:ascii="Tahoma" w:hAnsi="Tahoma"/>
      <w:sz w:val="20"/>
      <w:szCs w:val="20"/>
      <w:lang w:val="en-US" w:eastAsia="en-US"/>
    </w:rPr>
  </w:style>
  <w:style w:type="paragraph" w:styleId="3114" w:customStyle="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331" w:customStyle="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NoSpacing">
    <w:name w:val="No Spacing"/>
    <w:qFormat/>
    <w:rsid w:val="00047ec6"/>
    <w:pPr>
      <w:widowControl/>
      <w:suppressAutoHyphens w:val="true"/>
      <w:bidi w:val="0"/>
      <w:spacing w:before="0" w:after="0"/>
      <w:jc w:val="left"/>
    </w:pPr>
    <w:rPr>
      <w:rFonts w:ascii="Calibri" w:hAnsi="Calibri" w:eastAsia="Calibri" w:cs="Times New Roman"/>
      <w:color w:val="auto"/>
      <w:kern w:val="0"/>
      <w:sz w:val="22"/>
      <w:szCs w:val="22"/>
      <w:lang w:eastAsia="ar-SA" w:val="ru-RU" w:bidi="ar-SA"/>
    </w:rPr>
  </w:style>
  <w:style w:type="paragraph" w:styleId="ListParagraph">
    <w:name w:val="List Paragraph"/>
    <w:basedOn w:val="Normal"/>
    <w:uiPriority w:val="34"/>
    <w:qFormat/>
    <w:rsid w:val="00047ec6"/>
    <w:pPr>
      <w:spacing w:lineRule="auto" w:line="276" w:before="0" w:after="200"/>
      <w:ind w:left="720" w:firstLine="709"/>
      <w:contextualSpacing/>
    </w:pPr>
    <w:rPr>
      <w:rFonts w:ascii="Calibri" w:hAnsi="Calibri" w:eastAsia="Calibri"/>
      <w:sz w:val="22"/>
      <w:szCs w:val="22"/>
      <w:lang w:eastAsia="en-US"/>
    </w:rPr>
  </w:style>
  <w:style w:type="paragraph" w:styleId="146" w:customStyle="1">
    <w:name w:val="Абзац списка1"/>
    <w:basedOn w:val="Normal"/>
    <w:qFormat/>
    <w:rsid w:val="00047ec6"/>
    <w:pPr>
      <w:spacing w:lineRule="auto" w:line="276" w:before="0" w:after="200"/>
      <w:ind w:left="720" w:firstLine="709"/>
    </w:pPr>
    <w:rPr>
      <w:rFonts w:ascii="Calibri" w:hAnsi="Calibri"/>
      <w:sz w:val="22"/>
      <w:szCs w:val="22"/>
      <w:lang w:eastAsia="en-US"/>
    </w:rPr>
  </w:style>
  <w:style w:type="paragraph" w:styleId="Standard" w:customStyle="1">
    <w:name w:val="Standard"/>
    <w:qFormat/>
    <w:rsid w:val="00047ec6"/>
    <w:pPr>
      <w:widowControl/>
      <w:bidi w:val="0"/>
      <w:spacing w:before="0" w:after="0"/>
      <w:jc w:val="left"/>
      <w:textAlignment w:val="baseline"/>
    </w:pPr>
    <w:rPr>
      <w:rFonts w:ascii="Times New Roman" w:hAnsi="Times New Roman" w:eastAsia="Times New Roman" w:cs="Times New Roman"/>
      <w:color w:val="auto"/>
      <w:kern w:val="0"/>
      <w:sz w:val="24"/>
      <w:szCs w:val="20"/>
      <w:lang w:val="ru-RU" w:eastAsia="ru-RU" w:bidi="ar-SA"/>
    </w:rPr>
  </w:style>
  <w:style w:type="paragraph" w:styleId="E" w:customStyle="1">
    <w:name w:val="E"/>
    <w:basedOn w:val="Normal"/>
    <w:qFormat/>
    <w:rsid w:val="00047ec6"/>
    <w:pPr>
      <w:widowControl w:val="false"/>
      <w:suppressAutoHyphens w:val="true"/>
      <w:spacing w:before="100" w:after="100"/>
      <w:textAlignment w:val="baseline"/>
    </w:pPr>
    <w:rPr>
      <w:rFonts w:ascii="Tahoma" w:hAnsi="Tahoma"/>
      <w:sz w:val="20"/>
      <w:szCs w:val="20"/>
      <w:lang w:val="en-US" w:eastAsia="en-US"/>
    </w:rPr>
  </w:style>
  <w:style w:type="paragraph" w:styleId="Style66" w:customStyle="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332" w:customStyle="1">
    <w:name w:val="Знак Знак Знак Знак Знак Знак Знак Знак Знак Знак Знак Знак Знак Знак Знак3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Xl101" w:customStyle="1">
    <w:name w:val="xl10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sz w:val="12"/>
      <w:szCs w:val="12"/>
    </w:rPr>
  </w:style>
  <w:style w:type="paragraph" w:styleId="Xl102" w:customStyle="1">
    <w:name w:val="xl102"/>
    <w:basedOn w:val="Normal"/>
    <w:qFormat/>
    <w:rsid w:val="00047ec6"/>
    <w:pPr>
      <w:pBdr>
        <w:top w:val="single" w:sz="4" w:space="0" w:color="000000"/>
        <w:left w:val="double" w:sz="6"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03" w:customStyle="1">
    <w:name w:val="xl103"/>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pPr>
    <w:rPr>
      <w:b/>
      <w:bCs/>
      <w:sz w:val="12"/>
      <w:szCs w:val="12"/>
    </w:rPr>
  </w:style>
  <w:style w:type="paragraph" w:styleId="Xl104" w:customStyle="1">
    <w:name w:val="xl104"/>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05" w:customStyle="1">
    <w:name w:val="xl105"/>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06" w:customStyle="1">
    <w:name w:val="xl106"/>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07" w:customStyle="1">
    <w:name w:val="xl107"/>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b/>
      <w:bCs/>
      <w:sz w:val="12"/>
      <w:szCs w:val="12"/>
    </w:rPr>
  </w:style>
  <w:style w:type="paragraph" w:styleId="Xl108" w:customStyle="1">
    <w:name w:val="xl108"/>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pPr>
    <w:rPr>
      <w:sz w:val="12"/>
      <w:szCs w:val="12"/>
    </w:rPr>
  </w:style>
  <w:style w:type="paragraph" w:styleId="Xl109" w:customStyle="1">
    <w:name w:val="xl109"/>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10" w:customStyle="1">
    <w:name w:val="xl110"/>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pPr>
    <w:rPr>
      <w:sz w:val="12"/>
      <w:szCs w:val="12"/>
    </w:rPr>
  </w:style>
  <w:style w:type="paragraph" w:styleId="Xl111" w:customStyle="1">
    <w:name w:val="xl111"/>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pPr>
    <w:rPr>
      <w:sz w:val="12"/>
      <w:szCs w:val="12"/>
    </w:rPr>
  </w:style>
  <w:style w:type="paragraph" w:styleId="Xl112" w:customStyle="1">
    <w:name w:val="xl112"/>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13" w:customStyle="1">
    <w:name w:val="xl113"/>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b/>
      <w:bCs/>
      <w:sz w:val="12"/>
      <w:szCs w:val="12"/>
    </w:rPr>
  </w:style>
  <w:style w:type="paragraph" w:styleId="Xl114" w:customStyle="1">
    <w:name w:val="xl114"/>
    <w:basedOn w:val="Normal"/>
    <w:qFormat/>
    <w:rsid w:val="00047ec6"/>
    <w:pPr>
      <w:pBdr>
        <w:top w:val="single" w:sz="4" w:space="0" w:color="000000"/>
        <w:left w:val="single" w:sz="4"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15" w:customStyle="1">
    <w:name w:val="xl115"/>
    <w:basedOn w:val="Normal"/>
    <w:qFormat/>
    <w:rsid w:val="00047ec6"/>
    <w:pPr>
      <w:pBdr>
        <w:top w:val="single" w:sz="4" w:space="0" w:color="000000"/>
        <w:left w:val="double" w:sz="6" w:space="0" w:color="000000"/>
        <w:bottom w:val="single" w:sz="4" w:space="0" w:color="000000"/>
        <w:right w:val="single" w:sz="4" w:space="0" w:color="000000"/>
      </w:pBdr>
      <w:shd w:val="clear" w:color="auto" w:fill="FFFFFF"/>
      <w:spacing w:beforeAutospacing="1" w:afterAutospacing="1"/>
      <w:jc w:val="center"/>
    </w:pPr>
    <w:rPr>
      <w:sz w:val="12"/>
      <w:szCs w:val="12"/>
    </w:rPr>
  </w:style>
  <w:style w:type="paragraph" w:styleId="Xl116" w:customStyle="1">
    <w:name w:val="xl11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sz w:val="12"/>
      <w:szCs w:val="12"/>
    </w:rPr>
  </w:style>
  <w:style w:type="paragraph" w:styleId="Xl117" w:customStyle="1">
    <w:name w:val="xl11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18" w:customStyle="1">
    <w:name w:val="xl11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sz w:val="12"/>
      <w:szCs w:val="12"/>
    </w:rPr>
  </w:style>
  <w:style w:type="paragraph" w:styleId="Xl119" w:customStyle="1">
    <w:name w:val="xl119"/>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jc w:val="center"/>
    </w:pPr>
    <w:rPr>
      <w:sz w:val="12"/>
      <w:szCs w:val="12"/>
    </w:rPr>
  </w:style>
  <w:style w:type="paragraph" w:styleId="Xl120" w:customStyle="1">
    <w:name w:val="xl12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sz w:val="12"/>
      <w:szCs w:val="12"/>
    </w:rPr>
  </w:style>
  <w:style w:type="paragraph" w:styleId="Xl121" w:customStyle="1">
    <w:name w:val="xl12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color w:val="000000"/>
      <w:sz w:val="12"/>
      <w:szCs w:val="12"/>
    </w:rPr>
  </w:style>
  <w:style w:type="paragraph" w:styleId="Xl122" w:customStyle="1">
    <w:name w:val="xl122"/>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color w:val="000000"/>
      <w:sz w:val="12"/>
      <w:szCs w:val="12"/>
    </w:rPr>
  </w:style>
  <w:style w:type="paragraph" w:styleId="Xl123" w:customStyle="1">
    <w:name w:val="xl123"/>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000000"/>
      <w:sz w:val="12"/>
      <w:szCs w:val="12"/>
    </w:rPr>
  </w:style>
  <w:style w:type="paragraph" w:styleId="Xl124" w:customStyle="1">
    <w:name w:val="xl12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color w:val="FF0000"/>
      <w:sz w:val="12"/>
      <w:szCs w:val="12"/>
    </w:rPr>
  </w:style>
  <w:style w:type="paragraph" w:styleId="Xl125" w:customStyle="1">
    <w:name w:val="xl125"/>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FF6600"/>
      <w:sz w:val="12"/>
      <w:szCs w:val="12"/>
    </w:rPr>
  </w:style>
  <w:style w:type="paragraph" w:styleId="Xl126" w:customStyle="1">
    <w:name w:val="xl12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6600"/>
      <w:sz w:val="12"/>
      <w:szCs w:val="12"/>
    </w:rPr>
  </w:style>
  <w:style w:type="paragraph" w:styleId="Xl127" w:customStyle="1">
    <w:name w:val="xl12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6600"/>
      <w:sz w:val="12"/>
      <w:szCs w:val="12"/>
    </w:rPr>
  </w:style>
  <w:style w:type="paragraph" w:styleId="Xl128" w:customStyle="1">
    <w:name w:val="xl12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sz w:val="12"/>
      <w:szCs w:val="12"/>
    </w:rPr>
  </w:style>
  <w:style w:type="paragraph" w:styleId="Xl129" w:customStyle="1">
    <w:name w:val="xl129"/>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sz w:val="12"/>
      <w:szCs w:val="12"/>
    </w:rPr>
  </w:style>
  <w:style w:type="paragraph" w:styleId="Xl130" w:customStyle="1">
    <w:name w:val="xl130"/>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pPr>
    <w:rPr>
      <w:b/>
      <w:bCs/>
      <w:sz w:val="12"/>
      <w:szCs w:val="12"/>
    </w:rPr>
  </w:style>
  <w:style w:type="paragraph" w:styleId="Xl131" w:customStyle="1">
    <w:name w:val="xl131"/>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jc w:val="center"/>
    </w:pPr>
    <w:rPr>
      <w:sz w:val="12"/>
      <w:szCs w:val="12"/>
    </w:rPr>
  </w:style>
  <w:style w:type="paragraph" w:styleId="Xl132" w:customStyle="1">
    <w:name w:val="xl132"/>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jc w:val="center"/>
    </w:pPr>
    <w:rPr>
      <w:b/>
      <w:bCs/>
      <w:sz w:val="12"/>
      <w:szCs w:val="12"/>
    </w:rPr>
  </w:style>
  <w:style w:type="paragraph" w:styleId="Xl133" w:customStyle="1">
    <w:name w:val="xl133"/>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jc w:val="center"/>
    </w:pPr>
    <w:rPr>
      <w:b/>
      <w:bCs/>
      <w:sz w:val="12"/>
      <w:szCs w:val="12"/>
    </w:rPr>
  </w:style>
  <w:style w:type="paragraph" w:styleId="Xl134" w:customStyle="1">
    <w:name w:val="xl134"/>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jc w:val="center"/>
    </w:pPr>
    <w:rPr>
      <w:sz w:val="12"/>
      <w:szCs w:val="12"/>
    </w:rPr>
  </w:style>
  <w:style w:type="paragraph" w:styleId="Xl135" w:customStyle="1">
    <w:name w:val="xl135"/>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jc w:val="center"/>
    </w:pPr>
    <w:rPr>
      <w:sz w:val="12"/>
      <w:szCs w:val="12"/>
    </w:rPr>
  </w:style>
  <w:style w:type="paragraph" w:styleId="Xl136" w:customStyle="1">
    <w:name w:val="xl136"/>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pPr>
    <w:rPr>
      <w:sz w:val="12"/>
      <w:szCs w:val="12"/>
    </w:rPr>
  </w:style>
  <w:style w:type="paragraph" w:styleId="Xl137" w:customStyle="1">
    <w:name w:val="xl137"/>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pPr>
    <w:rPr>
      <w:sz w:val="12"/>
      <w:szCs w:val="12"/>
    </w:rPr>
  </w:style>
  <w:style w:type="paragraph" w:styleId="Xl138" w:customStyle="1">
    <w:name w:val="xl138"/>
    <w:basedOn w:val="Normal"/>
    <w:qFormat/>
    <w:rsid w:val="00047ec6"/>
    <w:pPr>
      <w:pBdr>
        <w:top w:val="single" w:sz="4" w:space="0" w:color="000000"/>
        <w:left w:val="double" w:sz="6" w:space="0" w:color="000000"/>
        <w:bottom w:val="single" w:sz="4" w:space="0" w:color="000000"/>
        <w:right w:val="single" w:sz="4" w:space="0" w:color="000000"/>
      </w:pBdr>
      <w:shd w:val="clear" w:color="auto" w:fill="FFFF99"/>
      <w:spacing w:beforeAutospacing="1" w:afterAutospacing="1"/>
      <w:jc w:val="center"/>
    </w:pPr>
    <w:rPr>
      <w:sz w:val="12"/>
      <w:szCs w:val="12"/>
    </w:rPr>
  </w:style>
  <w:style w:type="paragraph" w:styleId="Xl139" w:customStyle="1">
    <w:name w:val="xl139"/>
    <w:basedOn w:val="Normal"/>
    <w:qFormat/>
    <w:rsid w:val="00047ec6"/>
    <w:pPr>
      <w:pBdr>
        <w:top w:val="single" w:sz="4" w:space="0" w:color="000000"/>
        <w:left w:val="single" w:sz="4" w:space="0" w:color="000000"/>
        <w:bottom w:val="single" w:sz="4" w:space="0" w:color="000000"/>
        <w:right w:val="single" w:sz="4" w:space="0" w:color="000000"/>
      </w:pBdr>
      <w:shd w:val="clear" w:color="auto" w:fill="FFFF99"/>
      <w:spacing w:beforeAutospacing="1" w:afterAutospacing="1"/>
      <w:jc w:val="center"/>
    </w:pPr>
    <w:rPr>
      <w:sz w:val="12"/>
      <w:szCs w:val="12"/>
    </w:rPr>
  </w:style>
  <w:style w:type="paragraph" w:styleId="Xl140" w:customStyle="1">
    <w:name w:val="xl14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sz w:val="12"/>
      <w:szCs w:val="12"/>
    </w:rPr>
  </w:style>
  <w:style w:type="paragraph" w:styleId="Xl141" w:customStyle="1">
    <w:name w:val="xl14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42" w:customStyle="1">
    <w:name w:val="xl142"/>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color w:val="FF0000"/>
      <w:sz w:val="12"/>
      <w:szCs w:val="12"/>
    </w:rPr>
  </w:style>
  <w:style w:type="paragraph" w:styleId="Xl143" w:customStyle="1">
    <w:name w:val="xl143"/>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0000"/>
      <w:sz w:val="12"/>
      <w:szCs w:val="12"/>
    </w:rPr>
  </w:style>
  <w:style w:type="paragraph" w:styleId="Xl144" w:customStyle="1">
    <w:name w:val="xl14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FF0000"/>
      <w:sz w:val="12"/>
      <w:szCs w:val="12"/>
    </w:rPr>
  </w:style>
  <w:style w:type="paragraph" w:styleId="Xl145" w:customStyle="1">
    <w:name w:val="xl145"/>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0000"/>
      <w:sz w:val="12"/>
      <w:szCs w:val="12"/>
    </w:rPr>
  </w:style>
  <w:style w:type="paragraph" w:styleId="Xl146" w:customStyle="1">
    <w:name w:val="xl14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FF0000"/>
      <w:sz w:val="12"/>
      <w:szCs w:val="12"/>
    </w:rPr>
  </w:style>
  <w:style w:type="paragraph" w:styleId="Xl147" w:customStyle="1">
    <w:name w:val="xl14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sz w:val="12"/>
      <w:szCs w:val="12"/>
    </w:rPr>
  </w:style>
  <w:style w:type="paragraph" w:styleId="Xl148" w:customStyle="1">
    <w:name w:val="xl14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49" w:customStyle="1">
    <w:name w:val="xl149"/>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pPr>
    <w:rPr>
      <w:sz w:val="12"/>
      <w:szCs w:val="12"/>
    </w:rPr>
  </w:style>
  <w:style w:type="paragraph" w:styleId="Xl150" w:customStyle="1">
    <w:name w:val="xl15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51" w:customStyle="1">
    <w:name w:val="xl15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52" w:customStyle="1">
    <w:name w:val="xl152"/>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FF0000"/>
      <w:sz w:val="12"/>
      <w:szCs w:val="12"/>
    </w:rPr>
  </w:style>
  <w:style w:type="paragraph" w:styleId="Xl153" w:customStyle="1">
    <w:name w:val="xl153"/>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0000"/>
      <w:sz w:val="12"/>
      <w:szCs w:val="12"/>
    </w:rPr>
  </w:style>
  <w:style w:type="paragraph" w:styleId="Xl154" w:customStyle="1">
    <w:name w:val="xl15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55" w:customStyle="1">
    <w:name w:val="xl155"/>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jc w:val="center"/>
    </w:pPr>
    <w:rPr>
      <w:color w:val="000000"/>
      <w:sz w:val="12"/>
      <w:szCs w:val="12"/>
    </w:rPr>
  </w:style>
  <w:style w:type="paragraph" w:styleId="Xl156" w:customStyle="1">
    <w:name w:val="xl15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57" w:customStyle="1">
    <w:name w:val="xl15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58" w:customStyle="1">
    <w:name w:val="xl15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000000"/>
      <w:sz w:val="12"/>
      <w:szCs w:val="12"/>
    </w:rPr>
  </w:style>
  <w:style w:type="paragraph" w:styleId="Xl159" w:customStyle="1">
    <w:name w:val="xl159"/>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000000"/>
      <w:sz w:val="12"/>
      <w:szCs w:val="12"/>
    </w:rPr>
  </w:style>
  <w:style w:type="paragraph" w:styleId="Xl160" w:customStyle="1">
    <w:name w:val="xl16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000000"/>
      <w:sz w:val="12"/>
      <w:szCs w:val="12"/>
    </w:rPr>
  </w:style>
  <w:style w:type="paragraph" w:styleId="Xl161" w:customStyle="1">
    <w:name w:val="xl16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000000"/>
      <w:sz w:val="12"/>
      <w:szCs w:val="12"/>
    </w:rPr>
  </w:style>
  <w:style w:type="paragraph" w:styleId="Xl162" w:customStyle="1">
    <w:name w:val="xl162"/>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63" w:customStyle="1">
    <w:name w:val="xl163"/>
    <w:basedOn w:val="Normal"/>
    <w:qFormat/>
    <w:rsid w:val="00047ec6"/>
    <w:pPr>
      <w:pBdr>
        <w:top w:val="single" w:sz="4" w:space="0" w:color="000000"/>
        <w:left w:val="single" w:sz="4" w:space="0" w:color="000000"/>
        <w:bottom w:val="single" w:sz="4" w:space="0" w:color="000000"/>
        <w:right w:val="double" w:sz="6" w:space="0" w:color="000000"/>
      </w:pBdr>
      <w:spacing w:beforeAutospacing="1" w:afterAutospacing="1"/>
    </w:pPr>
    <w:rPr>
      <w:color w:val="000000"/>
      <w:sz w:val="12"/>
      <w:szCs w:val="12"/>
    </w:rPr>
  </w:style>
  <w:style w:type="paragraph" w:styleId="Xl164" w:customStyle="1">
    <w:name w:val="xl16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65" w:customStyle="1">
    <w:name w:val="xl165"/>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66" w:customStyle="1">
    <w:name w:val="xl16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sz w:val="12"/>
      <w:szCs w:val="12"/>
    </w:rPr>
  </w:style>
  <w:style w:type="paragraph" w:styleId="Xl167" w:customStyle="1">
    <w:name w:val="xl16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000000"/>
      <w:sz w:val="12"/>
      <w:szCs w:val="12"/>
    </w:rPr>
  </w:style>
  <w:style w:type="paragraph" w:styleId="Xl168" w:customStyle="1">
    <w:name w:val="xl16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69" w:customStyle="1">
    <w:name w:val="xl169"/>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color w:val="000000"/>
      <w:sz w:val="12"/>
      <w:szCs w:val="12"/>
    </w:rPr>
  </w:style>
  <w:style w:type="paragraph" w:styleId="Xl170" w:customStyle="1">
    <w:name w:val="xl17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2"/>
      <w:szCs w:val="12"/>
    </w:rPr>
  </w:style>
  <w:style w:type="paragraph" w:styleId="Xl171" w:customStyle="1">
    <w:name w:val="xl17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sz w:val="12"/>
      <w:szCs w:val="12"/>
    </w:rPr>
  </w:style>
  <w:style w:type="paragraph" w:styleId="Xl172" w:customStyle="1">
    <w:name w:val="xl172"/>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jc w:val="center"/>
    </w:pPr>
    <w:rPr>
      <w:color w:val="FF0000"/>
      <w:sz w:val="12"/>
      <w:szCs w:val="12"/>
    </w:rPr>
  </w:style>
  <w:style w:type="paragraph" w:styleId="Xl173" w:customStyle="1">
    <w:name w:val="xl173"/>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FF0000"/>
      <w:sz w:val="12"/>
      <w:szCs w:val="12"/>
    </w:rPr>
  </w:style>
  <w:style w:type="paragraph" w:styleId="Xl174" w:customStyle="1">
    <w:name w:val="xl17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0000"/>
      <w:sz w:val="12"/>
      <w:szCs w:val="12"/>
    </w:rPr>
  </w:style>
  <w:style w:type="paragraph" w:styleId="Xl175" w:customStyle="1">
    <w:name w:val="xl175"/>
    <w:basedOn w:val="Normal"/>
    <w:qFormat/>
    <w:rsid w:val="00047ec6"/>
    <w:pPr>
      <w:pBdr>
        <w:top w:val="single" w:sz="4" w:space="0" w:color="000000"/>
        <w:left w:val="single" w:sz="4" w:space="0" w:color="000000"/>
        <w:bottom w:val="single" w:sz="4" w:space="0" w:color="000000"/>
        <w:right w:val="double" w:sz="6" w:space="0" w:color="000000"/>
      </w:pBdr>
      <w:spacing w:beforeAutospacing="1" w:afterAutospacing="1"/>
    </w:pPr>
    <w:rPr>
      <w:color w:val="FF0000"/>
      <w:sz w:val="12"/>
      <w:szCs w:val="12"/>
    </w:rPr>
  </w:style>
  <w:style w:type="paragraph" w:styleId="Xl176" w:customStyle="1">
    <w:name w:val="xl17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000000"/>
      <w:sz w:val="12"/>
      <w:szCs w:val="12"/>
    </w:rPr>
  </w:style>
  <w:style w:type="paragraph" w:styleId="Xl177" w:customStyle="1">
    <w:name w:val="xl17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000000"/>
      <w:sz w:val="12"/>
      <w:szCs w:val="12"/>
    </w:rPr>
  </w:style>
  <w:style w:type="paragraph" w:styleId="Xl178" w:customStyle="1">
    <w:name w:val="xl17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79" w:customStyle="1">
    <w:name w:val="xl179"/>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pPr>
    <w:rPr>
      <w:sz w:val="12"/>
      <w:szCs w:val="12"/>
    </w:rPr>
  </w:style>
  <w:style w:type="paragraph" w:styleId="Xl180" w:customStyle="1">
    <w:name w:val="xl18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b/>
      <w:bCs/>
      <w:color w:val="000000"/>
      <w:sz w:val="12"/>
      <w:szCs w:val="12"/>
    </w:rPr>
  </w:style>
  <w:style w:type="paragraph" w:styleId="Xl181" w:customStyle="1">
    <w:name w:val="xl18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82" w:customStyle="1">
    <w:name w:val="xl182"/>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000000"/>
      <w:sz w:val="12"/>
      <w:szCs w:val="12"/>
    </w:rPr>
  </w:style>
  <w:style w:type="paragraph" w:styleId="Xl183" w:customStyle="1">
    <w:name w:val="xl183"/>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jc w:val="center"/>
    </w:pPr>
    <w:rPr>
      <w:sz w:val="12"/>
      <w:szCs w:val="12"/>
    </w:rPr>
  </w:style>
  <w:style w:type="paragraph" w:styleId="Xl184" w:customStyle="1">
    <w:name w:val="xl18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000000"/>
      <w:sz w:val="12"/>
      <w:szCs w:val="12"/>
    </w:rPr>
  </w:style>
  <w:style w:type="paragraph" w:styleId="Xl185" w:customStyle="1">
    <w:name w:val="xl185"/>
    <w:basedOn w:val="Normal"/>
    <w:qFormat/>
    <w:rsid w:val="00047ec6"/>
    <w:pPr>
      <w:pBdr>
        <w:top w:val="single" w:sz="4" w:space="0" w:color="000000"/>
        <w:left w:val="double" w:sz="6" w:space="0" w:color="000000"/>
        <w:bottom w:val="single" w:sz="4" w:space="0" w:color="000000"/>
        <w:right w:val="single" w:sz="4" w:space="0" w:color="000000"/>
      </w:pBdr>
      <w:spacing w:beforeAutospacing="1" w:afterAutospacing="1"/>
    </w:pPr>
    <w:rPr>
      <w:b/>
      <w:bCs/>
      <w:sz w:val="12"/>
      <w:szCs w:val="12"/>
    </w:rPr>
  </w:style>
  <w:style w:type="paragraph" w:styleId="Xl186" w:customStyle="1">
    <w:name w:val="xl18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000000"/>
      <w:sz w:val="12"/>
      <w:szCs w:val="12"/>
    </w:rPr>
  </w:style>
  <w:style w:type="paragraph" w:styleId="Xl187" w:customStyle="1">
    <w:name w:val="xl18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000000"/>
      <w:sz w:val="12"/>
      <w:szCs w:val="12"/>
    </w:rPr>
  </w:style>
  <w:style w:type="paragraph" w:styleId="Xl188" w:customStyle="1">
    <w:name w:val="xl188"/>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pPr>
    <w:rPr>
      <w:color w:val="FF0000"/>
      <w:sz w:val="12"/>
      <w:szCs w:val="12"/>
    </w:rPr>
  </w:style>
  <w:style w:type="paragraph" w:styleId="Xl189" w:customStyle="1">
    <w:name w:val="xl189"/>
    <w:basedOn w:val="Normal"/>
    <w:qFormat/>
    <w:rsid w:val="00047ec6"/>
    <w:pPr>
      <w:pBdr>
        <w:top w:val="single" w:sz="4" w:space="0" w:color="000000"/>
        <w:left w:val="double" w:sz="6" w:space="0" w:color="000000"/>
        <w:bottom w:val="double" w:sz="6" w:space="0" w:color="000000"/>
        <w:right w:val="single" w:sz="4" w:space="0" w:color="000000"/>
      </w:pBdr>
      <w:spacing w:beforeAutospacing="1" w:afterAutospacing="1"/>
      <w:jc w:val="center"/>
    </w:pPr>
    <w:rPr>
      <w:sz w:val="12"/>
      <w:szCs w:val="12"/>
    </w:rPr>
  </w:style>
  <w:style w:type="paragraph" w:styleId="Xl190" w:customStyle="1">
    <w:name w:val="xl190"/>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pPr>
    <w:rPr>
      <w:b/>
      <w:bCs/>
      <w:color w:val="000000"/>
      <w:sz w:val="12"/>
      <w:szCs w:val="12"/>
    </w:rPr>
  </w:style>
  <w:style w:type="paragraph" w:styleId="Xl191" w:customStyle="1">
    <w:name w:val="xl191"/>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jc w:val="center"/>
    </w:pPr>
    <w:rPr>
      <w:color w:val="000000"/>
      <w:sz w:val="12"/>
      <w:szCs w:val="12"/>
    </w:rPr>
  </w:style>
  <w:style w:type="paragraph" w:styleId="Xl192" w:customStyle="1">
    <w:name w:val="xl192"/>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pPr>
    <w:rPr>
      <w:color w:val="000000"/>
      <w:sz w:val="12"/>
      <w:szCs w:val="12"/>
    </w:rPr>
  </w:style>
  <w:style w:type="paragraph" w:styleId="Xl193" w:customStyle="1">
    <w:name w:val="xl193"/>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jc w:val="center"/>
    </w:pPr>
    <w:rPr>
      <w:sz w:val="12"/>
      <w:szCs w:val="12"/>
    </w:rPr>
  </w:style>
  <w:style w:type="paragraph" w:styleId="Xl194" w:customStyle="1">
    <w:name w:val="xl194"/>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jc w:val="center"/>
    </w:pPr>
    <w:rPr>
      <w:sz w:val="12"/>
      <w:szCs w:val="12"/>
    </w:rPr>
  </w:style>
  <w:style w:type="paragraph" w:styleId="Xl195" w:customStyle="1">
    <w:name w:val="xl195"/>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jc w:val="center"/>
    </w:pPr>
    <w:rPr>
      <w:b/>
      <w:bCs/>
      <w:sz w:val="12"/>
      <w:szCs w:val="12"/>
    </w:rPr>
  </w:style>
  <w:style w:type="paragraph" w:styleId="Xl196" w:customStyle="1">
    <w:name w:val="xl196"/>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jc w:val="center"/>
    </w:pPr>
    <w:rPr>
      <w:b/>
      <w:bCs/>
      <w:sz w:val="12"/>
      <w:szCs w:val="12"/>
    </w:rPr>
  </w:style>
  <w:style w:type="paragraph" w:styleId="Xl197" w:customStyle="1">
    <w:name w:val="xl197"/>
    <w:basedOn w:val="Normal"/>
    <w:qFormat/>
    <w:rsid w:val="00047ec6"/>
    <w:pPr>
      <w:pBdr>
        <w:top w:val="single" w:sz="4" w:space="0" w:color="000000"/>
        <w:left w:val="single" w:sz="4" w:space="0" w:color="000000"/>
        <w:bottom w:val="double" w:sz="6" w:space="0" w:color="000000"/>
        <w:right w:val="single" w:sz="4" w:space="0" w:color="000000"/>
      </w:pBdr>
      <w:spacing w:beforeAutospacing="1" w:afterAutospacing="1"/>
      <w:jc w:val="center"/>
    </w:pPr>
    <w:rPr>
      <w:sz w:val="12"/>
      <w:szCs w:val="12"/>
    </w:rPr>
  </w:style>
  <w:style w:type="paragraph" w:styleId="Xl198" w:customStyle="1">
    <w:name w:val="xl198"/>
    <w:basedOn w:val="Normal"/>
    <w:qFormat/>
    <w:rsid w:val="00047ec6"/>
    <w:pPr>
      <w:pBdr>
        <w:top w:val="single" w:sz="4" w:space="0" w:color="000000"/>
        <w:left w:val="single" w:sz="4" w:space="0" w:color="000000"/>
        <w:bottom w:val="double" w:sz="6" w:space="0" w:color="000000"/>
        <w:right w:val="double" w:sz="6" w:space="0" w:color="000000"/>
      </w:pBdr>
      <w:spacing w:beforeAutospacing="1" w:afterAutospacing="1"/>
    </w:pPr>
    <w:rPr>
      <w:sz w:val="12"/>
      <w:szCs w:val="12"/>
    </w:rPr>
  </w:style>
  <w:style w:type="paragraph" w:styleId="Style67" w:customStyle="1">
    <w:name w:val="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Xl199" w:customStyle="1">
    <w:name w:val="xl199"/>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8"/>
      <w:szCs w:val="18"/>
    </w:rPr>
  </w:style>
  <w:style w:type="paragraph" w:styleId="Xl200" w:customStyle="1">
    <w:name w:val="xl200"/>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sz w:val="18"/>
      <w:szCs w:val="18"/>
    </w:rPr>
  </w:style>
  <w:style w:type="paragraph" w:styleId="Xl201" w:customStyle="1">
    <w:name w:val="xl201"/>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sz w:val="18"/>
      <w:szCs w:val="18"/>
    </w:rPr>
  </w:style>
  <w:style w:type="paragraph" w:styleId="Xl202" w:customStyle="1">
    <w:name w:val="xl202"/>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sz w:val="18"/>
      <w:szCs w:val="18"/>
    </w:rPr>
  </w:style>
  <w:style w:type="paragraph" w:styleId="Xl203" w:customStyle="1">
    <w:name w:val="xl203"/>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sz w:val="18"/>
      <w:szCs w:val="18"/>
    </w:rPr>
  </w:style>
  <w:style w:type="paragraph" w:styleId="Xl204" w:customStyle="1">
    <w:name w:val="xl204"/>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0000"/>
      <w:sz w:val="18"/>
      <w:szCs w:val="18"/>
    </w:rPr>
  </w:style>
  <w:style w:type="paragraph" w:styleId="Xl205" w:customStyle="1">
    <w:name w:val="xl205"/>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FF0000"/>
      <w:sz w:val="18"/>
      <w:szCs w:val="18"/>
    </w:rPr>
  </w:style>
  <w:style w:type="paragraph" w:styleId="Xl206" w:customStyle="1">
    <w:name w:val="xl206"/>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color w:val="FF0000"/>
      <w:sz w:val="18"/>
      <w:szCs w:val="18"/>
    </w:rPr>
  </w:style>
  <w:style w:type="paragraph" w:styleId="Xl207" w:customStyle="1">
    <w:name w:val="xl207"/>
    <w:basedOn w:val="Normal"/>
    <w:qFormat/>
    <w:rsid w:val="00047ec6"/>
    <w:pPr>
      <w:pBdr>
        <w:top w:val="single" w:sz="4" w:space="0" w:color="000000"/>
        <w:left w:val="single" w:sz="4" w:space="0" w:color="000000"/>
        <w:bottom w:val="single" w:sz="4" w:space="0" w:color="000000"/>
        <w:right w:val="single" w:sz="4" w:space="0" w:color="000000"/>
      </w:pBdr>
      <w:spacing w:beforeAutospacing="1" w:afterAutospacing="1"/>
      <w:jc w:val="center"/>
    </w:pPr>
    <w:rPr>
      <w:b/>
      <w:bCs/>
      <w:color w:val="FF0000"/>
      <w:sz w:val="18"/>
      <w:szCs w:val="18"/>
    </w:rPr>
  </w:style>
  <w:style w:type="paragraph" w:styleId="102" w:customStyle="1">
    <w:name w:val="Знак Знак10 Знак"/>
    <w:basedOn w:val="Normal"/>
    <w:qFormat/>
    <w:rsid w:val="00047ec6"/>
    <w:pPr>
      <w:spacing w:beforeAutospacing="1" w:afterAutospacing="1"/>
    </w:pPr>
    <w:rPr>
      <w:rFonts w:ascii="Tahoma" w:hAnsi="Tahoma"/>
      <w:sz w:val="20"/>
      <w:szCs w:val="20"/>
      <w:lang w:val="en-US" w:eastAsia="en-US"/>
    </w:rPr>
  </w:style>
  <w:style w:type="paragraph" w:styleId="103" w:customStyle="1">
    <w:name w:val="Знак Знак10"/>
    <w:basedOn w:val="Normal"/>
    <w:qFormat/>
    <w:rsid w:val="00047ec6"/>
    <w:pPr>
      <w:spacing w:beforeAutospacing="1" w:afterAutospacing="1"/>
    </w:pPr>
    <w:rPr>
      <w:rFonts w:ascii="Tahoma" w:hAnsi="Tahoma"/>
      <w:sz w:val="20"/>
      <w:szCs w:val="20"/>
      <w:lang w:val="en-US" w:eastAsia="en-US"/>
    </w:rPr>
  </w:style>
  <w:style w:type="paragraph" w:styleId="232" w:customStyle="1">
    <w:name w:val="Знак Знак Знак Знак Знак Знак Знак Знак Знак Знак Знак Знак Знак Знак Знак Знак Знак Знак2 Знак Знак Знак"/>
    <w:basedOn w:val="Normal"/>
    <w:autoRedefine/>
    <w:semiHidden/>
    <w:qFormat/>
    <w:rsid w:val="00047ec6"/>
    <w:pPr>
      <w:tabs>
        <w:tab w:val="clear" w:pos="709"/>
        <w:tab w:val="left" w:pos="2160" w:leader="none"/>
      </w:tabs>
      <w:spacing w:lineRule="exact" w:line="240" w:before="120" w:after="0"/>
    </w:pPr>
    <w:rPr>
      <w:lang w:val="en-US"/>
    </w:rPr>
  </w:style>
  <w:style w:type="paragraph" w:styleId="412" w:customStyle="1">
    <w:name w:val="Знак Знак4 Знак Знак Знак1"/>
    <w:basedOn w:val="Normal"/>
    <w:qFormat/>
    <w:rsid w:val="00047ec6"/>
    <w:pPr>
      <w:spacing w:beforeAutospacing="1" w:afterAutospacing="1"/>
    </w:pPr>
    <w:rPr>
      <w:rFonts w:ascii="Tahoma" w:hAnsi="Tahoma"/>
      <w:sz w:val="20"/>
      <w:szCs w:val="20"/>
      <w:lang w:val="en-US" w:eastAsia="en-US"/>
    </w:rPr>
  </w:style>
  <w:style w:type="paragraph" w:styleId="233" w:customStyle="1">
    <w:name w:val="Знак Знак Знак2"/>
    <w:basedOn w:val="Normal"/>
    <w:autoRedefine/>
    <w:semiHidden/>
    <w:qFormat/>
    <w:rsid w:val="00047ec6"/>
    <w:pPr>
      <w:tabs>
        <w:tab w:val="clear" w:pos="709"/>
        <w:tab w:val="left" w:pos="2160" w:leader="none"/>
      </w:tabs>
      <w:spacing w:lineRule="exact" w:line="240" w:before="120" w:after="0"/>
    </w:pPr>
    <w:rPr>
      <w:lang w:val="en-US"/>
    </w:rPr>
  </w:style>
  <w:style w:type="paragraph" w:styleId="Annotationsubject">
    <w:name w:val="annotation subject"/>
    <w:basedOn w:val="Annotationtext"/>
    <w:next w:val="Annotationtext"/>
    <w:semiHidden/>
    <w:qFormat/>
    <w:rsid w:val="00047ec6"/>
    <w:pPr/>
    <w:rPr>
      <w:b/>
      <w:bCs/>
    </w:rPr>
  </w:style>
  <w:style w:type="paragraph" w:styleId="410" w:customStyle="1">
    <w:name w:val="Знак Знак4 Знак Знак Знак Знак Знак Знак Знак Знак Знак Знак"/>
    <w:basedOn w:val="Normal"/>
    <w:qFormat/>
    <w:rsid w:val="00047ec6"/>
    <w:pPr>
      <w:spacing w:beforeAutospacing="1" w:afterAutospacing="1"/>
    </w:pPr>
    <w:rPr>
      <w:rFonts w:ascii="Tahoma" w:hAnsi="Tahoma"/>
      <w:sz w:val="20"/>
      <w:szCs w:val="20"/>
      <w:lang w:val="en-US" w:eastAsia="en-US"/>
    </w:rPr>
  </w:style>
  <w:style w:type="paragraph" w:styleId="1311" w:customStyle="1">
    <w:name w:val="Знак13 Знак Знак Знак Знак Знак1"/>
    <w:basedOn w:val="Normal"/>
    <w:qFormat/>
    <w:rsid w:val="00047ec6"/>
    <w:pPr>
      <w:spacing w:beforeAutospacing="1" w:afterAutospacing="1"/>
    </w:pPr>
    <w:rPr>
      <w:rFonts w:ascii="Tahoma" w:hAnsi="Tahoma"/>
      <w:sz w:val="20"/>
      <w:szCs w:val="20"/>
      <w:lang w:val="en-US" w:eastAsia="en-US"/>
    </w:rPr>
  </w:style>
  <w:style w:type="paragraph" w:styleId="413" w:customStyle="1">
    <w:name w:val="Знак Знак4 Знак Знак Знак Знак Знак Знак Знак Знак Знак Знак Знак Знак"/>
    <w:basedOn w:val="Normal"/>
    <w:qFormat/>
    <w:rsid w:val="00047ec6"/>
    <w:pPr>
      <w:spacing w:beforeAutospacing="1" w:afterAutospacing="1"/>
    </w:pPr>
    <w:rPr>
      <w:rFonts w:ascii="Tahoma" w:hAnsi="Tahoma"/>
      <w:sz w:val="20"/>
      <w:szCs w:val="20"/>
      <w:lang w:val="en-US" w:eastAsia="en-US"/>
    </w:rPr>
  </w:style>
  <w:style w:type="paragraph" w:styleId="Style68" w:customStyle="1">
    <w:name w:val="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qFormat/>
    <w:rsid w:val="00047ec6"/>
    <w:pPr>
      <w:tabs>
        <w:tab w:val="clear" w:pos="709"/>
        <w:tab w:val="left" w:pos="2160" w:leader="none"/>
      </w:tabs>
      <w:spacing w:lineRule="exact" w:line="240" w:before="120" w:after="0"/>
    </w:pPr>
    <w:rPr>
      <w:lang w:val="en-US"/>
    </w:rPr>
  </w:style>
  <w:style w:type="paragraph" w:styleId="Revision">
    <w:name w:val="Revision"/>
    <w:uiPriority w:val="99"/>
    <w:semiHidden/>
    <w:qFormat/>
    <w:rsid w:val="00f95f4a"/>
    <w:pPr>
      <w:widowControl/>
      <w:bidi w:val="0"/>
      <w:spacing w:before="0" w:after="0"/>
      <w:jc w:val="left"/>
    </w:pPr>
    <w:rPr>
      <w:rFonts w:ascii="Times New Roman" w:hAnsi="Times New Roman" w:eastAsia="Times New Roman" w:cs="Times New Roman"/>
      <w:color w:val="auto"/>
      <w:kern w:val="0"/>
      <w:sz w:val="24"/>
      <w:szCs w:val="24"/>
      <w:lang w:val="ru-RU" w:eastAsia="ru-RU" w:bidi="ar-SA"/>
    </w:rPr>
  </w:style>
  <w:style w:type="paragraph" w:styleId="147" w:customStyle="1">
    <w:name w:val="Текст1"/>
    <w:basedOn w:val="Normal"/>
    <w:qFormat/>
    <w:rsid w:val="00447860"/>
    <w:pPr>
      <w:overflowPunct w:val="true"/>
      <w:textAlignment w:val="baseline"/>
    </w:pPr>
    <w:rPr>
      <w:rFonts w:ascii="Courier New" w:hAnsi="Courier New"/>
      <w:sz w:val="20"/>
      <w:szCs w:val="20"/>
    </w:rPr>
  </w:style>
  <w:style w:type="paragraph" w:styleId="Style69" w:customStyle="1">
    <w:name w:val="Абзац"/>
    <w:basedOn w:val="Normal"/>
    <w:link w:val="affffffc"/>
    <w:qFormat/>
    <w:rsid w:val="00447860"/>
    <w:pPr>
      <w:spacing w:before="60" w:after="0"/>
      <w:ind w:firstLine="720"/>
    </w:pPr>
    <w:rPr>
      <w:sz w:val="26"/>
      <w:lang w:val="x-none" w:eastAsia="x-none"/>
    </w:rPr>
  </w:style>
  <w:style w:type="paragraph" w:styleId="148" w:customStyle="1">
    <w:name w:val="Знак Знак Знак Знак Знак Знак Знак Знак Знак Знак Знак Знак Знак Знак Знак1 Знак Знак Знак Знак Знак Знак Знак Знак Знак Знак"/>
    <w:basedOn w:val="Normal"/>
    <w:autoRedefine/>
    <w:qFormat/>
    <w:rsid w:val="00447860"/>
    <w:pPr>
      <w:tabs>
        <w:tab w:val="clear" w:pos="709"/>
        <w:tab w:val="left" w:pos="2160" w:leader="none"/>
      </w:tabs>
      <w:spacing w:lineRule="exact" w:line="240" w:before="120" w:after="0"/>
    </w:pPr>
    <w:rPr>
      <w:lang w:val="en-US"/>
    </w:rPr>
  </w:style>
  <w:style w:type="paragraph" w:styleId="BodyTextIndent32" w:customStyle="1">
    <w:name w:val="Body Text Indent 3 + Синий"/>
    <w:basedOn w:val="147"/>
    <w:qFormat/>
    <w:rsid w:val="00447860"/>
    <w:pPr>
      <w:ind w:firstLine="720"/>
    </w:pPr>
    <w:rPr>
      <w:rFonts w:ascii="Times New Roman" w:hAnsi="Times New Roman"/>
      <w:b/>
      <w:color w:val="0000FF"/>
      <w:sz w:val="22"/>
      <w:szCs w:val="22"/>
    </w:rPr>
  </w:style>
  <w:style w:type="paragraph" w:styleId="Style70" w:customStyle="1">
    <w:name w:val="Маркер"/>
    <w:basedOn w:val="Normal"/>
    <w:qFormat/>
    <w:rsid w:val="00633497"/>
    <w:pPr>
      <w:widowControl w:val="false"/>
    </w:pPr>
    <w:rPr>
      <w:rFonts w:eastAsia="Calibri"/>
    </w:rPr>
  </w:style>
  <w:style w:type="paragraph" w:styleId="1113" w:customStyle="1">
    <w:name w:val="Текст11"/>
    <w:basedOn w:val="Normal"/>
    <w:qFormat/>
    <w:rsid w:val="00447860"/>
    <w:pPr>
      <w:overflowPunct w:val="true"/>
      <w:textAlignment w:val="baseline"/>
    </w:pPr>
    <w:rPr>
      <w:rFonts w:ascii="Courier New" w:hAnsi="Courier New"/>
      <w:sz w:val="20"/>
      <w:szCs w:val="20"/>
    </w:rPr>
  </w:style>
  <w:style w:type="paragraph" w:styleId="234" w:customStyle="1">
    <w:name w:val="Текст2"/>
    <w:basedOn w:val="Normal"/>
    <w:qFormat/>
    <w:rsid w:val="00447860"/>
    <w:pPr>
      <w:overflowPunct w:val="true"/>
      <w:textAlignment w:val="baseline"/>
    </w:pPr>
    <w:rPr>
      <w:rFonts w:ascii="Courier New" w:hAnsi="Courier New"/>
      <w:sz w:val="20"/>
      <w:szCs w:val="20"/>
    </w:rPr>
  </w:style>
  <w:style w:type="paragraph" w:styleId="Msonormalcxspmiddle" w:customStyle="1">
    <w:name w:val="msonormalcxspmiddle"/>
    <w:basedOn w:val="Normal"/>
    <w:qFormat/>
    <w:rsid w:val="00447860"/>
    <w:pPr>
      <w:spacing w:beforeAutospacing="1" w:afterAutospacing="1"/>
    </w:pPr>
    <w:rPr/>
  </w:style>
  <w:style w:type="paragraph" w:styleId="Msonormalcxsplast" w:customStyle="1">
    <w:name w:val="msonormalcxsplast"/>
    <w:basedOn w:val="Normal"/>
    <w:qFormat/>
    <w:rsid w:val="00447860"/>
    <w:pPr>
      <w:spacing w:beforeAutospacing="1" w:afterAutospacing="1"/>
    </w:pPr>
    <w:rPr/>
  </w:style>
  <w:style w:type="paragraph" w:styleId="Acxspmiddle" w:customStyle="1">
    <w:name w:val="acxspmiddle"/>
    <w:basedOn w:val="Normal"/>
    <w:qFormat/>
    <w:rsid w:val="00447860"/>
    <w:pPr>
      <w:spacing w:beforeAutospacing="1" w:afterAutospacing="1"/>
    </w:pPr>
    <w:rPr/>
  </w:style>
  <w:style w:type="paragraph" w:styleId="Acxsplast" w:customStyle="1">
    <w:name w:val="acxsplast"/>
    <w:basedOn w:val="Normal"/>
    <w:qFormat/>
    <w:rsid w:val="00447860"/>
    <w:pPr>
      <w:spacing w:beforeAutospacing="1" w:afterAutospacing="1"/>
    </w:pPr>
    <w:rPr/>
  </w:style>
  <w:style w:type="paragraph" w:styleId="Caaieiaie2" w:customStyle="1">
    <w:name w:val="caaieiaie 2"/>
    <w:basedOn w:val="Normal"/>
    <w:next w:val="Normal"/>
    <w:qFormat/>
    <w:rsid w:val="00447860"/>
    <w:pPr>
      <w:keepNext w:val="true"/>
      <w:widowControl w:val="false"/>
      <w:overflowPunct w:val="true"/>
      <w:ind w:right="-1" w:firstLine="709"/>
      <w:jc w:val="center"/>
      <w:textAlignment w:val="baseline"/>
    </w:pPr>
    <w:rPr>
      <w:szCs w:val="20"/>
    </w:rPr>
  </w:style>
  <w:style w:type="paragraph" w:styleId="2210" w:customStyle="1">
    <w:name w:val="Основной текст 22"/>
    <w:basedOn w:val="Normal"/>
    <w:qFormat/>
    <w:rsid w:val="00447860"/>
    <w:pPr>
      <w:widowControl w:val="false"/>
      <w:overflowPunct w:val="true"/>
      <w:ind w:right="-1" w:firstLine="567"/>
      <w:textAlignment w:val="baseline"/>
    </w:pPr>
    <w:rPr>
      <w:szCs w:val="20"/>
    </w:rPr>
  </w:style>
  <w:style w:type="paragraph" w:styleId="3115" w:customStyle="1">
    <w:name w:val="Основной текст с отступом 31"/>
    <w:basedOn w:val="Normal"/>
    <w:qFormat/>
    <w:rsid w:val="00447860"/>
    <w:pPr>
      <w:ind w:firstLine="567"/>
    </w:pPr>
    <w:rPr>
      <w:szCs w:val="20"/>
    </w:rPr>
  </w:style>
  <w:style w:type="paragraph" w:styleId="414" w:customStyle="1">
    <w:name w:val="Текст4"/>
    <w:basedOn w:val="Normal"/>
    <w:qFormat/>
    <w:rsid w:val="00447860"/>
    <w:pPr>
      <w:overflowPunct w:val="true"/>
      <w:textAlignment w:val="baseline"/>
    </w:pPr>
    <w:rPr>
      <w:rFonts w:ascii="Courier New" w:hAnsi="Courier New"/>
      <w:sz w:val="20"/>
      <w:szCs w:val="20"/>
    </w:rPr>
  </w:style>
  <w:style w:type="paragraph" w:styleId="Style71" w:customStyle="1">
    <w:name w:val="Чертежный"/>
    <w:qFormat/>
    <w:rsid w:val="00447860"/>
    <w:pPr>
      <w:widowControl/>
      <w:bidi w:val="0"/>
      <w:spacing w:before="0" w:after="0"/>
      <w:jc w:val="both"/>
    </w:pPr>
    <w:rPr>
      <w:rFonts w:ascii="ISOCPEUR" w:hAnsi="ISOCPEUR" w:eastAsia="Times New Roman" w:cs="Times New Roman"/>
      <w:i/>
      <w:color w:val="auto"/>
      <w:kern w:val="0"/>
      <w:sz w:val="28"/>
      <w:szCs w:val="20"/>
      <w:lang w:val="uk-UA" w:eastAsia="ru-RU" w:bidi="ar-SA"/>
    </w:rPr>
  </w:style>
  <w:style w:type="paragraph" w:styleId="2117" w:customStyle="1">
    <w:name w:val="Основной текст с отступом 21"/>
    <w:basedOn w:val="Normal"/>
    <w:qFormat/>
    <w:rsid w:val="00447860"/>
    <w:pPr>
      <w:tabs>
        <w:tab w:val="clear" w:pos="709"/>
        <w:tab w:val="left" w:pos="2127" w:leader="none"/>
      </w:tabs>
      <w:ind w:firstLine="426"/>
    </w:pPr>
    <w:rPr>
      <w:rFonts w:ascii="Arial" w:hAnsi="Arial"/>
      <w:color w:val="000000"/>
      <w:sz w:val="26"/>
      <w:szCs w:val="20"/>
    </w:rPr>
  </w:style>
  <w:style w:type="paragraph" w:styleId="BodyText22" w:customStyle="1">
    <w:name w:val="Body Text 22"/>
    <w:basedOn w:val="Normal"/>
    <w:qFormat/>
    <w:rsid w:val="00447860"/>
    <w:pPr>
      <w:widowControl w:val="false"/>
      <w:overflowPunct w:val="true"/>
      <w:ind w:firstLine="425"/>
      <w:textAlignment w:val="baseline"/>
    </w:pPr>
    <w:rPr>
      <w:szCs w:val="20"/>
    </w:rPr>
  </w:style>
  <w:style w:type="paragraph" w:styleId="0" w:customStyle="1">
    <w:name w:val="0_Записка"/>
    <w:basedOn w:val="Normal"/>
    <w:qFormat/>
    <w:rsid w:val="00447860"/>
    <w:pPr>
      <w:spacing w:lineRule="auto" w:line="276"/>
    </w:pPr>
    <w:rPr/>
  </w:style>
  <w:style w:type="paragraph" w:styleId="Style72">
    <w:name w:val="Endnote Text"/>
    <w:basedOn w:val="Normal"/>
    <w:link w:val="afffffff0"/>
    <w:uiPriority w:val="99"/>
    <w:unhideWhenUsed/>
    <w:rsid w:val="00447860"/>
    <w:pPr/>
    <w:rPr>
      <w:rFonts w:ascii="Arial" w:hAnsi="Arial" w:eastAsia="Calibri"/>
      <w:sz w:val="20"/>
      <w:szCs w:val="20"/>
      <w:lang w:val="x-none" w:eastAsia="en-US"/>
    </w:rPr>
  </w:style>
  <w:style w:type="paragraph" w:styleId="Style73" w:customStyle="1">
    <w:name w:val="Квадрат"/>
    <w:qFormat/>
    <w:rsid w:val="00447860"/>
    <w:pPr>
      <w:widowControl/>
      <w:bidi w:val="0"/>
      <w:spacing w:before="60" w:after="0"/>
      <w:jc w:val="center"/>
    </w:pPr>
    <w:rPr>
      <w:rFonts w:ascii="Arial" w:hAnsi="Arial" w:eastAsia="Times New Roman" w:cs="Times New Roman"/>
      <w:color w:val="auto"/>
      <w:kern w:val="0"/>
      <w:sz w:val="24"/>
      <w:szCs w:val="20"/>
      <w:lang w:val="ru-RU" w:eastAsia="ru-RU" w:bidi="ar-SA"/>
    </w:rPr>
  </w:style>
  <w:style w:type="paragraph" w:styleId="Xl208" w:customStyle="1">
    <w:name w:val="xl208"/>
    <w:basedOn w:val="Normal"/>
    <w:qFormat/>
    <w:rsid w:val="00ab57b7"/>
    <w:pPr>
      <w:pBdr>
        <w:top w:val="single" w:sz="8" w:space="0" w:color="000000"/>
        <w:left w:val="single" w:sz="4" w:space="0" w:color="000000"/>
        <w:bottom w:val="single" w:sz="8" w:space="0" w:color="000000"/>
        <w:right w:val="single" w:sz="8" w:space="0" w:color="000000"/>
      </w:pBdr>
      <w:spacing w:beforeAutospacing="1" w:afterAutospacing="1"/>
      <w:ind w:hanging="0"/>
      <w:jc w:val="center"/>
      <w:textAlignment w:val="center"/>
    </w:pPr>
    <w:rPr>
      <w:b/>
      <w:bCs/>
    </w:rPr>
  </w:style>
  <w:style w:type="paragraph" w:styleId="Xl209" w:customStyle="1">
    <w:name w:val="xl209"/>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color w:val="000000"/>
    </w:rPr>
  </w:style>
  <w:style w:type="paragraph" w:styleId="Xl210" w:customStyle="1">
    <w:name w:val="xl210"/>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color w:val="000000"/>
    </w:rPr>
  </w:style>
  <w:style w:type="paragraph" w:styleId="Xl211" w:customStyle="1">
    <w:name w:val="xl211"/>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color w:val="000000"/>
    </w:rPr>
  </w:style>
  <w:style w:type="paragraph" w:styleId="Xl212" w:customStyle="1">
    <w:name w:val="xl212"/>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pPr>
    <w:rPr>
      <w:sz w:val="20"/>
      <w:szCs w:val="20"/>
    </w:rPr>
  </w:style>
  <w:style w:type="paragraph" w:styleId="Xl213" w:customStyle="1">
    <w:name w:val="xl213"/>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214" w:customStyle="1">
    <w:name w:val="xl214"/>
    <w:basedOn w:val="Normal"/>
    <w:qFormat/>
    <w:rsid w:val="00ab57b7"/>
    <w:pPr>
      <w:pBdr>
        <w:top w:val="single" w:sz="8" w:space="0" w:color="000000"/>
        <w:left w:val="single" w:sz="4" w:space="0" w:color="000000"/>
        <w:bottom w:val="single" w:sz="8" w:space="0" w:color="000000"/>
        <w:right w:val="single" w:sz="4" w:space="0" w:color="000000"/>
      </w:pBdr>
      <w:shd w:val="clear" w:color="000000" w:fill="FFFFFF"/>
      <w:spacing w:beforeAutospacing="1" w:afterAutospacing="1"/>
      <w:ind w:hanging="0"/>
      <w:jc w:val="center"/>
      <w:textAlignment w:val="center"/>
    </w:pPr>
    <w:rPr/>
  </w:style>
  <w:style w:type="paragraph" w:styleId="Xl215" w:customStyle="1">
    <w:name w:val="xl215"/>
    <w:basedOn w:val="Normal"/>
    <w:qFormat/>
    <w:rsid w:val="00ab57b7"/>
    <w:pPr>
      <w:pBdr>
        <w:top w:val="single" w:sz="8" w:space="0" w:color="000000"/>
        <w:left w:val="single" w:sz="4" w:space="0" w:color="000000"/>
        <w:bottom w:val="single" w:sz="8" w:space="0" w:color="000000"/>
        <w:right w:val="single" w:sz="4" w:space="0" w:color="000000"/>
      </w:pBdr>
      <w:shd w:val="clear" w:color="000000" w:fill="FFFFFF"/>
      <w:spacing w:beforeAutospacing="1" w:afterAutospacing="1"/>
      <w:ind w:hanging="0"/>
      <w:jc w:val="left"/>
    </w:pPr>
    <w:rPr>
      <w:sz w:val="20"/>
      <w:szCs w:val="20"/>
    </w:rPr>
  </w:style>
  <w:style w:type="paragraph" w:styleId="Xl216" w:customStyle="1">
    <w:name w:val="xl216"/>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color w:val="000000"/>
    </w:rPr>
  </w:style>
  <w:style w:type="paragraph" w:styleId="Xl217" w:customStyle="1">
    <w:name w:val="xl217"/>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color w:val="000000"/>
    </w:rPr>
  </w:style>
  <w:style w:type="paragraph" w:styleId="Xl218" w:customStyle="1">
    <w:name w:val="xl218"/>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color w:val="000000"/>
    </w:rPr>
  </w:style>
  <w:style w:type="paragraph" w:styleId="Xl219" w:customStyle="1">
    <w:name w:val="xl219"/>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220" w:customStyle="1">
    <w:name w:val="xl220"/>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left"/>
    </w:pPr>
    <w:rPr>
      <w:sz w:val="20"/>
      <w:szCs w:val="20"/>
    </w:rPr>
  </w:style>
  <w:style w:type="paragraph" w:styleId="Xl221" w:customStyle="1">
    <w:name w:val="xl221"/>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sz w:val="20"/>
      <w:szCs w:val="20"/>
    </w:rPr>
  </w:style>
  <w:style w:type="paragraph" w:styleId="Xl222" w:customStyle="1">
    <w:name w:val="xl222"/>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z w:val="20"/>
      <w:szCs w:val="20"/>
    </w:rPr>
  </w:style>
  <w:style w:type="paragraph" w:styleId="Xl223" w:customStyle="1">
    <w:name w:val="xl223"/>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center"/>
    </w:pPr>
    <w:rPr>
      <w:b/>
      <w:bCs/>
    </w:rPr>
  </w:style>
  <w:style w:type="paragraph" w:styleId="Xl224" w:customStyle="1">
    <w:name w:val="xl224"/>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left"/>
    </w:pPr>
    <w:rPr>
      <w:sz w:val="20"/>
      <w:szCs w:val="20"/>
    </w:rPr>
  </w:style>
  <w:style w:type="paragraph" w:styleId="Xl225" w:customStyle="1">
    <w:name w:val="xl225"/>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pPr>
    <w:rPr>
      <w:b/>
      <w:bCs/>
    </w:rPr>
  </w:style>
  <w:style w:type="paragraph" w:styleId="Xl226" w:customStyle="1">
    <w:name w:val="xl226"/>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pPr>
    <w:rPr>
      <w:sz w:val="20"/>
      <w:szCs w:val="20"/>
    </w:rPr>
  </w:style>
  <w:style w:type="paragraph" w:styleId="Xl227" w:customStyle="1">
    <w:name w:val="xl227"/>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pPr>
    <w:rPr>
      <w:sz w:val="28"/>
      <w:szCs w:val="28"/>
    </w:rPr>
  </w:style>
  <w:style w:type="paragraph" w:styleId="Xl228" w:customStyle="1">
    <w:name w:val="xl228"/>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pPr>
    <w:rPr>
      <w:b/>
      <w:bCs/>
      <w:color w:val="FFFFFF"/>
    </w:rPr>
  </w:style>
  <w:style w:type="paragraph" w:styleId="Xl229" w:customStyle="1">
    <w:name w:val="xl229"/>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style>
  <w:style w:type="paragraph" w:styleId="Xl230" w:customStyle="1">
    <w:name w:val="xl230"/>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pPr>
    <w:rPr>
      <w:b/>
      <w:bCs/>
    </w:rPr>
  </w:style>
  <w:style w:type="paragraph" w:styleId="Xl231" w:customStyle="1">
    <w:name w:val="xl231"/>
    <w:basedOn w:val="Normal"/>
    <w:qFormat/>
    <w:rsid w:val="00ab57b7"/>
    <w:pPr>
      <w:shd w:val="clear" w:color="000000" w:fill="FFFFFF"/>
      <w:spacing w:beforeAutospacing="1" w:afterAutospacing="1"/>
      <w:ind w:hanging="0"/>
      <w:jc w:val="center"/>
    </w:pPr>
    <w:rPr>
      <w:rFonts w:ascii="Arial Narrow" w:hAnsi="Arial Narrow"/>
      <w:b/>
      <w:bCs/>
    </w:rPr>
  </w:style>
  <w:style w:type="paragraph" w:styleId="Xl232" w:customStyle="1">
    <w:name w:val="xl232"/>
    <w:basedOn w:val="Normal"/>
    <w:qFormat/>
    <w:rsid w:val="00ab57b7"/>
    <w:pPr>
      <w:shd w:val="clear" w:color="000000" w:fill="FFFFFF"/>
      <w:spacing w:beforeAutospacing="1" w:afterAutospacing="1"/>
      <w:ind w:hanging="0"/>
      <w:jc w:val="left"/>
    </w:pPr>
    <w:rPr>
      <w:rFonts w:ascii="Arial Narrow" w:hAnsi="Arial Narrow"/>
    </w:rPr>
  </w:style>
  <w:style w:type="paragraph" w:styleId="Xl233" w:customStyle="1">
    <w:name w:val="xl233"/>
    <w:basedOn w:val="Normal"/>
    <w:qFormat/>
    <w:rsid w:val="00ab57b7"/>
    <w:pPr>
      <w:shd w:val="clear" w:color="000000" w:fill="FFFFFF"/>
      <w:spacing w:beforeAutospacing="1" w:afterAutospacing="1"/>
      <w:ind w:hanging="0"/>
      <w:jc w:val="left"/>
    </w:pPr>
    <w:rPr>
      <w:rFonts w:ascii="Arial Narrow" w:hAnsi="Arial Narrow"/>
    </w:rPr>
  </w:style>
  <w:style w:type="paragraph" w:styleId="Xl234" w:customStyle="1">
    <w:name w:val="xl234"/>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235" w:customStyle="1">
    <w:name w:val="xl235"/>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236" w:customStyle="1">
    <w:name w:val="xl236"/>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237" w:customStyle="1">
    <w:name w:val="xl237"/>
    <w:basedOn w:val="Normal"/>
    <w:qFormat/>
    <w:rsid w:val="00ab57b7"/>
    <w:pPr>
      <w:pBdr>
        <w:top w:val="single" w:sz="4" w:space="0" w:color="000000"/>
        <w:left w:val="single" w:sz="8" w:space="0" w:color="000000"/>
        <w:right w:val="single" w:sz="4" w:space="0" w:color="000000"/>
      </w:pBdr>
      <w:spacing w:beforeAutospacing="1" w:afterAutospacing="1"/>
      <w:ind w:hanging="0"/>
      <w:jc w:val="center"/>
      <w:textAlignment w:val="center"/>
    </w:pPr>
    <w:rPr/>
  </w:style>
  <w:style w:type="paragraph" w:styleId="Xl238" w:customStyle="1">
    <w:name w:val="xl238"/>
    <w:basedOn w:val="Normal"/>
    <w:qFormat/>
    <w:rsid w:val="00ab57b7"/>
    <w:pPr>
      <w:pBdr>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239" w:customStyle="1">
    <w:name w:val="xl239"/>
    <w:basedOn w:val="Normal"/>
    <w:qFormat/>
    <w:rsid w:val="00ab57b7"/>
    <w:pPr>
      <w:pBdr>
        <w:left w:val="single" w:sz="4" w:space="0" w:color="000000"/>
        <w:bottom w:val="single" w:sz="4" w:space="0" w:color="000000"/>
        <w:right w:val="single" w:sz="8" w:space="0" w:color="000000"/>
      </w:pBdr>
      <w:spacing w:beforeAutospacing="1" w:afterAutospacing="1"/>
      <w:ind w:hanging="0"/>
      <w:jc w:val="left"/>
    </w:pPr>
    <w:rPr/>
  </w:style>
  <w:style w:type="paragraph" w:styleId="Xl240" w:customStyle="1">
    <w:name w:val="xl240"/>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center"/>
    </w:pPr>
    <w:rPr>
      <w:color w:val="000000"/>
    </w:rPr>
  </w:style>
  <w:style w:type="paragraph" w:styleId="Xl241" w:customStyle="1">
    <w:name w:val="xl241"/>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left"/>
    </w:pPr>
    <w:rPr/>
  </w:style>
  <w:style w:type="paragraph" w:styleId="Xl242" w:customStyle="1">
    <w:name w:val="xl242"/>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color w:val="000000"/>
    </w:rPr>
  </w:style>
  <w:style w:type="paragraph" w:styleId="Xl243" w:customStyle="1">
    <w:name w:val="xl243"/>
    <w:basedOn w:val="Normal"/>
    <w:qFormat/>
    <w:rsid w:val="00ab57b7"/>
    <w:pPr>
      <w:pBdr>
        <w:top w:val="single" w:sz="4" w:space="0" w:color="000000"/>
        <w:left w:val="single" w:sz="4" w:space="0" w:color="000000"/>
        <w:bottom w:val="single" w:sz="4" w:space="0" w:color="000000"/>
        <w:right w:val="single" w:sz="8" w:space="0" w:color="000000"/>
      </w:pBdr>
      <w:shd w:val="clear" w:color="000000" w:fill="FFFFFF"/>
      <w:spacing w:beforeAutospacing="1" w:afterAutospacing="1"/>
      <w:ind w:hanging="0"/>
      <w:jc w:val="center"/>
      <w:textAlignment w:val="center"/>
    </w:pPr>
    <w:rPr>
      <w:b/>
      <w:bCs/>
    </w:rPr>
  </w:style>
  <w:style w:type="paragraph" w:styleId="Xl244" w:customStyle="1">
    <w:name w:val="xl244"/>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left"/>
    </w:pPr>
    <w:rPr/>
  </w:style>
  <w:style w:type="paragraph" w:styleId="Xl245" w:customStyle="1">
    <w:name w:val="xl245"/>
    <w:basedOn w:val="Normal"/>
    <w:qFormat/>
    <w:rsid w:val="00ab57b7"/>
    <w:pPr>
      <w:pBdr>
        <w:top w:val="single" w:sz="4" w:space="0" w:color="000000"/>
        <w:left w:val="single" w:sz="8" w:space="0" w:color="000000"/>
        <w:right w:val="single" w:sz="4" w:space="0" w:color="000000"/>
      </w:pBdr>
      <w:spacing w:beforeAutospacing="1" w:afterAutospacing="1"/>
      <w:ind w:hanging="0"/>
      <w:jc w:val="center"/>
      <w:textAlignment w:val="center"/>
    </w:pPr>
    <w:rPr>
      <w:color w:val="000000"/>
    </w:rPr>
  </w:style>
  <w:style w:type="paragraph" w:styleId="Xl246" w:customStyle="1">
    <w:name w:val="xl246"/>
    <w:basedOn w:val="Normal"/>
    <w:qFormat/>
    <w:rsid w:val="00ab57b7"/>
    <w:pPr>
      <w:pBdr>
        <w:top w:val="single" w:sz="4" w:space="0" w:color="000000"/>
        <w:left w:val="single" w:sz="4" w:space="0" w:color="000000"/>
        <w:right w:val="single" w:sz="8" w:space="0" w:color="000000"/>
      </w:pBdr>
      <w:spacing w:beforeAutospacing="1" w:afterAutospacing="1"/>
      <w:ind w:hanging="0"/>
      <w:jc w:val="left"/>
    </w:pPr>
    <w:rPr/>
  </w:style>
  <w:style w:type="paragraph" w:styleId="Xl247" w:customStyle="1">
    <w:name w:val="xl247"/>
    <w:basedOn w:val="Normal"/>
    <w:qFormat/>
    <w:rsid w:val="00ab57b7"/>
    <w:pPr>
      <w:pBdr>
        <w:left w:val="single" w:sz="4" w:space="0" w:color="000000"/>
        <w:bottom w:val="single" w:sz="4" w:space="0" w:color="000000"/>
        <w:right w:val="single" w:sz="8" w:space="0" w:color="000000"/>
      </w:pBdr>
      <w:spacing w:beforeAutospacing="1" w:afterAutospacing="1"/>
      <w:ind w:hanging="0"/>
      <w:jc w:val="left"/>
    </w:pPr>
    <w:rPr/>
  </w:style>
  <w:style w:type="paragraph" w:styleId="Xl248" w:customStyle="1">
    <w:name w:val="xl248"/>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color w:val="000000"/>
    </w:rPr>
  </w:style>
  <w:style w:type="paragraph" w:styleId="Xl249" w:customStyle="1">
    <w:name w:val="xl249"/>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center"/>
    </w:pPr>
    <w:rPr>
      <w:color w:val="000000"/>
    </w:rPr>
  </w:style>
  <w:style w:type="paragraph" w:styleId="Xl250" w:customStyle="1">
    <w:name w:val="xl250"/>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center"/>
    </w:pPr>
    <w:rPr/>
  </w:style>
  <w:style w:type="paragraph" w:styleId="Xl251" w:customStyle="1">
    <w:name w:val="xl251"/>
    <w:basedOn w:val="Normal"/>
    <w:qFormat/>
    <w:rsid w:val="00ab57b7"/>
    <w:pPr>
      <w:pBdr>
        <w:top w:val="single" w:sz="8" w:space="0" w:color="000000"/>
        <w:left w:val="single" w:sz="4" w:space="0" w:color="000000"/>
        <w:bottom w:val="single" w:sz="8" w:space="0" w:color="000000"/>
        <w:right w:val="single" w:sz="8" w:space="0" w:color="000000"/>
      </w:pBdr>
      <w:shd w:val="clear" w:color="000000" w:fill="FFFFFF"/>
      <w:spacing w:beforeAutospacing="1" w:afterAutospacing="1"/>
      <w:ind w:hanging="0"/>
      <w:jc w:val="center"/>
      <w:textAlignment w:val="center"/>
    </w:pPr>
    <w:rPr>
      <w:b/>
      <w:bCs/>
    </w:rPr>
  </w:style>
  <w:style w:type="paragraph" w:styleId="Xl252" w:customStyle="1">
    <w:name w:val="xl252"/>
    <w:basedOn w:val="Normal"/>
    <w:qFormat/>
    <w:rsid w:val="00ab57b7"/>
    <w:pPr>
      <w:pBdr>
        <w:left w:val="single" w:sz="8" w:space="0" w:color="000000"/>
        <w:bottom w:val="single" w:sz="4" w:space="0" w:color="000000"/>
        <w:right w:val="single" w:sz="4" w:space="0" w:color="000000"/>
      </w:pBdr>
      <w:spacing w:beforeAutospacing="1" w:afterAutospacing="1"/>
      <w:ind w:hanging="0"/>
      <w:jc w:val="center"/>
      <w:textAlignment w:val="top"/>
    </w:pPr>
    <w:rPr/>
  </w:style>
  <w:style w:type="paragraph" w:styleId="Xl253" w:customStyle="1">
    <w:name w:val="xl253"/>
    <w:basedOn w:val="Normal"/>
    <w:qFormat/>
    <w:rsid w:val="00ab57b7"/>
    <w:pPr>
      <w:pBdr>
        <w:left w:val="single" w:sz="4"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254" w:customStyle="1">
    <w:name w:val="xl254"/>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top"/>
    </w:pPr>
    <w:rPr/>
  </w:style>
  <w:style w:type="paragraph" w:styleId="Xl255" w:customStyle="1">
    <w:name w:val="xl255"/>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center"/>
      <w:textAlignment w:val="center"/>
    </w:pPr>
    <w:rPr/>
  </w:style>
  <w:style w:type="paragraph" w:styleId="Xl256" w:customStyle="1">
    <w:name w:val="xl256"/>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top"/>
    </w:pPr>
    <w:rPr/>
  </w:style>
  <w:style w:type="paragraph" w:styleId="Xl257" w:customStyle="1">
    <w:name w:val="xl257"/>
    <w:basedOn w:val="Normal"/>
    <w:qFormat/>
    <w:rsid w:val="00ab57b7"/>
    <w:pPr>
      <w:pBdr>
        <w:top w:val="single" w:sz="4" w:space="0" w:color="000000"/>
        <w:left w:val="single" w:sz="8" w:space="0" w:color="000000"/>
        <w:bottom w:val="single" w:sz="8" w:space="0" w:color="000000"/>
        <w:right w:val="single" w:sz="4" w:space="0" w:color="000000"/>
      </w:pBdr>
      <w:spacing w:beforeAutospacing="1" w:afterAutospacing="1"/>
      <w:ind w:hanging="0"/>
      <w:jc w:val="left"/>
      <w:textAlignment w:val="center"/>
    </w:pPr>
    <w:rPr/>
  </w:style>
  <w:style w:type="paragraph" w:styleId="Xl258" w:customStyle="1">
    <w:name w:val="xl258"/>
    <w:basedOn w:val="Normal"/>
    <w:qFormat/>
    <w:rsid w:val="00ab57b7"/>
    <w:pPr>
      <w:pBdr>
        <w:top w:val="single" w:sz="4" w:space="0" w:color="000000"/>
        <w:left w:val="single" w:sz="4" w:space="0" w:color="000000"/>
        <w:bottom w:val="single" w:sz="8" w:space="0" w:color="000000"/>
        <w:right w:val="single" w:sz="4" w:space="0" w:color="000000"/>
      </w:pBdr>
      <w:spacing w:beforeAutospacing="1" w:afterAutospacing="1"/>
      <w:ind w:hanging="0"/>
      <w:jc w:val="left"/>
      <w:textAlignment w:val="center"/>
    </w:pPr>
    <w:rPr>
      <w:b/>
      <w:bCs/>
    </w:rPr>
  </w:style>
  <w:style w:type="paragraph" w:styleId="Xl259" w:customStyle="1">
    <w:name w:val="xl259"/>
    <w:basedOn w:val="Normal"/>
    <w:qFormat/>
    <w:rsid w:val="00ab57b7"/>
    <w:pPr>
      <w:pBdr>
        <w:top w:val="single" w:sz="4" w:space="0" w:color="000000"/>
        <w:left w:val="single" w:sz="4" w:space="0" w:color="000000"/>
        <w:bottom w:val="single" w:sz="8" w:space="0" w:color="000000"/>
        <w:right w:val="single" w:sz="4" w:space="0" w:color="000000"/>
      </w:pBdr>
      <w:spacing w:beforeAutospacing="1" w:afterAutospacing="1"/>
      <w:ind w:hanging="0"/>
      <w:jc w:val="center"/>
      <w:textAlignment w:val="center"/>
    </w:pPr>
    <w:rPr/>
  </w:style>
  <w:style w:type="paragraph" w:styleId="Xl260" w:customStyle="1">
    <w:name w:val="xl260"/>
    <w:basedOn w:val="Normal"/>
    <w:qFormat/>
    <w:rsid w:val="00ab57b7"/>
    <w:pPr>
      <w:pBdr>
        <w:top w:val="single" w:sz="4" w:space="0" w:color="000000"/>
        <w:left w:val="single" w:sz="4" w:space="0" w:color="000000"/>
        <w:bottom w:val="single" w:sz="8" w:space="0" w:color="000000"/>
        <w:right w:val="single" w:sz="4" w:space="0" w:color="000000"/>
      </w:pBdr>
      <w:shd w:val="clear" w:color="000000" w:fill="FFFFFF"/>
      <w:spacing w:beforeAutospacing="1" w:afterAutospacing="1"/>
      <w:ind w:hanging="0"/>
      <w:jc w:val="left"/>
      <w:textAlignment w:val="center"/>
    </w:pPr>
    <w:rPr/>
  </w:style>
  <w:style w:type="paragraph" w:styleId="Xl261" w:customStyle="1">
    <w:name w:val="xl261"/>
    <w:basedOn w:val="Normal"/>
    <w:qFormat/>
    <w:rsid w:val="00ab57b7"/>
    <w:pPr>
      <w:pBdr>
        <w:top w:val="single" w:sz="4" w:space="0" w:color="000000"/>
        <w:left w:val="single" w:sz="4" w:space="0" w:color="000000"/>
        <w:bottom w:val="single" w:sz="8" w:space="0" w:color="000000"/>
        <w:right w:val="single" w:sz="4" w:space="0" w:color="000000"/>
      </w:pBdr>
      <w:shd w:val="clear" w:color="000000" w:fill="FFFFFF"/>
      <w:spacing w:beforeAutospacing="1" w:afterAutospacing="1"/>
      <w:ind w:hanging="0"/>
      <w:jc w:val="left"/>
      <w:textAlignment w:val="center"/>
    </w:pPr>
    <w:rPr>
      <w:b/>
      <w:bCs/>
      <w:sz w:val="20"/>
      <w:szCs w:val="20"/>
    </w:rPr>
  </w:style>
  <w:style w:type="paragraph" w:styleId="Xl262" w:customStyle="1">
    <w:name w:val="xl262"/>
    <w:basedOn w:val="Normal"/>
    <w:qFormat/>
    <w:rsid w:val="00ab57b7"/>
    <w:pPr>
      <w:pBdr>
        <w:top w:val="single" w:sz="4" w:space="0" w:color="000000"/>
        <w:left w:val="single" w:sz="4" w:space="0" w:color="000000"/>
        <w:bottom w:val="single" w:sz="8" w:space="0" w:color="000000"/>
        <w:right w:val="single" w:sz="4" w:space="0" w:color="000000"/>
      </w:pBdr>
      <w:shd w:val="clear" w:color="000000" w:fill="FFFFFF"/>
      <w:spacing w:beforeAutospacing="1" w:afterAutospacing="1"/>
      <w:ind w:hanging="0"/>
      <w:jc w:val="center"/>
      <w:textAlignment w:val="center"/>
    </w:pPr>
    <w:rPr>
      <w:b/>
      <w:bCs/>
    </w:rPr>
  </w:style>
  <w:style w:type="paragraph" w:styleId="Xl263" w:customStyle="1">
    <w:name w:val="xl263"/>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right"/>
    </w:pPr>
    <w:rPr/>
  </w:style>
  <w:style w:type="paragraph" w:styleId="Xl264" w:customStyle="1">
    <w:name w:val="xl264"/>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right"/>
    </w:pPr>
    <w:rPr/>
  </w:style>
  <w:style w:type="paragraph" w:styleId="Xl265" w:customStyle="1">
    <w:name w:val="xl265"/>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right"/>
    </w:pPr>
    <w:rPr>
      <w:b/>
      <w:bCs/>
    </w:rPr>
  </w:style>
  <w:style w:type="paragraph" w:styleId="Xl266" w:customStyle="1">
    <w:name w:val="xl266"/>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right"/>
      <w:textAlignment w:val="center"/>
    </w:pPr>
    <w:rPr/>
  </w:style>
  <w:style w:type="paragraph" w:styleId="Xl267" w:customStyle="1">
    <w:name w:val="xl267"/>
    <w:basedOn w:val="Normal"/>
    <w:qFormat/>
    <w:rsid w:val="00ab57b7"/>
    <w:pPr>
      <w:pBdr>
        <w:top w:val="single" w:sz="4" w:space="0" w:color="000000"/>
        <w:left w:val="single" w:sz="4" w:space="0" w:color="000000"/>
        <w:bottom w:val="single" w:sz="8" w:space="0" w:color="000000"/>
        <w:right w:val="single" w:sz="8" w:space="0" w:color="000000"/>
      </w:pBdr>
      <w:spacing w:beforeAutospacing="1" w:afterAutospacing="1"/>
      <w:ind w:hanging="0"/>
      <w:jc w:val="right"/>
    </w:pPr>
    <w:rPr>
      <w:b/>
      <w:bCs/>
    </w:rPr>
  </w:style>
  <w:style w:type="paragraph" w:styleId="Xl268" w:customStyle="1">
    <w:name w:val="xl268"/>
    <w:basedOn w:val="Normal"/>
    <w:qFormat/>
    <w:rsid w:val="00ab57b7"/>
    <w:pPr>
      <w:pBdr>
        <w:top w:val="single" w:sz="4" w:space="0" w:color="000000"/>
        <w:left w:val="single" w:sz="8" w:space="0" w:color="000000"/>
        <w:right w:val="single" w:sz="4" w:space="0" w:color="000000"/>
      </w:pBdr>
      <w:spacing w:beforeAutospacing="1" w:afterAutospacing="1"/>
      <w:ind w:hanging="0"/>
      <w:jc w:val="center"/>
      <w:textAlignment w:val="top"/>
    </w:pPr>
    <w:rPr/>
  </w:style>
  <w:style w:type="paragraph" w:styleId="Xl269" w:customStyle="1">
    <w:name w:val="xl269"/>
    <w:basedOn w:val="Normal"/>
    <w:qFormat/>
    <w:rsid w:val="00ab57b7"/>
    <w:pPr>
      <w:pBdr>
        <w:top w:val="single" w:sz="4" w:space="0" w:color="000000"/>
        <w:left w:val="single" w:sz="4" w:space="7" w:color="000000"/>
        <w:right w:val="single" w:sz="4" w:space="0" w:color="000000"/>
      </w:pBdr>
      <w:spacing w:beforeAutospacing="1" w:afterAutospacing="1"/>
      <w:ind w:hanging="0"/>
      <w:jc w:val="left"/>
      <w:textAlignment w:val="center"/>
    </w:pPr>
    <w:rPr/>
  </w:style>
  <w:style w:type="paragraph" w:styleId="Xl270" w:customStyle="1">
    <w:name w:val="xl270"/>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pPr>
    <w:rPr>
      <w:b/>
      <w:bCs/>
    </w:rPr>
  </w:style>
  <w:style w:type="paragraph" w:styleId="Xl271" w:customStyle="1">
    <w:name w:val="xl271"/>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left"/>
    </w:pPr>
    <w:rPr>
      <w:sz w:val="20"/>
      <w:szCs w:val="20"/>
    </w:rPr>
  </w:style>
  <w:style w:type="paragraph" w:styleId="Xl272" w:customStyle="1">
    <w:name w:val="xl272"/>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left"/>
    </w:pPr>
    <w:rPr>
      <w:sz w:val="28"/>
      <w:szCs w:val="28"/>
    </w:rPr>
  </w:style>
  <w:style w:type="paragraph" w:styleId="Xl273" w:customStyle="1">
    <w:name w:val="xl273"/>
    <w:basedOn w:val="Normal"/>
    <w:qFormat/>
    <w:rsid w:val="00ab57b7"/>
    <w:pPr>
      <w:pBdr>
        <w:top w:val="single" w:sz="4" w:space="0" w:color="000000"/>
        <w:left w:val="single" w:sz="4" w:space="0" w:color="000000"/>
        <w:right w:val="single" w:sz="8" w:space="0" w:color="000000"/>
      </w:pBdr>
      <w:spacing w:beforeAutospacing="1" w:afterAutospacing="1"/>
      <w:ind w:hanging="0"/>
      <w:jc w:val="center"/>
      <w:textAlignment w:val="center"/>
    </w:pPr>
    <w:rPr/>
  </w:style>
  <w:style w:type="paragraph" w:styleId="Xl274" w:customStyle="1">
    <w:name w:val="xl274"/>
    <w:basedOn w:val="Normal"/>
    <w:qFormat/>
    <w:rsid w:val="00ab57b7"/>
    <w:pPr>
      <w:pBdr>
        <w:left w:val="single" w:sz="8" w:space="0" w:color="000000"/>
        <w:bottom w:val="single" w:sz="4" w:space="0" w:color="000000"/>
        <w:right w:val="single" w:sz="4" w:space="0" w:color="000000"/>
      </w:pBdr>
      <w:shd w:val="clear" w:color="000000" w:fill="FFFFFF"/>
      <w:spacing w:beforeAutospacing="1" w:afterAutospacing="1"/>
      <w:ind w:hanging="0"/>
      <w:jc w:val="center"/>
      <w:textAlignment w:val="top"/>
    </w:pPr>
    <w:rPr>
      <w:i/>
      <w:iCs/>
    </w:rPr>
  </w:style>
  <w:style w:type="paragraph" w:styleId="Xl275" w:customStyle="1">
    <w:name w:val="xl275"/>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i/>
      <w:iCs/>
    </w:rPr>
  </w:style>
  <w:style w:type="paragraph" w:styleId="Xl276" w:customStyle="1">
    <w:name w:val="xl276"/>
    <w:basedOn w:val="Normal"/>
    <w:qFormat/>
    <w:rsid w:val="00ab57b7"/>
    <w:pPr>
      <w:pBdr>
        <w:left w:val="single" w:sz="4" w:space="7" w:color="000000"/>
        <w:bottom w:val="single" w:sz="4" w:space="0" w:color="000000"/>
        <w:right w:val="single" w:sz="4" w:space="0" w:color="000000"/>
      </w:pBdr>
      <w:shd w:val="clear" w:color="000000" w:fill="FFFFFF"/>
      <w:spacing w:beforeAutospacing="1" w:afterAutospacing="1"/>
      <w:ind w:hanging="0"/>
      <w:jc w:val="left"/>
      <w:textAlignment w:val="center"/>
    </w:pPr>
    <w:rPr/>
  </w:style>
  <w:style w:type="paragraph" w:styleId="Xl277" w:customStyle="1">
    <w:name w:val="xl277"/>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center"/>
    </w:pPr>
    <w:rPr>
      <w:i/>
      <w:iCs/>
    </w:rPr>
  </w:style>
  <w:style w:type="paragraph" w:styleId="Xl278" w:customStyle="1">
    <w:name w:val="xl278"/>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left"/>
    </w:pPr>
    <w:rPr>
      <w:i/>
      <w:iCs/>
      <w:sz w:val="20"/>
      <w:szCs w:val="20"/>
    </w:rPr>
  </w:style>
  <w:style w:type="paragraph" w:styleId="Xl279" w:customStyle="1">
    <w:name w:val="xl279"/>
    <w:basedOn w:val="Normal"/>
    <w:qFormat/>
    <w:rsid w:val="00ab57b7"/>
    <w:pPr>
      <w:pBdr>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i/>
      <w:iCs/>
    </w:rPr>
  </w:style>
  <w:style w:type="paragraph" w:styleId="Xl280" w:customStyle="1">
    <w:name w:val="xl280"/>
    <w:basedOn w:val="Normal"/>
    <w:qFormat/>
    <w:rsid w:val="00ab57b7"/>
    <w:pPr>
      <w:pBdr>
        <w:left w:val="single" w:sz="4" w:space="0" w:color="000000"/>
        <w:bottom w:val="single" w:sz="4" w:space="0" w:color="000000"/>
        <w:right w:val="single" w:sz="8" w:space="0" w:color="000000"/>
      </w:pBdr>
      <w:shd w:val="clear" w:color="000000" w:fill="FFFFFF"/>
      <w:spacing w:beforeAutospacing="1" w:afterAutospacing="1"/>
      <w:ind w:hanging="0"/>
      <w:jc w:val="right"/>
    </w:pPr>
    <w:rPr>
      <w:i/>
      <w:iCs/>
    </w:rPr>
  </w:style>
  <w:style w:type="paragraph" w:styleId="Xl281" w:customStyle="1">
    <w:name w:val="xl281"/>
    <w:basedOn w:val="Normal"/>
    <w:qFormat/>
    <w:rsid w:val="00ab57b7"/>
    <w:pPr>
      <w:pBdr>
        <w:top w:val="single" w:sz="8" w:space="0" w:color="000000"/>
        <w:left w:val="single" w:sz="4" w:space="0" w:color="000000"/>
        <w:bottom w:val="single" w:sz="8" w:space="0" w:color="000000"/>
        <w:right w:val="single" w:sz="4" w:space="0" w:color="000000"/>
      </w:pBdr>
      <w:shd w:val="clear" w:color="000000" w:fill="FFFFFF"/>
      <w:spacing w:beforeAutospacing="1" w:afterAutospacing="1"/>
      <w:ind w:hanging="0"/>
      <w:jc w:val="left"/>
      <w:textAlignment w:val="center"/>
    </w:pPr>
    <w:rPr>
      <w:sz w:val="20"/>
      <w:szCs w:val="20"/>
    </w:rPr>
  </w:style>
  <w:style w:type="paragraph" w:styleId="Xl282" w:customStyle="1">
    <w:name w:val="xl282"/>
    <w:basedOn w:val="Normal"/>
    <w:qFormat/>
    <w:rsid w:val="00ab57b7"/>
    <w:pPr>
      <w:pBdr>
        <w:top w:val="single" w:sz="8" w:space="0" w:color="000000"/>
        <w:left w:val="single" w:sz="8" w:space="0" w:color="000000"/>
        <w:bottom w:val="single" w:sz="8" w:space="0" w:color="000000"/>
        <w:right w:val="single" w:sz="4" w:space="0" w:color="000000"/>
      </w:pBdr>
      <w:spacing w:beforeAutospacing="1" w:afterAutospacing="1"/>
      <w:ind w:hanging="0"/>
      <w:jc w:val="left"/>
      <w:textAlignment w:val="center"/>
    </w:pPr>
    <w:rPr/>
  </w:style>
  <w:style w:type="paragraph" w:styleId="Xl283" w:customStyle="1">
    <w:name w:val="xl283"/>
    <w:basedOn w:val="Normal"/>
    <w:qFormat/>
    <w:rsid w:val="00ab57b7"/>
    <w:pPr>
      <w:pBdr>
        <w:top w:val="single" w:sz="8" w:space="0" w:color="000000"/>
        <w:left w:val="single" w:sz="4" w:space="0" w:color="000000"/>
        <w:bottom w:val="single" w:sz="8" w:space="0" w:color="000000"/>
        <w:right w:val="single" w:sz="4" w:space="0" w:color="000000"/>
      </w:pBdr>
      <w:spacing w:beforeAutospacing="1" w:afterAutospacing="1"/>
      <w:ind w:hanging="0"/>
      <w:jc w:val="left"/>
      <w:textAlignment w:val="center"/>
    </w:pPr>
    <w:rPr/>
  </w:style>
  <w:style w:type="paragraph" w:styleId="Xl284" w:customStyle="1">
    <w:name w:val="xl284"/>
    <w:basedOn w:val="Normal"/>
    <w:qFormat/>
    <w:rsid w:val="00ab57b7"/>
    <w:pPr>
      <w:pBdr>
        <w:top w:val="single" w:sz="8" w:space="0" w:color="000000"/>
        <w:left w:val="single" w:sz="4" w:space="0" w:color="000000"/>
        <w:bottom w:val="single" w:sz="8" w:space="0" w:color="000000"/>
        <w:right w:val="single" w:sz="4" w:space="0" w:color="000000"/>
      </w:pBdr>
      <w:shd w:val="clear" w:color="000000" w:fill="FFFFFF"/>
      <w:spacing w:beforeAutospacing="1" w:afterAutospacing="1"/>
      <w:ind w:hanging="0"/>
      <w:jc w:val="left"/>
      <w:textAlignment w:val="center"/>
    </w:pPr>
    <w:rPr>
      <w:b/>
      <w:bCs/>
    </w:rPr>
  </w:style>
  <w:style w:type="paragraph" w:styleId="Xl285" w:customStyle="1">
    <w:name w:val="xl285"/>
    <w:basedOn w:val="Normal"/>
    <w:qFormat/>
    <w:rsid w:val="00ab57b7"/>
    <w:pPr>
      <w:pBdr>
        <w:top w:val="single" w:sz="8" w:space="0" w:color="000000"/>
        <w:left w:val="single" w:sz="4" w:space="0" w:color="000000"/>
        <w:bottom w:val="single" w:sz="8" w:space="0" w:color="000000"/>
        <w:right w:val="single" w:sz="4" w:space="0" w:color="000000"/>
      </w:pBdr>
      <w:shd w:val="clear" w:color="000000" w:fill="FFFFFF"/>
      <w:spacing w:beforeAutospacing="1" w:afterAutospacing="1"/>
      <w:ind w:hanging="0"/>
      <w:jc w:val="left"/>
      <w:textAlignment w:val="center"/>
    </w:pPr>
    <w:rPr>
      <w:b/>
      <w:bCs/>
    </w:rPr>
  </w:style>
  <w:style w:type="paragraph" w:styleId="Xl286" w:customStyle="1">
    <w:name w:val="xl286"/>
    <w:basedOn w:val="Normal"/>
    <w:qFormat/>
    <w:rsid w:val="00ab57b7"/>
    <w:pPr>
      <w:pBdr>
        <w:top w:val="single" w:sz="8" w:space="0" w:color="000000"/>
        <w:left w:val="single" w:sz="4" w:space="0" w:color="000000"/>
        <w:bottom w:val="single" w:sz="8" w:space="0" w:color="000000"/>
        <w:right w:val="single" w:sz="8" w:space="0" w:color="000000"/>
      </w:pBdr>
      <w:spacing w:beforeAutospacing="1" w:afterAutospacing="1"/>
      <w:ind w:hanging="0"/>
      <w:jc w:val="center"/>
      <w:textAlignment w:val="center"/>
    </w:pPr>
    <w:rPr>
      <w:b/>
      <w:bCs/>
    </w:rPr>
  </w:style>
  <w:style w:type="paragraph" w:styleId="Xl287" w:customStyle="1">
    <w:name w:val="xl287"/>
    <w:basedOn w:val="Normal"/>
    <w:qFormat/>
    <w:rsid w:val="00ab57b7"/>
    <w:pPr>
      <w:pBdr>
        <w:top w:val="single" w:sz="4" w:space="0" w:color="000000"/>
        <w:left w:val="single" w:sz="4" w:space="0" w:color="000000"/>
        <w:right w:val="single" w:sz="8" w:space="0" w:color="000000"/>
      </w:pBdr>
      <w:spacing w:beforeAutospacing="1" w:afterAutospacing="1"/>
      <w:ind w:hanging="0"/>
      <w:jc w:val="center"/>
    </w:pPr>
    <w:rPr/>
  </w:style>
  <w:style w:type="paragraph" w:styleId="Xl288" w:customStyle="1">
    <w:name w:val="xl288"/>
    <w:basedOn w:val="Normal"/>
    <w:qFormat/>
    <w:rsid w:val="00ab57b7"/>
    <w:pPr>
      <w:pBdr>
        <w:left w:val="single" w:sz="4" w:space="0" w:color="000000"/>
        <w:right w:val="single" w:sz="8" w:space="0" w:color="000000"/>
      </w:pBdr>
      <w:spacing w:beforeAutospacing="1" w:afterAutospacing="1"/>
      <w:ind w:hanging="0"/>
      <w:jc w:val="center"/>
    </w:pPr>
    <w:rPr/>
  </w:style>
  <w:style w:type="paragraph" w:styleId="Xl289" w:customStyle="1">
    <w:name w:val="xl289"/>
    <w:basedOn w:val="Normal"/>
    <w:qFormat/>
    <w:rsid w:val="00ab57b7"/>
    <w:pPr>
      <w:pBdr>
        <w:top w:val="single" w:sz="8" w:space="0" w:color="000000"/>
        <w:left w:val="single" w:sz="4" w:space="0" w:color="000000"/>
        <w:bottom w:val="single" w:sz="4" w:space="0" w:color="000000"/>
        <w:right w:val="single" w:sz="8" w:space="0" w:color="000000"/>
      </w:pBdr>
      <w:spacing w:beforeAutospacing="1" w:afterAutospacing="1"/>
      <w:ind w:hanging="0"/>
      <w:jc w:val="center"/>
      <w:textAlignment w:val="center"/>
    </w:pPr>
    <w:rPr>
      <w:b/>
      <w:bCs/>
      <w:color w:val="000000"/>
    </w:rPr>
  </w:style>
  <w:style w:type="paragraph" w:styleId="Xl290" w:customStyle="1">
    <w:name w:val="xl290"/>
    <w:basedOn w:val="Normal"/>
    <w:qFormat/>
    <w:rsid w:val="00ab57b7"/>
    <w:pPr>
      <w:pBdr>
        <w:top w:val="single" w:sz="4" w:space="0" w:color="000000"/>
        <w:left w:val="single" w:sz="4" w:space="0" w:color="000000"/>
        <w:bottom w:val="single" w:sz="4" w:space="0" w:color="000000"/>
        <w:right w:val="single" w:sz="8" w:space="0" w:color="000000"/>
      </w:pBdr>
      <w:spacing w:beforeAutospacing="1" w:afterAutospacing="1"/>
      <w:ind w:hanging="0"/>
      <w:jc w:val="center"/>
      <w:textAlignment w:val="center"/>
    </w:pPr>
    <w:rPr>
      <w:b/>
      <w:bCs/>
      <w:color w:val="000000"/>
    </w:rPr>
  </w:style>
  <w:style w:type="paragraph" w:styleId="Xl291" w:customStyle="1">
    <w:name w:val="xl291"/>
    <w:basedOn w:val="Normal"/>
    <w:qFormat/>
    <w:rsid w:val="00ab57b7"/>
    <w:pPr>
      <w:pBdr>
        <w:top w:val="single" w:sz="4" w:space="0" w:color="000000"/>
        <w:left w:val="single" w:sz="4" w:space="0" w:color="000000"/>
        <w:right w:val="single" w:sz="8" w:space="0" w:color="000000"/>
      </w:pBdr>
      <w:spacing w:beforeAutospacing="1" w:afterAutospacing="1"/>
      <w:ind w:hanging="0"/>
      <w:jc w:val="center"/>
      <w:textAlignment w:val="center"/>
    </w:pPr>
    <w:rPr>
      <w:b/>
      <w:bCs/>
    </w:rPr>
  </w:style>
  <w:style w:type="paragraph" w:styleId="Xl292" w:customStyle="1">
    <w:name w:val="xl292"/>
    <w:basedOn w:val="Normal"/>
    <w:qFormat/>
    <w:rsid w:val="00ab57b7"/>
    <w:pPr>
      <w:pBdr>
        <w:left w:val="single" w:sz="4" w:space="0" w:color="000000"/>
        <w:right w:val="single" w:sz="8" w:space="0" w:color="000000"/>
      </w:pBdr>
      <w:spacing w:beforeAutospacing="1" w:afterAutospacing="1"/>
      <w:ind w:hanging="0"/>
      <w:jc w:val="center"/>
      <w:textAlignment w:val="center"/>
    </w:pPr>
    <w:rPr>
      <w:b/>
      <w:bCs/>
    </w:rPr>
  </w:style>
  <w:style w:type="paragraph" w:styleId="Xl293" w:customStyle="1">
    <w:name w:val="xl293"/>
    <w:basedOn w:val="Normal"/>
    <w:qFormat/>
    <w:rsid w:val="00ab57b7"/>
    <w:pPr>
      <w:pBdr>
        <w:top w:val="single" w:sz="4" w:space="0" w:color="000000"/>
        <w:left w:val="single" w:sz="4" w:space="0" w:color="000000"/>
        <w:right w:val="single" w:sz="8" w:space="0" w:color="000000"/>
      </w:pBdr>
      <w:spacing w:beforeAutospacing="1" w:afterAutospacing="1"/>
      <w:ind w:hanging="0"/>
      <w:jc w:val="center"/>
    </w:pPr>
    <w:rPr/>
  </w:style>
  <w:style w:type="paragraph" w:styleId="Xl294" w:customStyle="1">
    <w:name w:val="xl294"/>
    <w:basedOn w:val="Normal"/>
    <w:qFormat/>
    <w:rsid w:val="00ab57b7"/>
    <w:pPr>
      <w:pBdr>
        <w:left w:val="single" w:sz="4" w:space="0" w:color="000000"/>
        <w:right w:val="single" w:sz="8" w:space="0" w:color="000000"/>
      </w:pBdr>
      <w:spacing w:beforeAutospacing="1" w:afterAutospacing="1"/>
      <w:ind w:hanging="0"/>
      <w:jc w:val="center"/>
    </w:pPr>
    <w:rPr/>
  </w:style>
  <w:style w:type="paragraph" w:styleId="Xl295" w:customStyle="1">
    <w:name w:val="xl295"/>
    <w:basedOn w:val="Normal"/>
    <w:qFormat/>
    <w:rsid w:val="00ab57b7"/>
    <w:pPr>
      <w:pBdr>
        <w:left w:val="single" w:sz="4" w:space="0" w:color="000000"/>
        <w:bottom w:val="single" w:sz="4" w:space="0" w:color="000000"/>
        <w:right w:val="single" w:sz="8" w:space="0" w:color="000000"/>
      </w:pBdr>
      <w:spacing w:beforeAutospacing="1" w:afterAutospacing="1"/>
      <w:ind w:hanging="0"/>
      <w:jc w:val="center"/>
    </w:pPr>
    <w:rPr/>
  </w:style>
  <w:style w:type="paragraph" w:styleId="Xl296" w:customStyle="1">
    <w:name w:val="xl296"/>
    <w:basedOn w:val="Normal"/>
    <w:qFormat/>
    <w:rsid w:val="00ab57b7"/>
    <w:pPr>
      <w:pBdr>
        <w:left w:val="single" w:sz="4" w:space="0" w:color="000000"/>
        <w:bottom w:val="single" w:sz="4" w:space="0" w:color="000000"/>
        <w:right w:val="single" w:sz="8" w:space="0" w:color="000000"/>
      </w:pBdr>
      <w:spacing w:beforeAutospacing="1" w:afterAutospacing="1"/>
      <w:ind w:hanging="0"/>
      <w:jc w:val="center"/>
    </w:pPr>
    <w:rPr/>
  </w:style>
  <w:style w:type="paragraph" w:styleId="Xl297" w:customStyle="1">
    <w:name w:val="xl297"/>
    <w:basedOn w:val="Normal"/>
    <w:qFormat/>
    <w:rsid w:val="00ab57b7"/>
    <w:pPr>
      <w:pBdr>
        <w:top w:val="single" w:sz="4" w:space="0" w:color="000000"/>
        <w:left w:val="single" w:sz="4" w:space="0" w:color="000000"/>
        <w:right w:val="single" w:sz="8" w:space="0" w:color="000000"/>
      </w:pBdr>
      <w:spacing w:beforeAutospacing="1" w:afterAutospacing="1"/>
      <w:ind w:hanging="0"/>
      <w:jc w:val="center"/>
    </w:pPr>
    <w:rPr/>
  </w:style>
  <w:style w:type="paragraph" w:styleId="Xl298" w:customStyle="1">
    <w:name w:val="xl298"/>
    <w:basedOn w:val="Normal"/>
    <w:qFormat/>
    <w:rsid w:val="00ab57b7"/>
    <w:pPr>
      <w:pBdr>
        <w:left w:val="single" w:sz="4" w:space="0" w:color="000000"/>
        <w:right w:val="single" w:sz="8" w:space="0" w:color="000000"/>
      </w:pBdr>
      <w:spacing w:beforeAutospacing="1" w:afterAutospacing="1"/>
      <w:ind w:hanging="0"/>
      <w:jc w:val="center"/>
    </w:pPr>
    <w:rPr/>
  </w:style>
  <w:style w:type="paragraph" w:styleId="Xl299" w:customStyle="1">
    <w:name w:val="xl299"/>
    <w:basedOn w:val="Normal"/>
    <w:qFormat/>
    <w:rsid w:val="00ab57b7"/>
    <w:pPr>
      <w:pBdr>
        <w:left w:val="single" w:sz="4" w:space="0" w:color="000000"/>
        <w:bottom w:val="single" w:sz="4" w:space="0" w:color="000000"/>
        <w:right w:val="single" w:sz="8" w:space="0" w:color="000000"/>
      </w:pBdr>
      <w:spacing w:beforeAutospacing="1" w:afterAutospacing="1"/>
      <w:ind w:hanging="0"/>
      <w:jc w:val="center"/>
    </w:pPr>
    <w:rPr/>
  </w:style>
  <w:style w:type="paragraph" w:styleId="Xl300" w:customStyle="1">
    <w:name w:val="xl300"/>
    <w:basedOn w:val="Normal"/>
    <w:qFormat/>
    <w:rsid w:val="00ab57b7"/>
    <w:pPr>
      <w:pBdr>
        <w:top w:val="single" w:sz="4" w:space="0" w:color="000000"/>
        <w:left w:val="single" w:sz="8" w:space="0" w:color="000000"/>
        <w:right w:val="single" w:sz="4" w:space="0" w:color="000000"/>
      </w:pBdr>
      <w:spacing w:beforeAutospacing="1" w:afterAutospacing="1"/>
      <w:ind w:hanging="0"/>
      <w:jc w:val="center"/>
      <w:textAlignment w:val="center"/>
    </w:pPr>
    <w:rPr>
      <w:color w:val="000000"/>
    </w:rPr>
  </w:style>
  <w:style w:type="paragraph" w:styleId="Xl301" w:customStyle="1">
    <w:name w:val="xl301"/>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z w:val="20"/>
      <w:szCs w:val="20"/>
    </w:rPr>
  </w:style>
  <w:style w:type="paragraph" w:styleId="Xl302" w:customStyle="1">
    <w:name w:val="xl302"/>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sz w:val="20"/>
      <w:szCs w:val="20"/>
    </w:rPr>
  </w:style>
  <w:style w:type="paragraph" w:styleId="Xl303" w:customStyle="1">
    <w:name w:val="xl303"/>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sz w:val="20"/>
      <w:szCs w:val="20"/>
    </w:rPr>
  </w:style>
  <w:style w:type="paragraph" w:styleId="Xl304" w:customStyle="1">
    <w:name w:val="xl304"/>
    <w:basedOn w:val="Normal"/>
    <w:qFormat/>
    <w:rsid w:val="00ab57b7"/>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z w:val="20"/>
      <w:szCs w:val="20"/>
    </w:rPr>
  </w:style>
  <w:style w:type="paragraph" w:styleId="Xl305" w:customStyle="1">
    <w:name w:val="xl305"/>
    <w:basedOn w:val="Normal"/>
    <w:qFormat/>
    <w:rsid w:val="00ab57b7"/>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sz w:val="20"/>
      <w:szCs w:val="20"/>
    </w:rPr>
  </w:style>
  <w:style w:type="paragraph" w:styleId="Xl306" w:customStyle="1">
    <w:name w:val="xl306"/>
    <w:basedOn w:val="Normal"/>
    <w:qFormat/>
    <w:rsid w:val="00ab57b7"/>
    <w:pPr>
      <w:pBdr>
        <w:top w:val="single" w:sz="8" w:space="0" w:color="000000"/>
        <w:left w:val="single" w:sz="8" w:space="0" w:color="000000"/>
        <w:bottom w:val="single" w:sz="4" w:space="0" w:color="000000"/>
        <w:right w:val="single" w:sz="4" w:space="0" w:color="000000"/>
      </w:pBdr>
      <w:spacing w:beforeAutospacing="1" w:afterAutospacing="1"/>
      <w:ind w:hanging="0"/>
      <w:jc w:val="center"/>
      <w:textAlignment w:val="center"/>
    </w:pPr>
    <w:rPr>
      <w:b/>
      <w:bCs/>
      <w:color w:val="000000"/>
    </w:rPr>
  </w:style>
  <w:style w:type="paragraph" w:styleId="Xl307" w:customStyle="1">
    <w:name w:val="xl307"/>
    <w:basedOn w:val="Normal"/>
    <w:qFormat/>
    <w:rsid w:val="00ab57b7"/>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b/>
      <w:bCs/>
      <w:color w:val="000000"/>
    </w:rPr>
  </w:style>
  <w:style w:type="paragraph" w:styleId="Xl308" w:customStyle="1">
    <w:name w:val="xl308"/>
    <w:basedOn w:val="Normal"/>
    <w:qFormat/>
    <w:rsid w:val="00ab57b7"/>
    <w:pPr>
      <w:pBdr>
        <w:top w:val="single" w:sz="8" w:space="0" w:color="000000"/>
        <w:left w:val="single" w:sz="4" w:space="0" w:color="000000"/>
        <w:bottom w:val="single" w:sz="4" w:space="0" w:color="000000"/>
        <w:right w:val="single" w:sz="4" w:space="0" w:color="000000"/>
      </w:pBdr>
      <w:spacing w:beforeAutospacing="1" w:afterAutospacing="1"/>
      <w:ind w:hanging="0"/>
      <w:jc w:val="center"/>
      <w:textAlignment w:val="center"/>
    </w:pPr>
    <w:rPr>
      <w:b/>
      <w:bCs/>
      <w:color w:val="000000"/>
    </w:rPr>
  </w:style>
  <w:style w:type="paragraph" w:styleId="Xl309" w:customStyle="1">
    <w:name w:val="xl309"/>
    <w:basedOn w:val="Normal"/>
    <w:qFormat/>
    <w:rsid w:val="00ab57b7"/>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b/>
      <w:bCs/>
      <w:color w:val="000000"/>
    </w:rPr>
  </w:style>
  <w:style w:type="paragraph" w:styleId="Xl310" w:customStyle="1">
    <w:name w:val="xl310"/>
    <w:basedOn w:val="Normal"/>
    <w:qFormat/>
    <w:rsid w:val="00ab57b7"/>
    <w:pPr>
      <w:pBdr>
        <w:top w:val="single" w:sz="8"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color w:val="000000"/>
    </w:rPr>
  </w:style>
  <w:style w:type="paragraph" w:styleId="Xl311" w:customStyle="1">
    <w:name w:val="xl311"/>
    <w:basedOn w:val="Normal"/>
    <w:qFormat/>
    <w:rsid w:val="00ab57b7"/>
    <w:pPr>
      <w:pBdr>
        <w:top w:val="single" w:sz="8"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color w:val="000000"/>
    </w:rPr>
  </w:style>
  <w:style w:type="paragraph" w:styleId="Font8" w:customStyle="1">
    <w:name w:val="font8"/>
    <w:basedOn w:val="Normal"/>
    <w:qFormat/>
    <w:rsid w:val="001a6c0d"/>
    <w:pPr>
      <w:spacing w:beforeAutospacing="1" w:afterAutospacing="1"/>
      <w:ind w:hanging="0"/>
      <w:jc w:val="left"/>
    </w:pPr>
    <w:rPr/>
  </w:style>
  <w:style w:type="paragraph" w:styleId="Font9" w:customStyle="1">
    <w:name w:val="font9"/>
    <w:basedOn w:val="Normal"/>
    <w:qFormat/>
    <w:rsid w:val="001a6c0d"/>
    <w:pPr>
      <w:spacing w:beforeAutospacing="1" w:afterAutospacing="1"/>
      <w:ind w:hanging="0"/>
      <w:jc w:val="left"/>
    </w:pPr>
    <w:rPr>
      <w:rFonts w:ascii="Times New Roman CYR" w:hAnsi="Times New Roman CYR" w:cs="Times New Roman CYR"/>
    </w:rPr>
  </w:style>
  <w:style w:type="paragraph" w:styleId="Font10" w:customStyle="1">
    <w:name w:val="font10"/>
    <w:basedOn w:val="Normal"/>
    <w:qFormat/>
    <w:rsid w:val="001a6c0d"/>
    <w:pPr>
      <w:spacing w:beforeAutospacing="1" w:afterAutospacing="1"/>
      <w:ind w:hanging="0"/>
      <w:jc w:val="left"/>
    </w:pPr>
    <w:rPr>
      <w:rFonts w:ascii="Times New Roman CYR" w:hAnsi="Times New Roman CYR" w:cs="Times New Roman CYR"/>
    </w:rPr>
  </w:style>
  <w:style w:type="paragraph" w:styleId="Xl312" w:customStyle="1">
    <w:name w:val="xl312"/>
    <w:basedOn w:val="Normal"/>
    <w:qFormat/>
    <w:rsid w:val="001a6c0d"/>
    <w:pPr>
      <w:pBdr>
        <w:left w:val="single" w:sz="4" w:space="0" w:color="000000"/>
        <w:bottom w:val="single" w:sz="4" w:space="0" w:color="000000"/>
        <w:right w:val="single" w:sz="8" w:space="0" w:color="000000"/>
      </w:pBdr>
      <w:spacing w:beforeAutospacing="1" w:afterAutospacing="1"/>
      <w:ind w:hanging="0"/>
      <w:jc w:val="center"/>
      <w:textAlignment w:val="center"/>
    </w:pPr>
    <w:rPr/>
  </w:style>
  <w:style w:type="paragraph" w:styleId="Xl313" w:customStyle="1">
    <w:name w:val="xl313"/>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314" w:customStyle="1">
    <w:name w:val="xl314"/>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15" w:customStyle="1">
    <w:name w:val="xl315"/>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316" w:customStyle="1">
    <w:name w:val="xl316"/>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317" w:customStyle="1">
    <w:name w:val="xl317"/>
    <w:basedOn w:val="Normal"/>
    <w:qFormat/>
    <w:rsid w:val="001a6c0d"/>
    <w:pPr>
      <w:pBdr>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318" w:customStyle="1">
    <w:name w:val="xl318"/>
    <w:basedOn w:val="Normal"/>
    <w:qFormat/>
    <w:rsid w:val="001a6c0d"/>
    <w:pPr>
      <w:pBdr>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19" w:customStyle="1">
    <w:name w:val="xl319"/>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20" w:customStyle="1">
    <w:name w:val="xl320"/>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b/>
      <w:bCs/>
      <w:i/>
      <w:iCs/>
    </w:rPr>
  </w:style>
  <w:style w:type="paragraph" w:styleId="Xl321" w:customStyle="1">
    <w:name w:val="xl321"/>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322" w:customStyle="1">
    <w:name w:val="xl322"/>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23" w:customStyle="1">
    <w:name w:val="xl323"/>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24" w:customStyle="1">
    <w:name w:val="xl324"/>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25" w:customStyle="1">
    <w:name w:val="xl325"/>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26" w:customStyle="1">
    <w:name w:val="xl32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27" w:customStyle="1">
    <w:name w:val="xl327"/>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28" w:customStyle="1">
    <w:name w:val="xl328"/>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29" w:customStyle="1">
    <w:name w:val="xl329"/>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30" w:customStyle="1">
    <w:name w:val="xl330"/>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color w:val="FF0000"/>
    </w:rPr>
  </w:style>
  <w:style w:type="paragraph" w:styleId="Xl331" w:customStyle="1">
    <w:name w:val="xl331"/>
    <w:basedOn w:val="Normal"/>
    <w:qFormat/>
    <w:rsid w:val="001a6c0d"/>
    <w:pPr>
      <w:pBdr>
        <w:top w:val="single" w:sz="4" w:space="0" w:color="000000"/>
        <w:left w:val="single" w:sz="4" w:space="0" w:color="000000"/>
        <w:bottom w:val="single" w:sz="4" w:space="0" w:color="000000"/>
      </w:pBdr>
      <w:shd w:val="clear" w:color="000000" w:fill="D8E4BC"/>
      <w:spacing w:beforeAutospacing="1" w:afterAutospacing="1"/>
      <w:ind w:hanging="0"/>
      <w:jc w:val="center"/>
      <w:textAlignment w:val="center"/>
    </w:pPr>
    <w:rPr>
      <w:color w:val="FF0000"/>
    </w:rPr>
  </w:style>
  <w:style w:type="paragraph" w:styleId="Xl332" w:customStyle="1">
    <w:name w:val="xl332"/>
    <w:basedOn w:val="Normal"/>
    <w:qFormat/>
    <w:rsid w:val="001a6c0d"/>
    <w:pPr>
      <w:pBdr>
        <w:top w:val="single" w:sz="4" w:space="0" w:color="000000"/>
        <w:left w:val="single" w:sz="8" w:space="0" w:color="000000"/>
        <w:bottom w:val="single" w:sz="4" w:space="0" w:color="000000"/>
        <w:right w:val="single" w:sz="4" w:space="0" w:color="000000"/>
      </w:pBdr>
      <w:shd w:val="clear" w:color="000000" w:fill="D8E4BC"/>
      <w:spacing w:beforeAutospacing="1" w:afterAutospacing="1"/>
      <w:ind w:hanging="0"/>
      <w:jc w:val="center"/>
      <w:textAlignment w:val="center"/>
    </w:pPr>
    <w:rPr>
      <w:b/>
      <w:bCs/>
    </w:rPr>
  </w:style>
  <w:style w:type="paragraph" w:styleId="Xl333" w:customStyle="1">
    <w:name w:val="xl333"/>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rPr>
  </w:style>
  <w:style w:type="paragraph" w:styleId="Xl334" w:customStyle="1">
    <w:name w:val="xl334"/>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35" w:customStyle="1">
    <w:name w:val="xl335"/>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i/>
      <w:iCs/>
    </w:rPr>
  </w:style>
  <w:style w:type="paragraph" w:styleId="Xl336" w:customStyle="1">
    <w:name w:val="xl336"/>
    <w:basedOn w:val="Normal"/>
    <w:qFormat/>
    <w:rsid w:val="001a6c0d"/>
    <w:pPr>
      <w:spacing w:beforeAutospacing="1" w:afterAutospacing="1"/>
      <w:ind w:hanging="0"/>
      <w:jc w:val="left"/>
    </w:pPr>
    <w:rPr>
      <w:b/>
      <w:bCs/>
      <w:i/>
      <w:iCs/>
    </w:rPr>
  </w:style>
  <w:style w:type="paragraph" w:styleId="Xl337" w:customStyle="1">
    <w:name w:val="xl337"/>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38" w:customStyle="1">
    <w:name w:val="xl338"/>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39" w:customStyle="1">
    <w:name w:val="xl339"/>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40" w:customStyle="1">
    <w:name w:val="xl340"/>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i/>
      <w:iCs/>
    </w:rPr>
  </w:style>
  <w:style w:type="paragraph" w:styleId="Xl341" w:customStyle="1">
    <w:name w:val="xl341"/>
    <w:basedOn w:val="Normal"/>
    <w:qFormat/>
    <w:rsid w:val="001a6c0d"/>
    <w:pPr>
      <w:pBdr>
        <w:top w:val="single" w:sz="4" w:space="0" w:color="000000"/>
        <w:left w:val="single" w:sz="4" w:space="0" w:color="000000"/>
        <w:right w:val="single" w:sz="4" w:space="0" w:color="000000"/>
      </w:pBdr>
      <w:spacing w:beforeAutospacing="1" w:afterAutospacing="1"/>
      <w:ind w:hanging="0"/>
      <w:jc w:val="left"/>
      <w:textAlignment w:val="center"/>
    </w:pPr>
    <w:rPr/>
  </w:style>
  <w:style w:type="paragraph" w:styleId="Xl342" w:customStyle="1">
    <w:name w:val="xl342"/>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343" w:customStyle="1">
    <w:name w:val="xl343"/>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i/>
      <w:iCs/>
    </w:rPr>
  </w:style>
  <w:style w:type="paragraph" w:styleId="Xl344" w:customStyle="1">
    <w:name w:val="xl344"/>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center"/>
    </w:pPr>
    <w:rPr/>
  </w:style>
  <w:style w:type="paragraph" w:styleId="Xl345" w:customStyle="1">
    <w:name w:val="xl345"/>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rPr>
  </w:style>
  <w:style w:type="paragraph" w:styleId="Xl346" w:customStyle="1">
    <w:name w:val="xl34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47" w:customStyle="1">
    <w:name w:val="xl347"/>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348" w:customStyle="1">
    <w:name w:val="xl348"/>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rPr>
  </w:style>
  <w:style w:type="paragraph" w:styleId="Xl349" w:customStyle="1">
    <w:name w:val="xl349"/>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i/>
      <w:iCs/>
    </w:rPr>
  </w:style>
  <w:style w:type="paragraph" w:styleId="Xl350" w:customStyle="1">
    <w:name w:val="xl350"/>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351" w:customStyle="1">
    <w:name w:val="xl351"/>
    <w:basedOn w:val="Normal"/>
    <w:qFormat/>
    <w:rsid w:val="001a6c0d"/>
    <w:pPr>
      <w:spacing w:beforeAutospacing="1" w:afterAutospacing="1"/>
      <w:ind w:hanging="0"/>
      <w:jc w:val="center"/>
      <w:textAlignment w:val="center"/>
    </w:pPr>
    <w:rPr>
      <w:b/>
      <w:bCs/>
    </w:rPr>
  </w:style>
  <w:style w:type="paragraph" w:styleId="Xl352" w:customStyle="1">
    <w:name w:val="xl352"/>
    <w:basedOn w:val="Normal"/>
    <w:qFormat/>
    <w:rsid w:val="001a6c0d"/>
    <w:pPr>
      <w:spacing w:beforeAutospacing="1" w:afterAutospacing="1"/>
      <w:ind w:hanging="0"/>
      <w:jc w:val="left"/>
      <w:textAlignment w:val="center"/>
    </w:pPr>
    <w:rPr>
      <w:b/>
      <w:bCs/>
      <w:color w:val="000000"/>
    </w:rPr>
  </w:style>
  <w:style w:type="paragraph" w:styleId="Xl353" w:customStyle="1">
    <w:name w:val="xl353"/>
    <w:basedOn w:val="Normal"/>
    <w:qFormat/>
    <w:rsid w:val="001a6c0d"/>
    <w:pPr>
      <w:spacing w:beforeAutospacing="1" w:afterAutospacing="1"/>
      <w:ind w:hanging="0"/>
      <w:jc w:val="center"/>
      <w:textAlignment w:val="center"/>
    </w:pPr>
    <w:rPr>
      <w:b/>
      <w:bCs/>
      <w:color w:val="000000"/>
    </w:rPr>
  </w:style>
  <w:style w:type="paragraph" w:styleId="Xl354" w:customStyle="1">
    <w:name w:val="xl354"/>
    <w:basedOn w:val="Normal"/>
    <w:qFormat/>
    <w:rsid w:val="001a6c0d"/>
    <w:pPr>
      <w:spacing w:beforeAutospacing="1" w:afterAutospacing="1"/>
      <w:ind w:hanging="0"/>
      <w:jc w:val="center"/>
      <w:textAlignment w:val="center"/>
    </w:pPr>
    <w:rPr>
      <w:b/>
      <w:bCs/>
    </w:rPr>
  </w:style>
  <w:style w:type="paragraph" w:styleId="Xl355" w:customStyle="1">
    <w:name w:val="xl355"/>
    <w:basedOn w:val="Normal"/>
    <w:qFormat/>
    <w:rsid w:val="001a6c0d"/>
    <w:pPr>
      <w:spacing w:beforeAutospacing="1" w:afterAutospacing="1"/>
      <w:ind w:hanging="0"/>
      <w:jc w:val="center"/>
      <w:textAlignment w:val="center"/>
    </w:pPr>
    <w:rPr>
      <w:b/>
      <w:bCs/>
    </w:rPr>
  </w:style>
  <w:style w:type="paragraph" w:styleId="Xl356" w:customStyle="1">
    <w:name w:val="xl356"/>
    <w:basedOn w:val="Normal"/>
    <w:qFormat/>
    <w:rsid w:val="001a6c0d"/>
    <w:pPr>
      <w:spacing w:beforeAutospacing="1" w:afterAutospacing="1"/>
      <w:ind w:hanging="0"/>
      <w:jc w:val="center"/>
      <w:textAlignment w:val="center"/>
    </w:pPr>
    <w:rPr>
      <w:b/>
      <w:bCs/>
    </w:rPr>
  </w:style>
  <w:style w:type="paragraph" w:styleId="Xl357" w:customStyle="1">
    <w:name w:val="xl357"/>
    <w:basedOn w:val="Normal"/>
    <w:qFormat/>
    <w:rsid w:val="001a6c0d"/>
    <w:pPr>
      <w:pBdr>
        <w:top w:val="single" w:sz="4" w:space="0" w:color="000000"/>
        <w:left w:val="single" w:sz="4" w:space="0" w:color="000000"/>
        <w:bottom w:val="single" w:sz="4" w:space="0" w:color="000000"/>
      </w:pBdr>
      <w:spacing w:beforeAutospacing="1" w:afterAutospacing="1"/>
      <w:ind w:hanging="0"/>
      <w:jc w:val="center"/>
      <w:textAlignment w:val="center"/>
    </w:pPr>
    <w:rPr/>
  </w:style>
  <w:style w:type="paragraph" w:styleId="Xl358" w:customStyle="1">
    <w:name w:val="xl358"/>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359" w:customStyle="1">
    <w:name w:val="xl359"/>
    <w:basedOn w:val="Normal"/>
    <w:qFormat/>
    <w:rsid w:val="001a6c0d"/>
    <w:pPr>
      <w:pBdr>
        <w:top w:val="single" w:sz="4" w:space="0" w:color="000000"/>
        <w:left w:val="single" w:sz="8"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360" w:customStyle="1">
    <w:name w:val="xl360"/>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color w:val="FF0000"/>
    </w:rPr>
  </w:style>
  <w:style w:type="paragraph" w:styleId="Xl361" w:customStyle="1">
    <w:name w:val="xl361"/>
    <w:basedOn w:val="Normal"/>
    <w:qFormat/>
    <w:rsid w:val="001a6c0d"/>
    <w:pPr>
      <w:pBdr>
        <w:top w:val="single" w:sz="4" w:space="0" w:color="000000"/>
        <w:left w:val="single" w:sz="4" w:space="0" w:color="000000"/>
        <w:bottom w:val="single" w:sz="4" w:space="0" w:color="000000"/>
      </w:pBdr>
      <w:shd w:val="clear" w:color="000000" w:fill="FFFFFF"/>
      <w:spacing w:beforeAutospacing="1" w:afterAutospacing="1"/>
      <w:ind w:hanging="0"/>
      <w:jc w:val="center"/>
      <w:textAlignment w:val="center"/>
    </w:pPr>
    <w:rPr>
      <w:color w:val="FF0000"/>
    </w:rPr>
  </w:style>
  <w:style w:type="paragraph" w:styleId="Xl362" w:customStyle="1">
    <w:name w:val="xl362"/>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left"/>
      <w:textAlignment w:val="center"/>
    </w:pPr>
    <w:rPr>
      <w:b/>
      <w:bCs/>
    </w:rPr>
  </w:style>
  <w:style w:type="paragraph" w:styleId="Xl363" w:customStyle="1">
    <w:name w:val="xl363"/>
    <w:basedOn w:val="Normal"/>
    <w:qFormat/>
    <w:rsid w:val="001a6c0d"/>
    <w:pPr>
      <w:pBdr>
        <w:top w:val="single" w:sz="4" w:space="0" w:color="000000"/>
        <w:left w:val="single" w:sz="4" w:space="0" w:color="000000"/>
        <w:bottom w:val="single" w:sz="4" w:space="0" w:color="000000"/>
      </w:pBdr>
      <w:shd w:val="clear" w:color="000000" w:fill="D8E4BC"/>
      <w:spacing w:beforeAutospacing="1" w:afterAutospacing="1"/>
      <w:ind w:hanging="0"/>
      <w:jc w:val="center"/>
      <w:textAlignment w:val="center"/>
    </w:pPr>
    <w:rPr>
      <w:b/>
      <w:bCs/>
    </w:rPr>
  </w:style>
  <w:style w:type="paragraph" w:styleId="Xl364" w:customStyle="1">
    <w:name w:val="xl364"/>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65" w:customStyle="1">
    <w:name w:val="xl365"/>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366" w:customStyle="1">
    <w:name w:val="xl36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z w:val="20"/>
      <w:szCs w:val="20"/>
    </w:rPr>
  </w:style>
  <w:style w:type="paragraph" w:styleId="Xl367" w:customStyle="1">
    <w:name w:val="xl367"/>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68" w:customStyle="1">
    <w:name w:val="xl368"/>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69" w:customStyle="1">
    <w:name w:val="xl369"/>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70" w:customStyle="1">
    <w:name w:val="xl370"/>
    <w:basedOn w:val="Normal"/>
    <w:qFormat/>
    <w:rsid w:val="001a6c0d"/>
    <w:pPr>
      <w:pBdr>
        <w:top w:val="single" w:sz="4" w:space="0" w:color="000000"/>
        <w:left w:val="single" w:sz="4" w:space="7" w:color="000000"/>
        <w:bottom w:val="single" w:sz="4" w:space="0" w:color="000000"/>
        <w:right w:val="single" w:sz="4" w:space="0" w:color="000000"/>
      </w:pBdr>
      <w:spacing w:beforeAutospacing="1" w:afterAutospacing="1"/>
      <w:ind w:hanging="0"/>
      <w:jc w:val="left"/>
      <w:textAlignment w:val="center"/>
    </w:pPr>
    <w:rPr>
      <w:b/>
      <w:bCs/>
    </w:rPr>
  </w:style>
  <w:style w:type="paragraph" w:styleId="Xl371" w:customStyle="1">
    <w:name w:val="xl371"/>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pPr>
    <w:rPr>
      <w:b/>
      <w:bCs/>
      <w:i/>
      <w:iCs/>
    </w:rPr>
  </w:style>
  <w:style w:type="paragraph" w:styleId="Xl372" w:customStyle="1">
    <w:name w:val="xl372"/>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73" w:customStyle="1">
    <w:name w:val="xl373"/>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374" w:customStyle="1">
    <w:name w:val="xl374"/>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b/>
      <w:bCs/>
    </w:rPr>
  </w:style>
  <w:style w:type="paragraph" w:styleId="Xl375" w:customStyle="1">
    <w:name w:val="xl375"/>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376" w:customStyle="1">
    <w:name w:val="xl37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b/>
      <w:bCs/>
    </w:rPr>
  </w:style>
  <w:style w:type="paragraph" w:styleId="Xl377" w:customStyle="1">
    <w:name w:val="xl377"/>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pPr>
    <w:rPr>
      <w:b/>
      <w:bCs/>
    </w:rPr>
  </w:style>
  <w:style w:type="paragraph" w:styleId="Xl378" w:customStyle="1">
    <w:name w:val="xl378"/>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pPr>
    <w:rPr/>
  </w:style>
  <w:style w:type="paragraph" w:styleId="Xl379" w:customStyle="1">
    <w:name w:val="xl379"/>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b/>
      <w:bCs/>
    </w:rPr>
  </w:style>
  <w:style w:type="paragraph" w:styleId="Xl380" w:customStyle="1">
    <w:name w:val="xl380"/>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pPr>
    <w:rPr>
      <w:b/>
      <w:bCs/>
      <w:color w:val="FFFFFF"/>
    </w:rPr>
  </w:style>
  <w:style w:type="paragraph" w:styleId="Xl381" w:customStyle="1">
    <w:name w:val="xl381"/>
    <w:basedOn w:val="Normal"/>
    <w:qFormat/>
    <w:rsid w:val="001a6c0d"/>
    <w:pPr>
      <w:pBdr>
        <w:top w:val="single" w:sz="4" w:space="0" w:color="000000"/>
        <w:left w:val="single" w:sz="4" w:space="7" w:color="000000"/>
        <w:bottom w:val="single" w:sz="4" w:space="0" w:color="000000"/>
        <w:right w:val="single" w:sz="4" w:space="0" w:color="000000"/>
      </w:pBdr>
      <w:shd w:val="clear" w:color="000000" w:fill="D8E4BC"/>
      <w:spacing w:beforeAutospacing="1" w:afterAutospacing="1"/>
      <w:ind w:hanging="0"/>
      <w:jc w:val="left"/>
      <w:textAlignment w:val="center"/>
    </w:pPr>
    <w:rPr>
      <w:b/>
      <w:bCs/>
    </w:rPr>
  </w:style>
  <w:style w:type="paragraph" w:styleId="Xl382" w:customStyle="1">
    <w:name w:val="xl382"/>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pPr>
    <w:rPr>
      <w:b/>
      <w:bCs/>
    </w:rPr>
  </w:style>
  <w:style w:type="paragraph" w:styleId="Xl383" w:customStyle="1">
    <w:name w:val="xl383"/>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left"/>
    </w:pPr>
    <w:rPr/>
  </w:style>
  <w:style w:type="paragraph" w:styleId="Xl384" w:customStyle="1">
    <w:name w:val="xl384"/>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b/>
      <w:bCs/>
    </w:rPr>
  </w:style>
  <w:style w:type="paragraph" w:styleId="Xl385" w:customStyle="1">
    <w:name w:val="xl385"/>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86" w:customStyle="1">
    <w:name w:val="xl38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87" w:customStyle="1">
    <w:name w:val="xl387"/>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388" w:customStyle="1">
    <w:name w:val="xl388"/>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389" w:customStyle="1">
    <w:name w:val="xl389"/>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390" w:customStyle="1">
    <w:name w:val="xl390"/>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391" w:customStyle="1">
    <w:name w:val="xl391"/>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color w:val="FF0000"/>
    </w:rPr>
  </w:style>
  <w:style w:type="paragraph" w:styleId="Xl392" w:customStyle="1">
    <w:name w:val="xl392"/>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color w:val="FF0000"/>
    </w:rPr>
  </w:style>
  <w:style w:type="paragraph" w:styleId="Xl393" w:customStyle="1">
    <w:name w:val="xl393"/>
    <w:basedOn w:val="Normal"/>
    <w:qFormat/>
    <w:rsid w:val="001a6c0d"/>
    <w:pPr>
      <w:pBdr>
        <w:top w:val="single" w:sz="4" w:space="0" w:color="000000"/>
        <w:bottom w:val="single" w:sz="4" w:space="0" w:color="000000"/>
      </w:pBdr>
      <w:spacing w:beforeAutospacing="1" w:afterAutospacing="1"/>
      <w:ind w:hanging="0"/>
      <w:jc w:val="left"/>
      <w:textAlignment w:val="center"/>
    </w:pPr>
    <w:rPr>
      <w:b/>
      <w:bCs/>
    </w:rPr>
  </w:style>
  <w:style w:type="paragraph" w:styleId="Xl394" w:customStyle="1">
    <w:name w:val="xl394"/>
    <w:basedOn w:val="Normal"/>
    <w:qFormat/>
    <w:rsid w:val="001a6c0d"/>
    <w:pPr>
      <w:pBdr>
        <w:top w:val="single" w:sz="4" w:space="0" w:color="000000"/>
        <w:bottom w:val="single" w:sz="4" w:space="0" w:color="000000"/>
        <w:right w:val="single" w:sz="4" w:space="0" w:color="000000"/>
      </w:pBdr>
      <w:spacing w:beforeAutospacing="1" w:afterAutospacing="1"/>
      <w:ind w:hanging="0"/>
      <w:jc w:val="left"/>
      <w:textAlignment w:val="center"/>
    </w:pPr>
    <w:rPr>
      <w:b/>
      <w:bCs/>
    </w:rPr>
  </w:style>
  <w:style w:type="paragraph" w:styleId="Xl395" w:customStyle="1">
    <w:name w:val="xl395"/>
    <w:basedOn w:val="Normal"/>
    <w:qFormat/>
    <w:rsid w:val="001a6c0d"/>
    <w:pPr>
      <w:pBdr>
        <w:top w:val="single" w:sz="4" w:space="0" w:color="000000"/>
        <w:left w:val="single" w:sz="4" w:space="0" w:color="000000"/>
        <w:bottom w:val="single" w:sz="4" w:space="0" w:color="000000"/>
        <w:right w:val="single" w:sz="8" w:space="0" w:color="000000"/>
      </w:pBdr>
      <w:spacing w:beforeAutospacing="1" w:afterAutospacing="1"/>
      <w:ind w:hanging="0"/>
      <w:jc w:val="left"/>
      <w:textAlignment w:val="top"/>
    </w:pPr>
    <w:rPr>
      <w:rFonts w:ascii="Arial CYR" w:hAnsi="Arial CYR" w:cs="Arial CYR"/>
      <w:i/>
      <w:iCs/>
      <w:sz w:val="16"/>
      <w:szCs w:val="16"/>
    </w:rPr>
  </w:style>
  <w:style w:type="paragraph" w:styleId="Xl396" w:customStyle="1">
    <w:name w:val="xl396"/>
    <w:basedOn w:val="Normal"/>
    <w:qFormat/>
    <w:rsid w:val="001a6c0d"/>
    <w:pPr>
      <w:pBdr>
        <w:top w:val="single" w:sz="4" w:space="0" w:color="000000"/>
        <w:left w:val="single" w:sz="8" w:space="0" w:color="000000"/>
        <w:bottom w:val="single" w:sz="8" w:space="0" w:color="000000"/>
        <w:right w:val="single" w:sz="4" w:space="0" w:color="000000"/>
      </w:pBdr>
      <w:spacing w:beforeAutospacing="1" w:afterAutospacing="1"/>
      <w:ind w:hanging="0"/>
      <w:jc w:val="center"/>
      <w:textAlignment w:val="top"/>
    </w:pPr>
    <w:rPr/>
  </w:style>
  <w:style w:type="paragraph" w:styleId="Xl397" w:customStyle="1">
    <w:name w:val="xl397"/>
    <w:basedOn w:val="Normal"/>
    <w:qFormat/>
    <w:rsid w:val="001a6c0d"/>
    <w:pPr>
      <w:pBdr>
        <w:top w:val="single" w:sz="4" w:space="0" w:color="000000"/>
        <w:left w:val="single" w:sz="8"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398" w:customStyle="1">
    <w:name w:val="xl398"/>
    <w:basedOn w:val="Normal"/>
    <w:qFormat/>
    <w:rsid w:val="001a6c0d"/>
    <w:pPr>
      <w:pBdr>
        <w:top w:val="single" w:sz="4" w:space="0" w:color="000000"/>
        <w:left w:val="single" w:sz="4" w:space="0" w:color="000000"/>
        <w:bottom w:val="single" w:sz="4" w:space="0" w:color="000000"/>
        <w:right w:val="single" w:sz="8" w:space="0" w:color="000000"/>
      </w:pBdr>
      <w:spacing w:beforeAutospacing="1" w:afterAutospacing="1"/>
      <w:ind w:hanging="0"/>
      <w:jc w:val="left"/>
    </w:pPr>
    <w:rPr/>
  </w:style>
  <w:style w:type="paragraph" w:styleId="Xl399" w:customStyle="1">
    <w:name w:val="xl399"/>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400" w:customStyle="1">
    <w:name w:val="xl400"/>
    <w:basedOn w:val="Normal"/>
    <w:qFormat/>
    <w:rsid w:val="001a6c0d"/>
    <w:pPr>
      <w:pBdr>
        <w:top w:val="single" w:sz="4" w:space="0" w:color="000000"/>
        <w:left w:val="single" w:sz="4"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401" w:customStyle="1">
    <w:name w:val="xl401"/>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402" w:customStyle="1">
    <w:name w:val="xl402"/>
    <w:basedOn w:val="Normal"/>
    <w:qFormat/>
    <w:rsid w:val="001a6c0d"/>
    <w:pPr>
      <w:pBdr>
        <w:top w:val="single" w:sz="4" w:space="0" w:color="000000"/>
        <w:left w:val="single" w:sz="8"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403" w:customStyle="1">
    <w:name w:val="xl403"/>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center"/>
    </w:pPr>
    <w:rPr/>
  </w:style>
  <w:style w:type="paragraph" w:styleId="Xl404" w:customStyle="1">
    <w:name w:val="xl404"/>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405" w:customStyle="1">
    <w:name w:val="xl405"/>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406" w:customStyle="1">
    <w:name w:val="xl406"/>
    <w:basedOn w:val="Normal"/>
    <w:qFormat/>
    <w:rsid w:val="001a6c0d"/>
    <w:pPr>
      <w:pBdr>
        <w:top w:val="single" w:sz="4" w:space="0" w:color="000000"/>
        <w:left w:val="single" w:sz="4" w:space="0" w:color="000000"/>
        <w:bottom w:val="single" w:sz="4" w:space="0" w:color="000000"/>
        <w:right w:val="single" w:sz="8" w:space="0" w:color="000000"/>
      </w:pBdr>
      <w:shd w:val="clear" w:color="000000" w:fill="FFFFFF"/>
      <w:spacing w:beforeAutospacing="1" w:afterAutospacing="1"/>
      <w:ind w:hanging="0"/>
      <w:jc w:val="center"/>
      <w:textAlignment w:val="center"/>
    </w:pPr>
    <w:rPr>
      <w:b/>
      <w:bCs/>
    </w:rPr>
  </w:style>
  <w:style w:type="paragraph" w:styleId="Xl407" w:customStyle="1">
    <w:name w:val="xl407"/>
    <w:basedOn w:val="Normal"/>
    <w:qFormat/>
    <w:rsid w:val="001a6c0d"/>
    <w:pPr>
      <w:pBdr>
        <w:top w:val="single" w:sz="4" w:space="0" w:color="000000"/>
        <w:left w:val="single" w:sz="4" w:space="0" w:color="000000"/>
        <w:bottom w:val="single" w:sz="4" w:space="0" w:color="000000"/>
        <w:right w:val="single" w:sz="8" w:space="0" w:color="000000"/>
      </w:pBdr>
      <w:shd w:val="clear" w:color="000000" w:fill="D8E4BC"/>
      <w:spacing w:beforeAutospacing="1" w:afterAutospacing="1"/>
      <w:ind w:hanging="0"/>
      <w:jc w:val="center"/>
    </w:pPr>
    <w:rPr>
      <w:b/>
      <w:bCs/>
    </w:rPr>
  </w:style>
  <w:style w:type="paragraph" w:styleId="Xl408" w:customStyle="1">
    <w:name w:val="xl408"/>
    <w:basedOn w:val="Normal"/>
    <w:qFormat/>
    <w:rsid w:val="001a6c0d"/>
    <w:pPr>
      <w:pBdr>
        <w:top w:val="single" w:sz="4" w:space="0" w:color="000000"/>
        <w:left w:val="single" w:sz="8"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409" w:customStyle="1">
    <w:name w:val="xl409"/>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top"/>
    </w:pPr>
    <w:rPr/>
  </w:style>
  <w:style w:type="paragraph" w:styleId="Xl410" w:customStyle="1">
    <w:name w:val="xl410"/>
    <w:basedOn w:val="Normal"/>
    <w:qFormat/>
    <w:rsid w:val="001a6c0d"/>
    <w:pPr>
      <w:pBdr>
        <w:top w:val="single" w:sz="4" w:space="0" w:color="000000"/>
        <w:left w:val="single" w:sz="4"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411" w:customStyle="1">
    <w:name w:val="xl411"/>
    <w:basedOn w:val="Normal"/>
    <w:qFormat/>
    <w:rsid w:val="001a6c0d"/>
    <w:pPr>
      <w:pBdr>
        <w:top w:val="single" w:sz="4" w:space="0" w:color="000000"/>
        <w:left w:val="single" w:sz="8" w:space="0" w:color="000000"/>
        <w:bottom w:val="single" w:sz="4" w:space="0" w:color="000000"/>
        <w:right w:val="single" w:sz="4" w:space="0" w:color="000000"/>
      </w:pBdr>
      <w:shd w:val="clear" w:color="000000" w:fill="D8E4BC"/>
      <w:spacing w:beforeAutospacing="1" w:afterAutospacing="1"/>
      <w:ind w:hanging="0"/>
      <w:jc w:val="center"/>
      <w:textAlignment w:val="top"/>
    </w:pPr>
    <w:rPr/>
  </w:style>
  <w:style w:type="paragraph" w:styleId="Xl412" w:customStyle="1">
    <w:name w:val="xl412"/>
    <w:basedOn w:val="Normal"/>
    <w:qFormat/>
    <w:rsid w:val="001a6c0d"/>
    <w:pPr>
      <w:pBdr>
        <w:top w:val="single" w:sz="4" w:space="0" w:color="000000"/>
        <w:left w:val="single" w:sz="4" w:space="0" w:color="000000"/>
        <w:bottom w:val="single" w:sz="4" w:space="0" w:color="000000"/>
        <w:right w:val="single" w:sz="8" w:space="0" w:color="000000"/>
      </w:pBdr>
      <w:shd w:val="clear" w:color="000000" w:fill="D8E4BC"/>
      <w:spacing w:beforeAutospacing="1" w:afterAutospacing="1"/>
      <w:ind w:hanging="0"/>
      <w:jc w:val="center"/>
      <w:textAlignment w:val="center"/>
    </w:pPr>
    <w:rPr>
      <w:b/>
      <w:bCs/>
    </w:rPr>
  </w:style>
  <w:style w:type="paragraph" w:styleId="Xl413" w:customStyle="1">
    <w:name w:val="xl413"/>
    <w:basedOn w:val="Normal"/>
    <w:qFormat/>
    <w:rsid w:val="001a6c0d"/>
    <w:pPr>
      <w:pBdr>
        <w:top w:val="single" w:sz="4" w:space="0" w:color="000000"/>
        <w:left w:val="single" w:sz="8" w:space="0" w:color="000000"/>
        <w:bottom w:val="single" w:sz="8" w:space="0" w:color="000000"/>
        <w:right w:val="single" w:sz="4" w:space="0" w:color="000000"/>
      </w:pBdr>
      <w:spacing w:beforeAutospacing="1" w:afterAutospacing="1"/>
      <w:ind w:hanging="0"/>
      <w:jc w:val="center"/>
      <w:textAlignment w:val="top"/>
    </w:pPr>
    <w:rPr/>
  </w:style>
  <w:style w:type="paragraph" w:styleId="Xl414" w:customStyle="1">
    <w:name w:val="xl414"/>
    <w:basedOn w:val="Normal"/>
    <w:qFormat/>
    <w:rsid w:val="001a6c0d"/>
    <w:pPr>
      <w:pBdr>
        <w:top w:val="single" w:sz="4" w:space="0" w:color="000000"/>
        <w:left w:val="single" w:sz="4" w:space="0" w:color="000000"/>
        <w:bottom w:val="single" w:sz="8" w:space="0" w:color="000000"/>
        <w:right w:val="single" w:sz="4" w:space="0" w:color="000000"/>
      </w:pBdr>
      <w:spacing w:beforeAutospacing="1" w:afterAutospacing="1"/>
      <w:ind w:hanging="0"/>
      <w:jc w:val="left"/>
      <w:textAlignment w:val="top"/>
    </w:pPr>
    <w:rPr>
      <w:i/>
      <w:iCs/>
    </w:rPr>
  </w:style>
  <w:style w:type="paragraph" w:styleId="Xl415" w:customStyle="1">
    <w:name w:val="xl415"/>
    <w:basedOn w:val="Normal"/>
    <w:qFormat/>
    <w:rsid w:val="001a6c0d"/>
    <w:pPr>
      <w:pBdr>
        <w:top w:val="single" w:sz="4" w:space="0" w:color="000000"/>
        <w:left w:val="single" w:sz="4" w:space="0" w:color="000000"/>
        <w:bottom w:val="single" w:sz="8" w:space="0" w:color="000000"/>
        <w:right w:val="single" w:sz="8" w:space="0" w:color="000000"/>
      </w:pBdr>
      <w:spacing w:beforeAutospacing="1" w:afterAutospacing="1"/>
      <w:ind w:hanging="0"/>
      <w:jc w:val="left"/>
      <w:textAlignment w:val="top"/>
    </w:pPr>
    <w:rPr>
      <w:i/>
      <w:iCs/>
    </w:rPr>
  </w:style>
  <w:style w:type="paragraph" w:styleId="Xl416" w:customStyle="1">
    <w:name w:val="xl416"/>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b/>
      <w:bCs/>
      <w:i/>
      <w:iCs/>
      <w:sz w:val="20"/>
      <w:szCs w:val="20"/>
    </w:rPr>
  </w:style>
  <w:style w:type="paragraph" w:styleId="Xl417" w:customStyle="1">
    <w:name w:val="xl417"/>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z w:val="20"/>
      <w:szCs w:val="20"/>
    </w:rPr>
  </w:style>
  <w:style w:type="paragraph" w:styleId="Xl418" w:customStyle="1">
    <w:name w:val="xl418"/>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i/>
      <w:iCs/>
      <w:sz w:val="20"/>
      <w:szCs w:val="20"/>
    </w:rPr>
  </w:style>
  <w:style w:type="paragraph" w:styleId="Xl419" w:customStyle="1">
    <w:name w:val="xl419"/>
    <w:basedOn w:val="Normal"/>
    <w:qFormat/>
    <w:rsid w:val="001a6c0d"/>
    <w:pPr>
      <w:pBdr>
        <w:top w:val="single" w:sz="4" w:space="0" w:color="000000"/>
        <w:left w:val="single" w:sz="4" w:space="7" w:color="000000"/>
        <w:bottom w:val="single" w:sz="4" w:space="0" w:color="000000"/>
        <w:right w:val="single" w:sz="4" w:space="0" w:color="000000"/>
      </w:pBdr>
      <w:spacing w:beforeAutospacing="1" w:afterAutospacing="1"/>
      <w:ind w:hanging="0"/>
      <w:jc w:val="left"/>
      <w:textAlignment w:val="center"/>
    </w:pPr>
    <w:rPr>
      <w:sz w:val="20"/>
      <w:szCs w:val="20"/>
    </w:rPr>
  </w:style>
  <w:style w:type="paragraph" w:styleId="Xl420" w:customStyle="1">
    <w:name w:val="xl420"/>
    <w:basedOn w:val="Normal"/>
    <w:qFormat/>
    <w:rsid w:val="001a6c0d"/>
    <w:pPr>
      <w:pBdr>
        <w:top w:val="single" w:sz="4" w:space="0" w:color="000000"/>
        <w:left w:val="single" w:sz="4" w:space="0" w:color="000000"/>
        <w:bottom w:val="single" w:sz="8" w:space="0" w:color="000000"/>
        <w:right w:val="single" w:sz="4" w:space="0" w:color="000000"/>
      </w:pBdr>
      <w:spacing w:beforeAutospacing="1" w:afterAutospacing="1"/>
      <w:ind w:hanging="0"/>
      <w:jc w:val="left"/>
      <w:textAlignment w:val="top"/>
    </w:pPr>
    <w:rPr>
      <w:i/>
      <w:iCs/>
      <w:sz w:val="20"/>
      <w:szCs w:val="20"/>
    </w:rPr>
  </w:style>
  <w:style w:type="paragraph" w:styleId="Xl421" w:customStyle="1">
    <w:name w:val="xl421"/>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422" w:customStyle="1">
    <w:name w:val="xl422"/>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423" w:customStyle="1">
    <w:name w:val="xl423"/>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b/>
      <w:bCs/>
      <w:i/>
      <w:iCs/>
    </w:rPr>
  </w:style>
  <w:style w:type="paragraph" w:styleId="Xl424" w:customStyle="1">
    <w:name w:val="xl424"/>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425" w:customStyle="1">
    <w:name w:val="xl425"/>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426" w:customStyle="1">
    <w:name w:val="xl42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427" w:customStyle="1">
    <w:name w:val="xl427"/>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color w:val="FF0000"/>
    </w:rPr>
  </w:style>
  <w:style w:type="paragraph" w:styleId="Xl428" w:customStyle="1">
    <w:name w:val="xl428"/>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429" w:customStyle="1">
    <w:name w:val="xl429"/>
    <w:basedOn w:val="Normal"/>
    <w:qFormat/>
    <w:rsid w:val="001a6c0d"/>
    <w:pPr>
      <w:pBdr>
        <w:top w:val="single" w:sz="4" w:space="0" w:color="000000"/>
        <w:left w:val="single" w:sz="4" w:space="0" w:color="000000"/>
        <w:bottom w:val="single" w:sz="4" w:space="0" w:color="000000"/>
        <w:right w:val="single" w:sz="8" w:space="0" w:color="000000"/>
      </w:pBdr>
      <w:spacing w:beforeAutospacing="1" w:afterAutospacing="1"/>
      <w:ind w:hanging="0"/>
      <w:jc w:val="left"/>
    </w:pPr>
    <w:rPr/>
  </w:style>
  <w:style w:type="paragraph" w:styleId="Xl430" w:customStyle="1">
    <w:name w:val="xl430"/>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431" w:customStyle="1">
    <w:name w:val="xl431"/>
    <w:basedOn w:val="Normal"/>
    <w:qFormat/>
    <w:rsid w:val="001a6c0d"/>
    <w:pPr>
      <w:pBdr>
        <w:top w:val="single" w:sz="4" w:space="0" w:color="000000"/>
        <w:left w:val="single" w:sz="4" w:space="0" w:color="000000"/>
        <w:bottom w:val="single" w:sz="4" w:space="0" w:color="000000"/>
        <w:right w:val="single" w:sz="8" w:space="0" w:color="000000"/>
      </w:pBdr>
      <w:shd w:val="clear" w:color="000000" w:fill="D8E4BC"/>
      <w:spacing w:beforeAutospacing="1" w:afterAutospacing="1"/>
      <w:ind w:hanging="0"/>
      <w:jc w:val="left"/>
      <w:textAlignment w:val="center"/>
    </w:pPr>
    <w:rPr>
      <w:b/>
      <w:bCs/>
    </w:rPr>
  </w:style>
  <w:style w:type="paragraph" w:styleId="Xl432" w:customStyle="1">
    <w:name w:val="xl432"/>
    <w:basedOn w:val="Normal"/>
    <w:qFormat/>
    <w:rsid w:val="001a6c0d"/>
    <w:pPr>
      <w:pBdr>
        <w:top w:val="single" w:sz="4" w:space="0" w:color="000000"/>
        <w:left w:val="single" w:sz="4" w:space="0" w:color="000000"/>
        <w:bottom w:val="single" w:sz="4" w:space="0" w:color="000000"/>
        <w:right w:val="single" w:sz="8" w:space="0" w:color="000000"/>
      </w:pBdr>
      <w:shd w:val="clear" w:color="000000" w:fill="D8E4BC"/>
      <w:spacing w:beforeAutospacing="1" w:afterAutospacing="1"/>
      <w:ind w:hanging="0"/>
      <w:jc w:val="center"/>
      <w:textAlignment w:val="center"/>
    </w:pPr>
    <w:rPr>
      <w:b/>
      <w:bCs/>
    </w:rPr>
  </w:style>
  <w:style w:type="paragraph" w:styleId="Xl433" w:customStyle="1">
    <w:name w:val="xl433"/>
    <w:basedOn w:val="Normal"/>
    <w:qFormat/>
    <w:rsid w:val="001a6c0d"/>
    <w:pPr>
      <w:pBdr>
        <w:top w:val="single" w:sz="4" w:space="0" w:color="000000"/>
        <w:left w:val="single" w:sz="4" w:space="0" w:color="000000"/>
        <w:bottom w:val="single" w:sz="4" w:space="0" w:color="000000"/>
      </w:pBdr>
      <w:spacing w:beforeAutospacing="1" w:afterAutospacing="1"/>
      <w:ind w:hanging="0"/>
      <w:jc w:val="center"/>
      <w:textAlignment w:val="center"/>
    </w:pPr>
    <w:rPr/>
  </w:style>
  <w:style w:type="paragraph" w:styleId="Xl434" w:customStyle="1">
    <w:name w:val="xl434"/>
    <w:basedOn w:val="Normal"/>
    <w:qFormat/>
    <w:rsid w:val="001a6c0d"/>
    <w:pPr>
      <w:pBdr>
        <w:top w:val="single" w:sz="4" w:space="0" w:color="000000"/>
        <w:left w:val="single" w:sz="4" w:space="0" w:color="000000"/>
        <w:bottom w:val="single" w:sz="4" w:space="0" w:color="000000"/>
      </w:pBdr>
      <w:spacing w:beforeAutospacing="1" w:afterAutospacing="1"/>
      <w:ind w:hanging="0"/>
      <w:jc w:val="center"/>
      <w:textAlignment w:val="center"/>
    </w:pPr>
    <w:rPr/>
  </w:style>
  <w:style w:type="paragraph" w:styleId="Xl435" w:customStyle="1">
    <w:name w:val="xl435"/>
    <w:basedOn w:val="Normal"/>
    <w:qFormat/>
    <w:rsid w:val="001a6c0d"/>
    <w:pPr>
      <w:pBdr>
        <w:top w:val="single" w:sz="4" w:space="0" w:color="000000"/>
        <w:left w:val="single" w:sz="4" w:space="0" w:color="000000"/>
        <w:bottom w:val="single" w:sz="4" w:space="0" w:color="000000"/>
      </w:pBdr>
      <w:spacing w:beforeAutospacing="1" w:afterAutospacing="1"/>
      <w:ind w:hanging="0"/>
      <w:jc w:val="center"/>
    </w:pPr>
    <w:rPr>
      <w:rFonts w:ascii="Calibri" w:hAnsi="Calibri"/>
    </w:rPr>
  </w:style>
  <w:style w:type="paragraph" w:styleId="Xl436" w:customStyle="1">
    <w:name w:val="xl436"/>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rFonts w:ascii="Times New Roman CYR" w:hAnsi="Times New Roman CYR" w:cs="Times New Roman CYR"/>
    </w:rPr>
  </w:style>
  <w:style w:type="paragraph" w:styleId="Xl437" w:customStyle="1">
    <w:name w:val="xl437"/>
    <w:basedOn w:val="Normal"/>
    <w:qFormat/>
    <w:rsid w:val="001a6c0d"/>
    <w:pPr>
      <w:pBdr>
        <w:top w:val="single" w:sz="4" w:space="0" w:color="000000"/>
        <w:bottom w:val="single" w:sz="4" w:space="0" w:color="000000"/>
      </w:pBdr>
      <w:spacing w:beforeAutospacing="1" w:afterAutospacing="1"/>
      <w:ind w:hanging="0"/>
      <w:jc w:val="center"/>
      <w:textAlignment w:val="center"/>
    </w:pPr>
    <w:rPr/>
  </w:style>
  <w:style w:type="paragraph" w:styleId="Xl438" w:customStyle="1">
    <w:name w:val="xl438"/>
    <w:basedOn w:val="Normal"/>
    <w:qFormat/>
    <w:rsid w:val="001a6c0d"/>
    <w:pPr>
      <w:pBdr>
        <w:top w:val="single" w:sz="4" w:space="0" w:color="000000"/>
        <w:bottom w:val="single" w:sz="4" w:space="0" w:color="000000"/>
      </w:pBdr>
      <w:spacing w:beforeAutospacing="1" w:afterAutospacing="1"/>
      <w:ind w:hanging="0"/>
      <w:jc w:val="center"/>
      <w:textAlignment w:val="center"/>
    </w:pPr>
    <w:rPr/>
  </w:style>
  <w:style w:type="paragraph" w:styleId="Xl439" w:customStyle="1">
    <w:name w:val="xl439"/>
    <w:basedOn w:val="Normal"/>
    <w:qFormat/>
    <w:rsid w:val="001a6c0d"/>
    <w:pPr>
      <w:pBdr>
        <w:top w:val="single" w:sz="4" w:space="0" w:color="000000"/>
        <w:left w:val="single" w:sz="4" w:space="0" w:color="000000"/>
        <w:right w:val="single" w:sz="4" w:space="0" w:color="000000"/>
      </w:pBdr>
      <w:spacing w:beforeAutospacing="1" w:afterAutospacing="1"/>
      <w:ind w:hanging="0"/>
      <w:jc w:val="left"/>
      <w:textAlignment w:val="center"/>
    </w:pPr>
    <w:rPr/>
  </w:style>
  <w:style w:type="paragraph" w:styleId="Xl440" w:customStyle="1">
    <w:name w:val="xl440"/>
    <w:basedOn w:val="Normal"/>
    <w:qFormat/>
    <w:rsid w:val="001a6c0d"/>
    <w:pPr>
      <w:pBdr>
        <w:top w:val="single" w:sz="4" w:space="0" w:color="000000"/>
      </w:pBdr>
      <w:spacing w:beforeAutospacing="1" w:afterAutospacing="1"/>
      <w:ind w:hanging="0"/>
      <w:jc w:val="center"/>
      <w:textAlignment w:val="center"/>
    </w:pPr>
    <w:rPr/>
  </w:style>
  <w:style w:type="paragraph" w:styleId="Xl441" w:customStyle="1">
    <w:name w:val="xl441"/>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442" w:customStyle="1">
    <w:name w:val="xl442"/>
    <w:basedOn w:val="Normal"/>
    <w:qFormat/>
    <w:rsid w:val="001a6c0d"/>
    <w:pPr>
      <w:pBdr>
        <w:top w:val="single" w:sz="4" w:space="0" w:color="000000"/>
        <w:left w:val="single" w:sz="4" w:space="0" w:color="000000"/>
        <w:bottom w:val="single" w:sz="4" w:space="0" w:color="000000"/>
      </w:pBdr>
      <w:shd w:val="clear" w:color="000000" w:fill="FFFFFF"/>
      <w:spacing w:beforeAutospacing="1" w:afterAutospacing="1"/>
      <w:ind w:hanging="0"/>
      <w:jc w:val="center"/>
      <w:textAlignment w:val="center"/>
    </w:pPr>
    <w:rPr/>
  </w:style>
  <w:style w:type="paragraph" w:styleId="Xl443" w:customStyle="1">
    <w:name w:val="xl443"/>
    <w:basedOn w:val="Normal"/>
    <w:qFormat/>
    <w:rsid w:val="001a6c0d"/>
    <w:pPr>
      <w:pBdr>
        <w:top w:val="single" w:sz="4" w:space="0" w:color="000000"/>
        <w:left w:val="single" w:sz="4" w:space="0" w:color="000000"/>
        <w:bottom w:val="single" w:sz="4" w:space="0" w:color="000000"/>
      </w:pBdr>
      <w:shd w:val="clear" w:color="000000" w:fill="FFFFFF"/>
      <w:spacing w:beforeAutospacing="1" w:afterAutospacing="1"/>
      <w:ind w:hanging="0"/>
      <w:jc w:val="center"/>
      <w:textAlignment w:val="center"/>
    </w:pPr>
    <w:rPr>
      <w:b/>
      <w:bCs/>
      <w:i/>
      <w:iCs/>
    </w:rPr>
  </w:style>
  <w:style w:type="paragraph" w:styleId="Xl444" w:customStyle="1">
    <w:name w:val="xl444"/>
    <w:basedOn w:val="Normal"/>
    <w:qFormat/>
    <w:rsid w:val="001a6c0d"/>
    <w:pPr>
      <w:pBdr>
        <w:top w:val="single" w:sz="4" w:space="0" w:color="000000"/>
        <w:left w:val="single" w:sz="8"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445" w:customStyle="1">
    <w:name w:val="xl445"/>
    <w:basedOn w:val="Normal"/>
    <w:qFormat/>
    <w:rsid w:val="001a6c0d"/>
    <w:pPr>
      <w:pBdr>
        <w:top w:val="single" w:sz="4" w:space="0" w:color="000000"/>
        <w:left w:val="single" w:sz="4" w:space="0" w:color="000000"/>
        <w:bottom w:val="single" w:sz="4" w:space="0" w:color="000000"/>
      </w:pBdr>
      <w:spacing w:beforeAutospacing="1" w:afterAutospacing="1"/>
      <w:ind w:hanging="0"/>
      <w:jc w:val="center"/>
      <w:textAlignment w:val="center"/>
    </w:pPr>
    <w:rPr/>
  </w:style>
  <w:style w:type="paragraph" w:styleId="Xl446" w:customStyle="1">
    <w:name w:val="xl446"/>
    <w:basedOn w:val="Normal"/>
    <w:qFormat/>
    <w:rsid w:val="001a6c0d"/>
    <w:pPr>
      <w:pBdr>
        <w:top w:val="single" w:sz="4" w:space="0" w:color="000000"/>
        <w:left w:val="single" w:sz="4" w:space="0" w:color="000000"/>
        <w:bottom w:val="single" w:sz="4" w:space="0" w:color="000000"/>
      </w:pBdr>
      <w:shd w:val="clear" w:color="000000" w:fill="FFFFFF"/>
      <w:spacing w:beforeAutospacing="1" w:afterAutospacing="1"/>
      <w:ind w:hanging="0"/>
      <w:jc w:val="center"/>
      <w:textAlignment w:val="center"/>
    </w:pPr>
    <w:rPr>
      <w:b/>
      <w:bCs/>
    </w:rPr>
  </w:style>
  <w:style w:type="paragraph" w:styleId="Xl447" w:customStyle="1">
    <w:name w:val="xl447"/>
    <w:basedOn w:val="Normal"/>
    <w:qFormat/>
    <w:rsid w:val="001a6c0d"/>
    <w:pPr>
      <w:pBdr>
        <w:top w:val="single" w:sz="4" w:space="0" w:color="000000"/>
        <w:left w:val="single" w:sz="4" w:space="0" w:color="000000"/>
        <w:bottom w:val="single" w:sz="4" w:space="0" w:color="000000"/>
        <w:right w:val="single" w:sz="8" w:space="0" w:color="000000"/>
      </w:pBdr>
      <w:shd w:val="clear" w:color="000000" w:fill="FFFFFF"/>
      <w:spacing w:beforeAutospacing="1" w:afterAutospacing="1"/>
      <w:ind w:hanging="0"/>
      <w:jc w:val="left"/>
      <w:textAlignment w:val="center"/>
    </w:pPr>
    <w:rPr>
      <w:b/>
      <w:bCs/>
    </w:rPr>
  </w:style>
  <w:style w:type="paragraph" w:styleId="Xl448" w:customStyle="1">
    <w:name w:val="xl448"/>
    <w:basedOn w:val="Normal"/>
    <w:qFormat/>
    <w:rsid w:val="001a6c0d"/>
    <w:pPr>
      <w:pBdr>
        <w:top w:val="single" w:sz="4" w:space="0" w:color="000000"/>
        <w:left w:val="single" w:sz="4" w:space="0" w:color="000000"/>
        <w:bottom w:val="single" w:sz="4" w:space="0" w:color="000000"/>
        <w:right w:val="single" w:sz="8" w:space="0" w:color="000000"/>
      </w:pBdr>
      <w:shd w:val="clear" w:color="000000" w:fill="D8E4BC"/>
      <w:spacing w:beforeAutospacing="1" w:afterAutospacing="1"/>
      <w:ind w:hanging="0"/>
      <w:jc w:val="left"/>
      <w:textAlignment w:val="center"/>
    </w:pPr>
    <w:rPr>
      <w:b/>
      <w:bCs/>
    </w:rPr>
  </w:style>
  <w:style w:type="paragraph" w:styleId="Xl449" w:customStyle="1">
    <w:name w:val="xl449"/>
    <w:basedOn w:val="Normal"/>
    <w:qFormat/>
    <w:rsid w:val="001a6c0d"/>
    <w:pPr>
      <w:pBdr>
        <w:top w:val="single" w:sz="4" w:space="0" w:color="000000"/>
        <w:left w:val="single" w:sz="4" w:space="0" w:color="000000"/>
        <w:bottom w:val="single" w:sz="4" w:space="0" w:color="000000"/>
        <w:right w:val="single" w:sz="8" w:space="0" w:color="000000"/>
      </w:pBdr>
      <w:shd w:val="clear" w:color="000000" w:fill="FFFFFF"/>
      <w:spacing w:beforeAutospacing="1" w:afterAutospacing="1"/>
      <w:ind w:hanging="0"/>
      <w:jc w:val="right"/>
      <w:textAlignment w:val="center"/>
    </w:pPr>
    <w:rPr>
      <w:b/>
      <w:bCs/>
    </w:rPr>
  </w:style>
  <w:style w:type="paragraph" w:styleId="Xl450" w:customStyle="1">
    <w:name w:val="xl450"/>
    <w:basedOn w:val="Normal"/>
    <w:qFormat/>
    <w:rsid w:val="001a6c0d"/>
    <w:pPr>
      <w:pBdr>
        <w:top w:val="single" w:sz="4" w:space="0" w:color="000000"/>
        <w:left w:val="single" w:sz="4" w:space="0" w:color="000000"/>
        <w:bottom w:val="single" w:sz="4" w:space="0" w:color="000000"/>
        <w:right w:val="single" w:sz="8" w:space="0" w:color="000000"/>
      </w:pBdr>
      <w:shd w:val="clear" w:color="000000" w:fill="D8E4BC"/>
      <w:spacing w:beforeAutospacing="1" w:afterAutospacing="1"/>
      <w:ind w:hanging="0"/>
      <w:jc w:val="right"/>
    </w:pPr>
    <w:rPr>
      <w:b/>
      <w:bCs/>
    </w:rPr>
  </w:style>
  <w:style w:type="paragraph" w:styleId="Xl451" w:customStyle="1">
    <w:name w:val="xl451"/>
    <w:basedOn w:val="Normal"/>
    <w:qFormat/>
    <w:rsid w:val="001a6c0d"/>
    <w:pPr>
      <w:pBdr>
        <w:top w:val="single" w:sz="4" w:space="0" w:color="000000"/>
        <w:left w:val="single" w:sz="4" w:space="0" w:color="000000"/>
        <w:bottom w:val="single" w:sz="4" w:space="0" w:color="000000"/>
        <w:right w:val="single" w:sz="4" w:space="0" w:color="000000"/>
      </w:pBdr>
      <w:shd w:val="clear" w:color="000000" w:fill="D8E4BC"/>
      <w:spacing w:beforeAutospacing="1" w:afterAutospacing="1"/>
      <w:ind w:hanging="0"/>
      <w:jc w:val="center"/>
      <w:textAlignment w:val="center"/>
    </w:pPr>
    <w:rPr/>
  </w:style>
  <w:style w:type="paragraph" w:styleId="Xl452" w:customStyle="1">
    <w:name w:val="xl452"/>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left"/>
      <w:textAlignment w:val="center"/>
    </w:pPr>
    <w:rPr>
      <w:b/>
      <w:bCs/>
    </w:rPr>
  </w:style>
  <w:style w:type="paragraph" w:styleId="Xl453" w:customStyle="1">
    <w:name w:val="xl453"/>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454" w:customStyle="1">
    <w:name w:val="xl454"/>
    <w:basedOn w:val="Normal"/>
    <w:qFormat/>
    <w:rsid w:val="001a6c0d"/>
    <w:pPr>
      <w:pBdr>
        <w:top w:val="single" w:sz="4" w:space="0" w:color="000000"/>
        <w:left w:val="single" w:sz="4" w:space="0" w:color="000000"/>
        <w:bottom w:val="single" w:sz="4" w:space="0" w:color="000000"/>
      </w:pBdr>
      <w:shd w:val="clear" w:color="000000" w:fill="FFFFFF"/>
      <w:spacing w:beforeAutospacing="1" w:afterAutospacing="1"/>
      <w:ind w:hanging="0"/>
      <w:jc w:val="center"/>
      <w:textAlignment w:val="center"/>
    </w:pPr>
    <w:rPr/>
  </w:style>
  <w:style w:type="paragraph" w:styleId="Xl455" w:customStyle="1">
    <w:name w:val="xl455"/>
    <w:basedOn w:val="Normal"/>
    <w:qFormat/>
    <w:rsid w:val="001a6c0d"/>
    <w:pPr>
      <w:pBdr>
        <w:top w:val="single" w:sz="4" w:space="0" w:color="000000"/>
        <w:left w:val="single" w:sz="4" w:space="0" w:color="000000"/>
        <w:bottom w:val="single" w:sz="4" w:space="0" w:color="000000"/>
      </w:pBdr>
      <w:shd w:val="clear" w:color="000000" w:fill="FFFFFF"/>
      <w:spacing w:beforeAutospacing="1" w:afterAutospacing="1"/>
      <w:ind w:hanging="0"/>
      <w:jc w:val="center"/>
      <w:textAlignment w:val="center"/>
    </w:pPr>
    <w:rPr/>
  </w:style>
  <w:style w:type="paragraph" w:styleId="Xl456" w:customStyle="1">
    <w:name w:val="xl456"/>
    <w:basedOn w:val="Normal"/>
    <w:qFormat/>
    <w:rsid w:val="001a6c0d"/>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b/>
      <w:bCs/>
    </w:rPr>
  </w:style>
  <w:style w:type="paragraph" w:styleId="Xl457" w:customStyle="1">
    <w:name w:val="xl457"/>
    <w:basedOn w:val="Normal"/>
    <w:qFormat/>
    <w:rsid w:val="001a6c0d"/>
    <w:pPr>
      <w:pBdr>
        <w:top w:val="single" w:sz="4" w:space="0" w:color="000000"/>
        <w:left w:val="single" w:sz="8" w:space="0" w:color="000000"/>
        <w:bottom w:val="single" w:sz="4" w:space="0" w:color="000000"/>
      </w:pBdr>
      <w:spacing w:beforeAutospacing="1" w:afterAutospacing="1"/>
      <w:ind w:hanging="0"/>
      <w:jc w:val="left"/>
      <w:textAlignment w:val="center"/>
    </w:pPr>
    <w:rPr>
      <w:b/>
      <w:bCs/>
    </w:rPr>
  </w:style>
  <w:style w:type="paragraph" w:styleId="Xl458" w:customStyle="1">
    <w:name w:val="xl458"/>
    <w:basedOn w:val="Normal"/>
    <w:qFormat/>
    <w:rsid w:val="001a6c0d"/>
    <w:pPr>
      <w:pBdr>
        <w:top w:val="single" w:sz="4" w:space="0" w:color="000000"/>
        <w:left w:val="single" w:sz="4" w:space="0" w:color="000000"/>
        <w:bottom w:val="single" w:sz="4" w:space="0" w:color="000000"/>
        <w:right w:val="single" w:sz="8" w:space="0" w:color="000000"/>
      </w:pBdr>
      <w:shd w:val="clear" w:color="000000" w:fill="FFFFFF"/>
      <w:spacing w:beforeAutospacing="1" w:afterAutospacing="1"/>
      <w:ind w:hanging="0"/>
      <w:jc w:val="left"/>
    </w:pPr>
    <w:rPr/>
  </w:style>
  <w:style w:type="paragraph" w:styleId="Xl459" w:customStyle="1">
    <w:name w:val="xl459"/>
    <w:basedOn w:val="Normal"/>
    <w:qFormat/>
    <w:rsid w:val="001a6c0d"/>
    <w:pPr>
      <w:pBdr>
        <w:left w:val="single" w:sz="8" w:space="0" w:color="000000"/>
        <w:bottom w:val="single" w:sz="4" w:space="0" w:color="000000"/>
        <w:right w:val="single" w:sz="4" w:space="0" w:color="000000"/>
      </w:pBdr>
      <w:spacing w:beforeAutospacing="1" w:afterAutospacing="1"/>
      <w:ind w:hanging="0"/>
      <w:jc w:val="left"/>
      <w:textAlignment w:val="center"/>
    </w:pPr>
    <w:rPr/>
  </w:style>
  <w:style w:type="paragraph" w:styleId="Xl460" w:customStyle="1">
    <w:name w:val="xl460"/>
    <w:basedOn w:val="Normal"/>
    <w:qFormat/>
    <w:rsid w:val="001a6c0d"/>
    <w:pPr>
      <w:pBdr>
        <w:left w:val="single" w:sz="8" w:space="0" w:color="000000"/>
        <w:bottom w:val="single" w:sz="4" w:space="0" w:color="000000"/>
      </w:pBdr>
      <w:spacing w:beforeAutospacing="1" w:afterAutospacing="1"/>
      <w:ind w:hanging="0"/>
      <w:jc w:val="center"/>
      <w:textAlignment w:val="center"/>
    </w:pPr>
    <w:rPr/>
  </w:style>
  <w:style w:type="paragraph" w:styleId="Xl461" w:customStyle="1">
    <w:name w:val="xl461"/>
    <w:basedOn w:val="Normal"/>
    <w:qFormat/>
    <w:rsid w:val="001a6c0d"/>
    <w:pPr>
      <w:pBdr>
        <w:top w:val="single" w:sz="4" w:space="0" w:color="000000"/>
        <w:left w:val="single" w:sz="8" w:space="0" w:color="000000"/>
        <w:right w:val="single" w:sz="4" w:space="0" w:color="000000"/>
      </w:pBdr>
      <w:spacing w:beforeAutospacing="1" w:afterAutospacing="1"/>
      <w:ind w:hanging="0"/>
      <w:jc w:val="center"/>
      <w:textAlignment w:val="center"/>
    </w:pPr>
    <w:rPr/>
  </w:style>
  <w:style w:type="paragraph" w:styleId="Xl462" w:customStyle="1">
    <w:name w:val="xl462"/>
    <w:basedOn w:val="Normal"/>
    <w:qFormat/>
    <w:rsid w:val="001a6c0d"/>
    <w:pPr>
      <w:pBdr>
        <w:top w:val="single" w:sz="4" w:space="0" w:color="000000"/>
        <w:left w:val="single" w:sz="8" w:space="0" w:color="000000"/>
        <w:right w:val="single" w:sz="4" w:space="0" w:color="000000"/>
      </w:pBdr>
      <w:shd w:val="clear" w:color="000000" w:fill="FFFFFF"/>
      <w:spacing w:beforeAutospacing="1" w:afterAutospacing="1"/>
      <w:ind w:hanging="0"/>
      <w:jc w:val="center"/>
      <w:textAlignment w:val="center"/>
    </w:pPr>
    <w:rPr/>
  </w:style>
  <w:style w:type="paragraph" w:styleId="Xl463" w:customStyle="1">
    <w:name w:val="xl463"/>
    <w:basedOn w:val="Normal"/>
    <w:qFormat/>
    <w:rsid w:val="001a6c0d"/>
    <w:pPr>
      <w:pBdr>
        <w:top w:val="single" w:sz="4" w:space="0" w:color="000000"/>
        <w:left w:val="single" w:sz="4" w:space="0" w:color="000000"/>
        <w:bottom w:val="single" w:sz="4" w:space="0" w:color="000000"/>
        <w:right w:val="single" w:sz="8" w:space="0" w:color="000000"/>
      </w:pBdr>
      <w:shd w:val="clear" w:color="000000" w:fill="FFFFFF"/>
      <w:spacing w:beforeAutospacing="1" w:afterAutospacing="1"/>
      <w:ind w:hanging="0"/>
      <w:jc w:val="right"/>
    </w:pPr>
    <w:rPr/>
  </w:style>
  <w:style w:type="paragraph" w:styleId="Xl464" w:customStyle="1">
    <w:name w:val="xl464"/>
    <w:basedOn w:val="Normal"/>
    <w:qFormat/>
    <w:rsid w:val="001a6c0d"/>
    <w:pPr>
      <w:pBdr>
        <w:top w:val="single" w:sz="4" w:space="0" w:color="000000"/>
        <w:left w:val="single" w:sz="8" w:space="0" w:color="000000"/>
        <w:bottom w:val="single" w:sz="8" w:space="0" w:color="000000"/>
        <w:right w:val="single" w:sz="4" w:space="0" w:color="000000"/>
      </w:pBdr>
      <w:shd w:val="clear" w:color="000000" w:fill="D8E4BC"/>
      <w:spacing w:beforeAutospacing="1" w:afterAutospacing="1"/>
      <w:ind w:hanging="0"/>
      <w:jc w:val="center"/>
      <w:textAlignment w:val="top"/>
    </w:pPr>
    <w:rPr/>
  </w:style>
  <w:style w:type="paragraph" w:styleId="Xl465" w:customStyle="1">
    <w:name w:val="xl465"/>
    <w:basedOn w:val="Normal"/>
    <w:qFormat/>
    <w:rsid w:val="001a6c0d"/>
    <w:pPr>
      <w:pBdr>
        <w:top w:val="single" w:sz="4" w:space="0" w:color="000000"/>
        <w:left w:val="single" w:sz="4" w:space="7" w:color="000000"/>
        <w:bottom w:val="single" w:sz="8" w:space="0" w:color="000000"/>
        <w:right w:val="single" w:sz="4" w:space="0" w:color="000000"/>
      </w:pBdr>
      <w:shd w:val="clear" w:color="000000" w:fill="D8E4BC"/>
      <w:spacing w:beforeAutospacing="1" w:afterAutospacing="1"/>
      <w:ind w:hanging="0"/>
      <w:jc w:val="left"/>
      <w:textAlignment w:val="center"/>
    </w:pPr>
    <w:rPr>
      <w:b/>
      <w:bCs/>
    </w:rPr>
  </w:style>
  <w:style w:type="paragraph" w:styleId="Xl466" w:customStyle="1">
    <w:name w:val="xl466"/>
    <w:basedOn w:val="Normal"/>
    <w:qFormat/>
    <w:rsid w:val="001a6c0d"/>
    <w:pPr>
      <w:pBdr>
        <w:top w:val="single" w:sz="4" w:space="0" w:color="000000"/>
        <w:left w:val="single" w:sz="4" w:space="7" w:color="000000"/>
        <w:bottom w:val="single" w:sz="8" w:space="0" w:color="000000"/>
        <w:right w:val="single" w:sz="4" w:space="0" w:color="000000"/>
      </w:pBdr>
      <w:spacing w:beforeAutospacing="1" w:afterAutospacing="1"/>
      <w:ind w:hanging="0"/>
      <w:jc w:val="left"/>
      <w:textAlignment w:val="center"/>
    </w:pPr>
    <w:rPr>
      <w:sz w:val="20"/>
      <w:szCs w:val="20"/>
    </w:rPr>
  </w:style>
  <w:style w:type="paragraph" w:styleId="Xl467" w:customStyle="1">
    <w:name w:val="xl467"/>
    <w:basedOn w:val="Normal"/>
    <w:qFormat/>
    <w:rsid w:val="001a6c0d"/>
    <w:pPr>
      <w:pBdr>
        <w:top w:val="single" w:sz="4" w:space="0" w:color="000000"/>
        <w:left w:val="single" w:sz="4" w:space="0" w:color="000000"/>
        <w:bottom w:val="single" w:sz="8" w:space="0" w:color="000000"/>
        <w:right w:val="single" w:sz="4" w:space="0" w:color="000000"/>
      </w:pBdr>
      <w:shd w:val="clear" w:color="000000" w:fill="D8E4BC"/>
      <w:spacing w:beforeAutospacing="1" w:afterAutospacing="1"/>
      <w:ind w:hanging="0"/>
      <w:jc w:val="center"/>
    </w:pPr>
    <w:rPr>
      <w:b/>
      <w:bCs/>
    </w:rPr>
  </w:style>
  <w:style w:type="paragraph" w:styleId="Xl468" w:customStyle="1">
    <w:name w:val="xl468"/>
    <w:basedOn w:val="Normal"/>
    <w:qFormat/>
    <w:rsid w:val="001a6c0d"/>
    <w:pPr>
      <w:pBdr>
        <w:top w:val="single" w:sz="4" w:space="0" w:color="000000"/>
        <w:left w:val="single" w:sz="4" w:space="0" w:color="000000"/>
        <w:bottom w:val="single" w:sz="8" w:space="0" w:color="000000"/>
        <w:right w:val="single" w:sz="4" w:space="0" w:color="000000"/>
      </w:pBdr>
      <w:shd w:val="clear" w:color="000000" w:fill="D8E4BC"/>
      <w:spacing w:beforeAutospacing="1" w:afterAutospacing="1"/>
      <w:ind w:hanging="0"/>
      <w:jc w:val="left"/>
    </w:pPr>
    <w:rPr/>
  </w:style>
  <w:style w:type="paragraph" w:styleId="Xl469" w:customStyle="1">
    <w:name w:val="xl469"/>
    <w:basedOn w:val="Normal"/>
    <w:qFormat/>
    <w:rsid w:val="001a6c0d"/>
    <w:pPr>
      <w:pBdr>
        <w:top w:val="single" w:sz="4" w:space="0" w:color="000000"/>
        <w:left w:val="single" w:sz="4" w:space="0" w:color="000000"/>
        <w:bottom w:val="single" w:sz="8" w:space="0" w:color="000000"/>
        <w:right w:val="single" w:sz="4" w:space="0" w:color="000000"/>
      </w:pBdr>
      <w:shd w:val="clear" w:color="000000" w:fill="D8E4BC"/>
      <w:spacing w:beforeAutospacing="1" w:afterAutospacing="1"/>
      <w:ind w:hanging="0"/>
      <w:jc w:val="center"/>
      <w:textAlignment w:val="center"/>
    </w:pPr>
    <w:rPr>
      <w:b/>
      <w:bCs/>
    </w:rPr>
  </w:style>
  <w:style w:type="paragraph" w:styleId="Xl470" w:customStyle="1">
    <w:name w:val="xl470"/>
    <w:basedOn w:val="Normal"/>
    <w:qFormat/>
    <w:rsid w:val="001a6c0d"/>
    <w:pPr>
      <w:pBdr>
        <w:top w:val="single" w:sz="4" w:space="0" w:color="000000"/>
        <w:left w:val="single" w:sz="4" w:space="0" w:color="000000"/>
        <w:bottom w:val="single" w:sz="8" w:space="0" w:color="000000"/>
        <w:right w:val="single" w:sz="8" w:space="0" w:color="000000"/>
      </w:pBdr>
      <w:shd w:val="clear" w:color="000000" w:fill="D8E4BC"/>
      <w:spacing w:beforeAutospacing="1" w:afterAutospacing="1"/>
      <w:ind w:hanging="0"/>
      <w:jc w:val="center"/>
      <w:textAlignment w:val="center"/>
    </w:pPr>
    <w:rPr>
      <w:b/>
      <w:bCs/>
    </w:rPr>
  </w:style>
  <w:style w:type="paragraph" w:styleId="Xl471" w:customStyle="1">
    <w:name w:val="xl471"/>
    <w:basedOn w:val="Normal"/>
    <w:qFormat/>
    <w:rsid w:val="001a6c0d"/>
    <w:pPr>
      <w:pBdr>
        <w:top w:val="single" w:sz="8" w:space="0" w:color="000000"/>
        <w:left w:val="single" w:sz="8" w:space="0" w:color="000000"/>
        <w:bottom w:val="single" w:sz="8" w:space="0" w:color="000000"/>
        <w:right w:val="single" w:sz="4" w:space="0" w:color="000000"/>
      </w:pBdr>
      <w:spacing w:beforeAutospacing="1" w:afterAutospacing="1"/>
      <w:ind w:hanging="0"/>
      <w:jc w:val="left"/>
      <w:textAlignment w:val="top"/>
    </w:pPr>
    <w:rPr>
      <w:b/>
      <w:bCs/>
      <w:sz w:val="16"/>
      <w:szCs w:val="16"/>
    </w:rPr>
  </w:style>
  <w:style w:type="paragraph" w:styleId="Xl472" w:customStyle="1">
    <w:name w:val="xl472"/>
    <w:basedOn w:val="Normal"/>
    <w:qFormat/>
    <w:rsid w:val="001a6c0d"/>
    <w:pPr>
      <w:pBdr>
        <w:top w:val="single" w:sz="8" w:space="0" w:color="000000"/>
        <w:left w:val="single" w:sz="4" w:space="7" w:color="000000"/>
        <w:bottom w:val="single" w:sz="8" w:space="0" w:color="000000"/>
        <w:right w:val="single" w:sz="4" w:space="0" w:color="000000"/>
      </w:pBdr>
      <w:spacing w:beforeAutospacing="1" w:afterAutospacing="1"/>
      <w:ind w:hanging="0"/>
      <w:jc w:val="left"/>
      <w:textAlignment w:val="center"/>
    </w:pPr>
    <w:rPr>
      <w:sz w:val="20"/>
      <w:szCs w:val="20"/>
    </w:rPr>
  </w:style>
  <w:style w:type="paragraph" w:styleId="Xl473" w:customStyle="1">
    <w:name w:val="xl473"/>
    <w:basedOn w:val="Normal"/>
    <w:qFormat/>
    <w:rsid w:val="001a6c0d"/>
    <w:pPr>
      <w:pBdr>
        <w:top w:val="single" w:sz="8" w:space="0" w:color="000000"/>
        <w:left w:val="single" w:sz="4" w:space="0" w:color="000000"/>
        <w:bottom w:val="single" w:sz="8" w:space="0" w:color="000000"/>
        <w:right w:val="single" w:sz="8" w:space="0" w:color="000000"/>
      </w:pBdr>
      <w:spacing w:beforeAutospacing="1" w:afterAutospacing="1"/>
      <w:ind w:hanging="0"/>
      <w:jc w:val="right"/>
      <w:textAlignment w:val="center"/>
    </w:pPr>
    <w:rPr>
      <w:b/>
      <w:bCs/>
    </w:rPr>
  </w:style>
  <w:style w:type="paragraph" w:styleId="Xl474" w:customStyle="1">
    <w:name w:val="xl474"/>
    <w:basedOn w:val="Normal"/>
    <w:qFormat/>
    <w:rsid w:val="001a6c0d"/>
    <w:pPr>
      <w:pBdr>
        <w:top w:val="single" w:sz="4" w:space="0" w:color="000000"/>
        <w:left w:val="single" w:sz="4" w:space="0" w:color="000000"/>
        <w:right w:val="single" w:sz="8" w:space="0" w:color="000000"/>
      </w:pBdr>
      <w:spacing w:beforeAutospacing="1" w:afterAutospacing="1"/>
      <w:ind w:hanging="0"/>
      <w:jc w:val="center"/>
    </w:pPr>
    <w:rPr/>
  </w:style>
  <w:style w:type="paragraph" w:styleId="Xl475" w:customStyle="1">
    <w:name w:val="xl475"/>
    <w:basedOn w:val="Normal"/>
    <w:qFormat/>
    <w:rsid w:val="001a6c0d"/>
    <w:pPr>
      <w:pBdr>
        <w:left w:val="single" w:sz="4" w:space="0" w:color="000000"/>
        <w:right w:val="single" w:sz="8" w:space="0" w:color="000000"/>
      </w:pBdr>
      <w:spacing w:beforeAutospacing="1" w:afterAutospacing="1"/>
      <w:ind w:hanging="0"/>
      <w:jc w:val="center"/>
    </w:pPr>
    <w:rPr/>
  </w:style>
  <w:style w:type="paragraph" w:styleId="Xl476" w:customStyle="1">
    <w:name w:val="xl476"/>
    <w:basedOn w:val="Normal"/>
    <w:qFormat/>
    <w:rsid w:val="001a6c0d"/>
    <w:pPr>
      <w:pBdr>
        <w:left w:val="single" w:sz="4" w:space="0" w:color="000000"/>
        <w:bottom w:val="single" w:sz="4" w:space="0" w:color="000000"/>
        <w:right w:val="single" w:sz="8" w:space="0" w:color="000000"/>
      </w:pBdr>
      <w:spacing w:beforeAutospacing="1" w:afterAutospacing="1"/>
      <w:ind w:hanging="0"/>
      <w:jc w:val="center"/>
    </w:pPr>
    <w:rPr/>
  </w:style>
  <w:style w:type="paragraph" w:styleId="Xl477" w:customStyle="1">
    <w:name w:val="xl477"/>
    <w:basedOn w:val="Normal"/>
    <w:qFormat/>
    <w:rsid w:val="001a6c0d"/>
    <w:pPr>
      <w:pBdr>
        <w:top w:val="single" w:sz="4" w:space="0" w:color="000000"/>
        <w:left w:val="single" w:sz="8" w:space="0" w:color="000000"/>
        <w:right w:val="single" w:sz="4" w:space="0" w:color="000000"/>
      </w:pBdr>
      <w:spacing w:beforeAutospacing="1" w:afterAutospacing="1"/>
      <w:ind w:hanging="0"/>
      <w:jc w:val="center"/>
      <w:textAlignment w:val="center"/>
    </w:pPr>
    <w:rPr/>
  </w:style>
  <w:style w:type="paragraph" w:styleId="Xl478" w:customStyle="1">
    <w:name w:val="xl478"/>
    <w:basedOn w:val="Normal"/>
    <w:qFormat/>
    <w:rsid w:val="001a6c0d"/>
    <w:pPr>
      <w:pBdr>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479" w:customStyle="1">
    <w:name w:val="xl479"/>
    <w:basedOn w:val="Normal"/>
    <w:qFormat/>
    <w:rsid w:val="001a6c0d"/>
    <w:pPr>
      <w:pBdr>
        <w:top w:val="single" w:sz="4" w:space="0" w:color="000000"/>
        <w:left w:val="single" w:sz="4" w:space="0" w:color="000000"/>
        <w:right w:val="single" w:sz="4" w:space="0" w:color="000000"/>
      </w:pBdr>
      <w:spacing w:beforeAutospacing="1" w:afterAutospacing="1"/>
      <w:ind w:hanging="0"/>
      <w:jc w:val="center"/>
    </w:pPr>
    <w:rPr/>
  </w:style>
  <w:style w:type="paragraph" w:styleId="Xl480" w:customStyle="1">
    <w:name w:val="xl480"/>
    <w:basedOn w:val="Normal"/>
    <w:qFormat/>
    <w:rsid w:val="001a6c0d"/>
    <w:pPr>
      <w:pBdr>
        <w:left w:val="single" w:sz="4" w:space="0" w:color="000000"/>
        <w:bottom w:val="single" w:sz="4" w:space="0" w:color="000000"/>
        <w:right w:val="single" w:sz="4" w:space="0" w:color="000000"/>
      </w:pBdr>
      <w:spacing w:beforeAutospacing="1" w:afterAutospacing="1"/>
      <w:ind w:hanging="0"/>
      <w:jc w:val="center"/>
    </w:pPr>
    <w:rPr/>
  </w:style>
  <w:style w:type="paragraph" w:styleId="Xl481" w:customStyle="1">
    <w:name w:val="xl481"/>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482" w:customStyle="1">
    <w:name w:val="xl482"/>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483" w:customStyle="1">
    <w:name w:val="xl483"/>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484" w:customStyle="1">
    <w:name w:val="xl484"/>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485" w:customStyle="1">
    <w:name w:val="xl485"/>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486" w:customStyle="1">
    <w:name w:val="xl486"/>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487" w:customStyle="1">
    <w:name w:val="xl487"/>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488" w:customStyle="1">
    <w:name w:val="xl488"/>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489" w:customStyle="1">
    <w:name w:val="xl489"/>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490" w:customStyle="1">
    <w:name w:val="xl490"/>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491" w:customStyle="1">
    <w:name w:val="xl491"/>
    <w:basedOn w:val="Normal"/>
    <w:qFormat/>
    <w:rsid w:val="001a6c0d"/>
    <w:pPr>
      <w:pBdr>
        <w:top w:val="single" w:sz="4" w:space="0" w:color="000000"/>
        <w:left w:val="single" w:sz="4" w:space="0" w:color="000000"/>
        <w:right w:val="single" w:sz="8" w:space="0" w:color="000000"/>
      </w:pBdr>
      <w:spacing w:beforeAutospacing="1" w:afterAutospacing="1"/>
      <w:ind w:hanging="0"/>
      <w:jc w:val="center"/>
      <w:textAlignment w:val="center"/>
    </w:pPr>
    <w:rPr/>
  </w:style>
  <w:style w:type="paragraph" w:styleId="Xl492" w:customStyle="1">
    <w:name w:val="xl492"/>
    <w:basedOn w:val="Normal"/>
    <w:qFormat/>
    <w:rsid w:val="001a6c0d"/>
    <w:pPr>
      <w:pBdr>
        <w:left w:val="single" w:sz="4" w:space="0" w:color="000000"/>
        <w:right w:val="single" w:sz="8" w:space="0" w:color="000000"/>
      </w:pBdr>
      <w:spacing w:beforeAutospacing="1" w:afterAutospacing="1"/>
      <w:ind w:hanging="0"/>
      <w:jc w:val="center"/>
      <w:textAlignment w:val="center"/>
    </w:pPr>
    <w:rPr/>
  </w:style>
  <w:style w:type="paragraph" w:styleId="Xl493" w:customStyle="1">
    <w:name w:val="xl493"/>
    <w:basedOn w:val="Normal"/>
    <w:qFormat/>
    <w:rsid w:val="001a6c0d"/>
    <w:pPr>
      <w:pBdr>
        <w:left w:val="single" w:sz="4" w:space="0" w:color="000000"/>
        <w:bottom w:val="single" w:sz="4" w:space="0" w:color="000000"/>
        <w:right w:val="single" w:sz="8" w:space="0" w:color="000000"/>
      </w:pBdr>
      <w:spacing w:beforeAutospacing="1" w:afterAutospacing="1"/>
      <w:ind w:hanging="0"/>
      <w:jc w:val="center"/>
      <w:textAlignment w:val="center"/>
    </w:pPr>
    <w:rPr/>
  </w:style>
  <w:style w:type="paragraph" w:styleId="Xl494" w:customStyle="1">
    <w:name w:val="xl494"/>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495" w:customStyle="1">
    <w:name w:val="xl495"/>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496" w:customStyle="1">
    <w:name w:val="xl496"/>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497" w:customStyle="1">
    <w:name w:val="xl497"/>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498" w:customStyle="1">
    <w:name w:val="xl498"/>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499" w:customStyle="1">
    <w:name w:val="xl499"/>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500" w:customStyle="1">
    <w:name w:val="xl500"/>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501" w:customStyle="1">
    <w:name w:val="xl501"/>
    <w:basedOn w:val="Normal"/>
    <w:qFormat/>
    <w:rsid w:val="001a6c0d"/>
    <w:pPr>
      <w:pBdr>
        <w:top w:val="single" w:sz="4" w:space="0" w:color="000000"/>
        <w:left w:val="single" w:sz="4" w:space="0" w:color="000000"/>
        <w:right w:val="single" w:sz="8" w:space="0" w:color="000000"/>
      </w:pBdr>
      <w:spacing w:beforeAutospacing="1" w:afterAutospacing="1"/>
      <w:ind w:hanging="0"/>
      <w:jc w:val="center"/>
      <w:textAlignment w:val="center"/>
    </w:pPr>
    <w:rPr/>
  </w:style>
  <w:style w:type="paragraph" w:styleId="Xl502" w:customStyle="1">
    <w:name w:val="xl502"/>
    <w:basedOn w:val="Normal"/>
    <w:qFormat/>
    <w:rsid w:val="001a6c0d"/>
    <w:pPr>
      <w:pBdr>
        <w:left w:val="single" w:sz="4" w:space="0" w:color="000000"/>
        <w:right w:val="single" w:sz="8" w:space="0" w:color="000000"/>
      </w:pBdr>
      <w:spacing w:beforeAutospacing="1" w:afterAutospacing="1"/>
      <w:ind w:hanging="0"/>
      <w:jc w:val="center"/>
      <w:textAlignment w:val="center"/>
    </w:pPr>
    <w:rPr/>
  </w:style>
  <w:style w:type="paragraph" w:styleId="Xl503" w:customStyle="1">
    <w:name w:val="xl503"/>
    <w:basedOn w:val="Normal"/>
    <w:qFormat/>
    <w:rsid w:val="001a6c0d"/>
    <w:pPr>
      <w:pBdr>
        <w:left w:val="single" w:sz="4" w:space="0" w:color="000000"/>
        <w:bottom w:val="single" w:sz="4" w:space="0" w:color="000000"/>
        <w:right w:val="single" w:sz="8" w:space="0" w:color="000000"/>
      </w:pBdr>
      <w:spacing w:beforeAutospacing="1" w:afterAutospacing="1"/>
      <w:ind w:hanging="0"/>
      <w:jc w:val="center"/>
      <w:textAlignment w:val="center"/>
    </w:pPr>
    <w:rPr/>
  </w:style>
  <w:style w:type="paragraph" w:styleId="Xl504" w:customStyle="1">
    <w:name w:val="xl504"/>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505" w:customStyle="1">
    <w:name w:val="xl505"/>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506" w:customStyle="1">
    <w:name w:val="xl506"/>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507" w:customStyle="1">
    <w:name w:val="xl507"/>
    <w:basedOn w:val="Normal"/>
    <w:qFormat/>
    <w:rsid w:val="001a6c0d"/>
    <w:pPr>
      <w:pBdr>
        <w:top w:val="single" w:sz="4" w:space="0" w:color="000000"/>
        <w:left w:val="single" w:sz="4" w:space="0" w:color="000000"/>
        <w:right w:val="single" w:sz="8" w:space="0" w:color="000000"/>
      </w:pBdr>
      <w:spacing w:beforeAutospacing="1" w:afterAutospacing="1"/>
      <w:ind w:hanging="0"/>
      <w:jc w:val="center"/>
      <w:textAlignment w:val="center"/>
    </w:pPr>
    <w:rPr/>
  </w:style>
  <w:style w:type="paragraph" w:styleId="Xl508" w:customStyle="1">
    <w:name w:val="xl508"/>
    <w:basedOn w:val="Normal"/>
    <w:qFormat/>
    <w:rsid w:val="001a6c0d"/>
    <w:pPr>
      <w:pBdr>
        <w:left w:val="single" w:sz="4" w:space="0" w:color="000000"/>
        <w:right w:val="single" w:sz="8" w:space="0" w:color="000000"/>
      </w:pBdr>
      <w:spacing w:beforeAutospacing="1" w:afterAutospacing="1"/>
      <w:ind w:hanging="0"/>
      <w:jc w:val="center"/>
      <w:textAlignment w:val="center"/>
    </w:pPr>
    <w:rPr/>
  </w:style>
  <w:style w:type="paragraph" w:styleId="Xl509" w:customStyle="1">
    <w:name w:val="xl509"/>
    <w:basedOn w:val="Normal"/>
    <w:qFormat/>
    <w:rsid w:val="001a6c0d"/>
    <w:pPr>
      <w:pBdr>
        <w:top w:val="single" w:sz="4" w:space="0" w:color="000000"/>
        <w:left w:val="single" w:sz="4" w:space="0" w:color="000000"/>
        <w:right w:val="single" w:sz="8" w:space="0" w:color="000000"/>
      </w:pBdr>
      <w:spacing w:beforeAutospacing="1" w:afterAutospacing="1"/>
      <w:ind w:hanging="0"/>
      <w:jc w:val="center"/>
    </w:pPr>
    <w:rPr/>
  </w:style>
  <w:style w:type="paragraph" w:styleId="Xl510" w:customStyle="1">
    <w:name w:val="xl510"/>
    <w:basedOn w:val="Normal"/>
    <w:qFormat/>
    <w:rsid w:val="001a6c0d"/>
    <w:pPr>
      <w:pBdr>
        <w:left w:val="single" w:sz="4" w:space="0" w:color="000000"/>
        <w:bottom w:val="single" w:sz="4" w:space="0" w:color="000000"/>
        <w:right w:val="single" w:sz="8" w:space="0" w:color="000000"/>
      </w:pBdr>
      <w:spacing w:beforeAutospacing="1" w:afterAutospacing="1"/>
      <w:ind w:hanging="0"/>
      <w:jc w:val="center"/>
    </w:pPr>
    <w:rPr/>
  </w:style>
  <w:style w:type="paragraph" w:styleId="Xl511" w:customStyle="1">
    <w:name w:val="xl511"/>
    <w:basedOn w:val="Normal"/>
    <w:qFormat/>
    <w:rsid w:val="001a6c0d"/>
    <w:pPr>
      <w:pBdr>
        <w:top w:val="single" w:sz="8" w:space="0" w:color="000000"/>
        <w:left w:val="single" w:sz="4" w:space="0" w:color="000000"/>
        <w:right w:val="single" w:sz="4" w:space="0" w:color="000000"/>
      </w:pBdr>
      <w:spacing w:beforeAutospacing="1" w:afterAutospacing="1"/>
      <w:ind w:hanging="0"/>
      <w:jc w:val="center"/>
      <w:textAlignment w:val="center"/>
    </w:pPr>
    <w:rPr/>
  </w:style>
  <w:style w:type="paragraph" w:styleId="Xl512" w:customStyle="1">
    <w:name w:val="xl512"/>
    <w:basedOn w:val="Normal"/>
    <w:qFormat/>
    <w:rsid w:val="001a6c0d"/>
    <w:pPr>
      <w:pBdr>
        <w:top w:val="single" w:sz="8" w:space="0" w:color="000000"/>
        <w:left w:val="single" w:sz="4" w:space="0" w:color="000000"/>
        <w:right w:val="single" w:sz="4" w:space="0" w:color="000000"/>
      </w:pBdr>
      <w:spacing w:beforeAutospacing="1" w:afterAutospacing="1"/>
      <w:ind w:hanging="0"/>
      <w:jc w:val="center"/>
      <w:textAlignment w:val="center"/>
    </w:pPr>
    <w:rPr/>
  </w:style>
  <w:style w:type="paragraph" w:styleId="Xl513" w:customStyle="1">
    <w:name w:val="xl513"/>
    <w:basedOn w:val="Normal"/>
    <w:qFormat/>
    <w:rsid w:val="001a6c0d"/>
    <w:pPr>
      <w:pBdr>
        <w:top w:val="single" w:sz="8" w:space="0" w:color="000000"/>
        <w:left w:val="single" w:sz="4" w:space="0" w:color="000000"/>
        <w:right w:val="single" w:sz="8" w:space="0" w:color="000000"/>
      </w:pBdr>
      <w:spacing w:beforeAutospacing="1" w:afterAutospacing="1"/>
      <w:ind w:hanging="0"/>
      <w:jc w:val="center"/>
      <w:textAlignment w:val="center"/>
    </w:pPr>
    <w:rPr/>
  </w:style>
  <w:style w:type="paragraph" w:styleId="Xl514" w:customStyle="1">
    <w:name w:val="xl514"/>
    <w:basedOn w:val="Normal"/>
    <w:qFormat/>
    <w:rsid w:val="001a6c0d"/>
    <w:pPr>
      <w:pBdr>
        <w:left w:val="single" w:sz="4" w:space="0" w:color="000000"/>
        <w:right w:val="single" w:sz="4" w:space="0" w:color="000000"/>
      </w:pBdr>
      <w:spacing w:beforeAutospacing="1" w:afterAutospacing="1"/>
      <w:ind w:hanging="0"/>
      <w:jc w:val="center"/>
      <w:textAlignment w:val="center"/>
    </w:pPr>
    <w:rPr/>
  </w:style>
  <w:style w:type="paragraph" w:styleId="Xl515" w:customStyle="1">
    <w:name w:val="xl515"/>
    <w:basedOn w:val="Normal"/>
    <w:qFormat/>
    <w:rsid w:val="001a6c0d"/>
    <w:pPr>
      <w:pBdr>
        <w:top w:val="single" w:sz="4" w:space="0" w:color="000000"/>
        <w:left w:val="single" w:sz="4" w:space="0" w:color="000000"/>
        <w:right w:val="single" w:sz="8" w:space="0" w:color="000000"/>
      </w:pBdr>
      <w:spacing w:beforeAutospacing="1" w:afterAutospacing="1"/>
      <w:ind w:hanging="0"/>
      <w:jc w:val="center"/>
    </w:pPr>
    <w:rPr/>
  </w:style>
  <w:style w:type="paragraph" w:styleId="Xl516" w:customStyle="1">
    <w:name w:val="xl516"/>
    <w:basedOn w:val="Normal"/>
    <w:qFormat/>
    <w:rsid w:val="001a6c0d"/>
    <w:pPr>
      <w:pBdr>
        <w:left w:val="single" w:sz="4" w:space="0" w:color="000000"/>
        <w:right w:val="single" w:sz="8" w:space="0" w:color="000000"/>
      </w:pBdr>
      <w:spacing w:beforeAutospacing="1" w:afterAutospacing="1"/>
      <w:ind w:hanging="0"/>
      <w:jc w:val="center"/>
    </w:pPr>
    <w:rPr/>
  </w:style>
  <w:style w:type="paragraph" w:styleId="Xl517" w:customStyle="1">
    <w:name w:val="xl517"/>
    <w:basedOn w:val="Normal"/>
    <w:qFormat/>
    <w:rsid w:val="001a6c0d"/>
    <w:pPr>
      <w:pBdr>
        <w:left w:val="single" w:sz="4" w:space="0" w:color="000000"/>
        <w:bottom w:val="single" w:sz="4" w:space="0" w:color="000000"/>
        <w:right w:val="single" w:sz="8" w:space="0" w:color="000000"/>
      </w:pBdr>
      <w:spacing w:beforeAutospacing="1" w:afterAutospacing="1"/>
      <w:ind w:hanging="0"/>
      <w:jc w:val="center"/>
    </w:pPr>
    <w:rPr/>
  </w:style>
  <w:style w:type="paragraph" w:styleId="Xl518" w:customStyle="1">
    <w:name w:val="xl518"/>
    <w:basedOn w:val="Normal"/>
    <w:qFormat/>
    <w:rsid w:val="001a6c0d"/>
    <w:pPr>
      <w:pBdr>
        <w:left w:val="single" w:sz="4" w:space="0" w:color="000000"/>
        <w:bottom w:val="single" w:sz="8" w:space="0" w:color="000000"/>
        <w:right w:val="single" w:sz="4" w:space="0" w:color="000000"/>
      </w:pBdr>
      <w:spacing w:beforeAutospacing="1" w:afterAutospacing="1"/>
      <w:ind w:hanging="0"/>
      <w:jc w:val="center"/>
      <w:textAlignment w:val="center"/>
    </w:pPr>
    <w:rPr/>
  </w:style>
  <w:style w:type="paragraph" w:styleId="Xl519" w:customStyle="1">
    <w:name w:val="xl519"/>
    <w:basedOn w:val="Normal"/>
    <w:qFormat/>
    <w:rsid w:val="001a6c0d"/>
    <w:pPr>
      <w:pBdr>
        <w:left w:val="single" w:sz="4" w:space="0" w:color="000000"/>
        <w:bottom w:val="single" w:sz="8" w:space="0" w:color="000000"/>
        <w:right w:val="single" w:sz="4" w:space="0" w:color="000000"/>
      </w:pBdr>
      <w:spacing w:beforeAutospacing="1" w:afterAutospacing="1"/>
      <w:ind w:hanging="0"/>
      <w:jc w:val="center"/>
      <w:textAlignment w:val="center"/>
    </w:pPr>
    <w:rPr/>
  </w:style>
  <w:style w:type="paragraph" w:styleId="Xl520" w:customStyle="1">
    <w:name w:val="xl520"/>
    <w:basedOn w:val="Normal"/>
    <w:qFormat/>
    <w:rsid w:val="001a6c0d"/>
    <w:pPr>
      <w:pBdr>
        <w:left w:val="single" w:sz="4" w:space="0" w:color="000000"/>
        <w:bottom w:val="single" w:sz="8" w:space="0" w:color="000000"/>
        <w:right w:val="single" w:sz="8" w:space="0" w:color="000000"/>
      </w:pBdr>
      <w:spacing w:beforeAutospacing="1" w:afterAutospacing="1"/>
      <w:ind w:hanging="0"/>
      <w:jc w:val="center"/>
    </w:pPr>
    <w:rPr/>
  </w:style>
  <w:style w:type="paragraph" w:styleId="Xl521" w:customStyle="1">
    <w:name w:val="xl521"/>
    <w:basedOn w:val="Normal"/>
    <w:qFormat/>
    <w:rsid w:val="001a6c0d"/>
    <w:pPr>
      <w:pBdr>
        <w:top w:val="single" w:sz="4" w:space="0" w:color="000000"/>
        <w:left w:val="single" w:sz="4" w:space="0" w:color="000000"/>
        <w:right w:val="single" w:sz="8" w:space="0" w:color="000000"/>
      </w:pBdr>
      <w:spacing w:beforeAutospacing="1" w:afterAutospacing="1"/>
      <w:ind w:hanging="0"/>
      <w:jc w:val="center"/>
      <w:textAlignment w:val="center"/>
    </w:pPr>
    <w:rPr/>
  </w:style>
  <w:style w:type="paragraph" w:styleId="Xl522" w:customStyle="1">
    <w:name w:val="xl522"/>
    <w:basedOn w:val="Normal"/>
    <w:qFormat/>
    <w:rsid w:val="001a6c0d"/>
    <w:pPr>
      <w:pBdr>
        <w:left w:val="single" w:sz="4" w:space="0" w:color="000000"/>
        <w:right w:val="single" w:sz="8" w:space="0" w:color="000000"/>
      </w:pBdr>
      <w:spacing w:beforeAutospacing="1" w:afterAutospacing="1"/>
      <w:ind w:hanging="0"/>
      <w:jc w:val="center"/>
      <w:textAlignment w:val="center"/>
    </w:pPr>
    <w:rPr/>
  </w:style>
  <w:style w:type="paragraph" w:styleId="Xl523" w:customStyle="1">
    <w:name w:val="xl523"/>
    <w:basedOn w:val="Normal"/>
    <w:qFormat/>
    <w:rsid w:val="001a6c0d"/>
    <w:pPr>
      <w:pBdr>
        <w:left w:val="single" w:sz="4" w:space="0" w:color="000000"/>
        <w:bottom w:val="single" w:sz="8" w:space="0" w:color="000000"/>
        <w:right w:val="single" w:sz="4" w:space="0" w:color="000000"/>
      </w:pBdr>
      <w:spacing w:beforeAutospacing="1" w:afterAutospacing="1"/>
      <w:ind w:hanging="0"/>
      <w:jc w:val="center"/>
      <w:textAlignment w:val="center"/>
    </w:pPr>
    <w:rPr/>
  </w:style>
  <w:style w:type="paragraph" w:styleId="Xl524" w:customStyle="1">
    <w:name w:val="xl524"/>
    <w:basedOn w:val="Normal"/>
    <w:qFormat/>
    <w:rsid w:val="001a6c0d"/>
    <w:pPr>
      <w:pBdr>
        <w:left w:val="single" w:sz="4" w:space="0" w:color="000000"/>
        <w:bottom w:val="single" w:sz="8" w:space="0" w:color="000000"/>
        <w:right w:val="single" w:sz="8" w:space="0" w:color="000000"/>
      </w:pBdr>
      <w:spacing w:beforeAutospacing="1" w:afterAutospacing="1"/>
      <w:ind w:hanging="0"/>
      <w:jc w:val="center"/>
      <w:textAlignment w:val="center"/>
    </w:pPr>
    <w:rPr/>
  </w:style>
  <w:style w:type="paragraph" w:styleId="Xl525" w:customStyle="1">
    <w:name w:val="xl525"/>
    <w:basedOn w:val="Normal"/>
    <w:qFormat/>
    <w:rsid w:val="001a6c0d"/>
    <w:pPr>
      <w:pBdr>
        <w:top w:val="single" w:sz="4" w:space="0" w:color="000000"/>
        <w:left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526" w:customStyle="1">
    <w:name w:val="xl526"/>
    <w:basedOn w:val="Normal"/>
    <w:qFormat/>
    <w:rsid w:val="001a6c0d"/>
    <w:pPr>
      <w:pBdr>
        <w:left w:val="single" w:sz="4" w:space="0" w:color="000000"/>
        <w:bottom w:val="single" w:sz="4" w:space="0" w:color="000000"/>
        <w:right w:val="single" w:sz="4" w:space="0" w:color="000000"/>
      </w:pBdr>
      <w:shd w:val="clear" w:color="000000" w:fill="FFFFFF"/>
      <w:spacing w:beforeAutospacing="1" w:afterAutospacing="1"/>
      <w:ind w:hanging="0"/>
      <w:jc w:val="center"/>
      <w:textAlignment w:val="center"/>
    </w:pPr>
    <w:rPr/>
  </w:style>
  <w:style w:type="paragraph" w:styleId="Xl527" w:customStyle="1">
    <w:name w:val="xl527"/>
    <w:basedOn w:val="Normal"/>
    <w:qFormat/>
    <w:rsid w:val="001a6c0d"/>
    <w:pPr>
      <w:pBdr>
        <w:top w:val="single" w:sz="8" w:space="0" w:color="000000"/>
        <w:left w:val="single" w:sz="8" w:space="0" w:color="000000"/>
        <w:bottom w:val="single" w:sz="8" w:space="0" w:color="000000"/>
        <w:right w:val="single" w:sz="4" w:space="0" w:color="000000"/>
      </w:pBdr>
      <w:spacing w:beforeAutospacing="1" w:afterAutospacing="1"/>
      <w:ind w:hanging="0"/>
      <w:jc w:val="left"/>
      <w:textAlignment w:val="center"/>
    </w:pPr>
    <w:rPr>
      <w:b/>
      <w:bCs/>
    </w:rPr>
  </w:style>
  <w:style w:type="paragraph" w:styleId="Xl528" w:customStyle="1">
    <w:name w:val="xl528"/>
    <w:basedOn w:val="Normal"/>
    <w:qFormat/>
    <w:rsid w:val="001a6c0d"/>
    <w:pPr>
      <w:pBdr>
        <w:top w:val="single" w:sz="8" w:space="0" w:color="000000"/>
        <w:left w:val="single" w:sz="4" w:space="0" w:color="000000"/>
        <w:bottom w:val="single" w:sz="8" w:space="0" w:color="000000"/>
        <w:right w:val="single" w:sz="4" w:space="0" w:color="000000"/>
      </w:pBdr>
      <w:spacing w:beforeAutospacing="1" w:afterAutospacing="1"/>
      <w:ind w:hanging="0"/>
      <w:jc w:val="left"/>
      <w:textAlignment w:val="center"/>
    </w:pPr>
    <w:rPr>
      <w:b/>
      <w:bCs/>
    </w:rPr>
  </w:style>
  <w:style w:type="paragraph" w:styleId="Xl529" w:customStyle="1">
    <w:name w:val="xl529"/>
    <w:basedOn w:val="Normal"/>
    <w:qFormat/>
    <w:rsid w:val="001a6c0d"/>
    <w:pPr>
      <w:pBdr>
        <w:top w:val="single" w:sz="8" w:space="0" w:color="000000"/>
        <w:left w:val="single" w:sz="4" w:space="0" w:color="000000"/>
        <w:bottom w:val="single" w:sz="8" w:space="0" w:color="000000"/>
        <w:right w:val="single" w:sz="8" w:space="0" w:color="000000"/>
      </w:pBdr>
      <w:spacing w:beforeAutospacing="1" w:afterAutospacing="1"/>
      <w:ind w:hanging="0"/>
      <w:jc w:val="left"/>
      <w:textAlignment w:val="center"/>
    </w:pPr>
    <w:rPr>
      <w:b/>
      <w:bCs/>
    </w:rPr>
  </w:style>
  <w:style w:type="paragraph" w:styleId="Xl530" w:customStyle="1">
    <w:name w:val="xl530"/>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left"/>
      <w:textAlignment w:val="center"/>
    </w:pPr>
    <w:rPr>
      <w:b/>
      <w:bCs/>
    </w:rPr>
  </w:style>
  <w:style w:type="paragraph" w:styleId="Xl531" w:customStyle="1">
    <w:name w:val="xl531"/>
    <w:basedOn w:val="Normal"/>
    <w:qFormat/>
    <w:rsid w:val="001a6c0d"/>
    <w:pPr>
      <w:pBdr>
        <w:top w:val="single" w:sz="4" w:space="0" w:color="000000"/>
        <w:left w:val="single" w:sz="4" w:space="0" w:color="000000"/>
        <w:bottom w:val="single" w:sz="4" w:space="0" w:color="000000"/>
        <w:right w:val="single" w:sz="4" w:space="0" w:color="000000"/>
      </w:pBdr>
      <w:spacing w:beforeAutospacing="1" w:afterAutospacing="1"/>
      <w:ind w:hanging="0"/>
      <w:jc w:val="left"/>
      <w:textAlignment w:val="center"/>
    </w:pPr>
    <w:rPr>
      <w:b/>
      <w:bCs/>
    </w:rPr>
  </w:style>
  <w:style w:type="paragraph" w:styleId="Xl532" w:customStyle="1">
    <w:name w:val="xl532"/>
    <w:basedOn w:val="Normal"/>
    <w:qFormat/>
    <w:rsid w:val="001a6c0d"/>
    <w:pPr>
      <w:pBdr>
        <w:top w:val="single" w:sz="4" w:space="0" w:color="000000"/>
        <w:left w:val="single" w:sz="4" w:space="0" w:color="000000"/>
        <w:bottom w:val="single" w:sz="4" w:space="0" w:color="000000"/>
        <w:right w:val="single" w:sz="8" w:space="0" w:color="000000"/>
      </w:pBdr>
      <w:spacing w:beforeAutospacing="1" w:afterAutospacing="1"/>
      <w:ind w:hanging="0"/>
      <w:jc w:val="left"/>
      <w:textAlignment w:val="center"/>
    </w:pPr>
    <w:rPr>
      <w:b/>
      <w:bCs/>
    </w:rPr>
  </w:style>
  <w:style w:type="paragraph" w:styleId="Xl533" w:customStyle="1">
    <w:name w:val="xl533"/>
    <w:basedOn w:val="Normal"/>
    <w:qFormat/>
    <w:rsid w:val="001a6c0d"/>
    <w:pPr>
      <w:pBdr>
        <w:top w:val="single" w:sz="4" w:space="0" w:color="000000"/>
        <w:left w:val="single" w:sz="8" w:space="0" w:color="000000"/>
        <w:right w:val="single" w:sz="4" w:space="0" w:color="000000"/>
      </w:pBdr>
      <w:spacing w:beforeAutospacing="1" w:afterAutospacing="1"/>
      <w:ind w:hanging="0"/>
      <w:jc w:val="center"/>
      <w:textAlignment w:val="center"/>
    </w:pPr>
    <w:rPr/>
  </w:style>
  <w:style w:type="paragraph" w:styleId="Xl534" w:customStyle="1">
    <w:name w:val="xl534"/>
    <w:basedOn w:val="Normal"/>
    <w:qFormat/>
    <w:rsid w:val="001a6c0d"/>
    <w:pPr>
      <w:pBdr>
        <w:left w:val="single" w:sz="8" w:space="0" w:color="000000"/>
        <w:right w:val="single" w:sz="4" w:space="0" w:color="000000"/>
      </w:pBdr>
      <w:spacing w:beforeAutospacing="1" w:afterAutospacing="1"/>
      <w:ind w:hanging="0"/>
      <w:jc w:val="center"/>
      <w:textAlignment w:val="center"/>
    </w:pPr>
    <w:rPr/>
  </w:style>
  <w:style w:type="paragraph" w:styleId="Xl535" w:customStyle="1">
    <w:name w:val="xl535"/>
    <w:basedOn w:val="Normal"/>
    <w:qFormat/>
    <w:rsid w:val="001a6c0d"/>
    <w:pPr>
      <w:pBdr>
        <w:left w:val="single" w:sz="8" w:space="0" w:color="000000"/>
      </w:pBdr>
      <w:spacing w:beforeAutospacing="1" w:afterAutospacing="1"/>
      <w:ind w:hanging="0"/>
      <w:jc w:val="left"/>
      <w:textAlignment w:val="center"/>
    </w:pPr>
    <w:rPr>
      <w:b/>
      <w:bCs/>
    </w:rPr>
  </w:style>
  <w:style w:type="paragraph" w:styleId="Xl536" w:customStyle="1">
    <w:name w:val="xl536"/>
    <w:basedOn w:val="Normal"/>
    <w:qFormat/>
    <w:rsid w:val="001a6c0d"/>
    <w:pPr>
      <w:spacing w:beforeAutospacing="1" w:afterAutospacing="1"/>
      <w:ind w:hanging="0"/>
      <w:jc w:val="left"/>
      <w:textAlignment w:val="center"/>
    </w:pPr>
    <w:rPr>
      <w:b/>
      <w:bCs/>
    </w:rPr>
  </w:style>
  <w:style w:type="paragraph" w:styleId="Xl537" w:customStyle="1">
    <w:name w:val="xl537"/>
    <w:basedOn w:val="Normal"/>
    <w:qFormat/>
    <w:rsid w:val="001a6c0d"/>
    <w:pPr>
      <w:pBdr>
        <w:right w:val="single" w:sz="8" w:space="0" w:color="000000"/>
      </w:pBdr>
      <w:spacing w:beforeAutospacing="1" w:afterAutospacing="1"/>
      <w:ind w:hanging="0"/>
      <w:jc w:val="left"/>
      <w:textAlignment w:val="center"/>
    </w:pPr>
    <w:rPr>
      <w:b/>
      <w:bCs/>
    </w:rPr>
  </w:style>
  <w:style w:type="paragraph" w:styleId="Xl538" w:customStyle="1">
    <w:name w:val="xl538"/>
    <w:basedOn w:val="Normal"/>
    <w:qFormat/>
    <w:rsid w:val="001a6c0d"/>
    <w:pPr>
      <w:pBdr>
        <w:top w:val="single" w:sz="4" w:space="0" w:color="000000"/>
        <w:left w:val="single" w:sz="4" w:space="0" w:color="000000"/>
        <w:right w:val="single" w:sz="4" w:space="0" w:color="000000"/>
      </w:pBdr>
      <w:spacing w:beforeAutospacing="1" w:afterAutospacing="1"/>
      <w:ind w:hanging="0"/>
      <w:jc w:val="center"/>
      <w:textAlignment w:val="center"/>
    </w:pPr>
    <w:rPr/>
  </w:style>
  <w:style w:type="paragraph" w:styleId="Xl539" w:customStyle="1">
    <w:name w:val="xl539"/>
    <w:basedOn w:val="Normal"/>
    <w:qFormat/>
    <w:rsid w:val="001a6c0d"/>
    <w:pPr>
      <w:pBdr>
        <w:left w:val="single" w:sz="4" w:space="0" w:color="000000"/>
        <w:bottom w:val="single" w:sz="4" w:space="0" w:color="000000"/>
        <w:right w:val="single" w:sz="4" w:space="0" w:color="000000"/>
      </w:pBdr>
      <w:spacing w:beforeAutospacing="1" w:afterAutospacing="1"/>
      <w:ind w:hanging="0"/>
      <w:jc w:val="center"/>
      <w:textAlignment w:val="center"/>
    </w:pPr>
    <w:rPr/>
  </w:style>
  <w:style w:type="paragraph" w:styleId="Xl540" w:customStyle="1">
    <w:name w:val="xl540"/>
    <w:basedOn w:val="Normal"/>
    <w:qFormat/>
    <w:rsid w:val="001a6c0d"/>
    <w:pPr>
      <w:pBdr>
        <w:top w:val="single" w:sz="8" w:space="0" w:color="000000"/>
        <w:left w:val="single" w:sz="4" w:space="0" w:color="000000"/>
        <w:right w:val="single" w:sz="4" w:space="0" w:color="000000"/>
      </w:pBdr>
      <w:spacing w:beforeAutospacing="1" w:afterAutospacing="1"/>
      <w:ind w:hanging="0"/>
      <w:jc w:val="center"/>
      <w:textAlignment w:val="center"/>
    </w:pPr>
    <w:rPr/>
  </w:style>
  <w:style w:type="paragraph" w:styleId="Xl541" w:customStyle="1">
    <w:name w:val="xl541"/>
    <w:basedOn w:val="Normal"/>
    <w:qFormat/>
    <w:rsid w:val="001a6c0d"/>
    <w:pPr>
      <w:pBdr>
        <w:left w:val="single" w:sz="4" w:space="0" w:color="000000"/>
        <w:bottom w:val="single" w:sz="8" w:space="0" w:color="000000"/>
        <w:right w:val="single" w:sz="4" w:space="0" w:color="000000"/>
      </w:pBdr>
      <w:spacing w:beforeAutospacing="1" w:afterAutospacing="1"/>
      <w:ind w:hanging="0"/>
      <w:jc w:val="center"/>
      <w:textAlignment w:val="center"/>
    </w:pPr>
    <w:rPr/>
  </w:style>
  <w:style w:type="paragraph" w:styleId="Xl542" w:customStyle="1">
    <w:name w:val="xl542"/>
    <w:basedOn w:val="Normal"/>
    <w:qFormat/>
    <w:rsid w:val="001a6c0d"/>
    <w:pPr>
      <w:pBdr>
        <w:top w:val="single" w:sz="8" w:space="0" w:color="000000"/>
        <w:left w:val="single" w:sz="4" w:space="0" w:color="000000"/>
        <w:right w:val="single" w:sz="8" w:space="0" w:color="000000"/>
      </w:pBdr>
      <w:spacing w:beforeAutospacing="1" w:afterAutospacing="1"/>
      <w:ind w:hanging="0"/>
      <w:jc w:val="center"/>
      <w:textAlignment w:val="center"/>
    </w:pPr>
    <w:rPr/>
  </w:style>
  <w:style w:type="paragraph" w:styleId="Xl543" w:customStyle="1">
    <w:name w:val="xl543"/>
    <w:basedOn w:val="Normal"/>
    <w:qFormat/>
    <w:rsid w:val="001a6c0d"/>
    <w:pPr>
      <w:pBdr>
        <w:top w:val="single" w:sz="8" w:space="0" w:color="000000"/>
        <w:left w:val="single" w:sz="8" w:space="0" w:color="000000"/>
        <w:bottom w:val="single" w:sz="4" w:space="0" w:color="000000"/>
      </w:pBdr>
      <w:spacing w:beforeAutospacing="1" w:afterAutospacing="1"/>
      <w:ind w:hanging="0"/>
      <w:jc w:val="center"/>
      <w:textAlignment w:val="center"/>
    </w:pPr>
    <w:rPr>
      <w:b/>
      <w:bCs/>
    </w:rPr>
  </w:style>
  <w:style w:type="paragraph" w:styleId="Xl544" w:customStyle="1">
    <w:name w:val="xl544"/>
    <w:basedOn w:val="Normal"/>
    <w:qFormat/>
    <w:rsid w:val="001a6c0d"/>
    <w:pPr>
      <w:pBdr>
        <w:top w:val="single" w:sz="8" w:space="0" w:color="000000"/>
        <w:bottom w:val="single" w:sz="4" w:space="0" w:color="000000"/>
      </w:pBdr>
      <w:spacing w:beforeAutospacing="1" w:afterAutospacing="1"/>
      <w:ind w:hanging="0"/>
      <w:jc w:val="center"/>
      <w:textAlignment w:val="center"/>
    </w:pPr>
    <w:rPr>
      <w:b/>
      <w:bCs/>
    </w:rPr>
  </w:style>
  <w:style w:type="paragraph" w:styleId="Xl545" w:customStyle="1">
    <w:name w:val="xl545"/>
    <w:basedOn w:val="Normal"/>
    <w:qFormat/>
    <w:rsid w:val="001a6c0d"/>
    <w:pPr>
      <w:pBdr>
        <w:top w:val="single" w:sz="8"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546" w:customStyle="1">
    <w:name w:val="xl546"/>
    <w:basedOn w:val="Normal"/>
    <w:qFormat/>
    <w:rsid w:val="001a6c0d"/>
    <w:pPr>
      <w:pBdr>
        <w:top w:val="single" w:sz="4" w:space="0" w:color="000000"/>
        <w:left w:val="single" w:sz="8" w:space="0" w:color="000000"/>
        <w:right w:val="single" w:sz="4" w:space="0" w:color="000000"/>
      </w:pBdr>
      <w:spacing w:beforeAutospacing="1" w:afterAutospacing="1"/>
      <w:ind w:hanging="0"/>
      <w:jc w:val="center"/>
      <w:textAlignment w:val="center"/>
    </w:pPr>
    <w:rPr/>
  </w:style>
  <w:style w:type="paragraph" w:styleId="Xl547" w:customStyle="1">
    <w:name w:val="xl547"/>
    <w:basedOn w:val="Normal"/>
    <w:qFormat/>
    <w:rsid w:val="001a6c0d"/>
    <w:pPr>
      <w:pBdr>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548" w:customStyle="1">
    <w:name w:val="xl548"/>
    <w:basedOn w:val="Normal"/>
    <w:qFormat/>
    <w:rsid w:val="001a6c0d"/>
    <w:pPr>
      <w:pBdr>
        <w:top w:val="single" w:sz="4" w:space="0" w:color="000000"/>
        <w:left w:val="single" w:sz="4" w:space="0" w:color="000000"/>
        <w:right w:val="single" w:sz="4" w:space="0" w:color="000000"/>
      </w:pBdr>
      <w:spacing w:beforeAutospacing="1" w:afterAutospacing="1"/>
      <w:ind w:hanging="0"/>
      <w:jc w:val="left"/>
      <w:textAlignment w:val="center"/>
    </w:pPr>
    <w:rPr/>
  </w:style>
  <w:style w:type="paragraph" w:styleId="Xl549" w:customStyle="1">
    <w:name w:val="xl549"/>
    <w:basedOn w:val="Normal"/>
    <w:qFormat/>
    <w:rsid w:val="001a6c0d"/>
    <w:pPr>
      <w:pBdr>
        <w:left w:val="single" w:sz="4" w:space="0" w:color="000000"/>
        <w:bottom w:val="single" w:sz="4" w:space="0" w:color="000000"/>
        <w:right w:val="single" w:sz="4" w:space="0" w:color="000000"/>
      </w:pBdr>
      <w:spacing w:beforeAutospacing="1" w:afterAutospacing="1"/>
      <w:ind w:hanging="0"/>
      <w:jc w:val="left"/>
      <w:textAlignment w:val="center"/>
    </w:pPr>
    <w:rPr/>
  </w:style>
  <w:style w:type="paragraph" w:styleId="Xl550" w:customStyle="1">
    <w:name w:val="xl550"/>
    <w:basedOn w:val="Normal"/>
    <w:qFormat/>
    <w:rsid w:val="001a6c0d"/>
    <w:pPr>
      <w:pBdr>
        <w:top w:val="single" w:sz="8" w:space="0" w:color="000000"/>
        <w:left w:val="single" w:sz="8" w:space="0" w:color="000000"/>
        <w:bottom w:val="single" w:sz="4" w:space="0" w:color="000000"/>
      </w:pBdr>
      <w:spacing w:beforeAutospacing="1" w:afterAutospacing="1"/>
      <w:ind w:hanging="0"/>
      <w:jc w:val="center"/>
      <w:textAlignment w:val="center"/>
    </w:pPr>
    <w:rPr>
      <w:b/>
      <w:bCs/>
    </w:rPr>
  </w:style>
  <w:style w:type="paragraph" w:styleId="Xl551" w:customStyle="1">
    <w:name w:val="xl551"/>
    <w:basedOn w:val="Normal"/>
    <w:qFormat/>
    <w:rsid w:val="001a6c0d"/>
    <w:pPr>
      <w:pBdr>
        <w:top w:val="single" w:sz="8" w:space="0" w:color="000000"/>
        <w:bottom w:val="single" w:sz="4" w:space="0" w:color="000000"/>
      </w:pBdr>
      <w:spacing w:beforeAutospacing="1" w:afterAutospacing="1"/>
      <w:ind w:hanging="0"/>
      <w:jc w:val="center"/>
      <w:textAlignment w:val="center"/>
    </w:pPr>
    <w:rPr>
      <w:b/>
      <w:bCs/>
    </w:rPr>
  </w:style>
  <w:style w:type="paragraph" w:styleId="Xl552" w:customStyle="1">
    <w:name w:val="xl552"/>
    <w:basedOn w:val="Normal"/>
    <w:qFormat/>
    <w:rsid w:val="001a6c0d"/>
    <w:pPr>
      <w:pBdr>
        <w:top w:val="single" w:sz="8" w:space="0" w:color="000000"/>
        <w:bottom w:val="single" w:sz="4" w:space="0" w:color="000000"/>
        <w:right w:val="single" w:sz="8" w:space="0" w:color="000000"/>
      </w:pBdr>
      <w:spacing w:beforeAutospacing="1" w:afterAutospacing="1"/>
      <w:ind w:hanging="0"/>
      <w:jc w:val="center"/>
      <w:textAlignment w:val="center"/>
    </w:pPr>
    <w:rPr>
      <w:b/>
      <w:bCs/>
    </w:rPr>
  </w:style>
  <w:style w:type="paragraph" w:styleId="Xl553" w:customStyle="1">
    <w:name w:val="xl553"/>
    <w:basedOn w:val="Normal"/>
    <w:qFormat/>
    <w:rsid w:val="001a6c0d"/>
    <w:pPr>
      <w:pBdr>
        <w:top w:val="single" w:sz="4" w:space="0" w:color="000000"/>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Xl554" w:customStyle="1">
    <w:name w:val="xl554"/>
    <w:basedOn w:val="Normal"/>
    <w:qFormat/>
    <w:rsid w:val="001a6c0d"/>
    <w:pPr>
      <w:pBdr>
        <w:top w:val="single" w:sz="4" w:space="0" w:color="000000"/>
        <w:left w:val="single" w:sz="4" w:space="0" w:color="000000"/>
      </w:pBdr>
      <w:spacing w:beforeAutospacing="1" w:afterAutospacing="1"/>
      <w:ind w:hanging="0"/>
      <w:jc w:val="center"/>
      <w:textAlignment w:val="center"/>
    </w:pPr>
    <w:rPr/>
  </w:style>
  <w:style w:type="paragraph" w:styleId="Xl555" w:customStyle="1">
    <w:name w:val="xl555"/>
    <w:basedOn w:val="Normal"/>
    <w:qFormat/>
    <w:rsid w:val="001a6c0d"/>
    <w:pPr>
      <w:pBdr>
        <w:left w:val="single" w:sz="4" w:space="0" w:color="000000"/>
        <w:bottom w:val="single" w:sz="4" w:space="0" w:color="000000"/>
      </w:pBdr>
      <w:spacing w:beforeAutospacing="1" w:afterAutospacing="1"/>
      <w:ind w:hanging="0"/>
      <w:jc w:val="center"/>
      <w:textAlignment w:val="center"/>
    </w:pPr>
    <w:rPr/>
  </w:style>
  <w:style w:type="paragraph" w:styleId="Xl556" w:customStyle="1">
    <w:name w:val="xl556"/>
    <w:basedOn w:val="Normal"/>
    <w:qFormat/>
    <w:rsid w:val="001a6c0d"/>
    <w:pPr>
      <w:pBdr>
        <w:left w:val="single" w:sz="8" w:space="0" w:color="000000"/>
        <w:bottom w:val="single" w:sz="4" w:space="0" w:color="000000"/>
        <w:right w:val="single" w:sz="4" w:space="0" w:color="000000"/>
      </w:pBdr>
      <w:spacing w:beforeAutospacing="1" w:afterAutospacing="1"/>
      <w:ind w:hanging="0"/>
      <w:jc w:val="center"/>
      <w:textAlignment w:val="center"/>
    </w:pPr>
    <w:rPr/>
  </w:style>
  <w:style w:type="paragraph" w:styleId="Style74">
    <w:name w:val="Содержимое врезки"/>
    <w:basedOn w:val="Normal"/>
    <w:qFormat/>
    <w:pPr/>
    <w:rPr/>
  </w:style>
  <w:style w:type="numbering" w:styleId="NoList" w:default="1">
    <w:name w:val="No List"/>
    <w:uiPriority w:val="99"/>
    <w:semiHidden/>
    <w:unhideWhenUsed/>
    <w:qFormat/>
  </w:style>
  <w:style w:type="numbering" w:styleId="OutlineList2">
    <w:name w:val="Outline List 2"/>
    <w:qFormat/>
  </w:style>
  <w:style w:type="numbering" w:styleId="149" w:customStyle="1">
    <w:name w:val="Текущий список1"/>
    <w:qFormat/>
  </w:style>
  <w:style w:type="numbering" w:styleId="OutlineList3">
    <w:name w:val="Outline List 3"/>
    <w:qFormat/>
  </w:style>
  <w:style w:type="numbering" w:styleId="235" w:customStyle="1">
    <w:name w:val="Текущий список2"/>
    <w:qFormat/>
  </w:style>
  <w:style w:type="numbering" w:styleId="OutlineList1">
    <w:name w:val="Outline List 1"/>
    <w:qFormat/>
  </w:style>
  <w:style w:type="numbering" w:styleId="WW8Num6" w:customStyle="1">
    <w:name w:val="WW8Num6"/>
    <w:qFormat/>
    <w:rsid w:val="00047ec6"/>
  </w:style>
  <w:style w:type="numbering" w:styleId="WW8Num1" w:customStyle="1">
    <w:name w:val="WW8Num1"/>
    <w:qFormat/>
    <w:rsid w:val="00047ec6"/>
  </w:style>
  <w:style w:type="numbering" w:styleId="WW8Num2" w:customStyle="1">
    <w:name w:val="WW8Num2"/>
    <w:qFormat/>
    <w:rsid w:val="00047ec6"/>
  </w:style>
  <w:style w:type="numbering" w:styleId="WW8Num11" w:customStyle="1">
    <w:name w:val="WW8Num11"/>
    <w:qFormat/>
    <w:rsid w:val="00047ec6"/>
  </w:style>
  <w:style w:type="numbering" w:styleId="WW8Num21" w:customStyle="1">
    <w:name w:val="WW8Num21"/>
    <w:qFormat/>
    <w:rsid w:val="00047ec6"/>
  </w:style>
  <w:style w:type="numbering" w:styleId="WW8Num61" w:customStyle="1">
    <w:name w:val="WW8Num61"/>
    <w:qFormat/>
    <w:rsid w:val="00047ec6"/>
  </w:style>
  <w:style w:type="numbering" w:styleId="150" w:customStyle="1">
    <w:name w:val="Нет списка1"/>
    <w:semiHidden/>
    <w:unhideWhenUsed/>
    <w:qFormat/>
    <w:rsid w:val="00047ec6"/>
  </w:style>
  <w:style w:type="numbering" w:styleId="236" w:customStyle="1">
    <w:name w:val="Нет списка2"/>
    <w:semiHidden/>
    <w:unhideWhenUsed/>
    <w:qFormat/>
    <w:rsid w:val="00047ec6"/>
  </w:style>
  <w:style w:type="numbering" w:styleId="1111111" w:customStyle="1">
    <w:name w:val="1 / 1.1 / 1.1.11"/>
    <w:semiHidden/>
    <w:unhideWhenUsed/>
    <w:qFormat/>
    <w:rsid w:val="00047ec6"/>
  </w:style>
  <w:style w:type="numbering" w:styleId="1114" w:customStyle="1">
    <w:name w:val="Текущий список11"/>
    <w:qFormat/>
    <w:rsid w:val="00047ec6"/>
  </w:style>
  <w:style w:type="numbering" w:styleId="152" w:customStyle="1">
    <w:name w:val="Статья / Раздел1"/>
    <w:semiHidden/>
    <w:unhideWhenUsed/>
    <w:qFormat/>
    <w:rsid w:val="00047ec6"/>
  </w:style>
  <w:style w:type="numbering" w:styleId="2118" w:customStyle="1">
    <w:name w:val="Текущий список21"/>
    <w:qFormat/>
    <w:rsid w:val="00047ec6"/>
  </w:style>
  <w:style w:type="numbering" w:styleId="1ai1" w:customStyle="1">
    <w:name w:val="1 / a / i1"/>
    <w:semiHidden/>
    <w:unhideWhenUsed/>
    <w:qFormat/>
    <w:rsid w:val="00047ec6"/>
  </w:style>
  <w:style w:type="numbering" w:styleId="333" w:customStyle="1">
    <w:name w:val="Нет списка3"/>
    <w:semiHidden/>
    <w:qFormat/>
    <w:rsid w:val="00047ec6"/>
  </w:style>
  <w:style w:type="numbering" w:styleId="1111112" w:customStyle="1">
    <w:name w:val="1 / 1.1 / 1.1.12"/>
    <w:qFormat/>
    <w:rsid w:val="00047ec6"/>
  </w:style>
  <w:style w:type="numbering" w:styleId="1210" w:customStyle="1">
    <w:name w:val="Текущий список12"/>
    <w:qFormat/>
    <w:rsid w:val="00047ec6"/>
  </w:style>
  <w:style w:type="numbering" w:styleId="237" w:customStyle="1">
    <w:name w:val="Статья / Раздел2"/>
    <w:qFormat/>
    <w:rsid w:val="00047ec6"/>
  </w:style>
  <w:style w:type="numbering" w:styleId="2211" w:customStyle="1">
    <w:name w:val="Текущий список22"/>
    <w:qFormat/>
    <w:rsid w:val="00047ec6"/>
  </w:style>
  <w:style w:type="numbering" w:styleId="1ai2" w:customStyle="1">
    <w:name w:val="1 / a / i2"/>
    <w:qFormat/>
    <w:rsid w:val="00047ec6"/>
  </w:style>
  <w:style w:type="numbering" w:styleId="415" w:customStyle="1">
    <w:name w:val="Нет списка4"/>
    <w:semiHidden/>
    <w:unhideWhenUsed/>
    <w:qFormat/>
    <w:rsid w:val="00047ec6"/>
  </w:style>
  <w:style w:type="numbering" w:styleId="1111113" w:customStyle="1">
    <w:name w:val="1 / 1.1 / 1.1.13"/>
    <w:semiHidden/>
    <w:unhideWhenUsed/>
    <w:qFormat/>
    <w:rsid w:val="00047ec6"/>
  </w:style>
  <w:style w:type="numbering" w:styleId="1310" w:customStyle="1">
    <w:name w:val="Текущий список13"/>
    <w:qFormat/>
    <w:rsid w:val="00047ec6"/>
  </w:style>
  <w:style w:type="numbering" w:styleId="334" w:customStyle="1">
    <w:name w:val="Статья / Раздел3"/>
    <w:semiHidden/>
    <w:unhideWhenUsed/>
    <w:qFormat/>
    <w:rsid w:val="00047ec6"/>
  </w:style>
  <w:style w:type="numbering" w:styleId="238" w:customStyle="1">
    <w:name w:val="Текущий список23"/>
    <w:qFormat/>
    <w:rsid w:val="00047ec6"/>
  </w:style>
  <w:style w:type="numbering" w:styleId="1ai3" w:customStyle="1">
    <w:name w:val="1 / a / i3"/>
    <w:semiHidden/>
    <w:unhideWhenUsed/>
    <w:qFormat/>
    <w:rsid w:val="00047ec6"/>
  </w:style>
  <w:style w:type="numbering" w:styleId="1115" w:customStyle="1">
    <w:name w:val="Статья / Раздел11"/>
    <w:qFormat/>
    <w:rsid w:val="00047ec6"/>
  </w:style>
  <w:style w:type="numbering" w:styleId="57" w:customStyle="1">
    <w:name w:val="Нет списка5"/>
    <w:semiHidden/>
    <w:qFormat/>
    <w:rsid w:val="00047ec6"/>
  </w:style>
  <w:style w:type="numbering" w:styleId="65" w:customStyle="1">
    <w:name w:val="Нет списка6"/>
    <w:semiHidden/>
    <w:qFormat/>
    <w:rsid w:val="00047ec6"/>
  </w:style>
  <w:style w:type="numbering" w:styleId="75" w:customStyle="1">
    <w:name w:val="Нет списка7"/>
    <w:semiHidden/>
    <w:qFormat/>
    <w:rsid w:val="00047ec6"/>
  </w:style>
  <w:style w:type="numbering" w:styleId="WW8Num211" w:customStyle="1">
    <w:name w:val="WW8Num211"/>
    <w:qFormat/>
    <w:rsid w:val="00047ec6"/>
  </w:style>
  <w:style w:type="numbering" w:styleId="84" w:customStyle="1">
    <w:name w:val="Нет списка8"/>
    <w:uiPriority w:val="99"/>
    <w:semiHidden/>
    <w:unhideWhenUsed/>
    <w:qFormat/>
    <w:rsid w:val="00447860"/>
  </w:style>
  <w:style w:type="table" w:default="1" w:styleId="a3">
    <w:name w:val="Normal Table"/>
    <w:uiPriority w:val="99"/>
    <w:semiHidden/>
    <w:unhideWhenUsed/>
    <w:tblPr>
      <w:tblInd w:w="0" w:type="dxa"/>
      <w:tblCellMar>
        <w:top w:w="0" w:type="dxa"/>
        <w:left w:w="108" w:type="dxa"/>
        <w:bottom w:w="0" w:type="dxa"/>
        <w:right w:w="108" w:type="dxa"/>
      </w:tblCellMar>
    </w:tblPr>
  </w:style>
  <w:style w:type="table" w:styleId="ae">
    <w:name w:val="Table Grid"/>
    <w:basedOn w:val="a3"/>
    <w:uiPriority w:val="39"/>
    <w:pPr>
      <w:spacing w:after="60"/>
      <w:jc w:val="both"/>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1f1">
    <w:name w:val="Table Simple 1"/>
    <w:basedOn w:val="a3"/>
    <w:semiHidden/>
    <w:pPr>
      <w:spacing w:after="60"/>
      <w:jc w:val="both"/>
    </w:pPr>
    <w:tblPr>
      <w:tblInd w:w="0" w:type="dxa"/>
      <w:tblBorders>
        <w:top w:val="single" w:color="008000" w:sz="12" w:space="0"/>
        <w:bottom w:val="single" w:color="008000" w:sz="12" w:space="0"/>
      </w:tblBorders>
      <w:tblCellMar>
        <w:top w:w="0" w:type="dxa"/>
        <w:left w:w="108" w:type="dxa"/>
        <w:bottom w:w="0" w:type="dxa"/>
        <w:right w:w="108" w:type="dxa"/>
      </w:tblCellMar>
    </w:tblPr>
    <w:tblStylePr w:type="firstRow">
      <w:rPr/>
      <w:tblPr/>
      <w:tcPr>
        <w:tcBorders>
          <w:bottom w:val="single" w:color="008000" w:sz="6" w:space="0"/>
          <w:tl2br w:val="none" w:color="auto" w:sz="0" w:space="0"/>
          <w:tr2bl w:val="none" w:color="auto" w:sz="0" w:space="0"/>
        </w:tcBorders>
      </w:tcPr>
    </w:tblStylePr>
    <w:tblStylePr w:type="lastRow">
      <w:rPr/>
      <w:tblPr/>
      <w:tcPr>
        <w:tcBorders>
          <w:top w:val="single" w:color="008000" w:sz="6" w:space="0"/>
          <w:tl2br w:val="none" w:color="auto" w:sz="0" w:space="0"/>
          <w:tr2bl w:val="none" w:color="auto" w:sz="0" w:space="0"/>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b/>
        <w:bCs/>
      </w:rPr>
      <w:tblPr/>
      <w:tcPr>
        <w:tcBorders>
          <w:bottom w:val="single" w:color="000000" w:sz="12" w:space="0"/>
          <w:tl2br w:val="none" w:color="auto" w:sz="0" w:space="0"/>
          <w:tr2bl w:val="none" w:color="auto" w:sz="0" w:space="0"/>
        </w:tcBorders>
      </w:tcPr>
    </w:tblStylePr>
    <w:tblStylePr w:type="lastRow">
      <w:rPr>
        <w:b/>
        <w:bCs/>
        <w:color w:val="auto"/>
      </w:rPr>
      <w:tblPr/>
      <w:tcPr>
        <w:tcBorders>
          <w:top w:val="single" w:color="000000" w:sz="6"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lastCol">
      <w:rPr>
        <w:b/>
        <w:bCs/>
      </w:rPr>
      <w:tblPr/>
      <w:tcPr>
        <w:tcBorders>
          <w:left w:val="single" w:color="000000" w:sz="6" w:space="0"/>
          <w:tl2br w:val="none" w:color="auto" w:sz="0" w:space="0"/>
          <w:tr2bl w:val="none" w:color="auto" w:sz="0" w:space="0"/>
        </w:tcBorders>
      </w:tcPr>
    </w:tblStylePr>
    <w:tblStylePr w:type="neCell">
      <w:rPr>
        <w:b/>
        <w:bCs/>
      </w:rPr>
      <w:tblPr/>
      <w:tcPr>
        <w:tcBorders>
          <w:left w:val="none" w:color="auto" w:sz="0" w:space="0"/>
          <w:tl2br w:val="none" w:color="auto" w:sz="0" w:space="0"/>
          <w:tr2bl w:val="none" w:color="auto" w:sz="0" w:space="0"/>
        </w:tcBorders>
      </w:tcPr>
    </w:tblStylePr>
    <w:tblStylePr w:type="swCell">
      <w:rPr>
        <w:b/>
        <w:bCs/>
      </w:rPr>
      <w:tblPr/>
      <w:tcPr>
        <w:tcBorders>
          <w:top w:val="none" w:color="auto" w:sz="0" w:space="0"/>
          <w:tl2br w:val="none" w:color="auto" w:sz="0" w:space="0"/>
          <w:tr2bl w:val="none" w:color="auto" w:sz="0" w:space="0"/>
        </w:tcBorders>
      </w:tcPr>
    </w:tblStylePr>
  </w:style>
  <w:style w:type="table" w:styleId="3d">
    <w:name w:val="Table Simple 3"/>
    <w:basedOn w:val="a3"/>
    <w:semiHidden/>
    <w:pPr>
      <w:spacing w:after="60"/>
      <w:jc w:val="both"/>
    </w:pPr>
    <w:tblPr>
      <w:tblInd w:w="0" w:type="dxa"/>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l2br w:val="none" w:color="auto" w:sz="0" w:space="0"/>
          <w:tr2bl w:val="none" w:color="auto" w:sz="0" w:space="0"/>
        </w:tcBorders>
        <w:shd w:val="solid" w:color="000000" w:fill="FFFFFF"/>
      </w:tcPr>
    </w:tblStylePr>
  </w:style>
  <w:style w:type="table" w:styleId="1f2">
    <w:name w:val="Table Classic 1"/>
    <w:basedOn w:val="a3"/>
    <w:semiHidden/>
    <w:pPr>
      <w:spacing w:after="60"/>
      <w:jc w:val="both"/>
    </w:pPr>
    <w:tblPr>
      <w:tblInd w:w="0" w:type="dxa"/>
      <w:tblBorders>
        <w:top w:val="single" w:color="000000" w:sz="12" w:space="0"/>
        <w:bottom w:val="single" w:color="000000" w:sz="12" w:space="0"/>
      </w:tblBorders>
      <w:tblCellMar>
        <w:top w:w="0" w:type="dxa"/>
        <w:left w:w="108" w:type="dxa"/>
        <w:bottom w:w="0" w:type="dxa"/>
        <w:right w:w="108" w:type="dxa"/>
      </w:tblCellMar>
    </w:tblPr>
    <w:tblStylePr w:type="firstRow">
      <w:rPr>
        <w:i/>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tblPr/>
      <w:tcPr>
        <w:tcBorders>
          <w:right w:val="single" w:color="000000" w:sz="6" w:space="0"/>
          <w:tl2br w:val="none" w:color="auto" w:sz="0" w:space="0"/>
          <w:tr2bl w:val="none" w:color="auto" w:sz="0" w:space="0"/>
        </w:tcBorders>
      </w:tcPr>
    </w:tblStylePr>
    <w:tblStylePr w:type="neCell">
      <w:rPr>
        <w:b/>
        <w:bCs/>
        <w:i w:val="0"/>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2f2">
    <w:name w:val="Table Classic 2"/>
    <w:basedOn w:val="a3"/>
    <w:semiHidden/>
    <w:pPr>
      <w:spacing w:after="60"/>
      <w:jc w:val="both"/>
    </w:pPr>
    <w:tblPr>
      <w:tblInd w:w="0" w:type="dxa"/>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bottom w:val="single" w:color="000000" w:sz="6" w:space="0"/>
          <w:tl2br w:val="none" w:color="auto" w:sz="0" w:space="0"/>
          <w:tr2bl w:val="none" w:color="auto" w:sz="0" w:space="0"/>
        </w:tcBorders>
        <w:shd w:val="solid" w:color="800080" w:fill="FFFFFF"/>
      </w:tcPr>
    </w:tblStylePr>
    <w:tblStylePr w:type="lastRow">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shd w:val="solid" w:color="C0C0C0" w:fill="FFFFFF"/>
      </w:tcPr>
    </w:tblStylePr>
    <w:tblStylePr w:type="neCell">
      <w:rPr>
        <w:b/>
        <w:bCs/>
      </w:rPr>
      <w:tblPr/>
      <w:tcPr>
        <w:tcBorders>
          <w:tl2br w:val="none" w:color="auto" w:sz="0" w:space="0"/>
          <w:tr2bl w:val="none" w:color="auto" w:sz="0" w:space="0"/>
        </w:tcBorders>
      </w:tcPr>
    </w:tblStylePr>
    <w:tblStylePr w:type="nwCell">
      <w:rPr/>
      <w:tblPr/>
      <w:tcPr>
        <w:tcBorders>
          <w:tl2br w:val="none" w:color="auto" w:sz="0" w:space="0"/>
          <w:tr2bl w:val="none" w:color="auto" w:sz="0" w:space="0"/>
        </w:tcBorders>
        <w:shd w:val="solid" w:color="800080" w:fill="FFFFFF"/>
      </w:tcPr>
    </w:tblStylePr>
    <w:tblStylePr w:type="swCell">
      <w:rPr>
        <w:color w:val="000080"/>
      </w:rPr>
      <w:tblPr/>
      <w:tcPr>
        <w:tcBorders>
          <w:tl2br w:val="none" w:color="auto" w:sz="0" w:space="0"/>
          <w:tr2bl w:val="none" w:color="auto" w:sz="0" w:space="0"/>
        </w:tcBorders>
      </w:tcPr>
    </w:tblStylePr>
  </w:style>
  <w:style w:type="table" w:styleId="3e">
    <w:name w:val="Table Classic 3"/>
    <w:basedOn w:val="a3"/>
    <w:semiHidden/>
    <w:pPr>
      <w:spacing w:after="60"/>
      <w:jc w:val="both"/>
    </w:pPr>
    <w:rPr>
      <w:color w:val="000080"/>
    </w:rPr>
    <w:tblPr>
      <w:tblInd w:w="0" w:type="dxa"/>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color w:val="FFFFFF"/>
      </w:rPr>
      <w:tblPr/>
      <w:tcPr>
        <w:tcBorders>
          <w:bottom w:val="single" w:color="000000" w:sz="6" w:space="0"/>
          <w:tl2br w:val="none" w:color="auto" w:sz="0" w:space="0"/>
          <w:tr2bl w:val="none" w:color="auto" w:sz="0" w:space="0"/>
        </w:tcBorders>
        <w:shd w:val="solid" w:color="000080" w:fill="FFFFFF"/>
      </w:tcPr>
    </w:tblStylePr>
    <w:tblStylePr w:type="lastRow">
      <w:rPr>
        <w:color w:val="000080"/>
      </w:rPr>
      <w:tblPr/>
      <w:tcPr>
        <w:tcBorders>
          <w:top w:val="single" w:color="000000" w:sz="12" w:space="0"/>
          <w:tl2br w:val="none" w:color="auto" w:sz="0" w:space="0"/>
          <w:tr2bl w:val="none" w:color="auto" w:sz="0" w:space="0"/>
        </w:tcBorders>
        <w:shd w:val="solid" w:color="FFFFFF" w:fill="FFFFFF"/>
      </w:tcPr>
    </w:tblStylePr>
    <w:tblStylePr w:type="firstCol">
      <w:rPr>
        <w:b/>
        <w:bCs/>
        <w:color w:val="000000"/>
      </w:rPr>
      <w:tblPr/>
      <w:tcPr>
        <w:tcBorders>
          <w:tl2br w:val="none" w:color="auto" w:sz="0" w:space="0"/>
          <w:tr2bl w:val="none" w:color="auto" w:sz="0" w:space="0"/>
        </w:tcBorders>
      </w:tcPr>
    </w:tblStylePr>
  </w:style>
  <w:style w:type="table" w:styleId="48">
    <w:name w:val="Table Classic 4"/>
    <w:basedOn w:val="a3"/>
    <w:semiHidden/>
    <w:pPr>
      <w:spacing w:after="60"/>
      <w:jc w:val="both"/>
    </w:pPr>
    <w:tblPr>
      <w:tblInd w:w="0" w:type="dxa"/>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1f3">
    <w:name w:val="Table Colorful 1"/>
    <w:basedOn w:val="a3"/>
    <w:semiHidden/>
    <w:pPr>
      <w:spacing w:after="60"/>
      <w:jc w:val="both"/>
    </w:pPr>
    <w:rPr>
      <w:color w:val="FFFFFF"/>
    </w:rPr>
    <w:tblPr>
      <w:tblInd w:w="0" w:type="dxa"/>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rPr>
      <w:tblPr/>
      <w:tcPr>
        <w:tcBorders>
          <w:tl2br w:val="none" w:color="auto" w:sz="0" w:space="0"/>
          <w:tr2bl w:val="none" w:color="auto" w:sz="0" w:space="0"/>
        </w:tcBorders>
        <w:shd w:val="solid" w:color="000000" w:fill="FFFFFF"/>
      </w:tcPr>
    </w:tblStylePr>
    <w:tblStylePr w:type="firstCol">
      <w:rPr>
        <w:b/>
        <w:bCs/>
        <w:i/>
      </w:rPr>
      <w:tblPr/>
      <w:tcPr>
        <w:tcBorders>
          <w:tl2br w:val="none" w:color="auto" w:sz="0" w:space="0"/>
          <w:tr2bl w:val="none" w:color="auto" w:sz="0" w:space="0"/>
        </w:tcBorders>
        <w:shd w:val="solid" w:color="000080" w:fill="FFFFFF"/>
      </w:tcPr>
    </w:tblStylePr>
    <w:tblStylePr w:type="nwCell">
      <w:rPr/>
      <w:tblPr/>
      <w:tcPr>
        <w:tcBorders>
          <w:tl2br w:val="none" w:color="auto" w:sz="0" w:space="0"/>
          <w:tr2bl w:val="none" w:color="auto" w:sz="0" w:space="0"/>
        </w:tcBorders>
        <w:shd w:val="solid" w:color="000000" w:fill="FFFFFF"/>
      </w:tcPr>
    </w:tblStylePr>
    <w:tblStylePr w:type="swCell">
      <w:rPr>
        <w:b/>
        <w:bCs/>
        <w:i w:val="0"/>
      </w:rPr>
      <w:tblPr/>
      <w:tcPr>
        <w:tcBorders>
          <w:tl2br w:val="none" w:color="auto" w:sz="0" w:space="0"/>
          <w:tr2bl w:val="none" w:color="auto" w:sz="0" w:space="0"/>
        </w:tcBorders>
      </w:tcPr>
    </w:tblStylePr>
  </w:style>
  <w:style w:type="table" w:styleId="2f3">
    <w:name w:val="Table Colorful 2"/>
    <w:basedOn w:val="a3"/>
    <w:semiHidden/>
    <w:pPr>
      <w:spacing w:after="60"/>
      <w:jc w:val="both"/>
    </w:pPr>
    <w:tblPr>
      <w:tblInd w:w="0" w:type="dxa"/>
      <w:tblBorders>
        <w:bottom w:val="single" w:color="000000" w:sz="12" w:space="0"/>
      </w:tblBorders>
      <w:tblCellMar>
        <w:top w:w="0" w:type="dxa"/>
        <w:left w:w="108" w:type="dxa"/>
        <w:bottom w:w="0" w:type="dxa"/>
        <w:right w:w="108" w:type="dxa"/>
      </w:tblCellMar>
    </w:tblPr>
    <w:tcPr>
      <w:shd w:val="pct20" w:color="FFFF00" w:fill="FFFFFF"/>
    </w:tcPr>
    <w:tblStylePr w:type="firstRow">
      <w:rPr>
        <w:b/>
        <w:bCs/>
        <w:i/>
        <w:color w:val="FFFFFF"/>
      </w:rPr>
      <w:tblPr/>
      <w:tcPr>
        <w:tcBorders>
          <w:bottom w:val="single" w:color="000000" w:sz="12" w:space="0"/>
          <w:tl2br w:val="none" w:color="auto" w:sz="0" w:space="0"/>
          <w:tr2bl w:val="none" w:color="auto" w:sz="0" w:space="0"/>
        </w:tcBorders>
        <w:shd w:val="solid" w:color="800000" w:fill="FFFFFF"/>
      </w:tcPr>
    </w:tblStylePr>
    <w:tblStylePr w:type="firstCol">
      <w:rPr>
        <w:b/>
        <w:bCs/>
        <w:i/>
      </w:rPr>
      <w:tblPr/>
      <w:tcPr>
        <w:tcBorders>
          <w:tl2br w:val="none" w:color="auto" w:sz="0" w:space="0"/>
          <w:tr2bl w:val="none" w:color="auto" w:sz="0" w:space="0"/>
        </w:tcBorders>
      </w:tcPr>
    </w:tblStylePr>
    <w:tblStylePr w:type="lastCol">
      <w:rPr/>
      <w:tblPr/>
      <w:tcPr>
        <w:tcBorders>
          <w:tl2br w:val="none" w:color="auto" w:sz="0" w:space="0"/>
          <w:tr2bl w:val="none" w:color="auto" w:sz="0" w:space="0"/>
        </w:tcBorders>
        <w:shd w:val="solid" w:color="C0C0C0" w:fill="FFFFFF"/>
      </w:tcPr>
    </w:tblStylePr>
    <w:tblStylePr w:type="swCell">
      <w:rPr>
        <w:b/>
        <w:bCs/>
        <w:i w:val="0"/>
      </w:rPr>
      <w:tblPr/>
      <w:tcPr>
        <w:tcBorders>
          <w:tl2br w:val="none" w:color="auto" w:sz="0" w:space="0"/>
          <w:tr2bl w:val="none" w:color="auto" w:sz="0" w:space="0"/>
        </w:tcBorders>
      </w:tcPr>
    </w:tblStylePr>
  </w:style>
  <w:style w:type="table" w:styleId="3f">
    <w:name w:val="Table Colorful 3"/>
    <w:basedOn w:val="a3"/>
    <w:semiHidden/>
    <w:pPr>
      <w:spacing w:after="60"/>
      <w:jc w:val="both"/>
    </w:pPr>
    <w:tblPr>
      <w:tblInd w:w="0" w:type="dxa"/>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rPr/>
      <w:tblPr/>
      <w:tcPr>
        <w:tcBorders>
          <w:bottom w:val="single" w:color="000000" w:sz="6" w:space="0"/>
          <w:tl2br w:val="none" w:color="auto" w:sz="0" w:space="0"/>
          <w:tr2bl w:val="none" w:color="auto" w:sz="0" w:space="0"/>
        </w:tcBorders>
        <w:shd w:val="solid" w:color="008080" w:fill="FFFFFF"/>
      </w:tcPr>
    </w:tblStylePr>
    <w:tblStylePr w:type="firstCol">
      <w:rPr/>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3f0">
    <w:name w:val="Table Columns 3"/>
    <w:basedOn w:val="a3"/>
    <w:semiHidden/>
    <w:pPr>
      <w:spacing w:after="60"/>
      <w:jc w:val="both"/>
    </w:pPr>
    <w:rPr>
      <w:b/>
      <w:bCs/>
    </w:rPr>
    <w:tblPr>
      <w:tblStyleColBandSize w:val="1"/>
      <w:tblInd w:w="0" w:type="dxa"/>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rPr>
      <w:tblPr/>
      <w:tcPr>
        <w:tcBorders>
          <w:bottom w:val="single" w:color="808080" w:sz="6" w:space="0"/>
          <w:tl2br w:val="none" w:color="auto" w:sz="0" w:space="0"/>
          <w:tr2bl w:val="none" w:color="auto" w:sz="0" w:space="0"/>
        </w:tcBorders>
      </w:tcPr>
    </w:tblStylePr>
    <w:tblStylePr w:type="lastRow">
      <w:rPr>
        <w:b/>
        <w:bCs/>
      </w:rPr>
      <w:tblPr/>
      <w:tcPr>
        <w:tcBorders>
          <w:top w:val="single" w:color="80808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blStylePr>
  </w:style>
  <w:style w:type="table" w:styleId="1f5">
    <w:name w:val="Table Grid 1"/>
    <w:basedOn w:val="a3"/>
    <w:semiHidden/>
    <w:pPr>
      <w:spacing w:after="60"/>
      <w:jc w:val="both"/>
    </w:pPr>
    <w:tblP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rPr>
      <w:tblPr/>
      <w:tcPr>
        <w:tcBorders>
          <w:tl2br w:val="none" w:color="auto" w:sz="0" w:space="0"/>
          <w:tr2bl w:val="none" w:color="auto" w:sz="0" w:space="0"/>
        </w:tcBorders>
      </w:tcPr>
    </w:tblStylePr>
    <w:tblStylePr w:type="lastCol">
      <w:rPr>
        <w:i/>
      </w:rPr>
      <w:tblPr/>
      <w:tcPr>
        <w:tcBorders>
          <w:tl2br w:val="none" w:color="auto" w:sz="0" w:space="0"/>
          <w:tr2bl w:val="none" w:color="auto" w:sz="0" w:space="0"/>
        </w:tcBorders>
      </w:tcPr>
    </w:tblStylePr>
  </w:style>
  <w:style w:type="table" w:styleId="2f5">
    <w:name w:val="Table Grid 2"/>
    <w:basedOn w:val="a3"/>
    <w:semiHidden/>
    <w:pPr>
      <w:spacing w:after="60"/>
      <w:jc w:val="both"/>
    </w:pPr>
    <w:tblPr>
      <w:tblInd w:w="0" w:type="dxa"/>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l2br w:val="none" w:color="auto" w:sz="0" w:space="0"/>
          <w:tr2bl w:val="none" w:color="auto" w:sz="0" w:space="0"/>
        </w:tcBorders>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3f1">
    <w:name w:val="Table Grid 3"/>
    <w:basedOn w:val="a3"/>
    <w:semiHidden/>
    <w:pPr>
      <w:spacing w:after="60"/>
      <w:jc w:val="both"/>
    </w:pPr>
    <w:tblPr>
      <w:tblInd w:w="0" w:type="dxa"/>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rPr/>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4a">
    <w:name w:val="Table Grid 4"/>
    <w:basedOn w:val="a3"/>
    <w:semiHidden/>
    <w:pPr>
      <w:spacing w:after="60"/>
      <w:jc w:val="both"/>
    </w:pPr>
    <w:tblPr>
      <w:tblInd w:w="0" w:type="dxa"/>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bottom w:val="single" w:color="000000" w:sz="6" w:space="0"/>
          <w:tl2br w:val="none" w:color="auto" w:sz="0" w:space="0"/>
          <w:tr2bl w:val="none" w:color="auto" w:sz="0" w:space="0"/>
        </w:tcBorders>
        <w:shd w:val="pct30" w:color="FFFF00" w:fill="FFFFFF"/>
      </w:tcPr>
    </w:tblStylePr>
    <w:tblStylePr w:type="lastRow">
      <w:rPr>
        <w:b/>
        <w:bCs/>
        <w:color w:val="auto"/>
      </w:rPr>
      <w:tblPr/>
      <w:tcPr>
        <w:tcBorders>
          <w:top w:val="single" w:color="000000" w:sz="6" w:space="0"/>
          <w:tl2br w:val="none" w:color="auto" w:sz="0" w:space="0"/>
          <w:tr2bl w:val="none" w:color="auto" w:sz="0" w:space="0"/>
        </w:tcBorders>
        <w:shd w:val="pct30" w:color="FFFF00" w:fill="FFFFFF"/>
      </w:tcPr>
    </w:tblStylePr>
    <w:tblStylePr w:type="lastCol">
      <w:rPr>
        <w:b/>
        <w:bCs/>
        <w:color w:val="auto"/>
      </w:rPr>
      <w:tblPr/>
      <w:tcPr>
        <w:tcBorders>
          <w:tl2br w:val="none" w:color="auto" w:sz="0" w:space="0"/>
          <w:tr2bl w:val="none" w:color="auto" w:sz="0" w:space="0"/>
        </w:tcBorders>
      </w:tcPr>
    </w:tblStylePr>
  </w:style>
  <w:style w:type="table" w:styleId="58">
    <w:name w:val="Table Grid 5"/>
    <w:basedOn w:val="a3"/>
    <w:semiHidden/>
    <w:pPr>
      <w:spacing w:after="60"/>
      <w:jc w:val="both"/>
    </w:pPr>
    <w:tblP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tblPr/>
      <w:tcPr>
        <w:tcBorders>
          <w:bottom w:val="single" w:color="000000" w:sz="12" w:space="0"/>
          <w:tl2br w:val="none" w:color="auto" w:sz="0" w:space="0"/>
          <w:tr2bl w:val="none" w:color="auto" w:sz="0" w:space="0"/>
        </w:tcBorders>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nwCell">
      <w:rPr/>
      <w:tblPr/>
      <w:tcPr>
        <w:tcBorders>
          <w:tl2br w:val="single" w:color="000000" w:sz="6" w:space="0"/>
          <w:tr2bl w:val="none" w:color="auto" w:sz="0" w:space="0"/>
        </w:tcBorders>
      </w:tcPr>
    </w:tblStylePr>
  </w:style>
  <w:style w:type="table" w:styleId="63">
    <w:name w:val="Table Grid 6"/>
    <w:basedOn w:val="a3"/>
    <w:semiHidden/>
    <w:pPr>
      <w:spacing w:after="60"/>
      <w:jc w:val="both"/>
    </w:pPr>
    <w:tblPr>
      <w:tblInd w:w="0" w:type="dxa"/>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nwCell">
      <w:rPr/>
      <w:tblPr/>
      <w:tcPr>
        <w:tcBorders>
          <w:tl2br w:val="single" w:color="000000" w:sz="6" w:space="0"/>
          <w:tr2bl w:val="none" w:color="auto" w:sz="0" w:space="0"/>
        </w:tcBorders>
      </w:tcPr>
    </w:tblStylePr>
  </w:style>
  <w:style w:type="table" w:styleId="73">
    <w:name w:val="Table Grid 7"/>
    <w:basedOn w:val="a3"/>
    <w:semiHidden/>
    <w:pPr>
      <w:spacing w:after="60"/>
      <w:jc w:val="both"/>
    </w:pPr>
    <w:rPr>
      <w:b/>
      <w:bCs/>
    </w:rPr>
    <w:tblP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rPr/>
      <w:tblPr/>
      <w:tcPr>
        <w:tcBorders>
          <w:tl2br w:val="single" w:color="000000" w:sz="6" w:space="0"/>
          <w:tr2bl w:val="none" w:color="auto" w:sz="0" w:space="0"/>
        </w:tcBorders>
      </w:tcPr>
    </w:tblStylePr>
  </w:style>
  <w:style w:type="table" w:styleId="82">
    <w:name w:val="Table Grid 8"/>
    <w:basedOn w:val="a3"/>
    <w:semiHidden/>
    <w:pPr>
      <w:spacing w:after="60"/>
      <w:jc w:val="both"/>
    </w:pPr>
    <w:tblPr>
      <w:tblInd w:w="0" w:type="dxa"/>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table" w:styleId="-1">
    <w:name w:val="Table List 1"/>
    <w:basedOn w:val="a3"/>
    <w:semiHidden/>
    <w:pPr>
      <w:spacing w:after="60"/>
      <w:jc w:val="both"/>
    </w:pPr>
    <w:tblPr>
      <w:tblStyleRowBandSize w:val="1"/>
      <w:tblInd w:w="0" w:type="dxa"/>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color w:val="800000"/>
      </w:rPr>
      <w:tblPr/>
      <w:tcPr>
        <w:tcBorders>
          <w:bottom w:val="single" w:color="000000" w:sz="6" w:space="0"/>
          <w:tl2br w:val="none" w:color="auto" w:sz="0" w:space="0"/>
          <w:tr2bl w:val="none" w:color="auto" w:sz="0" w:space="0"/>
        </w:tcBorders>
        <w:shd w:val="solid" w:color="C0C0C0" w:fill="FFFFFF"/>
      </w:tcPr>
    </w:tblStylePr>
    <w:tblStylePr w:type="lastRow">
      <w:rPr/>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solid" w:color="C0C0C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2">
    <w:name w:val="Table List 2"/>
    <w:basedOn w:val="a3"/>
    <w:semiHidden/>
    <w:pPr>
      <w:spacing w:after="60"/>
      <w:jc w:val="both"/>
    </w:pPr>
    <w:tblPr>
      <w:tblStyleRowBandSize w:val="2"/>
      <w:tblInd w:w="0" w:type="dxa"/>
      <w:tblBorders>
        <w:bottom w:val="single" w:color="808080" w:sz="12" w:space="0"/>
      </w:tblBorders>
      <w:tblCellMar>
        <w:top w:w="0" w:type="dxa"/>
        <w:left w:w="108" w:type="dxa"/>
        <w:bottom w:w="0" w:type="dxa"/>
        <w:right w:w="108" w:type="dxa"/>
      </w:tblCellMar>
    </w:tblPr>
    <w:tblStylePr w:type="firstRow">
      <w:rPr>
        <w:b/>
        <w:bCs/>
        <w:color w:val="FFFFFF"/>
      </w:rPr>
      <w:tblPr/>
      <w:tcPr>
        <w:tcBorders>
          <w:bottom w:val="single" w:color="000000" w:sz="6" w:space="0"/>
          <w:tl2br w:val="none" w:color="auto" w:sz="0" w:space="0"/>
          <w:tr2bl w:val="none" w:color="auto" w:sz="0" w:space="0"/>
        </w:tcBorders>
        <w:shd w:val="pct75" w:color="008080" w:fill="008000"/>
      </w:tcPr>
    </w:tblStylePr>
    <w:tblStylePr w:type="lastRow">
      <w:rPr/>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FF0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3">
    <w:name w:val="Table List 3"/>
    <w:basedOn w:val="a3"/>
    <w:semiHidden/>
    <w:pPr>
      <w:spacing w:after="60"/>
      <w:jc w:val="both"/>
    </w:pPr>
    <w:tblPr>
      <w:tblInd w:w="0" w:type="dxa"/>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bottom w:val="single" w:color="000000" w:sz="12" w:space="0"/>
          <w:tl2br w:val="none" w:color="auto" w:sz="0" w:space="0"/>
          <w:tr2bl w:val="none" w:color="auto" w:sz="0" w:space="0"/>
        </w:tcBorders>
      </w:tcPr>
    </w:tblStylePr>
    <w:tblStylePr w:type="lastRow">
      <w:rPr/>
      <w:tblPr/>
      <w:tcPr>
        <w:tcBorders>
          <w:top w:val="single" w:color="000000" w:sz="12" w:space="0"/>
          <w:tl2br w:val="none" w:color="auto" w:sz="0" w:space="0"/>
          <w:tr2bl w:val="none" w:color="auto" w:sz="0" w:space="0"/>
        </w:tcBorders>
      </w:tcPr>
    </w:tblStylePr>
    <w:tblStylePr w:type="swCell">
      <w:rPr>
        <w:i/>
        <w:color w:val="000080"/>
      </w:rPr>
      <w:tblPr/>
      <w:tcPr>
        <w:tcBorders>
          <w:tl2br w:val="none" w:color="auto" w:sz="0" w:space="0"/>
          <w:tr2bl w:val="none" w:color="auto" w:sz="0" w:space="0"/>
        </w:tcBorders>
      </w:tcPr>
    </w:tblStylePr>
  </w:style>
  <w:style w:type="table" w:styleId="-4">
    <w:name w:val="Table List 4"/>
    <w:basedOn w:val="a3"/>
    <w:semiHidden/>
    <w:pPr>
      <w:spacing w:after="60"/>
      <w:jc w:val="both"/>
    </w:pPr>
    <w:tblPr>
      <w:tblInd w:w="0" w:type="dxa"/>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bottom w:val="single" w:color="000000" w:sz="12" w:space="0"/>
          <w:tl2br w:val="none" w:color="auto" w:sz="0" w:space="0"/>
          <w:tr2bl w:val="none" w:color="auto" w:sz="0" w:space="0"/>
        </w:tcBorders>
        <w:shd w:val="solid" w:color="808080" w:fill="FFFFFF"/>
      </w:tcPr>
    </w:tblStylePr>
  </w:style>
  <w:style w:type="table" w:styleId="-5">
    <w:name w:val="Table List 5"/>
    <w:basedOn w:val="a3"/>
    <w:semiHidden/>
    <w:pPr>
      <w:spacing w:after="60"/>
      <w:jc w:val="both"/>
    </w:pPr>
    <w:tblPr>
      <w:tblInd w:w="0" w:type="dxa"/>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style>
  <w:style w:type="table" w:styleId="-6">
    <w:name w:val="Table List 6"/>
    <w:basedOn w:val="a3"/>
    <w:semiHidden/>
    <w:pPr>
      <w:spacing w:after="60"/>
      <w:jc w:val="both"/>
    </w:pPr>
    <w:tblPr>
      <w:tblStyleRowBandSize w:val="1"/>
      <w:tblInd w:w="0" w:type="dxa"/>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band1Horz">
      <w:rPr/>
      <w:tblPr/>
      <w:tcPr>
        <w:tcBorders>
          <w:tl2br w:val="none" w:color="auto" w:sz="0" w:space="0"/>
          <w:tr2bl w:val="none" w:color="auto" w:sz="0" w:space="0"/>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bottom w:val="single" w:color="008000" w:sz="12" w:space="0"/>
          <w:tl2br w:val="none" w:color="auto" w:sz="0" w:space="0"/>
          <w:tr2bl w:val="none" w:color="auto" w:sz="0" w:space="0"/>
        </w:tcBorders>
        <w:shd w:val="solid" w:color="C0C0C0" w:fill="FFFFFF"/>
      </w:tcPr>
    </w:tblStylePr>
    <w:tblStylePr w:type="lastRow">
      <w:rPr>
        <w:b/>
        <w:bCs/>
      </w:rPr>
      <w:tblPr/>
      <w:tcPr>
        <w:tcBorders>
          <w:top w:val="single" w:color="008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0000" w:fill="FFFFFF"/>
      </w:tcPr>
    </w:tblStylePr>
    <w:tblStylePr w:type="band2Horz">
      <w:rPr/>
      <w:tblPr/>
      <w:tcPr>
        <w:tcBorders>
          <w:tl2br w:val="none" w:color="auto" w:sz="0" w:space="0"/>
          <w:tr2bl w:val="none" w:color="auto" w:sz="0" w:space="0"/>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rPr>
      <w:tblPr/>
      <w:tcPr>
        <w:tcBorders>
          <w:bottom w:val="single" w:color="000000" w:sz="6" w:space="0"/>
          <w:tl2br w:val="none" w:color="auto" w:sz="0" w:space="0"/>
          <w:tr2bl w:val="none" w:color="auto" w:sz="0" w:space="0"/>
        </w:tcBorders>
        <w:shd w:val="solid" w:color="FFFF00" w:fill="FFFFFF"/>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5" w:color="FFFF00" w:fill="FFFFFF"/>
      </w:tcPr>
    </w:tblStylePr>
    <w:tblStylePr w:type="band2Horz">
      <w:rPr/>
      <w:tblPr/>
      <w:tcPr>
        <w:tcBorders>
          <w:tl2br w:val="none" w:color="auto" w:sz="0" w:space="0"/>
          <w:tr2bl w:val="none" w:color="auto" w:sz="0" w:space="0"/>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rPr/>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rPr/>
      <w:tblPr/>
      <w:tcPr>
        <w:tcBorders>
          <w:left w:val="single" w:color="FFFFFF" w:sz="6" w:space="0"/>
          <w:tl2br w:val="none" w:color="auto" w:sz="0" w:space="0"/>
          <w:tr2bl w:val="none" w:color="auto" w:sz="0" w:space="0"/>
        </w:tcBorders>
      </w:tcPr>
    </w:tblStylePr>
    <w:tblStylePr w:type="neCell">
      <w:rPr/>
      <w:tblPr/>
      <w:tcPr>
        <w:tcBorders>
          <w:left w:val="none" w:color="auto" w:sz="0" w:space="0"/>
          <w:bottom w:val="none" w:color="auto" w:sz="0" w:space="0"/>
          <w:tl2br w:val="none" w:color="auto" w:sz="0" w:space="0"/>
          <w:tr2bl w:val="none" w:color="auto" w:sz="0" w:space="0"/>
        </w:tcBorders>
      </w:tcPr>
    </w:tblStylePr>
    <w:tblStylePr w:type="nwCell">
      <w:rPr/>
      <w:tblPr/>
      <w:tcPr>
        <w:tcBorders>
          <w:bottom w:val="none" w:color="auto" w:sz="0" w:space="0"/>
          <w:right w:val="none" w:color="auto" w:sz="0" w:space="0"/>
          <w:tl2br w:val="none" w:color="auto" w:sz="0" w:space="0"/>
          <w:tr2bl w:val="none" w:color="auto" w:sz="0" w:space="0"/>
        </w:tcBorders>
      </w:tcPr>
    </w:tblStylePr>
    <w:tblStylePr w:type="seCell">
      <w:rPr/>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color="auto" w:sz="0" w:space="0"/>
          <w:tr2bl w:val="none" w:color="auto" w:sz="0" w:space="0"/>
        </w:tcBorders>
      </w:tcPr>
    </w:tblStylePr>
    <w:tblStylePr w:type="firstCol">
      <w:rPr/>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rPr/>
      <w:tblPr/>
      <w:tcPr>
        <w:tcBorders>
          <w:right w:val="single" w:color="FFFFFF" w:sz="6" w:space="0"/>
          <w:tl2br w:val="none" w:color="auto" w:sz="0" w:space="0"/>
          <w:tr2bl w:val="none" w:color="auto" w:sz="0" w:space="0"/>
        </w:tcBorders>
      </w:tcPr>
    </w:tblStylePr>
    <w:tblStylePr w:type="band1Horz">
      <w:rPr/>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color="auto" w:sz="0" w:space="0"/>
          <w:tr2bl w:val="none" w:color="auto" w:sz="0" w:space="0"/>
        </w:tcBorders>
      </w:tcPr>
    </w:tblStylePr>
    <w:tblStylePr w:type="firstCol">
      <w:rPr/>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rPr/>
      <w:tblPr/>
      <w:tcPr>
        <w:tcBorders>
          <w:right w:val="single" w:color="FFFFFF" w:sz="6" w:space="0"/>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rPr/>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afff3">
    <w:name w:val="Table Contemporary"/>
    <w:basedOn w:val="a3"/>
    <w:semiHidden/>
    <w:pPr>
      <w:spacing w:after="60"/>
      <w:jc w:val="both"/>
    </w:pPr>
    <w:tblPr>
      <w:tblStyleRowBandSize w:val="1"/>
      <w:tblInd w:w="0" w:type="dxa"/>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l2br w:val="none" w:color="auto" w:sz="0" w:space="0"/>
          <w:tr2bl w:val="none" w:color="auto" w:sz="0" w:space="0"/>
        </w:tcBorders>
        <w:shd w:val="pct20" w:color="000000" w:fill="FFFFFF"/>
      </w:tcPr>
    </w:tblStylePr>
    <w:tblStylePr w:type="band1Horz">
      <w:rPr>
        <w:color w:val="auto"/>
      </w:rPr>
      <w:tblPr/>
      <w:tcPr>
        <w:tcBorders>
          <w:tl2br w:val="none" w:color="auto" w:sz="0" w:space="0"/>
          <w:tr2bl w:val="none" w:color="auto" w:sz="0" w:space="0"/>
        </w:tcBorders>
        <w:shd w:val="pct5" w:color="000000" w:fill="FFFFFF"/>
      </w:tcPr>
    </w:tblStylePr>
    <w:tblStylePr w:type="band2Horz">
      <w:rPr>
        <w:color w:val="auto"/>
      </w:rPr>
      <w:tblPr/>
      <w:tcPr>
        <w:tcBorders>
          <w:tl2br w:val="none" w:color="auto" w:sz="0" w:space="0"/>
          <w:tr2bl w:val="none" w:color="auto" w:sz="0" w:space="0"/>
        </w:tcBorders>
        <w:shd w:val="pct20" w:color="000000" w:fill="FFFFFF"/>
      </w:tcPr>
    </w:tblStylePr>
  </w:style>
  <w:style w:type="table" w:styleId="afff4">
    <w:name w:val="Table Elegant"/>
    <w:basedOn w:val="a3"/>
    <w:semiHidden/>
    <w:pPr>
      <w:spacing w:after="60"/>
      <w:jc w:val="both"/>
    </w:pPr>
    <w:tblPr>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l2br w:val="none" w:color="auto" w:sz="0" w:space="0"/>
          <w:tr2bl w:val="none" w:color="auto" w:sz="0" w:space="0"/>
        </w:tcBorders>
      </w:tcPr>
    </w:tblStylePr>
  </w:style>
  <w:style w:type="table" w:styleId="afff5">
    <w:name w:val="Table Professional"/>
    <w:basedOn w:val="a3"/>
    <w:semiHidden/>
    <w:pPr>
      <w:spacing w:after="60"/>
      <w:jc w:val="both"/>
    </w:pPr>
    <w:tblP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l2br w:val="none" w:color="auto" w:sz="0" w:space="0"/>
          <w:tr2bl w:val="none" w:color="auto" w:sz="0" w:space="0"/>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tblPr/>
      <w:tcPr>
        <w:tcBorders>
          <w:top w:val="single" w:color="000000" w:sz="6" w:space="0"/>
          <w:bottom w:val="single" w:color="000000" w:sz="12" w:space="0"/>
          <w:tl2br w:val="none" w:color="auto" w:sz="0" w:space="0"/>
          <w:tr2bl w:val="none" w:color="auto" w:sz="0" w:space="0"/>
        </w:tcBorders>
      </w:tcPr>
    </w:tblStylePr>
    <w:tblStylePr w:type="lastRow">
      <w:rPr/>
      <w:tblPr/>
      <w:tcPr>
        <w:tcBorders>
          <w:top w:val="single" w:color="000000" w:sz="12" w:space="0"/>
          <w:tl2br w:val="none" w:color="auto" w:sz="0" w:space="0"/>
          <w:tr2bl w:val="none" w:color="auto" w:sz="0" w:space="0"/>
        </w:tcBorders>
        <w:shd w:val="pct25" w:color="800080" w:fill="FFFFFF"/>
      </w:tcPr>
    </w:tblStylePr>
    <w:tblStylePr w:type="firstCol">
      <w:rPr/>
      <w:tblPr/>
      <w:tcPr>
        <w:tcBorders>
          <w:right w:val="single" w:color="000000" w:sz="12" w:space="0"/>
          <w:tl2br w:val="none" w:color="auto" w:sz="0" w:space="0"/>
          <w:tr2bl w:val="none" w:color="auto" w:sz="0" w:space="0"/>
        </w:tcBorders>
      </w:tcPr>
    </w:tblStylePr>
    <w:tblStylePr w:type="lastCol">
      <w:rPr/>
      <w:tblPr/>
      <w:tcPr>
        <w:tcBorders>
          <w:left w:val="single" w:color="000000" w:sz="12" w:space="0"/>
          <w:tl2br w:val="none" w:color="auto" w:sz="0" w:space="0"/>
          <w:tr2bl w:val="none" w:color="auto" w:sz="0" w:space="0"/>
        </w:tcBorders>
      </w:tcPr>
    </w:tblStylePr>
    <w:tblStylePr w:type="band1Horz">
      <w:rPr/>
      <w:tblPr/>
      <w:tcPr>
        <w:tcBorders>
          <w:bottom w:val="single" w:color="000000" w:sz="6"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2f7">
    <w:name w:val="Table Subtle 2"/>
    <w:basedOn w:val="a3"/>
    <w:semiHidden/>
    <w:pPr>
      <w:spacing w:after="60"/>
      <w:jc w:val="both"/>
    </w:pPr>
    <w:tblPr>
      <w:tblInd w:w="0" w:type="dxa"/>
      <w:tblBorders>
        <w:left w:val="single" w:color="000000" w:sz="6" w:space="0"/>
        <w:right w:val="single" w:color="000000" w:sz="6" w:space="0"/>
      </w:tblBorders>
      <w:tblCellMar>
        <w:top w:w="0" w:type="dxa"/>
        <w:left w:w="108" w:type="dxa"/>
        <w:bottom w:w="0" w:type="dxa"/>
        <w:right w:w="108" w:type="dxa"/>
      </w:tblCellMar>
    </w:tblPr>
    <w:tblStylePr w:type="firstRow">
      <w:rPr/>
      <w:tblPr/>
      <w:tcPr>
        <w:tcBorders>
          <w:bottom w:val="single" w:color="000000" w:sz="12" w:space="0"/>
          <w:tl2br w:val="none" w:color="auto" w:sz="0" w:space="0"/>
          <w:tr2bl w:val="none" w:color="auto" w:sz="0" w:space="0"/>
        </w:tcBorders>
      </w:tcPr>
    </w:tblStylePr>
    <w:tblStylePr w:type="lastRow">
      <w:rPr/>
      <w:tblPr/>
      <w:tcPr>
        <w:tcBorders>
          <w:top w:val="single" w:color="000000" w:sz="12" w:space="0"/>
          <w:tl2br w:val="none" w:color="auto" w:sz="0" w:space="0"/>
          <w:tr2bl w:val="none" w:color="auto" w:sz="0" w:space="0"/>
        </w:tcBorders>
      </w:tcPr>
    </w:tblStylePr>
    <w:tblStylePr w:type="firstCol">
      <w:rPr/>
      <w:tblPr/>
      <w:tcPr>
        <w:tcBorders>
          <w:right w:val="single" w:color="000000" w:sz="12" w:space="0"/>
          <w:tl2br w:val="none" w:color="auto" w:sz="0" w:space="0"/>
          <w:tr2bl w:val="none" w:color="auto" w:sz="0" w:space="0"/>
        </w:tcBorders>
        <w:shd w:val="pct25" w:color="008000" w:fill="FFFFFF"/>
      </w:tcPr>
    </w:tblStylePr>
    <w:tblStylePr w:type="lastCol">
      <w:rPr/>
      <w:tblPr/>
      <w:tcPr>
        <w:tcBorders>
          <w:left w:val="single" w:color="000000" w:sz="12"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10">
    <w:name w:val="Table Web 1"/>
    <w:basedOn w:val="a3"/>
    <w:semiHidden/>
    <w:pPr>
      <w:spacing w:after="60"/>
      <w:jc w:val="both"/>
    </w:pPr>
    <w:tblPr>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blStylePr w:type="firstRow">
      <w:rPr>
        <w:color w:val="auto"/>
      </w:rPr>
      <w:tblPr/>
      <w:tcPr>
        <w:tcBorders>
          <w:tl2br w:val="none" w:color="auto" w:sz="0" w:space="0"/>
          <w:tr2bl w:val="none" w:color="auto" w:sz="0" w:space="0"/>
        </w:tcBorders>
      </w:tcPr>
    </w:tblStylePr>
  </w:style>
  <w:style w:type="table" w:styleId="-20">
    <w:name w:val="Table Web 2"/>
    <w:basedOn w:val="a3"/>
    <w:semiHidden/>
    <w:pPr>
      <w:spacing w:after="60"/>
      <w:jc w:val="both"/>
    </w:pPr>
    <w:tblPr>
      <w:tblInd w:w="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blStylePr w:type="firstRow">
      <w:rPr>
        <w:color w:val="auto"/>
      </w:rPr>
      <w:tblPr/>
      <w:tcPr>
        <w:tcBorders>
          <w:tl2br w:val="none" w:color="auto" w:sz="0" w:space="0"/>
          <w:tr2bl w:val="none" w:color="auto" w:sz="0" w:space="0"/>
        </w:tcBorders>
      </w:tcPr>
    </w:tblStylePr>
  </w:style>
  <w:style w:type="table" w:styleId="-30">
    <w:name w:val="Table Web 3"/>
    <w:basedOn w:val="a3"/>
    <w:semiHidden/>
    <w:pPr>
      <w:spacing w:after="60"/>
      <w:jc w:val="both"/>
    </w:pPr>
    <w:tblPr>
      <w:tblInd w:w="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blStylePr w:type="firstRow">
      <w:rPr>
        <w:color w:val="auto"/>
      </w:rPr>
      <w:tblPr/>
      <w:tcPr>
        <w:tcBorders>
          <w:tl2br w:val="none" w:color="auto" w:sz="0" w:space="0"/>
          <w:tr2bl w:val="none" w:color="auto" w:sz="0" w:space="0"/>
        </w:tcBorders>
      </w:tcPr>
    </w:tblStylePr>
  </w:style>
  <w:style w:type="table" w:styleId="afff6">
    <w:name w:val="Table Theme"/>
    <w:basedOn w:val="a3"/>
    <w:semiHidden/>
    <w:pPr>
      <w:spacing w:after="60"/>
      <w:jc w:val="both"/>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f8">
    <w:name w:val="Таблица1"/>
    <w:rPr>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fffb">
    <w:name w:val="Сетка таблицы1"/>
    <w:basedOn w:val="a3"/>
    <w:rsid w:val="00047ec6"/>
    <w:pPr>
      <w:spacing w:after="60"/>
      <w:jc w:val="both"/>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fff1">
    <w:name w:val="Сетка таблицы2"/>
    <w:basedOn w:val="a3"/>
    <w:semiHidden/>
    <w:rsid w:val="00047ec6"/>
    <w:pPr>
      <w:spacing w:after="60"/>
      <w:jc w:val="both"/>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7">
    <w:name w:val="Простая таблица 11"/>
    <w:basedOn w:val="a3"/>
    <w:semiHidden/>
    <w:rsid w:val="00047ec6"/>
    <w:pPr>
      <w:spacing w:after="60"/>
      <w:jc w:val="both"/>
    </w:pPr>
    <w:tblPr>
      <w:tblInd w:w="0" w:type="dxa"/>
      <w:tblBorders>
        <w:top w:val="single" w:color="008000" w:sz="12" w:space="0"/>
        <w:bottom w:val="single" w:color="008000" w:sz="12" w:space="0"/>
      </w:tblBorders>
      <w:tblCellMar>
        <w:top w:w="0" w:type="dxa"/>
        <w:left w:w="108" w:type="dxa"/>
        <w:bottom w:w="0" w:type="dxa"/>
        <w:right w:w="108" w:type="dxa"/>
      </w:tblCellMar>
    </w:tblPr>
    <w:tblStylePr w:type="firstRow">
      <w:rPr/>
      <w:tblPr/>
      <w:tcPr>
        <w:tcBorders>
          <w:bottom w:val="single" w:color="008000" w:sz="6" w:space="0"/>
          <w:tl2br w:val="none" w:color="auto" w:sz="0" w:space="0"/>
          <w:tr2bl w:val="none" w:color="auto" w:sz="0" w:space="0"/>
        </w:tcBorders>
      </w:tcPr>
    </w:tblStylePr>
    <w:tblStylePr w:type="lastRow">
      <w:rPr/>
      <w:tblPr/>
      <w:tcPr>
        <w:tcBorders>
          <w:top w:val="single" w:color="008000" w:sz="6" w:space="0"/>
          <w:tl2br w:val="none" w:color="auto" w:sz="0" w:space="0"/>
          <w:tr2bl w:val="none" w:color="auto" w:sz="0" w:space="0"/>
        </w:tcBorders>
      </w:tcPr>
    </w:tblStylePr>
  </w:style>
  <w:style w:type="table" w:customStyle="1" w:styleId="21e">
    <w:name w:val="Простая таблица 21"/>
    <w:basedOn w:val="a3"/>
    <w:semiHidden/>
    <w:rsid w:val="00047ec6"/>
    <w:pPr>
      <w:spacing w:after="60"/>
      <w:jc w:val="both"/>
    </w:pPr>
    <w:tblPr>
      <w:tblInd w:w="0" w:type="dxa"/>
      <w:tblCellMar>
        <w:top w:w="0" w:type="dxa"/>
        <w:left w:w="108" w:type="dxa"/>
        <w:bottom w:w="0" w:type="dxa"/>
        <w:right w:w="108" w:type="dxa"/>
      </w:tblCellMar>
    </w:tblPr>
    <w:tblStylePr w:type="firstRow">
      <w:rPr>
        <w:b/>
        <w:bCs/>
      </w:rPr>
      <w:tblPr/>
      <w:tcPr>
        <w:tcBorders>
          <w:bottom w:val="single" w:color="000000" w:sz="12" w:space="0"/>
          <w:tl2br w:val="none" w:color="auto" w:sz="0" w:space="0"/>
          <w:tr2bl w:val="none" w:color="auto" w:sz="0" w:space="0"/>
        </w:tcBorders>
      </w:tcPr>
    </w:tblStylePr>
    <w:tblStylePr w:type="lastRow">
      <w:rPr>
        <w:b/>
        <w:bCs/>
        <w:color w:val="auto"/>
      </w:rPr>
      <w:tblPr/>
      <w:tcPr>
        <w:tcBorders>
          <w:top w:val="single" w:color="000000" w:sz="6"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lastCol">
      <w:rPr>
        <w:b/>
        <w:bCs/>
      </w:rPr>
      <w:tblPr/>
      <w:tcPr>
        <w:tcBorders>
          <w:left w:val="single" w:color="000000" w:sz="6" w:space="0"/>
          <w:tl2br w:val="none" w:color="auto" w:sz="0" w:space="0"/>
          <w:tr2bl w:val="none" w:color="auto" w:sz="0" w:space="0"/>
        </w:tcBorders>
      </w:tcPr>
    </w:tblStylePr>
    <w:tblStylePr w:type="neCell">
      <w:rPr>
        <w:b/>
        <w:bCs/>
      </w:rPr>
      <w:tblPr/>
      <w:tcPr>
        <w:tcBorders>
          <w:left w:val="none" w:color="auto" w:sz="0" w:space="0"/>
          <w:tl2br w:val="none" w:color="auto" w:sz="0" w:space="0"/>
          <w:tr2bl w:val="none" w:color="auto" w:sz="0" w:space="0"/>
        </w:tcBorders>
      </w:tcPr>
    </w:tblStylePr>
    <w:tblStylePr w:type="swCell">
      <w:rPr>
        <w:b/>
        <w:bCs/>
      </w:rPr>
      <w:tblPr/>
      <w:tcPr>
        <w:tcBorders>
          <w:top w:val="none" w:color="auto" w:sz="0" w:space="0"/>
          <w:tl2br w:val="none" w:color="auto" w:sz="0" w:space="0"/>
          <w:tr2bl w:val="none" w:color="auto" w:sz="0" w:space="0"/>
        </w:tcBorders>
      </w:tcPr>
    </w:tblStylePr>
  </w:style>
  <w:style w:type="table" w:customStyle="1" w:styleId="31d">
    <w:name w:val="Простая таблица 31"/>
    <w:basedOn w:val="a3"/>
    <w:semiHidden/>
    <w:rsid w:val="00047ec6"/>
    <w:pPr>
      <w:spacing w:after="60"/>
      <w:jc w:val="both"/>
    </w:pPr>
    <w:tblPr>
      <w:tblInd w:w="0" w:type="dxa"/>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l2br w:val="none" w:color="auto" w:sz="0" w:space="0"/>
          <w:tr2bl w:val="none" w:color="auto" w:sz="0" w:space="0"/>
        </w:tcBorders>
        <w:shd w:val="solid" w:color="000000" w:fill="FFFFFF"/>
      </w:tcPr>
    </w:tblStylePr>
  </w:style>
  <w:style w:type="table" w:customStyle="1" w:styleId="118">
    <w:name w:val="Классическая таблица 11"/>
    <w:basedOn w:val="a3"/>
    <w:semiHidden/>
    <w:rsid w:val="00047ec6"/>
    <w:pPr>
      <w:spacing w:after="60"/>
      <w:jc w:val="both"/>
    </w:pPr>
    <w:tblPr>
      <w:tblInd w:w="0" w:type="dxa"/>
      <w:tblBorders>
        <w:top w:val="single" w:color="000000" w:sz="12" w:space="0"/>
        <w:bottom w:val="single" w:color="000000" w:sz="12" w:space="0"/>
      </w:tblBorders>
      <w:tblCellMar>
        <w:top w:w="0" w:type="dxa"/>
        <w:left w:w="108" w:type="dxa"/>
        <w:bottom w:w="0" w:type="dxa"/>
        <w:right w:w="108" w:type="dxa"/>
      </w:tblCellMar>
    </w:tblPr>
    <w:tblStylePr w:type="firstRow">
      <w:rPr>
        <w:i/>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tblPr/>
      <w:tcPr>
        <w:tcBorders>
          <w:right w:val="single" w:color="000000" w:sz="6" w:space="0"/>
          <w:tl2br w:val="none" w:color="auto" w:sz="0" w:space="0"/>
          <w:tr2bl w:val="none" w:color="auto" w:sz="0" w:space="0"/>
        </w:tcBorders>
      </w:tcPr>
    </w:tblStylePr>
    <w:tblStylePr w:type="neCell">
      <w:rPr>
        <w:b/>
        <w:bCs/>
        <w:i w:val="0"/>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21f">
    <w:name w:val="Классическая таблица 21"/>
    <w:basedOn w:val="a3"/>
    <w:semiHidden/>
    <w:rsid w:val="00047ec6"/>
    <w:pPr>
      <w:spacing w:after="60"/>
      <w:jc w:val="both"/>
    </w:pPr>
    <w:tblPr>
      <w:tblInd w:w="0" w:type="dxa"/>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bottom w:val="single" w:color="000000" w:sz="6" w:space="0"/>
          <w:tl2br w:val="none" w:color="auto" w:sz="0" w:space="0"/>
          <w:tr2bl w:val="none" w:color="auto" w:sz="0" w:space="0"/>
        </w:tcBorders>
        <w:shd w:val="solid" w:color="800080" w:fill="FFFFFF"/>
      </w:tcPr>
    </w:tblStylePr>
    <w:tblStylePr w:type="lastRow">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shd w:val="solid" w:color="C0C0C0" w:fill="FFFFFF"/>
      </w:tcPr>
    </w:tblStylePr>
    <w:tblStylePr w:type="neCell">
      <w:rPr>
        <w:b/>
        <w:bCs/>
      </w:rPr>
      <w:tblPr/>
      <w:tcPr>
        <w:tcBorders>
          <w:tl2br w:val="none" w:color="auto" w:sz="0" w:space="0"/>
          <w:tr2bl w:val="none" w:color="auto" w:sz="0" w:space="0"/>
        </w:tcBorders>
      </w:tcPr>
    </w:tblStylePr>
    <w:tblStylePr w:type="nwCell">
      <w:rPr/>
      <w:tblPr/>
      <w:tcPr>
        <w:tcBorders>
          <w:tl2br w:val="none" w:color="auto" w:sz="0" w:space="0"/>
          <w:tr2bl w:val="none" w:color="auto" w:sz="0" w:space="0"/>
        </w:tcBorders>
        <w:shd w:val="solid" w:color="800080" w:fill="FFFFFF"/>
      </w:tcPr>
    </w:tblStylePr>
    <w:tblStylePr w:type="swCell">
      <w:rPr>
        <w:color w:val="000080"/>
      </w:rPr>
      <w:tblPr/>
      <w:tcPr>
        <w:tcBorders>
          <w:tl2br w:val="none" w:color="auto" w:sz="0" w:space="0"/>
          <w:tr2bl w:val="none" w:color="auto" w:sz="0" w:space="0"/>
        </w:tcBorders>
      </w:tcPr>
    </w:tblStylePr>
  </w:style>
  <w:style w:type="table" w:customStyle="1" w:styleId="31e">
    <w:name w:val="Классическая таблица 31"/>
    <w:basedOn w:val="a3"/>
    <w:semiHidden/>
    <w:rsid w:val="00047ec6"/>
    <w:pPr>
      <w:spacing w:after="60"/>
      <w:jc w:val="both"/>
    </w:pPr>
    <w:rPr>
      <w:color w:val="000080"/>
    </w:rPr>
    <w:tblPr>
      <w:tblInd w:w="0" w:type="dxa"/>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color w:val="FFFFFF"/>
      </w:rPr>
      <w:tblPr/>
      <w:tcPr>
        <w:tcBorders>
          <w:bottom w:val="single" w:color="000000" w:sz="6" w:space="0"/>
          <w:tl2br w:val="none" w:color="auto" w:sz="0" w:space="0"/>
          <w:tr2bl w:val="none" w:color="auto" w:sz="0" w:space="0"/>
        </w:tcBorders>
        <w:shd w:val="solid" w:color="000080" w:fill="FFFFFF"/>
      </w:tcPr>
    </w:tblStylePr>
    <w:tblStylePr w:type="lastRow">
      <w:rPr>
        <w:color w:val="000080"/>
      </w:rPr>
      <w:tblPr/>
      <w:tcPr>
        <w:tcBorders>
          <w:top w:val="single" w:color="000000" w:sz="12" w:space="0"/>
          <w:tl2br w:val="none" w:color="auto" w:sz="0" w:space="0"/>
          <w:tr2bl w:val="none" w:color="auto" w:sz="0" w:space="0"/>
        </w:tcBorders>
        <w:shd w:val="solid" w:color="FFFFFF" w:fill="FFFFFF"/>
      </w:tcPr>
    </w:tblStylePr>
    <w:tblStylePr w:type="firstCol">
      <w:rPr>
        <w:b/>
        <w:bCs/>
        <w:color w:val="000000"/>
      </w:rPr>
      <w:tblPr/>
      <w:tcPr>
        <w:tcBorders>
          <w:tl2br w:val="none" w:color="auto" w:sz="0" w:space="0"/>
          <w:tr2bl w:val="none" w:color="auto" w:sz="0" w:space="0"/>
        </w:tcBorders>
      </w:tcPr>
    </w:tblStylePr>
  </w:style>
  <w:style w:type="table" w:customStyle="1" w:styleId="412">
    <w:name w:val="Классическая таблица 41"/>
    <w:basedOn w:val="a3"/>
    <w:semiHidden/>
    <w:rsid w:val="00047ec6"/>
    <w:pPr>
      <w:spacing w:after="60"/>
      <w:jc w:val="both"/>
    </w:pPr>
    <w:tblPr>
      <w:tblInd w:w="0" w:type="dxa"/>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customStyle="1" w:styleId="119">
    <w:name w:val="Цветная таблица 11"/>
    <w:basedOn w:val="a3"/>
    <w:semiHidden/>
    <w:rsid w:val="00047ec6"/>
    <w:pPr>
      <w:spacing w:after="60"/>
      <w:jc w:val="both"/>
    </w:pPr>
    <w:rPr>
      <w:color w:val="FFFFFF"/>
    </w:rPr>
    <w:tblPr>
      <w:tblInd w:w="0" w:type="dxa"/>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rPr>
      <w:tblPr/>
      <w:tcPr>
        <w:tcBorders>
          <w:tl2br w:val="none" w:color="auto" w:sz="0" w:space="0"/>
          <w:tr2bl w:val="none" w:color="auto" w:sz="0" w:space="0"/>
        </w:tcBorders>
        <w:shd w:val="solid" w:color="000000" w:fill="FFFFFF"/>
      </w:tcPr>
    </w:tblStylePr>
    <w:tblStylePr w:type="firstCol">
      <w:rPr>
        <w:b/>
        <w:bCs/>
        <w:i/>
      </w:rPr>
      <w:tblPr/>
      <w:tcPr>
        <w:tcBorders>
          <w:tl2br w:val="none" w:color="auto" w:sz="0" w:space="0"/>
          <w:tr2bl w:val="none" w:color="auto" w:sz="0" w:space="0"/>
        </w:tcBorders>
        <w:shd w:val="solid" w:color="000080" w:fill="FFFFFF"/>
      </w:tcPr>
    </w:tblStylePr>
    <w:tblStylePr w:type="nwCell">
      <w:rPr/>
      <w:tblPr/>
      <w:tcPr>
        <w:tcBorders>
          <w:tl2br w:val="none" w:color="auto" w:sz="0" w:space="0"/>
          <w:tr2bl w:val="none" w:color="auto" w:sz="0" w:space="0"/>
        </w:tcBorders>
        <w:shd w:val="solid" w:color="000000" w:fill="FFFFFF"/>
      </w:tcPr>
    </w:tblStylePr>
    <w:tblStylePr w:type="swCell">
      <w:rPr>
        <w:b/>
        <w:bCs/>
        <w:i w:val="0"/>
      </w:rPr>
      <w:tblPr/>
      <w:tcPr>
        <w:tcBorders>
          <w:tl2br w:val="none" w:color="auto" w:sz="0" w:space="0"/>
          <w:tr2bl w:val="none" w:color="auto" w:sz="0" w:space="0"/>
        </w:tcBorders>
      </w:tcPr>
    </w:tblStylePr>
  </w:style>
  <w:style w:type="table" w:customStyle="1" w:styleId="21f0">
    <w:name w:val="Цветная таблица 21"/>
    <w:basedOn w:val="a3"/>
    <w:semiHidden/>
    <w:rsid w:val="00047ec6"/>
    <w:pPr>
      <w:spacing w:after="60"/>
      <w:jc w:val="both"/>
    </w:pPr>
    <w:tblPr>
      <w:tblInd w:w="0" w:type="dxa"/>
      <w:tblBorders>
        <w:bottom w:val="single" w:color="000000" w:sz="12" w:space="0"/>
      </w:tblBorders>
      <w:tblCellMar>
        <w:top w:w="0" w:type="dxa"/>
        <w:left w:w="108" w:type="dxa"/>
        <w:bottom w:w="0" w:type="dxa"/>
        <w:right w:w="108" w:type="dxa"/>
      </w:tblCellMar>
    </w:tblPr>
    <w:tcPr>
      <w:shd w:val="pct20" w:color="FFFF00" w:fill="FFFFFF"/>
    </w:tcPr>
    <w:tblStylePr w:type="firstRow">
      <w:rPr>
        <w:b/>
        <w:bCs/>
        <w:i/>
        <w:color w:val="FFFFFF"/>
      </w:rPr>
      <w:tblPr/>
      <w:tcPr>
        <w:tcBorders>
          <w:bottom w:val="single" w:color="000000" w:sz="12" w:space="0"/>
          <w:tl2br w:val="none" w:color="auto" w:sz="0" w:space="0"/>
          <w:tr2bl w:val="none" w:color="auto" w:sz="0" w:space="0"/>
        </w:tcBorders>
        <w:shd w:val="solid" w:color="800000" w:fill="FFFFFF"/>
      </w:tcPr>
    </w:tblStylePr>
    <w:tblStylePr w:type="firstCol">
      <w:rPr>
        <w:b/>
        <w:bCs/>
        <w:i/>
      </w:rPr>
      <w:tblPr/>
      <w:tcPr>
        <w:tcBorders>
          <w:tl2br w:val="none" w:color="auto" w:sz="0" w:space="0"/>
          <w:tr2bl w:val="none" w:color="auto" w:sz="0" w:space="0"/>
        </w:tcBorders>
      </w:tcPr>
    </w:tblStylePr>
    <w:tblStylePr w:type="lastCol">
      <w:rPr/>
      <w:tblPr/>
      <w:tcPr>
        <w:tcBorders>
          <w:tl2br w:val="none" w:color="auto" w:sz="0" w:space="0"/>
          <w:tr2bl w:val="none" w:color="auto" w:sz="0" w:space="0"/>
        </w:tcBorders>
        <w:shd w:val="solid" w:color="C0C0C0" w:fill="FFFFFF"/>
      </w:tcPr>
    </w:tblStylePr>
    <w:tblStylePr w:type="swCell">
      <w:rPr>
        <w:b/>
        <w:bCs/>
        <w:i w:val="0"/>
      </w:rPr>
      <w:tblPr/>
      <w:tcPr>
        <w:tcBorders>
          <w:tl2br w:val="none" w:color="auto" w:sz="0" w:space="0"/>
          <w:tr2bl w:val="none" w:color="auto" w:sz="0" w:space="0"/>
        </w:tcBorders>
      </w:tcPr>
    </w:tblStylePr>
  </w:style>
  <w:style w:type="table" w:customStyle="1" w:styleId="31f">
    <w:name w:val="Цветная таблица 31"/>
    <w:basedOn w:val="a3"/>
    <w:semiHidden/>
    <w:rsid w:val="00047ec6"/>
    <w:pPr>
      <w:spacing w:after="60"/>
      <w:jc w:val="both"/>
    </w:pPr>
    <w:tblPr>
      <w:tblInd w:w="0" w:type="dxa"/>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rPr/>
      <w:tblPr/>
      <w:tcPr>
        <w:tcBorders>
          <w:bottom w:val="single" w:color="000000" w:sz="6" w:space="0"/>
          <w:tl2br w:val="none" w:color="auto" w:sz="0" w:space="0"/>
          <w:tr2bl w:val="none" w:color="auto" w:sz="0" w:space="0"/>
        </w:tcBorders>
        <w:shd w:val="solid" w:color="008080" w:fill="FFFFFF"/>
      </w:tcPr>
    </w:tblStylePr>
    <w:tblStylePr w:type="firstCol">
      <w:rPr/>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customStyle="1" w:styleId="11a">
    <w:name w:val="Столбцы таблицы 11"/>
    <w:basedOn w:val="a3"/>
    <w:semiHidden/>
    <w:rsid w:val="00047ec6"/>
    <w:pPr>
      <w:spacing w:after="60"/>
      <w:jc w:val="both"/>
    </w:pPr>
    <w:rPr>
      <w:b/>
      <w:bCs/>
    </w:rPr>
    <w:tblPr>
      <w:tblStyleColBandSize w:val="1"/>
      <w:tblInd w:w="0" w:type="dxa"/>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21f1">
    <w:name w:val="Столбцы таблицы 21"/>
    <w:basedOn w:val="a3"/>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31f0">
    <w:name w:val="Столбцы таблицы 31"/>
    <w:basedOn w:val="a3"/>
    <w:semiHidden/>
    <w:rsid w:val="00047ec6"/>
    <w:pPr>
      <w:spacing w:after="60"/>
      <w:jc w:val="both"/>
    </w:pPr>
    <w:rPr>
      <w:b/>
      <w:bCs/>
    </w:rPr>
    <w:tblPr>
      <w:tblStyleColBandSize w:val="1"/>
      <w:tblInd w:w="0" w:type="dxa"/>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table" w:customStyle="1" w:styleId="413">
    <w:name w:val="Столбцы таблицы 41"/>
    <w:basedOn w:val="a3"/>
    <w:semiHidden/>
    <w:rsid w:val="00047ec6"/>
    <w:pPr>
      <w:spacing w:after="60"/>
      <w:jc w:val="both"/>
    </w:pPr>
    <w:tblPr>
      <w:tblStyleColBandSize w:val="1"/>
      <w:tblInd w:w="0" w:type="dxa"/>
      <w:tblCellMar>
        <w:top w:w="0" w:type="dxa"/>
        <w:left w:w="108" w:type="dxa"/>
        <w:bottom w:w="0" w:type="dxa"/>
        <w:right w:w="108" w:type="dxa"/>
      </w:tblCellMar>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0">
    <w:name w:val="Столбцы таблицы 51"/>
    <w:basedOn w:val="a3"/>
    <w:semiHidden/>
    <w:rsid w:val="00047ec6"/>
    <w:pPr>
      <w:spacing w:after="60"/>
      <w:jc w:val="both"/>
    </w:pPr>
    <w:tblPr>
      <w:tblStyleColBandSize w:val="1"/>
      <w:tblInd w:w="0" w:type="dxa"/>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rPr>
      <w:tblPr/>
      <w:tcPr>
        <w:tcBorders>
          <w:bottom w:val="single" w:color="808080" w:sz="6" w:space="0"/>
          <w:tl2br w:val="none" w:color="auto" w:sz="0" w:space="0"/>
          <w:tr2bl w:val="none" w:color="auto" w:sz="0" w:space="0"/>
        </w:tcBorders>
      </w:tcPr>
    </w:tblStylePr>
    <w:tblStylePr w:type="lastRow">
      <w:rPr>
        <w:b/>
        <w:bCs/>
      </w:rPr>
      <w:tblPr/>
      <w:tcPr>
        <w:tcBorders>
          <w:top w:val="single" w:color="80808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blStylePr>
  </w:style>
  <w:style w:type="table" w:customStyle="1" w:styleId="11b">
    <w:name w:val="Сетка таблицы 11"/>
    <w:basedOn w:val="a3"/>
    <w:semiHidden/>
    <w:rsid w:val="00047ec6"/>
    <w:pPr>
      <w:spacing w:after="60"/>
      <w:jc w:val="both"/>
    </w:pPr>
    <w:tblP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rPr>
      <w:tblPr/>
      <w:tcPr>
        <w:tcBorders>
          <w:tl2br w:val="none" w:color="auto" w:sz="0" w:space="0"/>
          <w:tr2bl w:val="none" w:color="auto" w:sz="0" w:space="0"/>
        </w:tcBorders>
      </w:tcPr>
    </w:tblStylePr>
    <w:tblStylePr w:type="lastCol">
      <w:rPr>
        <w:i/>
      </w:rPr>
      <w:tblPr/>
      <w:tcPr>
        <w:tcBorders>
          <w:tl2br w:val="none" w:color="auto" w:sz="0" w:space="0"/>
          <w:tr2bl w:val="none" w:color="auto" w:sz="0" w:space="0"/>
        </w:tcBorders>
      </w:tcPr>
    </w:tblStylePr>
  </w:style>
  <w:style w:type="table" w:customStyle="1" w:styleId="21f2">
    <w:name w:val="Сетка таблицы 21"/>
    <w:basedOn w:val="a3"/>
    <w:semiHidden/>
    <w:rsid w:val="00047ec6"/>
    <w:pPr>
      <w:spacing w:after="60"/>
      <w:jc w:val="both"/>
    </w:pPr>
    <w:tblPr>
      <w:tblInd w:w="0" w:type="dxa"/>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l2br w:val="none" w:color="auto" w:sz="0" w:space="0"/>
          <w:tr2bl w:val="none" w:color="auto" w:sz="0" w:space="0"/>
        </w:tcBorders>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customStyle="1" w:styleId="31f1">
    <w:name w:val="Сетка таблицы 31"/>
    <w:basedOn w:val="a3"/>
    <w:semiHidden/>
    <w:rsid w:val="00047ec6"/>
    <w:pPr>
      <w:spacing w:after="60"/>
      <w:jc w:val="both"/>
    </w:pPr>
    <w:tblPr>
      <w:tblInd w:w="0" w:type="dxa"/>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rPr/>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customStyle="1" w:styleId="414">
    <w:name w:val="Сетка таблицы 41"/>
    <w:basedOn w:val="a3"/>
    <w:semiHidden/>
    <w:rsid w:val="00047ec6"/>
    <w:pPr>
      <w:spacing w:after="60"/>
      <w:jc w:val="both"/>
    </w:pPr>
    <w:tblPr>
      <w:tblInd w:w="0" w:type="dxa"/>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bottom w:val="single" w:color="000000" w:sz="6" w:space="0"/>
          <w:tl2br w:val="none" w:color="auto" w:sz="0" w:space="0"/>
          <w:tr2bl w:val="none" w:color="auto" w:sz="0" w:space="0"/>
        </w:tcBorders>
        <w:shd w:val="pct30" w:color="FFFF00" w:fill="FFFFFF"/>
      </w:tcPr>
    </w:tblStylePr>
    <w:tblStylePr w:type="lastRow">
      <w:rPr>
        <w:b/>
        <w:bCs/>
        <w:color w:val="auto"/>
      </w:rPr>
      <w:tblPr/>
      <w:tcPr>
        <w:tcBorders>
          <w:top w:val="single" w:color="000000" w:sz="6" w:space="0"/>
          <w:tl2br w:val="none" w:color="auto" w:sz="0" w:space="0"/>
          <w:tr2bl w:val="none" w:color="auto" w:sz="0" w:space="0"/>
        </w:tcBorders>
        <w:shd w:val="pct30" w:color="FFFF00" w:fill="FFFFFF"/>
      </w:tcPr>
    </w:tblStylePr>
    <w:tblStylePr w:type="lastCol">
      <w:rPr>
        <w:b/>
        <w:bCs/>
        <w:color w:val="auto"/>
      </w:rPr>
      <w:tblPr/>
      <w:tcPr>
        <w:tcBorders>
          <w:tl2br w:val="none" w:color="auto" w:sz="0" w:space="0"/>
          <w:tr2bl w:val="none" w:color="auto" w:sz="0" w:space="0"/>
        </w:tcBorders>
      </w:tcPr>
    </w:tblStylePr>
  </w:style>
  <w:style w:type="table" w:customStyle="1" w:styleId="511">
    <w:name w:val="Сетка таблицы 51"/>
    <w:basedOn w:val="a3"/>
    <w:semiHidden/>
    <w:rsid w:val="00047ec6"/>
    <w:pPr>
      <w:spacing w:after="60"/>
      <w:jc w:val="both"/>
    </w:pPr>
    <w:tblP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tblPr/>
      <w:tcPr>
        <w:tcBorders>
          <w:bottom w:val="single" w:color="000000" w:sz="12" w:space="0"/>
          <w:tl2br w:val="none" w:color="auto" w:sz="0" w:space="0"/>
          <w:tr2bl w:val="none" w:color="auto" w:sz="0" w:space="0"/>
        </w:tcBorders>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nwCell">
      <w:rPr/>
      <w:tblPr/>
      <w:tcPr>
        <w:tcBorders>
          <w:tl2br w:val="single" w:color="000000" w:sz="6" w:space="0"/>
          <w:tr2bl w:val="none" w:color="auto" w:sz="0" w:space="0"/>
        </w:tcBorders>
      </w:tcPr>
    </w:tblStylePr>
  </w:style>
  <w:style w:type="table" w:customStyle="1" w:styleId="610">
    <w:name w:val="Сетка таблицы 61"/>
    <w:basedOn w:val="a3"/>
    <w:semiHidden/>
    <w:rsid w:val="00047ec6"/>
    <w:pPr>
      <w:spacing w:after="60"/>
      <w:jc w:val="both"/>
    </w:pPr>
    <w:tblPr>
      <w:tblInd w:w="0" w:type="dxa"/>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nwCell">
      <w:rPr/>
      <w:tblPr/>
      <w:tcPr>
        <w:tcBorders>
          <w:tl2br w:val="single" w:color="000000" w:sz="6" w:space="0"/>
          <w:tr2bl w:val="none" w:color="auto" w:sz="0" w:space="0"/>
        </w:tcBorders>
      </w:tcPr>
    </w:tblStylePr>
  </w:style>
  <w:style w:type="table" w:customStyle="1" w:styleId="710">
    <w:name w:val="Сетка таблицы 71"/>
    <w:basedOn w:val="a3"/>
    <w:semiHidden/>
    <w:rsid w:val="00047ec6"/>
    <w:pPr>
      <w:spacing w:after="60"/>
      <w:jc w:val="both"/>
    </w:pPr>
    <w:rPr>
      <w:b/>
      <w:bCs/>
    </w:rPr>
    <w:tblPr>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rPr/>
      <w:tblPr/>
      <w:tcPr>
        <w:tcBorders>
          <w:tl2br w:val="single" w:color="000000" w:sz="6" w:space="0"/>
          <w:tr2bl w:val="none" w:color="auto" w:sz="0" w:space="0"/>
        </w:tcBorders>
      </w:tcPr>
    </w:tblStylePr>
  </w:style>
  <w:style w:type="table" w:customStyle="1" w:styleId="811">
    <w:name w:val="Сетка таблицы 81"/>
    <w:basedOn w:val="a3"/>
    <w:semiHidden/>
    <w:rsid w:val="00047ec6"/>
    <w:pPr>
      <w:spacing w:after="60"/>
      <w:jc w:val="both"/>
    </w:pPr>
    <w:tblPr>
      <w:tblInd w:w="0" w:type="dxa"/>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table" w:customStyle="1" w:styleId="-11">
    <w:name w:val="Таблица-список 11"/>
    <w:basedOn w:val="a3"/>
    <w:semiHidden/>
    <w:rsid w:val="00047ec6"/>
    <w:pPr>
      <w:spacing w:after="60"/>
      <w:jc w:val="both"/>
    </w:pPr>
    <w:tblPr>
      <w:tblStyleRowBandSize w:val="1"/>
      <w:tblInd w:w="0" w:type="dxa"/>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color w:val="800000"/>
      </w:rPr>
      <w:tblPr/>
      <w:tcPr>
        <w:tcBorders>
          <w:bottom w:val="single" w:color="000000" w:sz="6" w:space="0"/>
          <w:tl2br w:val="none" w:color="auto" w:sz="0" w:space="0"/>
          <w:tr2bl w:val="none" w:color="auto" w:sz="0" w:space="0"/>
        </w:tcBorders>
        <w:shd w:val="solid" w:color="C0C0C0" w:fill="FFFFFF"/>
      </w:tcPr>
    </w:tblStylePr>
    <w:tblStylePr w:type="lastRow">
      <w:rPr/>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solid" w:color="C0C0C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21">
    <w:name w:val="Таблица-список 21"/>
    <w:basedOn w:val="a3"/>
    <w:semiHidden/>
    <w:rsid w:val="00047ec6"/>
    <w:pPr>
      <w:spacing w:after="60"/>
      <w:jc w:val="both"/>
    </w:pPr>
    <w:tblPr>
      <w:tblStyleRowBandSize w:val="2"/>
      <w:tblInd w:w="0" w:type="dxa"/>
      <w:tblBorders>
        <w:bottom w:val="single" w:color="808080" w:sz="12" w:space="0"/>
      </w:tblBorders>
      <w:tblCellMar>
        <w:top w:w="0" w:type="dxa"/>
        <w:left w:w="108" w:type="dxa"/>
        <w:bottom w:w="0" w:type="dxa"/>
        <w:right w:w="108" w:type="dxa"/>
      </w:tblCellMar>
    </w:tblPr>
    <w:tblStylePr w:type="firstRow">
      <w:rPr>
        <w:b/>
        <w:bCs/>
        <w:color w:val="FFFFFF"/>
      </w:rPr>
      <w:tblPr/>
      <w:tcPr>
        <w:tcBorders>
          <w:bottom w:val="single" w:color="000000" w:sz="6" w:space="0"/>
          <w:tl2br w:val="none" w:color="auto" w:sz="0" w:space="0"/>
          <w:tr2bl w:val="none" w:color="auto" w:sz="0" w:space="0"/>
        </w:tcBorders>
        <w:shd w:val="pct75" w:color="008080" w:fill="008000"/>
      </w:tcPr>
    </w:tblStylePr>
    <w:tblStylePr w:type="lastRow">
      <w:rPr/>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FF0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31">
    <w:name w:val="Таблица-список 31"/>
    <w:basedOn w:val="a3"/>
    <w:semiHidden/>
    <w:rsid w:val="00047ec6"/>
    <w:pPr>
      <w:spacing w:after="60"/>
      <w:jc w:val="both"/>
    </w:pPr>
    <w:tblPr>
      <w:tblInd w:w="0" w:type="dxa"/>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bottom w:val="single" w:color="000000" w:sz="12" w:space="0"/>
          <w:tl2br w:val="none" w:color="auto" w:sz="0" w:space="0"/>
          <w:tr2bl w:val="none" w:color="auto" w:sz="0" w:space="0"/>
        </w:tcBorders>
      </w:tcPr>
    </w:tblStylePr>
    <w:tblStylePr w:type="lastRow">
      <w:rPr/>
      <w:tblPr/>
      <w:tcPr>
        <w:tcBorders>
          <w:top w:val="single" w:color="000000" w:sz="12" w:space="0"/>
          <w:tl2br w:val="none" w:color="auto" w:sz="0" w:space="0"/>
          <w:tr2bl w:val="none" w:color="auto" w:sz="0" w:space="0"/>
        </w:tcBorders>
      </w:tcPr>
    </w:tblStylePr>
    <w:tblStylePr w:type="swCell">
      <w:rPr>
        <w:i/>
        <w:color w:val="000080"/>
      </w:rPr>
      <w:tblPr/>
      <w:tcPr>
        <w:tcBorders>
          <w:tl2br w:val="none" w:color="auto" w:sz="0" w:space="0"/>
          <w:tr2bl w:val="none" w:color="auto" w:sz="0" w:space="0"/>
        </w:tcBorders>
      </w:tcPr>
    </w:tblStylePr>
  </w:style>
  <w:style w:type="table" w:customStyle="1" w:styleId="-41">
    <w:name w:val="Таблица-список 41"/>
    <w:basedOn w:val="a3"/>
    <w:semiHidden/>
    <w:rsid w:val="00047ec6"/>
    <w:pPr>
      <w:spacing w:after="60"/>
      <w:jc w:val="both"/>
    </w:pPr>
    <w:tblPr>
      <w:tblInd w:w="0" w:type="dxa"/>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bottom w:val="single" w:color="000000" w:sz="12" w:space="0"/>
          <w:tl2br w:val="none" w:color="auto" w:sz="0" w:space="0"/>
          <w:tr2bl w:val="none" w:color="auto" w:sz="0" w:space="0"/>
        </w:tcBorders>
        <w:shd w:val="solid" w:color="808080" w:fill="FFFFFF"/>
      </w:tcPr>
    </w:tblStylePr>
  </w:style>
  <w:style w:type="table" w:customStyle="1" w:styleId="-51">
    <w:name w:val="Таблица-список 51"/>
    <w:basedOn w:val="a3"/>
    <w:semiHidden/>
    <w:rsid w:val="00047ec6"/>
    <w:pPr>
      <w:spacing w:after="60"/>
      <w:jc w:val="both"/>
    </w:pPr>
    <w:tblPr>
      <w:tblInd w:w="0" w:type="dxa"/>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style>
  <w:style w:type="table" w:customStyle="1" w:styleId="-61">
    <w:name w:val="Таблица-список 61"/>
    <w:basedOn w:val="a3"/>
    <w:semiHidden/>
    <w:rsid w:val="00047ec6"/>
    <w:pPr>
      <w:spacing w:after="60"/>
      <w:jc w:val="both"/>
    </w:pPr>
    <w:tblPr>
      <w:tblStyleRowBandSize w:val="1"/>
      <w:tblInd w:w="0" w:type="dxa"/>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band1Horz">
      <w:rPr/>
      <w:tblPr/>
      <w:tcPr>
        <w:tcBorders>
          <w:tl2br w:val="none" w:color="auto" w:sz="0" w:space="0"/>
          <w:tr2bl w:val="none" w:color="auto" w:sz="0" w:space="0"/>
        </w:tcBorders>
        <w:shd w:val="pct25" w:color="000000" w:fill="FFFFFF"/>
      </w:tcPr>
    </w:tblStylePr>
  </w:style>
  <w:style w:type="table" w:customStyle="1" w:styleId="-71">
    <w:name w:val="Таблица-список 71"/>
    <w:basedOn w:val="a3"/>
    <w:semiHidden/>
    <w:rsid w:val="00047ec6"/>
    <w:pPr>
      <w:spacing w:after="60"/>
      <w:jc w:val="both"/>
    </w:pPr>
    <w:tblPr>
      <w:tblStyleRowBandSize w:val="1"/>
      <w:tblInd w:w="0" w:type="dxa"/>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bottom w:val="single" w:color="008000" w:sz="12" w:space="0"/>
          <w:tl2br w:val="none" w:color="auto" w:sz="0" w:space="0"/>
          <w:tr2bl w:val="none" w:color="auto" w:sz="0" w:space="0"/>
        </w:tcBorders>
        <w:shd w:val="solid" w:color="C0C0C0" w:fill="FFFFFF"/>
      </w:tcPr>
    </w:tblStylePr>
    <w:tblStylePr w:type="lastRow">
      <w:rPr>
        <w:b/>
        <w:bCs/>
      </w:rPr>
      <w:tblPr/>
      <w:tcPr>
        <w:tcBorders>
          <w:top w:val="single" w:color="008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0000" w:fill="FFFFFF"/>
      </w:tcPr>
    </w:tblStylePr>
    <w:tblStylePr w:type="band2Horz">
      <w:rPr/>
      <w:tblPr/>
      <w:tcPr>
        <w:tcBorders>
          <w:tl2br w:val="none" w:color="auto" w:sz="0" w:space="0"/>
          <w:tr2bl w:val="none" w:color="auto" w:sz="0" w:space="0"/>
        </w:tcBorders>
        <w:shd w:val="pct25" w:color="FFFF00" w:fill="FFFFFF"/>
      </w:tcPr>
    </w:tblStylePr>
  </w:style>
  <w:style w:type="table" w:customStyle="1" w:styleId="-81">
    <w:name w:val="Таблица-список 81"/>
    <w:basedOn w:val="a3"/>
    <w:semiHidden/>
    <w:rsid w:val="00047ec6"/>
    <w:pPr>
      <w:spacing w:after="60"/>
      <w:jc w:val="both"/>
    </w:pPr>
    <w:tblPr>
      <w:tblStyleRowBandSize w:val="1"/>
      <w:tblInd w:w="0" w:type="dxa"/>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rPr>
      <w:tblPr/>
      <w:tcPr>
        <w:tcBorders>
          <w:bottom w:val="single" w:color="000000" w:sz="6" w:space="0"/>
          <w:tl2br w:val="none" w:color="auto" w:sz="0" w:space="0"/>
          <w:tr2bl w:val="none" w:color="auto" w:sz="0" w:space="0"/>
        </w:tcBorders>
        <w:shd w:val="solid" w:color="FFFF00" w:fill="FFFFFF"/>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5" w:color="FFFF00" w:fill="FFFFFF"/>
      </w:tcPr>
    </w:tblStylePr>
    <w:tblStylePr w:type="band2Horz">
      <w:rPr/>
      <w:tblPr/>
      <w:tcPr>
        <w:tcBorders>
          <w:tl2br w:val="none" w:color="auto" w:sz="0" w:space="0"/>
          <w:tr2bl w:val="none" w:color="auto" w:sz="0" w:space="0"/>
        </w:tcBorders>
        <w:shd w:val="pct50" w:color="FF0000" w:fill="FFFFFF"/>
      </w:tcPr>
    </w:tblStylePr>
  </w:style>
  <w:style w:type="table" w:customStyle="1" w:styleId="11c">
    <w:name w:val="Объемная таблица 11"/>
    <w:basedOn w:val="a3"/>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rPr/>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rPr/>
      <w:tblPr/>
      <w:tcPr>
        <w:tcBorders>
          <w:left w:val="single" w:color="FFFFFF" w:sz="6" w:space="0"/>
          <w:tl2br w:val="none" w:color="auto" w:sz="0" w:space="0"/>
          <w:tr2bl w:val="none" w:color="auto" w:sz="0" w:space="0"/>
        </w:tcBorders>
      </w:tcPr>
    </w:tblStylePr>
    <w:tblStylePr w:type="neCell">
      <w:rPr/>
      <w:tblPr/>
      <w:tcPr>
        <w:tcBorders>
          <w:left w:val="none" w:color="auto" w:sz="0" w:space="0"/>
          <w:bottom w:val="none" w:color="auto" w:sz="0" w:space="0"/>
          <w:tl2br w:val="none" w:color="auto" w:sz="0" w:space="0"/>
          <w:tr2bl w:val="none" w:color="auto" w:sz="0" w:space="0"/>
        </w:tcBorders>
      </w:tcPr>
    </w:tblStylePr>
    <w:tblStylePr w:type="nwCell">
      <w:rPr/>
      <w:tblPr/>
      <w:tcPr>
        <w:tcBorders>
          <w:bottom w:val="none" w:color="auto" w:sz="0" w:space="0"/>
          <w:right w:val="none" w:color="auto" w:sz="0" w:space="0"/>
          <w:tl2br w:val="none" w:color="auto" w:sz="0" w:space="0"/>
          <w:tr2bl w:val="none" w:color="auto" w:sz="0" w:space="0"/>
        </w:tcBorders>
      </w:tcPr>
    </w:tblStylePr>
    <w:tblStylePr w:type="seCell">
      <w:rPr/>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customStyle="1" w:styleId="21f3">
    <w:name w:val="Объемная таблица 21"/>
    <w:basedOn w:val="a3"/>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color="auto" w:sz="0" w:space="0"/>
          <w:tr2bl w:val="none" w:color="auto" w:sz="0" w:space="0"/>
        </w:tcBorders>
      </w:tcPr>
    </w:tblStylePr>
    <w:tblStylePr w:type="firstCol">
      <w:rPr/>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rPr/>
      <w:tblPr/>
      <w:tcPr>
        <w:tcBorders>
          <w:right w:val="single" w:color="FFFFFF" w:sz="6" w:space="0"/>
          <w:tl2br w:val="none" w:color="auto" w:sz="0" w:space="0"/>
          <w:tr2bl w:val="none" w:color="auto" w:sz="0" w:space="0"/>
        </w:tcBorders>
      </w:tcPr>
    </w:tblStylePr>
    <w:tblStylePr w:type="band1Horz">
      <w:rPr/>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31f2">
    <w:name w:val="Объемная таблица 31"/>
    <w:basedOn w:val="a3"/>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color="auto" w:sz="0" w:space="0"/>
          <w:tr2bl w:val="none" w:color="auto" w:sz="0" w:space="0"/>
        </w:tcBorders>
      </w:tcPr>
    </w:tblStylePr>
    <w:tblStylePr w:type="firstCol">
      <w:rPr/>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rPr/>
      <w:tblPr/>
      <w:tcPr>
        <w:tcBorders>
          <w:right w:val="single" w:color="FFFFFF" w:sz="6" w:space="0"/>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rPr/>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1fffc">
    <w:name w:val="Современная таблица1"/>
    <w:basedOn w:val="a3"/>
    <w:semiHidden/>
    <w:rsid w:val="00047ec6"/>
    <w:pPr>
      <w:spacing w:after="60"/>
      <w:jc w:val="both"/>
    </w:pPr>
    <w:tblPr>
      <w:tblStyleRowBandSize w:val="1"/>
      <w:tblInd w:w="0" w:type="dxa"/>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l2br w:val="none" w:color="auto" w:sz="0" w:space="0"/>
          <w:tr2bl w:val="none" w:color="auto" w:sz="0" w:space="0"/>
        </w:tcBorders>
        <w:shd w:val="pct20" w:color="000000" w:fill="FFFFFF"/>
      </w:tcPr>
    </w:tblStylePr>
    <w:tblStylePr w:type="band1Horz">
      <w:rPr>
        <w:color w:val="auto"/>
      </w:rPr>
      <w:tblPr/>
      <w:tcPr>
        <w:tcBorders>
          <w:tl2br w:val="none" w:color="auto" w:sz="0" w:space="0"/>
          <w:tr2bl w:val="none" w:color="auto" w:sz="0" w:space="0"/>
        </w:tcBorders>
        <w:shd w:val="pct5" w:color="000000" w:fill="FFFFFF"/>
      </w:tcPr>
    </w:tblStylePr>
    <w:tblStylePr w:type="band2Horz">
      <w:rPr>
        <w:color w:val="auto"/>
      </w:rPr>
      <w:tblPr/>
      <w:tcPr>
        <w:tcBorders>
          <w:tl2br w:val="none" w:color="auto" w:sz="0" w:space="0"/>
          <w:tr2bl w:val="none" w:color="auto" w:sz="0" w:space="0"/>
        </w:tcBorders>
        <w:shd w:val="pct20" w:color="000000" w:fill="FFFFFF"/>
      </w:tcPr>
    </w:tblStylePr>
  </w:style>
  <w:style w:type="table" w:customStyle="1" w:styleId="1fffd">
    <w:name w:val="Изысканная таблица1"/>
    <w:basedOn w:val="a3"/>
    <w:semiHidden/>
    <w:rsid w:val="00047ec6"/>
    <w:pPr>
      <w:spacing w:after="60"/>
      <w:jc w:val="both"/>
    </w:pPr>
    <w:tblPr>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l2br w:val="none" w:color="auto" w:sz="0" w:space="0"/>
          <w:tr2bl w:val="none" w:color="auto" w:sz="0" w:space="0"/>
        </w:tcBorders>
      </w:tcPr>
    </w:tblStylePr>
  </w:style>
  <w:style w:type="table" w:customStyle="1" w:styleId="1fffe">
    <w:name w:val="Стандартная таблица1"/>
    <w:basedOn w:val="a3"/>
    <w:semiHidden/>
    <w:rsid w:val="00047ec6"/>
    <w:pPr>
      <w:spacing w:after="60"/>
      <w:jc w:val="both"/>
    </w:pPr>
    <w:tblP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l2br w:val="none" w:color="auto" w:sz="0" w:space="0"/>
          <w:tr2bl w:val="none" w:color="auto" w:sz="0" w:space="0"/>
        </w:tcBorders>
        <w:shd w:val="solid" w:color="000000" w:fill="FFFFFF"/>
      </w:tcPr>
    </w:tblStylePr>
  </w:style>
  <w:style w:type="table" w:customStyle="1" w:styleId="11d">
    <w:name w:val="Изящная таблица 11"/>
    <w:basedOn w:val="a3"/>
    <w:semiHidden/>
    <w:rsid w:val="00047ec6"/>
    <w:pPr>
      <w:spacing w:after="60"/>
      <w:jc w:val="both"/>
    </w:pPr>
    <w:tblPr>
      <w:tblStyleRowBandSize w:val="1"/>
      <w:tblInd w:w="0" w:type="dxa"/>
      <w:tblCellMar>
        <w:top w:w="0" w:type="dxa"/>
        <w:left w:w="108" w:type="dxa"/>
        <w:bottom w:w="0" w:type="dxa"/>
        <w:right w:w="108" w:type="dxa"/>
      </w:tblCellMar>
    </w:tblPr>
    <w:tblStylePr w:type="firstRow">
      <w:rPr/>
      <w:tblPr/>
      <w:tcPr>
        <w:tcBorders>
          <w:top w:val="single" w:color="000000" w:sz="6" w:space="0"/>
          <w:bottom w:val="single" w:color="000000" w:sz="12" w:space="0"/>
          <w:tl2br w:val="none" w:color="auto" w:sz="0" w:space="0"/>
          <w:tr2bl w:val="none" w:color="auto" w:sz="0" w:space="0"/>
        </w:tcBorders>
      </w:tcPr>
    </w:tblStylePr>
    <w:tblStylePr w:type="lastRow">
      <w:rPr/>
      <w:tblPr/>
      <w:tcPr>
        <w:tcBorders>
          <w:top w:val="single" w:color="000000" w:sz="12" w:space="0"/>
          <w:tl2br w:val="none" w:color="auto" w:sz="0" w:space="0"/>
          <w:tr2bl w:val="none" w:color="auto" w:sz="0" w:space="0"/>
        </w:tcBorders>
        <w:shd w:val="pct25" w:color="800080" w:fill="FFFFFF"/>
      </w:tcPr>
    </w:tblStylePr>
    <w:tblStylePr w:type="firstCol">
      <w:rPr/>
      <w:tblPr/>
      <w:tcPr>
        <w:tcBorders>
          <w:right w:val="single" w:color="000000" w:sz="12" w:space="0"/>
          <w:tl2br w:val="none" w:color="auto" w:sz="0" w:space="0"/>
          <w:tr2bl w:val="none" w:color="auto" w:sz="0" w:space="0"/>
        </w:tcBorders>
      </w:tcPr>
    </w:tblStylePr>
    <w:tblStylePr w:type="lastCol">
      <w:rPr/>
      <w:tblPr/>
      <w:tcPr>
        <w:tcBorders>
          <w:left w:val="single" w:color="000000" w:sz="12" w:space="0"/>
          <w:tl2br w:val="none" w:color="auto" w:sz="0" w:space="0"/>
          <w:tr2bl w:val="none" w:color="auto" w:sz="0" w:space="0"/>
        </w:tcBorders>
      </w:tcPr>
    </w:tblStylePr>
    <w:tblStylePr w:type="band1Horz">
      <w:rPr/>
      <w:tblPr/>
      <w:tcPr>
        <w:tcBorders>
          <w:bottom w:val="single" w:color="000000" w:sz="6"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21f4">
    <w:name w:val="Изящная таблица 21"/>
    <w:basedOn w:val="a3"/>
    <w:semiHidden/>
    <w:rsid w:val="00047ec6"/>
    <w:pPr>
      <w:spacing w:after="60"/>
      <w:jc w:val="both"/>
    </w:pPr>
    <w:tblPr>
      <w:tblInd w:w="0" w:type="dxa"/>
      <w:tblBorders>
        <w:left w:val="single" w:color="000000" w:sz="6" w:space="0"/>
        <w:right w:val="single" w:color="000000" w:sz="6" w:space="0"/>
      </w:tblBorders>
      <w:tblCellMar>
        <w:top w:w="0" w:type="dxa"/>
        <w:left w:w="108" w:type="dxa"/>
        <w:bottom w:w="0" w:type="dxa"/>
        <w:right w:w="108" w:type="dxa"/>
      </w:tblCellMar>
    </w:tblPr>
    <w:tblStylePr w:type="firstRow">
      <w:rPr/>
      <w:tblPr/>
      <w:tcPr>
        <w:tcBorders>
          <w:bottom w:val="single" w:color="000000" w:sz="12" w:space="0"/>
          <w:tl2br w:val="none" w:color="auto" w:sz="0" w:space="0"/>
          <w:tr2bl w:val="none" w:color="auto" w:sz="0" w:space="0"/>
        </w:tcBorders>
      </w:tcPr>
    </w:tblStylePr>
    <w:tblStylePr w:type="lastRow">
      <w:rPr/>
      <w:tblPr/>
      <w:tcPr>
        <w:tcBorders>
          <w:top w:val="single" w:color="000000" w:sz="12" w:space="0"/>
          <w:tl2br w:val="none" w:color="auto" w:sz="0" w:space="0"/>
          <w:tr2bl w:val="none" w:color="auto" w:sz="0" w:space="0"/>
        </w:tcBorders>
      </w:tcPr>
    </w:tblStylePr>
    <w:tblStylePr w:type="firstCol">
      <w:rPr/>
      <w:tblPr/>
      <w:tcPr>
        <w:tcBorders>
          <w:right w:val="single" w:color="000000" w:sz="12" w:space="0"/>
          <w:tl2br w:val="none" w:color="auto" w:sz="0" w:space="0"/>
          <w:tr2bl w:val="none" w:color="auto" w:sz="0" w:space="0"/>
        </w:tcBorders>
        <w:shd w:val="pct25" w:color="008000" w:fill="FFFFFF"/>
      </w:tcPr>
    </w:tblStylePr>
    <w:tblStylePr w:type="lastCol">
      <w:rPr/>
      <w:tblPr/>
      <w:tcPr>
        <w:tcBorders>
          <w:left w:val="single" w:color="000000" w:sz="12"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customStyle="1" w:styleId="-110">
    <w:name w:val="Веб-таблица 11"/>
    <w:basedOn w:val="a3"/>
    <w:semiHidden/>
    <w:rsid w:val="00047ec6"/>
    <w:pPr>
      <w:spacing w:after="60"/>
      <w:jc w:val="both"/>
    </w:pPr>
    <w:tblPr>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blStylePr w:type="firstRow">
      <w:rPr>
        <w:color w:val="auto"/>
      </w:rPr>
      <w:tblPr/>
      <w:tcPr>
        <w:tcBorders>
          <w:tl2br w:val="none" w:color="auto" w:sz="0" w:space="0"/>
          <w:tr2bl w:val="none" w:color="auto" w:sz="0" w:space="0"/>
        </w:tcBorders>
      </w:tcPr>
    </w:tblStylePr>
  </w:style>
  <w:style w:type="table" w:customStyle="1" w:styleId="-210">
    <w:name w:val="Веб-таблица 21"/>
    <w:basedOn w:val="a3"/>
    <w:semiHidden/>
    <w:rsid w:val="00047ec6"/>
    <w:pPr>
      <w:spacing w:after="60"/>
      <w:jc w:val="both"/>
    </w:pPr>
    <w:tblPr>
      <w:tblInd w:w="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blStylePr w:type="firstRow">
      <w:rPr>
        <w:color w:val="auto"/>
      </w:rPr>
      <w:tblPr/>
      <w:tcPr>
        <w:tcBorders>
          <w:tl2br w:val="none" w:color="auto" w:sz="0" w:space="0"/>
          <w:tr2bl w:val="none" w:color="auto" w:sz="0" w:space="0"/>
        </w:tcBorders>
      </w:tcPr>
    </w:tblStylePr>
  </w:style>
  <w:style w:type="table" w:customStyle="1" w:styleId="-310">
    <w:name w:val="Веб-таблица 31"/>
    <w:basedOn w:val="a3"/>
    <w:semiHidden/>
    <w:rsid w:val="00047ec6"/>
    <w:pPr>
      <w:spacing w:after="60"/>
      <w:jc w:val="both"/>
    </w:pPr>
    <w:tblPr>
      <w:tblInd w:w="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blStylePr w:type="firstRow">
      <w:rPr>
        <w:color w:val="auto"/>
      </w:rPr>
      <w:tblPr/>
      <w:tcPr>
        <w:tcBorders>
          <w:tl2br w:val="none" w:color="auto" w:sz="0" w:space="0"/>
          <w:tr2bl w:val="none" w:color="auto" w:sz="0" w:space="0"/>
        </w:tcBorders>
      </w:tcPr>
    </w:tblStylePr>
  </w:style>
  <w:style w:type="table" w:customStyle="1" w:styleId="3ffb">
    <w:name w:val="Сетка таблицы3"/>
    <w:basedOn w:val="a3"/>
    <w:rsid w:val="00047ec6"/>
    <w:pPr>
      <w:spacing w:after="60"/>
      <w:jc w:val="both"/>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f1">
    <w:name w:val="Сетка таблицы4"/>
    <w:basedOn w:val="a3"/>
    <w:rsid w:val="00447860"/>
    <w:rPr>
      <w:lang w:eastAsia="en-US"/>
      <w:sz w:val="22"/>
      <w:szCs w:val="22"/>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c">
    <w:name w:val="Сетка таблицы5"/>
    <w:basedOn w:val="a3"/>
    <w:uiPriority w:val="59"/>
    <w:rsid w:val="0024200c"/>
    <w:rPr>
      <w:rFonts w:asciiTheme="minorHAnsi" w:hAnsiTheme="minorHAnsi" w:eastAsiaTheme="minorHAnsi" w:cstheme="minorBidi"/>
      <w:lang w:eastAsia="en-US"/>
      <w:sz w:val="22"/>
      <w:szCs w:val="22"/>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6">
    <w:name w:val="Сетка таблицы6"/>
    <w:basedOn w:val="a3"/>
    <w:uiPriority w:val="59"/>
    <w:rsid w:val="00080bf9"/>
    <w:rPr>
      <w:rFonts w:asciiTheme="minorHAnsi" w:hAnsiTheme="minorHAnsi" w:eastAsiaTheme="minorHAnsi" w:cstheme="minorBidi"/>
      <w:lang w:eastAsia="en-US"/>
      <w:sz w:val="22"/>
      <w:szCs w:val="22"/>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wmf"/><Relationship Id="rId5" Type="http://schemas.openxmlformats.org/officeDocument/2006/relationships/image" Target="media/image4.wmf"/><Relationship Id="rId6" Type="http://schemas.openxmlformats.org/officeDocument/2006/relationships/image" Target="media/image5.wmf"/><Relationship Id="rId7" Type="http://schemas.openxmlformats.org/officeDocument/2006/relationships/image" Target="media/image6.wmf"/><Relationship Id="rId8" Type="http://schemas.openxmlformats.org/officeDocument/2006/relationships/image" Target="media/image7.wmf"/><Relationship Id="rId9" Type="http://schemas.openxmlformats.org/officeDocument/2006/relationships/image" Target="media/image8.wmf"/><Relationship Id="rId10" Type="http://schemas.openxmlformats.org/officeDocument/2006/relationships/hyperlink" Target="consultantplus://offline/ref=171B76908CDBFA5A72AACAF6FD0EBBAC0EF4F95B5E1ADB52624D49E9019F5F2F29E4D08271CE3D3528A241374Fj0vBG" TargetMode="External"/><Relationship Id="rId11" Type="http://schemas.openxmlformats.org/officeDocument/2006/relationships/hyperlink" Target="consultantplus://offline/ref=AAD95562571A52FEB439067F04A160F894F0201F7ABE449DA5AE54881B7207C37FB55CFB37C4CDD2A2D56B61CCS2YDH" TargetMode="External"/><Relationship Id="rId12" Type="http://schemas.openxmlformats.org/officeDocument/2006/relationships/hyperlink" Target="consultantplus://offline/ref=C69E37470D558CD5F608E16ECF8CA38C87721772517729A2783510C96DB4D229D69BD5EBED39AF7FA74ED05651D177F05A4BE677B74F284Bw2G" TargetMode="External"/><Relationship Id="rId13" Type="http://schemas.openxmlformats.org/officeDocument/2006/relationships/hyperlink" Target="consultantplus://offline/ref=DF469703AEF58A04AFD6DD17291212B8DD0DEBCCF1DE14DF4871157A92004201777A3CAD81BA48DE767E6D327A093415C3081BCBADBAD846A0f1J" TargetMode="External"/><Relationship Id="rId14" Type="http://schemas.openxmlformats.org/officeDocument/2006/relationships/hyperlink" Target="consultantplus://offline/ref=DF469703AEF58A04AFD6DD17291212B8DA0AEECAF6DE14DF4871157A92004201777A3CAD81BA41D8777E6D327A093415C3081BCBADBAD846A0f1J" TargetMode="External"/><Relationship Id="rId15" Type="http://schemas.openxmlformats.org/officeDocument/2006/relationships/hyperlink" Target="mailto:office@tuad.nsk.ru" TargetMode="External"/><Relationship Id="rId16" Type="http://schemas.openxmlformats.org/officeDocument/2006/relationships/hyperlink" Target="mailto:otdel_torgov@nskavd.ru" TargetMode="External"/><Relationship Id="rId17" Type="http://schemas.openxmlformats.org/officeDocument/2006/relationships/footer" Target="footer1.xml"/><Relationship Id="rId18" Type="http://schemas.openxmlformats.org/officeDocument/2006/relationships/hyperlink" Target="http://www.tuad.nsk.ru/" TargetMode="External"/><Relationship Id="rId19" Type="http://schemas.openxmlformats.org/officeDocument/2006/relationships/footer" Target="footer2.xml"/><Relationship Id="rId20" Type="http://schemas.openxmlformats.org/officeDocument/2006/relationships/footer" Target="footer3.xml"/><Relationship Id="rId21" Type="http://schemas.openxmlformats.org/officeDocument/2006/relationships/footer" Target="footer4.xml"/><Relationship Id="rId22" Type="http://schemas.openxmlformats.org/officeDocument/2006/relationships/numbering" Target="numbering.xml"/><Relationship Id="rId23" Type="http://schemas.openxmlformats.org/officeDocument/2006/relationships/fontTable" Target="fontTable.xml"/><Relationship Id="rId24" Type="http://schemas.openxmlformats.org/officeDocument/2006/relationships/settings" Target="settings.xml"/><Relationship Id="rId25" Type="http://schemas.openxmlformats.org/officeDocument/2006/relationships/theme" Target="theme/theme1.xml"/><Relationship Id="rId26"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4C3098-490E-45BC-B904-066BAEC37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Application>LibreOffice/6.4.7.2$Linux_X86_64 LibreOffice_project/40$Build-2</Application>
  <Pages>42</Pages>
  <Words>14649</Words>
  <Characters>104502</Characters>
  <CharactersWithSpaces>118856</CharactersWithSpaces>
  <Paragraphs>633</Paragraphs>
  <Company>DA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2023-12-07T08:19:00Z</dcterms:created>
  <dc:creator>User</dc:creator>
  <dc:description/>
  <dc:language>ru-RU</dc:language>
  <cp:lastModifiedBy>Кузьменкова Галина Сергеевна</cp:lastModifiedBy>
  <cp:lastPrinted>2023-11-02T07:48:00Z</cp:lastPrinted>
  <dcterms:modified xsi:type="dcterms:W3CDTF">2024-10-09T03:37:00Z</dcterms:modified>
  <cp:revision>5</cp:revision>
  <dc:subject/>
  <dc:title>УТВЕРЖДАЮ:</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DA</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