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ED6" w:rsidRDefault="003D264E">
      <w:r w:rsidRPr="003D264E">
        <w:rPr>
          <w:noProof/>
          <w:lang w:eastAsia="ru-RU"/>
        </w:rPr>
        <w:drawing>
          <wp:inline distT="0" distB="0" distL="0" distR="0">
            <wp:extent cx="6409016" cy="9067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3336" cy="9073913"/>
                    </a:xfrm>
                    <a:prstGeom prst="rect">
                      <a:avLst/>
                    </a:prstGeom>
                    <a:noFill/>
                    <a:ln>
                      <a:noFill/>
                    </a:ln>
                  </pic:spPr>
                </pic:pic>
              </a:graphicData>
            </a:graphic>
          </wp:inline>
        </w:drawing>
      </w:r>
    </w:p>
    <w:p w:rsidR="003D264E" w:rsidRDefault="003D264E">
      <w:r w:rsidRPr="003D264E">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3D264E" w:rsidRDefault="003D264E"/>
    <w:p w:rsidR="003D264E" w:rsidRDefault="003D264E"/>
    <w:p w:rsidR="003D264E" w:rsidRDefault="003D264E">
      <w:r w:rsidRPr="003D264E">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3D264E" w:rsidRDefault="003D264E"/>
    <w:p w:rsidR="003D264E" w:rsidRDefault="003D264E"/>
    <w:p w:rsidR="003D264E" w:rsidRPr="003D264E" w:rsidRDefault="003D264E" w:rsidP="003D264E">
      <w:pPr>
        <w:keepNext/>
        <w:keepLines/>
        <w:spacing w:after="0" w:line="240" w:lineRule="auto"/>
        <w:ind w:firstLine="709"/>
        <w:jc w:val="center"/>
        <w:outlineLvl w:val="1"/>
        <w:rPr>
          <w:rFonts w:ascii="Times New Roman" w:eastAsia="Times New Roman" w:hAnsi="Times New Roman" w:cs="Times New Roman"/>
          <w:b/>
          <w:snapToGrid w:val="0"/>
          <w:sz w:val="28"/>
          <w:szCs w:val="20"/>
        </w:rPr>
      </w:pPr>
      <w:r w:rsidRPr="003D264E">
        <w:rPr>
          <w:rFonts w:ascii="Times New Roman" w:eastAsia="Times New Roman" w:hAnsi="Times New Roman" w:cs="Times New Roman"/>
          <w:b/>
          <w:snapToGrid w:val="0"/>
          <w:sz w:val="28"/>
          <w:szCs w:val="20"/>
        </w:rPr>
        <w:lastRenderedPageBreak/>
        <w:t>ОПИСАНИЕ ОБЪЕКТА ЗАКУПКИ</w:t>
      </w:r>
    </w:p>
    <w:p w:rsidR="003D264E" w:rsidRPr="003D264E" w:rsidRDefault="003D264E" w:rsidP="003D264E">
      <w:pPr>
        <w:spacing w:before="100" w:beforeAutospacing="1" w:after="0" w:afterAutospacing="1" w:line="240" w:lineRule="auto"/>
        <w:ind w:firstLine="709"/>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rsidR="003D264E" w:rsidRPr="003D264E" w:rsidRDefault="003D264E" w:rsidP="003D264E">
      <w:pPr>
        <w:keepNext/>
        <w:keepLines/>
        <w:spacing w:after="0" w:line="240" w:lineRule="auto"/>
        <w:ind w:firstLine="709"/>
        <w:jc w:val="both"/>
        <w:outlineLvl w:val="1"/>
        <w:rPr>
          <w:rFonts w:ascii="Times New Roman" w:eastAsia="Times New Roman" w:hAnsi="Times New Roman" w:cs="Times New Roman"/>
          <w:b/>
          <w:snapToGrid w:val="0"/>
          <w:sz w:val="28"/>
          <w:szCs w:val="20"/>
        </w:rPr>
      </w:pPr>
      <w:r w:rsidRPr="003D264E">
        <w:rPr>
          <w:rFonts w:ascii="Times New Roman" w:eastAsia="Times New Roman" w:hAnsi="Times New Roman" w:cs="Times New Roman"/>
          <w:b/>
          <w:snapToGrid w:val="0"/>
          <w:sz w:val="28"/>
          <w:szCs w:val="20"/>
        </w:rPr>
        <w:t>Перечень терминов</w:t>
      </w:r>
    </w:p>
    <w:p w:rsidR="003D264E" w:rsidRPr="003D264E" w:rsidRDefault="003D264E" w:rsidP="003D264E">
      <w:pPr>
        <w:keepNext/>
        <w:keepLines/>
        <w:spacing w:after="0" w:line="240" w:lineRule="auto"/>
        <w:ind w:firstLine="709"/>
        <w:jc w:val="both"/>
        <w:outlineLvl w:val="1"/>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В настоящем документе приняты следующие термины и сокращения: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7225"/>
      </w:tblGrid>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АИС ЕР НСО</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Автоматизированная информационная система «Единая регистратура Новосибирской области»</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Calibri" w:hAnsi="Times New Roman" w:cs="Times New Roman"/>
                <w:sz w:val="24"/>
                <w:szCs w:val="24"/>
              </w:rPr>
              <w:t>АС ЛЛО НСО</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Автоматизированная система льготного лекарственного обеспечения Новосибирской области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АСУЗТП, АСУЗТП Исполнителя</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Автоматизированная система управления заявками технической поддержки,</w:t>
            </w:r>
            <w:r w:rsidRPr="003D264E">
              <w:rPr>
                <w:rFonts w:ascii="Times New Roman" w:eastAsia="Calibri" w:hAnsi="Times New Roman" w:cs="Times New Roman"/>
                <w:sz w:val="24"/>
                <w:szCs w:val="24"/>
                <w:lang w:eastAsia="ar-SA"/>
              </w:rPr>
              <w:t xml:space="preserve"> предоставляемая Исполнителем, в целях организации </w:t>
            </w:r>
            <w:r w:rsidRPr="003D264E">
              <w:rPr>
                <w:rFonts w:ascii="Times New Roman" w:eastAsia="Times New Roman" w:hAnsi="Times New Roman" w:cs="Times New Roman"/>
                <w:sz w:val="24"/>
                <w:szCs w:val="24"/>
                <w:lang w:eastAsia="ru-RU"/>
              </w:rPr>
              <w:t>оказания услуг по настоящему ООЗ</w:t>
            </w:r>
            <w:r w:rsidRPr="003D264E">
              <w:rPr>
                <w:rFonts w:ascii="Times New Roman" w:eastAsia="Calibri" w:hAnsi="Times New Roman" w:cs="Times New Roman"/>
                <w:sz w:val="24"/>
                <w:szCs w:val="24"/>
                <w:lang w:eastAsia="ar-SA"/>
              </w:rPr>
              <w:t xml:space="preserve"> </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АСУЗТП Уполномоченной организации </w:t>
            </w:r>
          </w:p>
        </w:tc>
        <w:tc>
          <w:tcPr>
            <w:tcW w:w="3645" w:type="pct"/>
            <w:shd w:val="clear" w:color="auto" w:fill="auto"/>
            <w:vAlign w:val="center"/>
          </w:tcPr>
          <w:p w:rsidR="003D264E" w:rsidRPr="003D264E" w:rsidRDefault="003D264E" w:rsidP="003D264E">
            <w:pPr>
              <w:tabs>
                <w:tab w:val="left" w:pos="6286"/>
              </w:tab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Автоматизированная система управления заявками технической поддержки,</w:t>
            </w:r>
            <w:r w:rsidRPr="003D264E">
              <w:rPr>
                <w:rFonts w:ascii="Times New Roman" w:eastAsia="Calibri" w:hAnsi="Times New Roman" w:cs="Times New Roman"/>
                <w:sz w:val="24"/>
                <w:szCs w:val="24"/>
                <w:lang w:eastAsia="ar-SA"/>
              </w:rPr>
              <w:t xml:space="preserve"> предоставляемая Уполномоченной организации</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АРМ</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Автоматизированное рабочее место</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АТХ</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Анатомо-терапевтическо-химическая классификация</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БД</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База данных</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ГБУЗ НСО «МИАЦ»</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особого типа «Медицинский информационно-аналитический центр»</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ГУЗ НСО</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ЕГИСЗ НСО</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Единая государственная информационная система в сфере здравоохранения Новосибирской области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Заявитель</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Пользователь системы, обратившийся за консультационно-методологическим сопровождением</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Заявка, Обращение</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Обращение пользователя в техническую поддержку Исполнителя с целью оперативного разрешения проблем, связанных с процессом работы с Компонентами ЕГИСЗ НСО и Сервисами интеграции. Включает в себя заявки на консультацию, заявки на обслуживание, заявки на изменение.</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Исполнитель</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Определённая на конкурсной основе организация, оказывающая услуги по настоящему ООЗ</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ИЭМК</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val="en-US" w:eastAsia="ru-RU"/>
              </w:rPr>
            </w:pPr>
            <w:r w:rsidRPr="003D264E">
              <w:rPr>
                <w:rFonts w:ascii="Times New Roman" w:eastAsia="Times New Roman" w:hAnsi="Times New Roman" w:cs="Times New Roman"/>
                <w:sz w:val="24"/>
                <w:szCs w:val="24"/>
                <w:lang w:eastAsia="ru-RU"/>
              </w:rPr>
              <w:t>Интегрированная электронная медицинская карта</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КДЛ</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Клинико-диагностическая лаборатория</w:t>
            </w:r>
          </w:p>
        </w:tc>
      </w:tr>
      <w:tr w:rsidR="003D264E" w:rsidRPr="003D264E" w:rsidTr="00AD02D3">
        <w:trPr>
          <w:trHeight w:val="645"/>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Компоненты ЕГИСЗ НСО</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Набор отдельных компонентов ЕГИСЗ НСО, функционала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Контракт</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Государственный контракт, к которому относится данное описание объекта закупки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ЛП</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Лекарственные препараты</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МИС НСО</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Медицинская информационная система Новосибирской области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МНН</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Международное непатентованное наименование</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МЭС</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Медико-экономический стандарт</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НСИ</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Нормативно-справочная информация</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ООЗ</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Описание объекта закупки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ОПК</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Отделение переливания крови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Пользователи</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Медицинский и/или административный персонал Функционального заказчика и ГУЗ НСО</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РСПК</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Региональная станция переливания крови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РФ</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Российская Федерация</w:t>
            </w:r>
          </w:p>
        </w:tc>
      </w:tr>
      <w:tr w:rsidR="003D264E" w:rsidRPr="003D264E" w:rsidTr="00AD02D3">
        <w:trPr>
          <w:trHeight w:val="96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Сервисы интеграции</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Веб-сервисы, техническое сопровождение которых осуществляется в рамках настоящего описания объекта закупки,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3D264E" w:rsidRPr="003D264E" w:rsidTr="00AD02D3">
        <w:trPr>
          <w:trHeight w:val="413"/>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СМО</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Страховые медицинские организации</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ТФОМС НСО</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Территориальный фонд обязательного медицинского страхования Новосибирской области</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СТП</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Служба технической поддержки. Специалисты Исполнителя, обеспечивающие техническое сопровождение </w:t>
            </w:r>
            <w:r w:rsidRPr="003D264E">
              <w:rPr>
                <w:rFonts w:ascii="Times New Roman" w:eastAsia="Times New Roman" w:hAnsi="Times New Roman" w:cs="Times New Roman"/>
                <w:sz w:val="24"/>
                <w:szCs w:val="24"/>
                <w:lang w:eastAsia="ar-SA"/>
              </w:rPr>
              <w:t>в рамках оказания услуг по настоящему описанию объекта закупки</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ФАП</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Фельдшерско-акушерский пункт</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ФП</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Фельдшерский пункт</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ЦОД Правительства НСО</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Центр обработки данных Правительства Новосибирской области</w:t>
            </w:r>
          </w:p>
        </w:tc>
      </w:tr>
      <w:tr w:rsidR="003D264E" w:rsidRPr="003D264E" w:rsidTr="00AD02D3">
        <w:trPr>
          <w:trHeight w:val="330"/>
        </w:trPr>
        <w:tc>
          <w:tcPr>
            <w:tcW w:w="135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ЧТЗ</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Частное техническое задание</w:t>
            </w:r>
          </w:p>
        </w:tc>
      </w:tr>
      <w:tr w:rsidR="003D264E" w:rsidRPr="003D264E" w:rsidTr="00AD02D3">
        <w:trPr>
          <w:trHeight w:val="330"/>
        </w:trPr>
        <w:tc>
          <w:tcPr>
            <w:tcW w:w="1355" w:type="pct"/>
            <w:shd w:val="clear" w:color="auto" w:fill="auto"/>
          </w:tcPr>
          <w:p w:rsidR="003D264E" w:rsidRPr="003D264E" w:rsidRDefault="003D264E" w:rsidP="003D264E">
            <w:pPr>
              <w:tabs>
                <w:tab w:val="left" w:pos="5760"/>
              </w:tabs>
              <w:suppressAutoHyphens/>
              <w:spacing w:before="40" w:after="4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Штатный режим работы</w:t>
            </w:r>
          </w:p>
        </w:tc>
        <w:tc>
          <w:tcPr>
            <w:tcW w:w="3645" w:type="pct"/>
            <w:shd w:val="clear" w:color="auto" w:fill="auto"/>
          </w:tcPr>
          <w:p w:rsidR="003D264E" w:rsidRPr="003D264E" w:rsidRDefault="003D264E" w:rsidP="003D264E">
            <w:pPr>
              <w:tabs>
                <w:tab w:val="left" w:pos="163"/>
                <w:tab w:val="left" w:pos="7109"/>
              </w:tabs>
              <w:suppressAutoHyphens/>
              <w:spacing w:before="40" w:after="40" w:line="240" w:lineRule="auto"/>
              <w:ind w:right="298"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 Компонентов ЕГИСЗ НСО - круглосуточно, </w:t>
            </w:r>
          </w:p>
          <w:p w:rsidR="003D264E" w:rsidRPr="003D264E" w:rsidRDefault="003D264E" w:rsidP="003D264E">
            <w:pPr>
              <w:tabs>
                <w:tab w:val="left" w:pos="163"/>
                <w:tab w:val="left" w:pos="7109"/>
              </w:tabs>
              <w:suppressAutoHyphens/>
              <w:spacing w:before="40" w:after="40" w:line="240" w:lineRule="auto"/>
              <w:ind w:right="298"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Сервисов интеграции - круглосуточно</w:t>
            </w:r>
          </w:p>
        </w:tc>
      </w:tr>
      <w:tr w:rsidR="003D264E" w:rsidRPr="003D264E" w:rsidTr="00AD02D3">
        <w:trPr>
          <w:trHeight w:val="330"/>
        </w:trPr>
        <w:tc>
          <w:tcPr>
            <w:tcW w:w="135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ЭП</w:t>
            </w:r>
          </w:p>
        </w:tc>
        <w:tc>
          <w:tcPr>
            <w:tcW w:w="3645" w:type="pct"/>
            <w:shd w:val="clear" w:color="auto" w:fill="auto"/>
            <w:vAlign w:val="center"/>
            <w:hideMark/>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Электронная подпись</w:t>
            </w:r>
          </w:p>
        </w:tc>
      </w:tr>
      <w:tr w:rsidR="003D264E" w:rsidRPr="003D264E" w:rsidTr="00AD02D3">
        <w:trPr>
          <w:trHeight w:val="330"/>
        </w:trPr>
        <w:tc>
          <w:tcPr>
            <w:tcW w:w="1355" w:type="pct"/>
            <w:shd w:val="clear" w:color="auto" w:fill="auto"/>
            <w:vAlign w:val="center"/>
          </w:tcPr>
          <w:p w:rsidR="003D264E" w:rsidRPr="003D264E" w:rsidRDefault="003D264E" w:rsidP="003D264E">
            <w:pPr>
              <w:tabs>
                <w:tab w:val="left" w:pos="5760"/>
              </w:tabs>
              <w:suppressAutoHyphens/>
              <w:spacing w:before="40" w:after="40" w:line="240" w:lineRule="auto"/>
              <w:ind w:firstLine="709"/>
              <w:jc w:val="both"/>
              <w:rPr>
                <w:rFonts w:ascii="Times New Roman" w:eastAsia="Times New Roman" w:hAnsi="Times New Roman" w:cs="Times New Roman"/>
                <w:sz w:val="24"/>
                <w:szCs w:val="24"/>
                <w:lang w:eastAsia="ru-RU"/>
              </w:rPr>
            </w:pPr>
            <w:r w:rsidRPr="003D264E">
              <w:rPr>
                <w:rFonts w:ascii="Times New Roman" w:eastAsia="Calibri" w:hAnsi="Times New Roman" w:cs="Times New Roman"/>
                <w:sz w:val="24"/>
                <w:szCs w:val="24"/>
                <w:lang w:eastAsia="ar-SA"/>
              </w:rPr>
              <w:t>Региональные сервисы ЕГИСЗ НСО</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Функциональные компоненты регионального фрагмента ЕГИСЗ НСО</w:t>
            </w:r>
          </w:p>
        </w:tc>
      </w:tr>
      <w:tr w:rsidR="003D264E" w:rsidRPr="003D264E" w:rsidTr="00AD02D3">
        <w:trPr>
          <w:trHeight w:val="330"/>
        </w:trPr>
        <w:tc>
          <w:tcPr>
            <w:tcW w:w="1355" w:type="pct"/>
            <w:shd w:val="clear" w:color="auto" w:fill="auto"/>
            <w:vAlign w:val="center"/>
          </w:tcPr>
          <w:p w:rsidR="003D264E" w:rsidRPr="003D264E" w:rsidRDefault="003D264E" w:rsidP="003D264E">
            <w:pPr>
              <w:tabs>
                <w:tab w:val="left" w:pos="5760"/>
              </w:tabs>
              <w:suppressAutoHyphens/>
              <w:spacing w:before="40" w:after="4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Уполномоченная организация</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ГБУЗ НСО «МИАЦ»</w:t>
            </w:r>
          </w:p>
        </w:tc>
      </w:tr>
      <w:tr w:rsidR="003D264E" w:rsidRPr="003D264E" w:rsidTr="00AD02D3">
        <w:trPr>
          <w:trHeight w:val="330"/>
        </w:trPr>
        <w:tc>
          <w:tcPr>
            <w:tcW w:w="1355" w:type="pct"/>
            <w:shd w:val="clear" w:color="auto" w:fill="auto"/>
            <w:vAlign w:val="center"/>
          </w:tcPr>
          <w:p w:rsidR="003D264E" w:rsidRPr="003D264E" w:rsidRDefault="003D264E" w:rsidP="003D264E">
            <w:pPr>
              <w:tabs>
                <w:tab w:val="left" w:pos="5760"/>
              </w:tabs>
              <w:suppressAutoHyphens/>
              <w:spacing w:before="40" w:after="4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ПАК НИЦ МБУ</w:t>
            </w:r>
          </w:p>
        </w:tc>
        <w:tc>
          <w:tcPr>
            <w:tcW w:w="3645" w:type="pct"/>
            <w:shd w:val="clear" w:color="auto" w:fill="auto"/>
            <w:vAlign w:val="center"/>
          </w:tcPr>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Опытный образец программно-аппаратного комплекса национального интеграционного центра мониторинга биологических угроз</w:t>
            </w:r>
          </w:p>
        </w:tc>
      </w:tr>
    </w:tbl>
    <w:p w:rsidR="003D264E" w:rsidRPr="003D264E" w:rsidRDefault="003D264E" w:rsidP="003D264E">
      <w:pPr>
        <w:keepNext/>
        <w:pageBreakBefore/>
        <w:suppressAutoHyphens/>
        <w:spacing w:after="120" w:line="240" w:lineRule="auto"/>
        <w:ind w:firstLine="709"/>
        <w:contextualSpacing/>
        <w:jc w:val="both"/>
        <w:outlineLvl w:val="0"/>
        <w:rPr>
          <w:rFonts w:ascii="Times New Roman" w:eastAsia="Times New Roman" w:hAnsi="Times New Roman" w:cs="Times New Roman"/>
          <w:b/>
          <w:caps/>
          <w:sz w:val="24"/>
          <w:szCs w:val="24"/>
        </w:rPr>
      </w:pPr>
      <w:bookmarkStart w:id="0" w:name="_Toc438474102"/>
      <w:r w:rsidRPr="003D264E">
        <w:rPr>
          <w:rFonts w:ascii="Times New Roman" w:eastAsia="Times New Roman" w:hAnsi="Times New Roman" w:cs="Times New Roman"/>
          <w:b/>
          <w:caps/>
          <w:sz w:val="24"/>
          <w:szCs w:val="24"/>
        </w:rPr>
        <w:lastRenderedPageBreak/>
        <w:t>Общие сведения</w:t>
      </w:r>
      <w:bookmarkEnd w:id="0"/>
    </w:p>
    <w:p w:rsidR="003D264E" w:rsidRPr="003D264E" w:rsidRDefault="003D264E" w:rsidP="003D264E">
      <w:pPr>
        <w:keepNext/>
        <w:keepLines/>
        <w:numPr>
          <w:ilvl w:val="1"/>
          <w:numId w:val="0"/>
        </w:numPr>
        <w:spacing w:after="120" w:line="240" w:lineRule="auto"/>
        <w:ind w:firstLine="709"/>
        <w:jc w:val="both"/>
        <w:outlineLvl w:val="1"/>
        <w:rPr>
          <w:rFonts w:ascii="Times New Roman" w:eastAsia="Times New Roman" w:hAnsi="Times New Roman" w:cs="Times New Roman"/>
          <w:b/>
          <w:snapToGrid w:val="0"/>
          <w:sz w:val="24"/>
          <w:szCs w:val="24"/>
        </w:rPr>
      </w:pPr>
      <w:bookmarkStart w:id="1" w:name="_Toc438474103"/>
      <w:bookmarkStart w:id="2" w:name="_Toc445842047"/>
      <w:bookmarkStart w:id="3" w:name="_Toc438474106"/>
      <w:r w:rsidRPr="003D264E">
        <w:rPr>
          <w:rFonts w:ascii="Times New Roman" w:eastAsia="Times New Roman" w:hAnsi="Times New Roman" w:cs="Times New Roman"/>
          <w:b/>
          <w:snapToGrid w:val="0"/>
          <w:sz w:val="24"/>
          <w:szCs w:val="24"/>
        </w:rPr>
        <w:t>Наименование услуг</w:t>
      </w:r>
      <w:bookmarkEnd w:id="1"/>
    </w:p>
    <w:p w:rsidR="003D264E" w:rsidRPr="003D264E" w:rsidRDefault="003D264E" w:rsidP="003D264E">
      <w:pPr>
        <w:spacing w:before="100" w:beforeAutospacing="1" w:after="0" w:afterAutospacing="1" w:line="240" w:lineRule="auto"/>
        <w:ind w:firstLine="709"/>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sz w:val="24"/>
          <w:szCs w:val="24"/>
          <w:lang w:eastAsia="ru-RU"/>
        </w:rPr>
        <w:t xml:space="preserve">Услуги </w:t>
      </w:r>
      <w:r w:rsidRPr="003D264E">
        <w:rPr>
          <w:rFonts w:ascii="Times New Roman" w:eastAsia="Times New Roman" w:hAnsi="Times New Roman" w:cs="Times New Roman"/>
          <w:color w:val="000000"/>
          <w:sz w:val="24"/>
          <w:szCs w:val="24"/>
          <w:lang w:eastAsia="ru-RU"/>
        </w:rPr>
        <w:t xml:space="preserve">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rsidR="003D264E" w:rsidRPr="003D264E" w:rsidRDefault="003D264E" w:rsidP="003D264E">
      <w:pPr>
        <w:keepNext/>
        <w:keepLines/>
        <w:numPr>
          <w:ilvl w:val="1"/>
          <w:numId w:val="0"/>
        </w:numPr>
        <w:spacing w:before="120" w:after="120" w:line="240" w:lineRule="auto"/>
        <w:ind w:firstLine="709"/>
        <w:jc w:val="both"/>
        <w:outlineLvl w:val="1"/>
        <w:rPr>
          <w:rFonts w:ascii="Times New Roman" w:eastAsia="Times New Roman" w:hAnsi="Times New Roman" w:cs="Times New Roman"/>
          <w:b/>
          <w:snapToGrid w:val="0"/>
          <w:sz w:val="24"/>
          <w:szCs w:val="24"/>
        </w:rPr>
      </w:pPr>
      <w:bookmarkStart w:id="4" w:name="_Toc438474104"/>
      <w:r w:rsidRPr="003D264E">
        <w:rPr>
          <w:rFonts w:ascii="Times New Roman" w:eastAsia="Times New Roman" w:hAnsi="Times New Roman" w:cs="Times New Roman"/>
          <w:b/>
          <w:snapToGrid w:val="0"/>
          <w:sz w:val="24"/>
          <w:szCs w:val="24"/>
        </w:rPr>
        <w:t>Основание для оказания услуг</w:t>
      </w:r>
      <w:bookmarkEnd w:id="4"/>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Основанием для оказания услуг является государственная программа Новосибирской области «Цифровая трансформация Новосибирской области».</w:t>
      </w:r>
    </w:p>
    <w:p w:rsidR="003D264E" w:rsidRPr="003D264E" w:rsidRDefault="003D264E" w:rsidP="003D264E">
      <w:pPr>
        <w:keepNext/>
        <w:keepLines/>
        <w:numPr>
          <w:ilvl w:val="1"/>
          <w:numId w:val="0"/>
        </w:numPr>
        <w:spacing w:before="120" w:after="120" w:line="240" w:lineRule="auto"/>
        <w:ind w:firstLine="709"/>
        <w:jc w:val="both"/>
        <w:outlineLvl w:val="1"/>
        <w:rPr>
          <w:rFonts w:ascii="Times New Roman" w:eastAsia="Times New Roman" w:hAnsi="Times New Roman" w:cs="Times New Roman"/>
          <w:b/>
          <w:snapToGrid w:val="0"/>
          <w:sz w:val="24"/>
          <w:szCs w:val="24"/>
        </w:rPr>
      </w:pPr>
      <w:bookmarkStart w:id="5" w:name="_Toc438474105"/>
      <w:r w:rsidRPr="003D264E">
        <w:rPr>
          <w:rFonts w:ascii="Times New Roman" w:eastAsia="Times New Roman" w:hAnsi="Times New Roman" w:cs="Times New Roman"/>
          <w:b/>
          <w:snapToGrid w:val="0"/>
          <w:sz w:val="24"/>
          <w:szCs w:val="24"/>
        </w:rPr>
        <w:t>Источник финансирования</w:t>
      </w:r>
      <w:bookmarkEnd w:id="5"/>
    </w:p>
    <w:p w:rsidR="003D264E" w:rsidRPr="003D264E" w:rsidRDefault="003D264E" w:rsidP="003D264E">
      <w:pPr>
        <w:keepNext/>
        <w:keepLines/>
        <w:spacing w:after="0" w:line="288" w:lineRule="auto"/>
        <w:ind w:firstLine="709"/>
        <w:jc w:val="both"/>
        <w:outlineLvl w:val="2"/>
        <w:rPr>
          <w:rFonts w:ascii="Times New Roman" w:eastAsia="Times New Roman" w:hAnsi="Times New Roman" w:cs="Times New Roman"/>
          <w:snapToGrid w:val="0"/>
          <w:sz w:val="24"/>
          <w:szCs w:val="20"/>
        </w:rPr>
      </w:pPr>
      <w:r w:rsidRPr="003D264E">
        <w:rPr>
          <w:rFonts w:ascii="Times New Roman" w:eastAsia="Times New Roman" w:hAnsi="Times New Roman" w:cs="Times New Roman"/>
          <w:snapToGrid w:val="0"/>
          <w:sz w:val="24"/>
          <w:szCs w:val="20"/>
        </w:rPr>
        <w:t>Средства областного бюджета Новосибирской области, государственной программы Новосибирской области «Цифровая трансформация Новосибирской области» в рамках реализации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Новосибирской области»; за счёт лимитов бюджетных обязательств 2022 года.».</w:t>
      </w:r>
    </w:p>
    <w:p w:rsidR="003D264E" w:rsidRPr="003D264E" w:rsidRDefault="003D264E" w:rsidP="003D264E">
      <w:pPr>
        <w:keepNext/>
        <w:keepLines/>
        <w:numPr>
          <w:ilvl w:val="1"/>
          <w:numId w:val="0"/>
        </w:numPr>
        <w:spacing w:before="120" w:after="120" w:line="240" w:lineRule="auto"/>
        <w:ind w:firstLine="709"/>
        <w:jc w:val="both"/>
        <w:outlineLvl w:val="1"/>
        <w:rPr>
          <w:rFonts w:ascii="Times New Roman" w:eastAsia="Times New Roman" w:hAnsi="Times New Roman" w:cs="Times New Roman"/>
          <w:b/>
          <w:snapToGrid w:val="0"/>
          <w:sz w:val="24"/>
          <w:szCs w:val="24"/>
        </w:rPr>
      </w:pPr>
      <w:r w:rsidRPr="003D264E">
        <w:rPr>
          <w:rFonts w:ascii="Times New Roman" w:eastAsia="Times New Roman" w:hAnsi="Times New Roman" w:cs="Times New Roman"/>
          <w:b/>
          <w:snapToGrid w:val="0"/>
          <w:sz w:val="24"/>
          <w:szCs w:val="24"/>
        </w:rPr>
        <w:t>Заказчик</w:t>
      </w:r>
      <w:bookmarkEnd w:id="2"/>
      <w:r w:rsidRPr="003D264E">
        <w:rPr>
          <w:rFonts w:ascii="Times New Roman" w:eastAsia="Times New Roman" w:hAnsi="Times New Roman" w:cs="Times New Roman"/>
          <w:b/>
          <w:snapToGrid w:val="0"/>
          <w:sz w:val="24"/>
          <w:szCs w:val="24"/>
        </w:rPr>
        <w:t xml:space="preserve">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Министерство цифрового развития и связи Новосибирской области.</w:t>
      </w:r>
    </w:p>
    <w:p w:rsidR="003D264E" w:rsidRPr="003D264E" w:rsidRDefault="003D264E" w:rsidP="003D264E">
      <w:pPr>
        <w:keepNext/>
        <w:keepLines/>
        <w:numPr>
          <w:ilvl w:val="1"/>
          <w:numId w:val="0"/>
        </w:numPr>
        <w:spacing w:before="120" w:after="120" w:line="240" w:lineRule="auto"/>
        <w:ind w:firstLine="709"/>
        <w:jc w:val="both"/>
        <w:outlineLvl w:val="1"/>
        <w:rPr>
          <w:rFonts w:ascii="Times New Roman" w:eastAsia="Times New Roman" w:hAnsi="Times New Roman" w:cs="Times New Roman"/>
          <w:b/>
          <w:snapToGrid w:val="0"/>
          <w:sz w:val="24"/>
          <w:szCs w:val="24"/>
        </w:rPr>
      </w:pPr>
      <w:bookmarkStart w:id="6" w:name="_Toc445842048"/>
      <w:r w:rsidRPr="003D264E">
        <w:rPr>
          <w:rFonts w:ascii="Times New Roman" w:eastAsia="Times New Roman" w:hAnsi="Times New Roman" w:cs="Times New Roman"/>
          <w:b/>
          <w:snapToGrid w:val="0"/>
          <w:sz w:val="24"/>
          <w:szCs w:val="24"/>
        </w:rPr>
        <w:t>Функциональный заказчик</w:t>
      </w:r>
      <w:bookmarkEnd w:id="6"/>
      <w:r w:rsidRPr="003D264E">
        <w:rPr>
          <w:rFonts w:ascii="Times New Roman" w:eastAsia="Times New Roman" w:hAnsi="Times New Roman" w:cs="Times New Roman"/>
          <w:b/>
          <w:snapToGrid w:val="0"/>
          <w:sz w:val="24"/>
          <w:szCs w:val="24"/>
        </w:rPr>
        <w:t xml:space="preserve">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Министерство здравоохранения Новосибирской области.</w:t>
      </w:r>
    </w:p>
    <w:bookmarkEnd w:id="3"/>
    <w:p w:rsidR="003D264E" w:rsidRPr="003D264E" w:rsidRDefault="003D264E" w:rsidP="003D264E">
      <w:pPr>
        <w:keepNext/>
        <w:keepLines/>
        <w:spacing w:before="120" w:after="120" w:line="240" w:lineRule="auto"/>
        <w:ind w:firstLine="709"/>
        <w:jc w:val="both"/>
        <w:outlineLvl w:val="1"/>
        <w:rPr>
          <w:rFonts w:ascii="Times New Roman" w:eastAsia="Times New Roman" w:hAnsi="Times New Roman" w:cs="Times New Roman"/>
          <w:snapToGrid w:val="0"/>
          <w:sz w:val="24"/>
          <w:szCs w:val="24"/>
        </w:rPr>
      </w:pPr>
      <w:r w:rsidRPr="003D264E">
        <w:rPr>
          <w:rFonts w:ascii="Times New Roman" w:eastAsia="Times New Roman" w:hAnsi="Times New Roman" w:cs="Times New Roman"/>
          <w:b/>
          <w:sz w:val="24"/>
          <w:szCs w:val="24"/>
          <w:lang w:eastAsia="ru-RU"/>
        </w:rPr>
        <w:t>1.6. Перечень получателей услуг</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Перечень получателей услуг приведен в Приложении 1 к настоящему ООЗ «Перечень государственных учреждений, подведомственных министерству здравоохранения Новосибирской области, включая филиалы, в интересах которых должны оказываться услуги по настоящему ООЗ».</w:t>
      </w:r>
    </w:p>
    <w:p w:rsidR="003D264E" w:rsidRPr="003D264E" w:rsidRDefault="003D264E" w:rsidP="003D264E">
      <w:pPr>
        <w:keepNext/>
        <w:keepLines/>
        <w:spacing w:before="120" w:after="120" w:line="240" w:lineRule="auto"/>
        <w:ind w:firstLine="709"/>
        <w:jc w:val="both"/>
        <w:outlineLvl w:val="1"/>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t>1.7. Уполномоченная организация</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p w:rsidR="003D264E" w:rsidRPr="003D264E" w:rsidRDefault="003D264E" w:rsidP="003D264E">
      <w:pPr>
        <w:keepNext/>
        <w:keepLines/>
        <w:spacing w:before="120" w:after="120" w:line="240" w:lineRule="auto"/>
        <w:ind w:firstLine="709"/>
        <w:jc w:val="both"/>
        <w:outlineLvl w:val="1"/>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t>1.8. Рабочая группа</w:t>
      </w:r>
    </w:p>
    <w:p w:rsidR="003D264E" w:rsidRPr="003D264E" w:rsidRDefault="003D264E" w:rsidP="003D264E">
      <w:pPr>
        <w:keepNext/>
        <w:keepLines/>
        <w:spacing w:before="120" w:after="120" w:line="240" w:lineRule="auto"/>
        <w:ind w:firstLine="709"/>
        <w:jc w:val="both"/>
        <w:outlineLvl w:val="1"/>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Рабочая группа – комиссия, сформированная на основании приказа Заказчика.</w:t>
      </w:r>
    </w:p>
    <w:p w:rsidR="003D264E" w:rsidRPr="003D264E" w:rsidRDefault="003D264E" w:rsidP="003D264E">
      <w:pPr>
        <w:keepNext/>
        <w:keepLines/>
        <w:spacing w:before="120" w:after="120" w:line="240" w:lineRule="auto"/>
        <w:ind w:firstLine="709"/>
        <w:jc w:val="both"/>
        <w:outlineLvl w:val="1"/>
        <w:rPr>
          <w:rFonts w:ascii="Times New Roman" w:eastAsia="Times New Roman" w:hAnsi="Times New Roman" w:cs="Times New Roman"/>
          <w:b/>
          <w:sz w:val="24"/>
          <w:szCs w:val="24"/>
          <w:lang w:eastAsia="ru-RU"/>
        </w:rPr>
      </w:pPr>
      <w:bookmarkStart w:id="7" w:name="_Toc438474109"/>
      <w:r w:rsidRPr="003D264E">
        <w:rPr>
          <w:rFonts w:ascii="Times New Roman" w:eastAsia="Times New Roman" w:hAnsi="Times New Roman" w:cs="Times New Roman"/>
          <w:b/>
          <w:sz w:val="24"/>
          <w:szCs w:val="24"/>
          <w:lang w:eastAsia="ru-RU"/>
        </w:rPr>
        <w:t>1.9. Срок оказания услуг</w:t>
      </w:r>
      <w:bookmarkEnd w:id="7"/>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В соответствии с условиями Контракта – с момента заключения Контракта, но не ранее </w:t>
      </w:r>
      <w:r w:rsidRPr="003D264E">
        <w:rPr>
          <w:rFonts w:ascii="Times New Roman" w:eastAsia="Calibri" w:hAnsi="Times New Roman" w:cs="Times New Roman"/>
          <w:snapToGrid w:val="0"/>
          <w:sz w:val="24"/>
          <w:szCs w:val="24"/>
          <w:lang w:eastAsia="ar-SA"/>
        </w:rPr>
        <w:t>01</w:t>
      </w:r>
      <w:r w:rsidRPr="003D264E">
        <w:rPr>
          <w:rFonts w:ascii="Times New Roman" w:eastAsia="Calibri" w:hAnsi="Times New Roman" w:cs="Times New Roman"/>
          <w:snapToGrid w:val="0"/>
          <w:sz w:val="24"/>
          <w:lang w:eastAsia="ar-SA"/>
        </w:rPr>
        <w:t>.07.2022</w:t>
      </w:r>
      <w:r w:rsidRPr="003D264E">
        <w:rPr>
          <w:rFonts w:ascii="Times New Roman" w:eastAsia="Calibri" w:hAnsi="Times New Roman" w:cs="Times New Roman"/>
          <w:snapToGrid w:val="0"/>
          <w:sz w:val="24"/>
          <w:szCs w:val="24"/>
          <w:lang w:eastAsia="ar-SA"/>
        </w:rPr>
        <w:t xml:space="preserve"> </w:t>
      </w:r>
      <w:r w:rsidRPr="003D264E">
        <w:rPr>
          <w:rFonts w:ascii="Times New Roman" w:eastAsia="Calibri" w:hAnsi="Times New Roman" w:cs="Times New Roman"/>
          <w:snapToGrid w:val="0"/>
          <w:sz w:val="24"/>
          <w:lang w:eastAsia="ar-SA"/>
        </w:rPr>
        <w:t>по 21.12.2022.</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Сроки оказания Услуг по этапам (отчетным периодам) отражены в Графике оказания услуг (п. 2.1 настоящего описания объекта закупки).</w:t>
      </w:r>
    </w:p>
    <w:p w:rsidR="003D264E" w:rsidRPr="003D264E" w:rsidRDefault="003D264E" w:rsidP="003D264E">
      <w:pPr>
        <w:keepNext/>
        <w:keepLines/>
        <w:spacing w:before="120" w:after="120" w:line="240" w:lineRule="auto"/>
        <w:ind w:firstLine="709"/>
        <w:jc w:val="both"/>
        <w:outlineLvl w:val="1"/>
        <w:rPr>
          <w:rFonts w:ascii="Times New Roman" w:eastAsia="Times New Roman" w:hAnsi="Times New Roman" w:cs="Times New Roman"/>
          <w:b/>
          <w:sz w:val="24"/>
          <w:szCs w:val="24"/>
          <w:lang w:eastAsia="ru-RU"/>
        </w:rPr>
      </w:pPr>
      <w:bookmarkStart w:id="8" w:name="_Toc438474110"/>
      <w:r w:rsidRPr="003D264E">
        <w:rPr>
          <w:rFonts w:ascii="Times New Roman" w:eastAsia="Times New Roman" w:hAnsi="Times New Roman" w:cs="Times New Roman"/>
          <w:b/>
          <w:sz w:val="24"/>
          <w:szCs w:val="24"/>
          <w:lang w:eastAsia="ru-RU"/>
        </w:rPr>
        <w:t>1.10. Место оказания услуг</w:t>
      </w:r>
      <w:bookmarkEnd w:id="8"/>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Исполнитель должен оказывать услуги как в удаленном режиме средствами информационных технологий и телекоммуникаций, так и в очном режиме, в соответствии с требованиями настоящего ООЗ.</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Для оказания услуг в удалённом режиме Исполнитель запрашивает доступ к необходимым ресурсам Компонентов ЕГИСЗ НСО у Функционального заказчика.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Ответственность Исполнителя за оказание тех или иных услуг, требующих удаленного доступа, наступает с момента получения такого доступа к необходимым ресурсам. Исполнитель </w:t>
      </w:r>
      <w:r w:rsidRPr="003D264E">
        <w:rPr>
          <w:rFonts w:ascii="Times New Roman" w:eastAsia="Calibri" w:hAnsi="Times New Roman" w:cs="Times New Roman"/>
          <w:snapToGrid w:val="0"/>
          <w:sz w:val="24"/>
          <w:lang w:eastAsia="ar-SA"/>
        </w:rPr>
        <w:lastRenderedPageBreak/>
        <w:t>несёт ответственность за сбой в работе Компонентов ЕГИСЗ НСО и Сервисов интеграции, возникших в результате оказания услуг Исполнителем.</w:t>
      </w:r>
    </w:p>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Оказание услуг в очном режиме осуществляется индивидуально, на рабочих местах </w:t>
      </w:r>
      <w:bookmarkStart w:id="9" w:name="OLE_LINK24"/>
      <w:bookmarkStart w:id="10" w:name="OLE_LINK25"/>
      <w:r w:rsidRPr="003D264E">
        <w:rPr>
          <w:rFonts w:ascii="Times New Roman" w:eastAsia="Times New Roman" w:hAnsi="Times New Roman" w:cs="Times New Roman"/>
          <w:sz w:val="24"/>
          <w:szCs w:val="24"/>
          <w:lang w:eastAsia="ru-RU"/>
        </w:rPr>
        <w:t xml:space="preserve">пользователей </w:t>
      </w:r>
      <w:bookmarkEnd w:id="9"/>
      <w:bookmarkEnd w:id="10"/>
      <w:r w:rsidRPr="003D264E">
        <w:rPr>
          <w:rFonts w:ascii="Times New Roman" w:eastAsia="Times New Roman" w:hAnsi="Times New Roman" w:cs="Times New Roman"/>
          <w:sz w:val="24"/>
          <w:szCs w:val="24"/>
          <w:lang w:eastAsia="ru-RU"/>
        </w:rPr>
        <w:t>и Уполномоченной организации в удобное для них время (с понедельника по пятницу с 8-00 до 20-00, кроме праздничных дней</w:t>
      </w:r>
      <w:r w:rsidRPr="003D264E">
        <w:rPr>
          <w:rFonts w:ascii="Times New Roman" w:eastAsia="Times New Roman" w:hAnsi="Times New Roman" w:cs="Times New Roman"/>
          <w:sz w:val="24"/>
          <w:szCs w:val="24"/>
          <w:vertAlign w:val="superscript"/>
          <w:lang w:eastAsia="ru-RU"/>
        </w:rPr>
        <w:footnoteReference w:id="1"/>
      </w:r>
      <w:r w:rsidRPr="003D264E">
        <w:rPr>
          <w:rFonts w:ascii="Times New Roman" w:eastAsia="Times New Roman" w:hAnsi="Times New Roman" w:cs="Times New Roman"/>
          <w:sz w:val="24"/>
          <w:szCs w:val="24"/>
          <w:lang w:eastAsia="ru-RU"/>
        </w:rPr>
        <w:t>) в соответствии со временем часовой зоны, в которой расположен Функциональный заказчик (г. Новосибирск), а также в соответствии с:</w:t>
      </w:r>
    </w:p>
    <w:p w:rsidR="003D264E" w:rsidRPr="003D264E" w:rsidRDefault="003D264E" w:rsidP="003D264E">
      <w:pPr>
        <w:numPr>
          <w:ilvl w:val="0"/>
          <w:numId w:val="58"/>
        </w:numPr>
        <w:suppressAutoHyphens/>
        <w:spacing w:after="0" w:line="240" w:lineRule="auto"/>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регламентом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 (согласно Приложению № 7);</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графиком посещений, согласовываемым с ответственным представителем получателя услуг, прикладываемым к заявке в АСУЗТП, отдельно для каждого получателя услуг и для Уполномоченной организации (согласно Приложению № 1) посредством созданной заявки в АСУЗТП Исполнителя.</w:t>
      </w:r>
    </w:p>
    <w:p w:rsidR="003D264E" w:rsidRPr="003D264E" w:rsidRDefault="003D264E" w:rsidP="003D264E">
      <w:pPr>
        <w:suppressAutoHyphens/>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Заказчик направляет официальное письмо в адрес Функционального заказчика,  Уполномоченной организации и Исполнителя о заключении Контракта в течение 3 рабочих дней с даты заключения Контракта.</w:t>
      </w:r>
    </w:p>
    <w:p w:rsidR="003D264E" w:rsidRPr="003D264E" w:rsidRDefault="003D264E" w:rsidP="003D264E">
      <w:pPr>
        <w:suppressAutoHyphens/>
        <w:spacing w:after="0" w:line="240" w:lineRule="auto"/>
        <w:ind w:left="709"/>
        <w:jc w:val="both"/>
        <w:rPr>
          <w:rFonts w:ascii="Times New Roman" w:eastAsia="Times New Roman" w:hAnsi="Times New Roman" w:cs="Times New Roman"/>
          <w:sz w:val="24"/>
          <w:szCs w:val="24"/>
          <w:lang w:eastAsia="ar-SA"/>
        </w:rPr>
      </w:pPr>
    </w:p>
    <w:p w:rsidR="003D264E" w:rsidRPr="003D264E" w:rsidRDefault="003D264E" w:rsidP="003D264E">
      <w:pPr>
        <w:suppressAutoHyphens/>
        <w:spacing w:after="200" w:line="276" w:lineRule="auto"/>
        <w:jc w:val="both"/>
        <w:rPr>
          <w:rFonts w:ascii="Times New Roman" w:eastAsia="Calibri" w:hAnsi="Times New Roman" w:cs="Times New Roman"/>
          <w:lang w:eastAsia="ar-SA"/>
        </w:rPr>
      </w:pPr>
    </w:p>
    <w:p w:rsidR="003D264E" w:rsidRPr="003D264E" w:rsidRDefault="003D264E" w:rsidP="003D264E">
      <w:pPr>
        <w:suppressAutoHyphens/>
        <w:spacing w:after="200" w:line="276" w:lineRule="auto"/>
        <w:jc w:val="both"/>
        <w:rPr>
          <w:rFonts w:ascii="Times New Roman" w:eastAsia="Calibri" w:hAnsi="Times New Roman" w:cs="Times New Roman"/>
          <w:lang w:eastAsia="ar-SA"/>
        </w:rPr>
      </w:pPr>
    </w:p>
    <w:p w:rsidR="003D264E" w:rsidRPr="003D264E" w:rsidRDefault="003D264E" w:rsidP="003D264E">
      <w:pPr>
        <w:suppressAutoHyphens/>
        <w:spacing w:after="200" w:line="276" w:lineRule="auto"/>
        <w:jc w:val="both"/>
        <w:rPr>
          <w:rFonts w:ascii="Times New Roman" w:eastAsia="Calibri" w:hAnsi="Times New Roman" w:cs="Times New Roman"/>
          <w:lang w:eastAsia="ar-SA"/>
        </w:rPr>
      </w:pPr>
    </w:p>
    <w:p w:rsidR="003D264E" w:rsidRPr="003D264E" w:rsidRDefault="003D264E" w:rsidP="003D264E">
      <w:pPr>
        <w:keepNext/>
        <w:pageBreakBefore/>
        <w:suppressAutoHyphens/>
        <w:spacing w:after="0" w:line="240" w:lineRule="auto"/>
        <w:ind w:firstLine="709"/>
        <w:contextualSpacing/>
        <w:jc w:val="both"/>
        <w:outlineLvl w:val="0"/>
        <w:rPr>
          <w:rFonts w:ascii="Times New Roman" w:eastAsia="Times New Roman" w:hAnsi="Times New Roman" w:cs="Times New Roman"/>
          <w:b/>
          <w:caps/>
          <w:sz w:val="24"/>
          <w:szCs w:val="24"/>
        </w:rPr>
      </w:pPr>
      <w:bookmarkStart w:id="11" w:name="_Toc438474111"/>
      <w:r w:rsidRPr="003D264E">
        <w:rPr>
          <w:rFonts w:ascii="Times New Roman" w:eastAsia="Times New Roman" w:hAnsi="Times New Roman" w:cs="Times New Roman"/>
          <w:b/>
          <w:caps/>
          <w:sz w:val="24"/>
          <w:szCs w:val="24"/>
        </w:rPr>
        <w:lastRenderedPageBreak/>
        <w:t>2 Требования к оказываемым услугам</w:t>
      </w:r>
      <w:bookmarkEnd w:id="11"/>
    </w:p>
    <w:p w:rsidR="003D264E" w:rsidRPr="003D264E" w:rsidRDefault="003D264E" w:rsidP="003D264E">
      <w:pPr>
        <w:keepNext/>
        <w:keepLines/>
        <w:numPr>
          <w:ilvl w:val="1"/>
          <w:numId w:val="0"/>
        </w:numPr>
        <w:spacing w:after="0" w:line="240" w:lineRule="auto"/>
        <w:ind w:firstLine="709"/>
        <w:jc w:val="both"/>
        <w:outlineLvl w:val="1"/>
        <w:rPr>
          <w:rFonts w:ascii="Times New Roman" w:eastAsia="Times New Roman" w:hAnsi="Times New Roman" w:cs="Times New Roman"/>
          <w:b/>
          <w:snapToGrid w:val="0"/>
          <w:sz w:val="24"/>
          <w:szCs w:val="24"/>
        </w:rPr>
      </w:pPr>
      <w:bookmarkStart w:id="12" w:name="_Ref437248044"/>
      <w:bookmarkStart w:id="13" w:name="_Toc438474112"/>
      <w:r w:rsidRPr="003D264E">
        <w:rPr>
          <w:rFonts w:ascii="Times New Roman" w:eastAsia="Times New Roman" w:hAnsi="Times New Roman" w:cs="Times New Roman"/>
          <w:b/>
          <w:snapToGrid w:val="0"/>
          <w:sz w:val="24"/>
          <w:szCs w:val="24"/>
        </w:rPr>
        <w:t>2.1 Предмет оказания услуг</w:t>
      </w:r>
      <w:bookmarkEnd w:id="12"/>
      <w:bookmarkEnd w:id="13"/>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Предметом оказания услуг </w:t>
      </w:r>
      <w:r w:rsidRPr="003D264E">
        <w:rPr>
          <w:rFonts w:ascii="Times New Roman" w:eastAsia="Calibri" w:hAnsi="Times New Roman" w:cs="Times New Roman"/>
          <w:snapToGrid w:val="0"/>
          <w:sz w:val="24"/>
          <w:lang w:eastAsia="ru-RU"/>
        </w:rPr>
        <w:t xml:space="preserve">является </w:t>
      </w:r>
      <w:r w:rsidRPr="003D264E">
        <w:rPr>
          <w:rFonts w:ascii="Times New Roman" w:eastAsia="Calibri" w:hAnsi="Times New Roman" w:cs="Times New Roman"/>
          <w:snapToGrid w:val="0"/>
          <w:sz w:val="24"/>
          <w:lang w:eastAsia="ar-SA"/>
        </w:rPr>
        <w:t>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Услуги по настоящему Описанию объекта закупки должны оказываться в соответствии с таблицей этапов: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977"/>
      </w:tblGrid>
      <w:tr w:rsidR="003D264E" w:rsidRPr="003D264E" w:rsidTr="00AD02D3">
        <w:trPr>
          <w:trHeight w:val="603"/>
        </w:trPr>
        <w:tc>
          <w:tcPr>
            <w:tcW w:w="7083" w:type="dxa"/>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0" w:line="240" w:lineRule="auto"/>
              <w:jc w:val="center"/>
              <w:rPr>
                <w:rFonts w:ascii="Times New Roman" w:eastAsia="Calibri" w:hAnsi="Times New Roman" w:cs="Times New Roman"/>
                <w:b/>
                <w:sz w:val="24"/>
                <w:lang w:eastAsia="ar-SA"/>
              </w:rPr>
            </w:pPr>
            <w:r w:rsidRPr="003D264E">
              <w:rPr>
                <w:rFonts w:ascii="Times New Roman" w:eastAsia="Calibri" w:hAnsi="Times New Roman" w:cs="Times New Roman"/>
                <w:b/>
                <w:sz w:val="24"/>
                <w:lang w:eastAsia="ar-SA"/>
              </w:rPr>
              <w:t>Наименование этапа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0" w:line="240" w:lineRule="auto"/>
              <w:jc w:val="center"/>
              <w:rPr>
                <w:rFonts w:ascii="Times New Roman" w:eastAsia="Calibri" w:hAnsi="Times New Roman" w:cs="Times New Roman"/>
                <w:b/>
                <w:sz w:val="24"/>
                <w:lang w:eastAsia="ar-SA"/>
              </w:rPr>
            </w:pPr>
            <w:r w:rsidRPr="003D264E">
              <w:rPr>
                <w:rFonts w:ascii="Times New Roman" w:eastAsia="Calibri" w:hAnsi="Times New Roman" w:cs="Times New Roman"/>
                <w:b/>
                <w:sz w:val="24"/>
                <w:lang w:eastAsia="ar-SA"/>
              </w:rPr>
              <w:t>Срок оказания услуг</w:t>
            </w:r>
          </w:p>
        </w:tc>
      </w:tr>
      <w:tr w:rsidR="003D264E" w:rsidRPr="003D264E" w:rsidTr="00AD02D3">
        <w:trPr>
          <w:trHeight w:val="980"/>
        </w:trPr>
        <w:tc>
          <w:tcPr>
            <w:tcW w:w="7083" w:type="dxa"/>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keepNext/>
              <w:suppressAutoHyphens/>
              <w:spacing w:after="0" w:line="240" w:lineRule="auto"/>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Этап 1.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suppressAutoHyphens/>
              <w:spacing w:after="0" w:line="240" w:lineRule="auto"/>
              <w:jc w:val="center"/>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 xml:space="preserve">С момента заключения контракта, но не ранее </w:t>
            </w:r>
            <w:r w:rsidRPr="003D264E">
              <w:rPr>
                <w:rFonts w:ascii="Times New Roman" w:eastAsia="Calibri" w:hAnsi="Times New Roman" w:cs="Times New Roman"/>
                <w:sz w:val="24"/>
                <w:szCs w:val="24"/>
                <w:lang w:eastAsia="ar-SA"/>
              </w:rPr>
              <w:t>01.07</w:t>
            </w:r>
            <w:r w:rsidRPr="003D264E">
              <w:rPr>
                <w:rFonts w:ascii="Times New Roman" w:eastAsia="Calibri" w:hAnsi="Times New Roman" w:cs="Times New Roman"/>
                <w:sz w:val="24"/>
                <w:lang w:eastAsia="ar-SA"/>
              </w:rPr>
              <w:t>.2022 по 31.</w:t>
            </w:r>
            <w:r w:rsidRPr="003D264E">
              <w:rPr>
                <w:rFonts w:ascii="Times New Roman" w:eastAsia="Calibri" w:hAnsi="Times New Roman" w:cs="Times New Roman"/>
                <w:sz w:val="24"/>
                <w:szCs w:val="24"/>
              </w:rPr>
              <w:t>07.2022</w:t>
            </w:r>
          </w:p>
        </w:tc>
      </w:tr>
      <w:tr w:rsidR="003D264E" w:rsidRPr="003D264E" w:rsidTr="00AD02D3">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Этап 2.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suppressAutoHyphens/>
              <w:spacing w:after="0" w:line="240" w:lineRule="auto"/>
              <w:jc w:val="center"/>
              <w:rPr>
                <w:rFonts w:ascii="Times New Roman" w:eastAsia="Calibri" w:hAnsi="Times New Roman" w:cs="Times New Roman"/>
                <w:color w:val="000000"/>
                <w:sz w:val="24"/>
                <w:lang w:eastAsia="ar-SA"/>
              </w:rPr>
            </w:pPr>
            <w:r w:rsidRPr="003D264E">
              <w:rPr>
                <w:rFonts w:ascii="Times New Roman" w:eastAsia="Calibri" w:hAnsi="Times New Roman" w:cs="Times New Roman"/>
                <w:color w:val="000000"/>
                <w:sz w:val="24"/>
                <w:lang w:eastAsia="ar-SA"/>
              </w:rPr>
              <w:t>01.</w:t>
            </w:r>
            <w:r w:rsidRPr="003D264E">
              <w:rPr>
                <w:rFonts w:ascii="Times New Roman" w:eastAsia="Calibri" w:hAnsi="Times New Roman" w:cs="Times New Roman"/>
                <w:color w:val="000000"/>
                <w:sz w:val="24"/>
                <w:szCs w:val="24"/>
                <w:lang w:val="en-US"/>
              </w:rPr>
              <w:t>08</w:t>
            </w:r>
            <w:r w:rsidRPr="003D264E">
              <w:rPr>
                <w:rFonts w:ascii="Times New Roman" w:eastAsia="Calibri" w:hAnsi="Times New Roman" w:cs="Times New Roman"/>
                <w:color w:val="000000"/>
                <w:sz w:val="24"/>
                <w:szCs w:val="24"/>
              </w:rPr>
              <w:t xml:space="preserve">.2022 - </w:t>
            </w:r>
            <w:r w:rsidRPr="003D264E">
              <w:rPr>
                <w:rFonts w:ascii="Times New Roman" w:eastAsia="Calibri" w:hAnsi="Times New Roman" w:cs="Times New Roman"/>
                <w:color w:val="000000"/>
                <w:sz w:val="24"/>
                <w:szCs w:val="24"/>
                <w:lang w:val="en-US"/>
              </w:rPr>
              <w:t>31</w:t>
            </w:r>
            <w:r w:rsidRPr="003D264E">
              <w:rPr>
                <w:rFonts w:ascii="Times New Roman" w:eastAsia="Calibri" w:hAnsi="Times New Roman" w:cs="Times New Roman"/>
                <w:color w:val="000000"/>
                <w:sz w:val="24"/>
                <w:szCs w:val="24"/>
              </w:rPr>
              <w:t>.0</w:t>
            </w:r>
            <w:r w:rsidRPr="003D264E">
              <w:rPr>
                <w:rFonts w:ascii="Times New Roman" w:eastAsia="Calibri" w:hAnsi="Times New Roman" w:cs="Times New Roman"/>
                <w:color w:val="000000"/>
                <w:sz w:val="24"/>
                <w:szCs w:val="24"/>
                <w:lang w:val="en-US"/>
              </w:rPr>
              <w:t>8</w:t>
            </w:r>
            <w:r w:rsidRPr="003D264E">
              <w:rPr>
                <w:rFonts w:ascii="Times New Roman" w:eastAsia="Calibri" w:hAnsi="Times New Roman" w:cs="Times New Roman"/>
                <w:color w:val="000000"/>
                <w:sz w:val="24"/>
                <w:szCs w:val="24"/>
              </w:rPr>
              <w:t>.2022</w:t>
            </w:r>
          </w:p>
        </w:tc>
      </w:tr>
      <w:tr w:rsidR="003D264E" w:rsidRPr="003D264E" w:rsidTr="00AD02D3">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Этап 3.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suppressAutoHyphens/>
              <w:spacing w:after="0" w:line="240" w:lineRule="auto"/>
              <w:jc w:val="center"/>
              <w:rPr>
                <w:rFonts w:ascii="Times New Roman" w:eastAsia="Calibri" w:hAnsi="Times New Roman" w:cs="Times New Roman"/>
                <w:color w:val="000000"/>
                <w:sz w:val="24"/>
                <w:lang w:eastAsia="ar-SA"/>
              </w:rPr>
            </w:pPr>
            <w:r w:rsidRPr="003D264E">
              <w:rPr>
                <w:rFonts w:ascii="Times New Roman" w:eastAsia="Calibri" w:hAnsi="Times New Roman" w:cs="Times New Roman"/>
                <w:color w:val="000000"/>
                <w:sz w:val="24"/>
                <w:lang w:eastAsia="ar-SA"/>
              </w:rPr>
              <w:t>01.</w:t>
            </w:r>
            <w:r w:rsidRPr="003D264E">
              <w:rPr>
                <w:rFonts w:ascii="Times New Roman" w:eastAsia="Calibri" w:hAnsi="Times New Roman" w:cs="Times New Roman"/>
                <w:color w:val="000000"/>
                <w:sz w:val="24"/>
                <w:szCs w:val="24"/>
              </w:rPr>
              <w:t>0</w:t>
            </w:r>
            <w:r w:rsidRPr="003D264E">
              <w:rPr>
                <w:rFonts w:ascii="Times New Roman" w:eastAsia="Calibri" w:hAnsi="Times New Roman" w:cs="Times New Roman"/>
                <w:color w:val="000000"/>
                <w:sz w:val="24"/>
                <w:szCs w:val="24"/>
                <w:lang w:val="en-US"/>
              </w:rPr>
              <w:t>9</w:t>
            </w:r>
            <w:r w:rsidRPr="003D264E">
              <w:rPr>
                <w:rFonts w:ascii="Times New Roman" w:eastAsia="Calibri" w:hAnsi="Times New Roman" w:cs="Times New Roman"/>
                <w:color w:val="000000"/>
                <w:sz w:val="24"/>
                <w:szCs w:val="24"/>
              </w:rPr>
              <w:t>.2022 –3</w:t>
            </w:r>
            <w:r w:rsidRPr="003D264E">
              <w:rPr>
                <w:rFonts w:ascii="Times New Roman" w:eastAsia="Calibri" w:hAnsi="Times New Roman" w:cs="Times New Roman"/>
                <w:color w:val="000000"/>
                <w:sz w:val="24"/>
                <w:szCs w:val="24"/>
                <w:lang w:val="en-US"/>
              </w:rPr>
              <w:t>0</w:t>
            </w:r>
            <w:r w:rsidRPr="003D264E">
              <w:rPr>
                <w:rFonts w:ascii="Times New Roman" w:eastAsia="Calibri" w:hAnsi="Times New Roman" w:cs="Times New Roman"/>
                <w:color w:val="000000"/>
                <w:sz w:val="24"/>
                <w:szCs w:val="24"/>
              </w:rPr>
              <w:t>.0</w:t>
            </w:r>
            <w:r w:rsidRPr="003D264E">
              <w:rPr>
                <w:rFonts w:ascii="Times New Roman" w:eastAsia="Calibri" w:hAnsi="Times New Roman" w:cs="Times New Roman"/>
                <w:color w:val="000000"/>
                <w:sz w:val="24"/>
                <w:szCs w:val="24"/>
                <w:lang w:val="en-US"/>
              </w:rPr>
              <w:t>9</w:t>
            </w:r>
            <w:r w:rsidRPr="003D264E">
              <w:rPr>
                <w:rFonts w:ascii="Times New Roman" w:eastAsia="Calibri" w:hAnsi="Times New Roman" w:cs="Times New Roman"/>
                <w:color w:val="000000"/>
                <w:sz w:val="24"/>
                <w:szCs w:val="24"/>
              </w:rPr>
              <w:t>.2022</w:t>
            </w:r>
          </w:p>
        </w:tc>
      </w:tr>
      <w:tr w:rsidR="003D264E" w:rsidRPr="003D264E" w:rsidTr="00AD02D3">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Этап 4.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suppressAutoHyphens/>
              <w:spacing w:after="0" w:line="240" w:lineRule="auto"/>
              <w:jc w:val="center"/>
              <w:rPr>
                <w:rFonts w:ascii="Times New Roman" w:eastAsia="Calibri" w:hAnsi="Times New Roman" w:cs="Times New Roman"/>
                <w:color w:val="000000"/>
                <w:sz w:val="24"/>
                <w:lang w:eastAsia="ar-SA"/>
              </w:rPr>
            </w:pPr>
            <w:r w:rsidRPr="003D264E">
              <w:rPr>
                <w:rFonts w:ascii="Times New Roman" w:eastAsia="Calibri" w:hAnsi="Times New Roman" w:cs="Times New Roman"/>
                <w:color w:val="000000"/>
                <w:sz w:val="24"/>
                <w:lang w:eastAsia="ar-SA"/>
              </w:rPr>
              <w:t>01.</w:t>
            </w:r>
            <w:r w:rsidRPr="003D264E">
              <w:rPr>
                <w:rFonts w:ascii="Times New Roman" w:eastAsia="Calibri" w:hAnsi="Times New Roman" w:cs="Times New Roman"/>
                <w:color w:val="000000"/>
                <w:sz w:val="24"/>
                <w:szCs w:val="24"/>
                <w:lang w:val="en-US"/>
              </w:rPr>
              <w:t>10</w:t>
            </w:r>
            <w:r w:rsidRPr="003D264E">
              <w:rPr>
                <w:rFonts w:ascii="Times New Roman" w:eastAsia="Calibri" w:hAnsi="Times New Roman" w:cs="Times New Roman"/>
                <w:color w:val="000000"/>
                <w:sz w:val="24"/>
                <w:szCs w:val="24"/>
              </w:rPr>
              <w:t>.2022 –3</w:t>
            </w:r>
            <w:r w:rsidRPr="003D264E">
              <w:rPr>
                <w:rFonts w:ascii="Times New Roman" w:eastAsia="Calibri" w:hAnsi="Times New Roman" w:cs="Times New Roman"/>
                <w:color w:val="000000"/>
                <w:sz w:val="24"/>
                <w:szCs w:val="24"/>
                <w:lang w:val="en-US"/>
              </w:rPr>
              <w:t>1</w:t>
            </w:r>
            <w:r w:rsidRPr="003D264E">
              <w:rPr>
                <w:rFonts w:ascii="Times New Roman" w:eastAsia="Calibri" w:hAnsi="Times New Roman" w:cs="Times New Roman"/>
                <w:color w:val="000000"/>
                <w:sz w:val="24"/>
                <w:szCs w:val="24"/>
              </w:rPr>
              <w:t>.</w:t>
            </w:r>
            <w:r w:rsidRPr="003D264E">
              <w:rPr>
                <w:rFonts w:ascii="Times New Roman" w:eastAsia="Calibri" w:hAnsi="Times New Roman" w:cs="Times New Roman"/>
                <w:color w:val="000000"/>
                <w:sz w:val="24"/>
                <w:szCs w:val="24"/>
                <w:lang w:val="en-US"/>
              </w:rPr>
              <w:t>10</w:t>
            </w:r>
            <w:r w:rsidRPr="003D264E">
              <w:rPr>
                <w:rFonts w:ascii="Times New Roman" w:eastAsia="Calibri" w:hAnsi="Times New Roman" w:cs="Times New Roman"/>
                <w:color w:val="000000"/>
                <w:sz w:val="24"/>
                <w:szCs w:val="24"/>
              </w:rPr>
              <w:t>.2022</w:t>
            </w:r>
          </w:p>
        </w:tc>
      </w:tr>
      <w:tr w:rsidR="003D264E" w:rsidRPr="003D264E" w:rsidTr="00AD02D3">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Этап 5.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suppressAutoHyphens/>
              <w:spacing w:after="0" w:line="240" w:lineRule="auto"/>
              <w:jc w:val="center"/>
              <w:rPr>
                <w:rFonts w:ascii="Times New Roman" w:eastAsia="Calibri" w:hAnsi="Times New Roman" w:cs="Times New Roman"/>
                <w:color w:val="000000"/>
                <w:sz w:val="24"/>
                <w:lang w:eastAsia="ar-SA"/>
              </w:rPr>
            </w:pPr>
            <w:r w:rsidRPr="003D264E">
              <w:rPr>
                <w:rFonts w:ascii="Times New Roman" w:eastAsia="Calibri" w:hAnsi="Times New Roman" w:cs="Times New Roman"/>
                <w:color w:val="000000"/>
                <w:sz w:val="24"/>
                <w:lang w:eastAsia="ar-SA"/>
              </w:rPr>
              <w:t>01.</w:t>
            </w:r>
            <w:r w:rsidRPr="003D264E">
              <w:rPr>
                <w:rFonts w:ascii="Times New Roman" w:eastAsia="Calibri" w:hAnsi="Times New Roman" w:cs="Times New Roman"/>
                <w:color w:val="000000"/>
                <w:sz w:val="24"/>
                <w:szCs w:val="24"/>
                <w:lang w:val="en-US"/>
              </w:rPr>
              <w:t>11</w:t>
            </w:r>
            <w:r w:rsidRPr="003D264E">
              <w:rPr>
                <w:rFonts w:ascii="Times New Roman" w:eastAsia="Calibri" w:hAnsi="Times New Roman" w:cs="Times New Roman"/>
                <w:color w:val="000000"/>
                <w:sz w:val="24"/>
                <w:szCs w:val="24"/>
              </w:rPr>
              <w:t>.2022 –3</w:t>
            </w:r>
            <w:r w:rsidRPr="003D264E">
              <w:rPr>
                <w:rFonts w:ascii="Times New Roman" w:eastAsia="Calibri" w:hAnsi="Times New Roman" w:cs="Times New Roman"/>
                <w:color w:val="000000"/>
                <w:sz w:val="24"/>
                <w:szCs w:val="24"/>
                <w:lang w:val="en-US"/>
              </w:rPr>
              <w:t>0</w:t>
            </w:r>
            <w:r w:rsidRPr="003D264E">
              <w:rPr>
                <w:rFonts w:ascii="Times New Roman" w:eastAsia="Calibri" w:hAnsi="Times New Roman" w:cs="Times New Roman"/>
                <w:color w:val="000000"/>
                <w:sz w:val="24"/>
                <w:szCs w:val="24"/>
              </w:rPr>
              <w:t>.</w:t>
            </w:r>
            <w:r w:rsidRPr="003D264E">
              <w:rPr>
                <w:rFonts w:ascii="Times New Roman" w:eastAsia="Calibri" w:hAnsi="Times New Roman" w:cs="Times New Roman"/>
                <w:color w:val="000000"/>
                <w:sz w:val="24"/>
                <w:szCs w:val="24"/>
                <w:lang w:val="en-US"/>
              </w:rPr>
              <w:t>11</w:t>
            </w:r>
            <w:r w:rsidRPr="003D264E">
              <w:rPr>
                <w:rFonts w:ascii="Times New Roman" w:eastAsia="Calibri" w:hAnsi="Times New Roman" w:cs="Times New Roman"/>
                <w:color w:val="000000"/>
                <w:sz w:val="24"/>
                <w:szCs w:val="24"/>
              </w:rPr>
              <w:t>.2022</w:t>
            </w:r>
          </w:p>
        </w:tc>
      </w:tr>
      <w:tr w:rsidR="003D264E" w:rsidRPr="003D264E" w:rsidTr="00AD02D3">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Этап 6.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977"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suppressAutoHyphens/>
              <w:spacing w:after="0" w:line="240" w:lineRule="auto"/>
              <w:jc w:val="center"/>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lang w:eastAsia="ar-SA"/>
              </w:rPr>
              <w:t>01.</w:t>
            </w:r>
            <w:r w:rsidRPr="003D264E">
              <w:rPr>
                <w:rFonts w:ascii="Times New Roman" w:eastAsia="Calibri" w:hAnsi="Times New Roman" w:cs="Times New Roman"/>
                <w:color w:val="000000"/>
                <w:sz w:val="24"/>
                <w:szCs w:val="24"/>
                <w:lang w:val="en-US"/>
              </w:rPr>
              <w:t>12</w:t>
            </w:r>
            <w:r w:rsidRPr="003D264E">
              <w:rPr>
                <w:rFonts w:ascii="Times New Roman" w:eastAsia="Calibri" w:hAnsi="Times New Roman" w:cs="Times New Roman"/>
                <w:color w:val="000000"/>
                <w:sz w:val="24"/>
                <w:szCs w:val="24"/>
              </w:rPr>
              <w:t>.2022 –</w:t>
            </w:r>
            <w:r w:rsidRPr="003D264E">
              <w:rPr>
                <w:rFonts w:ascii="Times New Roman" w:eastAsia="Calibri" w:hAnsi="Times New Roman" w:cs="Times New Roman"/>
                <w:color w:val="000000"/>
                <w:sz w:val="24"/>
                <w:szCs w:val="24"/>
                <w:lang w:val="en-US"/>
              </w:rPr>
              <w:t>21</w:t>
            </w:r>
            <w:r w:rsidRPr="003D264E">
              <w:rPr>
                <w:rFonts w:ascii="Times New Roman" w:eastAsia="Calibri" w:hAnsi="Times New Roman" w:cs="Times New Roman"/>
                <w:color w:val="000000"/>
                <w:sz w:val="24"/>
                <w:szCs w:val="24"/>
              </w:rPr>
              <w:t>.</w:t>
            </w:r>
            <w:r w:rsidRPr="003D264E">
              <w:rPr>
                <w:rFonts w:ascii="Times New Roman" w:eastAsia="Calibri" w:hAnsi="Times New Roman" w:cs="Times New Roman"/>
                <w:color w:val="000000"/>
                <w:sz w:val="24"/>
                <w:szCs w:val="24"/>
                <w:lang w:val="en-US"/>
              </w:rPr>
              <w:t>12</w:t>
            </w:r>
            <w:r w:rsidRPr="003D264E">
              <w:rPr>
                <w:rFonts w:ascii="Times New Roman" w:eastAsia="Calibri" w:hAnsi="Times New Roman" w:cs="Times New Roman"/>
                <w:color w:val="000000"/>
                <w:sz w:val="24"/>
                <w:szCs w:val="24"/>
              </w:rPr>
              <w:t>.2022</w:t>
            </w:r>
          </w:p>
        </w:tc>
      </w:tr>
    </w:tbl>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Услуги по </w:t>
      </w:r>
      <w:r w:rsidRPr="003D264E">
        <w:rPr>
          <w:rFonts w:ascii="Times New Roman" w:eastAsia="Calibri" w:hAnsi="Times New Roman" w:cs="Times New Roman"/>
          <w:snapToGrid w:val="0"/>
          <w:sz w:val="24"/>
          <w:lang w:eastAsia="ru-RU"/>
        </w:rPr>
        <w:t>техническому сопровождению компонентов ЕГИСЗ НСО в рамках</w:t>
      </w:r>
      <w:r w:rsidRPr="003D264E">
        <w:rPr>
          <w:rFonts w:ascii="Times New Roman" w:eastAsia="Calibri" w:hAnsi="Times New Roman" w:cs="Times New Roman"/>
          <w:snapToGrid w:val="0"/>
          <w:sz w:val="24"/>
          <w:lang w:eastAsia="ar-SA"/>
        </w:rPr>
        <w:t xml:space="preserve"> настоящего описания объекта закупки оказываются для следующих модулей МИС НСО и Сервисов интеграции (Таблица 1):</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Таблица </w:t>
      </w:r>
      <w:r w:rsidRPr="003D264E">
        <w:rPr>
          <w:rFonts w:ascii="Times New Roman" w:eastAsia="Calibri" w:hAnsi="Times New Roman" w:cs="Times New Roman"/>
          <w:sz w:val="24"/>
          <w:szCs w:val="24"/>
          <w:lang w:eastAsia="ar-SA"/>
        </w:rPr>
        <w:fldChar w:fldCharType="begin"/>
      </w:r>
      <w:r w:rsidRPr="003D264E">
        <w:rPr>
          <w:rFonts w:ascii="Times New Roman" w:eastAsia="Calibri" w:hAnsi="Times New Roman" w:cs="Times New Roman"/>
          <w:sz w:val="24"/>
          <w:szCs w:val="24"/>
          <w:lang w:eastAsia="ar-SA"/>
        </w:rPr>
        <w:instrText xml:space="preserve"> SEQ Таблица \* ARABIC </w:instrText>
      </w:r>
      <w:r w:rsidRPr="003D264E">
        <w:rPr>
          <w:rFonts w:ascii="Times New Roman" w:eastAsia="Calibri" w:hAnsi="Times New Roman" w:cs="Times New Roman"/>
          <w:sz w:val="24"/>
          <w:szCs w:val="24"/>
          <w:lang w:eastAsia="ar-SA"/>
        </w:rPr>
        <w:fldChar w:fldCharType="separate"/>
      </w:r>
      <w:r w:rsidRPr="003D264E">
        <w:rPr>
          <w:rFonts w:ascii="Times New Roman" w:eastAsia="Calibri" w:hAnsi="Times New Roman" w:cs="Times New Roman"/>
          <w:noProof/>
          <w:sz w:val="24"/>
          <w:szCs w:val="24"/>
          <w:lang w:eastAsia="ar-SA"/>
        </w:rPr>
        <w:t>1</w:t>
      </w:r>
      <w:r w:rsidRPr="003D264E">
        <w:rPr>
          <w:rFonts w:ascii="Times New Roman" w:eastAsia="Calibri" w:hAnsi="Times New Roman" w:cs="Times New Roman"/>
          <w:noProof/>
          <w:sz w:val="24"/>
          <w:szCs w:val="24"/>
          <w:lang w:eastAsia="ar-SA"/>
        </w:rPr>
        <w:fldChar w:fldCharType="end"/>
      </w:r>
      <w:r w:rsidRPr="003D264E">
        <w:rPr>
          <w:rFonts w:ascii="Times New Roman" w:eastAsia="Calibri" w:hAnsi="Times New Roman" w:cs="Times New Roman"/>
          <w:sz w:val="24"/>
          <w:szCs w:val="24"/>
          <w:lang w:eastAsia="ar-SA"/>
        </w:rPr>
        <w:t xml:space="preserve"> – Модули МИС НСО и Сервисы интеграции, для которых оказываются услуги по техническому сопровождению, перечень функциональных возможностей которых приведен в Приложении № 2 к настоящему описанию объекту закупки.</w:t>
      </w:r>
    </w:p>
    <w:tbl>
      <w:tblPr>
        <w:tblStyle w:val="afffff5"/>
        <w:tblW w:w="0" w:type="auto"/>
        <w:tblInd w:w="-289" w:type="dxa"/>
        <w:tblLook w:val="04A0" w:firstRow="1" w:lastRow="0" w:firstColumn="1" w:lastColumn="0" w:noHBand="0" w:noVBand="1"/>
      </w:tblPr>
      <w:tblGrid>
        <w:gridCol w:w="3608"/>
        <w:gridCol w:w="27"/>
        <w:gridCol w:w="6452"/>
      </w:tblGrid>
      <w:tr w:rsidR="003D264E" w:rsidRPr="003D264E" w:rsidTr="00AD02D3">
        <w:tc>
          <w:tcPr>
            <w:tcW w:w="3635" w:type="dxa"/>
            <w:gridSpan w:val="2"/>
            <w:vAlign w:val="center"/>
          </w:tcPr>
          <w:p w:rsidR="003D264E" w:rsidRPr="003D264E" w:rsidRDefault="003D264E" w:rsidP="003D264E">
            <w:pPr>
              <w:ind w:firstLine="709"/>
              <w:jc w:val="both"/>
              <w:rPr>
                <w:sz w:val="24"/>
                <w:szCs w:val="24"/>
                <w:lang w:eastAsia="ar-SA"/>
              </w:rPr>
            </w:pPr>
            <w:r w:rsidRPr="003D264E">
              <w:rPr>
                <w:b/>
                <w:sz w:val="24"/>
                <w:szCs w:val="24"/>
                <w:lang w:eastAsia="ar-SA"/>
              </w:rPr>
              <w:t>Наименование Модуля ЕГИСЗ НСО/ Сервиса интеграции</w:t>
            </w:r>
          </w:p>
        </w:tc>
        <w:tc>
          <w:tcPr>
            <w:tcW w:w="6452" w:type="dxa"/>
            <w:vAlign w:val="center"/>
          </w:tcPr>
          <w:p w:rsidR="003D264E" w:rsidRPr="003D264E" w:rsidRDefault="003D264E" w:rsidP="003D264E">
            <w:pPr>
              <w:ind w:right="56" w:firstLine="709"/>
              <w:jc w:val="both"/>
              <w:rPr>
                <w:sz w:val="24"/>
                <w:szCs w:val="24"/>
                <w:lang w:eastAsia="ar-SA"/>
              </w:rPr>
            </w:pPr>
            <w:r w:rsidRPr="003D264E">
              <w:rPr>
                <w:b/>
                <w:sz w:val="24"/>
                <w:szCs w:val="24"/>
                <w:lang w:eastAsia="ar-SA"/>
              </w:rPr>
              <w:t>Описание функционала модуля МИС НСО/Сервиса интеграции</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«Аптека стационара»</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процессов оформление приходных, расходных документов, актов списания/оприходования и заявок на поставку медикаментов. Организация учёта медикаментов на складах, движения медикаментов внутри МО, отпуска пациентам.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w:t>
            </w:r>
            <w:r w:rsidRPr="003D264E">
              <w:rPr>
                <w:sz w:val="24"/>
                <w:szCs w:val="24"/>
              </w:rPr>
              <w:lastRenderedPageBreak/>
              <w:t>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 xml:space="preserve"> «Трансфузиология»</w:t>
            </w:r>
          </w:p>
        </w:tc>
        <w:tc>
          <w:tcPr>
            <w:tcW w:w="6452" w:type="dxa"/>
          </w:tcPr>
          <w:p w:rsidR="003D264E" w:rsidRPr="003D264E" w:rsidRDefault="003D264E" w:rsidP="003D264E">
            <w:pPr>
              <w:ind w:right="56" w:firstLine="709"/>
              <w:jc w:val="both"/>
              <w:rPr>
                <w:sz w:val="24"/>
                <w:szCs w:val="24"/>
              </w:rPr>
            </w:pPr>
            <w:r w:rsidRPr="003D264E">
              <w:rPr>
                <w:sz w:val="24"/>
                <w:szCs w:val="24"/>
              </w:rPr>
              <w:t>Автоматизация деятельности станции (отделения, кабинета) переливания крови: контроль движения крови (компонентов крови), выполнение заявок на кровь и ее компоненты.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«Регистр лекарственных средств» </w:t>
            </w:r>
          </w:p>
        </w:tc>
        <w:tc>
          <w:tcPr>
            <w:tcW w:w="6452" w:type="dxa"/>
          </w:tcPr>
          <w:p w:rsidR="003D264E" w:rsidRPr="003D264E" w:rsidRDefault="003D264E" w:rsidP="003D264E">
            <w:pPr>
              <w:ind w:right="56" w:firstLine="709"/>
              <w:jc w:val="both"/>
              <w:rPr>
                <w:sz w:val="24"/>
                <w:szCs w:val="24"/>
              </w:rPr>
            </w:pPr>
            <w:r w:rsidRPr="003D264E">
              <w:rPr>
                <w:sz w:val="24"/>
                <w:szCs w:val="24"/>
              </w:rPr>
              <w:t>Обеспечение ведения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РФ,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Сервис интеграции с единой системой идентификации, аутентификации и авторизации (ЕСИА)</w:t>
            </w:r>
          </w:p>
        </w:tc>
        <w:tc>
          <w:tcPr>
            <w:tcW w:w="6452" w:type="dxa"/>
            <w:vAlign w:val="center"/>
          </w:tcPr>
          <w:p w:rsidR="003D264E" w:rsidRPr="003D264E" w:rsidRDefault="003D264E" w:rsidP="003D264E">
            <w:pPr>
              <w:ind w:right="56" w:firstLine="709"/>
              <w:jc w:val="both"/>
              <w:rPr>
                <w:sz w:val="24"/>
                <w:szCs w:val="24"/>
              </w:rPr>
            </w:pPr>
            <w:r w:rsidRPr="003D264E">
              <w:rPr>
                <w:sz w:val="24"/>
                <w:szCs w:val="24"/>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Сервис интеграции с ТФОМС, СМО </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Интеграционные сервисы взаимодействия ГУЗ НСО с ТФОМС в части ведения персонифицированного учета сведений о медицинской помощи, оказанной гражданам в соответствии с программой обязательного медицинского страхования (предоставление ГУЗ НСО в ТФОМС и СМО электронных реестров и счетов о пролеченных гражданах), получение актуальных сведений о полисах обязательного </w:t>
            </w:r>
            <w:r w:rsidRPr="003D264E">
              <w:rPr>
                <w:sz w:val="24"/>
                <w:szCs w:val="24"/>
              </w:rPr>
              <w:lastRenderedPageBreak/>
              <w:t>медицинского страхования граждан,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Сервис интеграции с АИС ЕР НСО</w:t>
            </w:r>
          </w:p>
        </w:tc>
        <w:tc>
          <w:tcPr>
            <w:tcW w:w="6452" w:type="dxa"/>
          </w:tcPr>
          <w:p w:rsidR="003D264E" w:rsidRPr="003D264E" w:rsidRDefault="003D264E" w:rsidP="003D264E">
            <w:pPr>
              <w:ind w:right="56" w:firstLine="709"/>
              <w:jc w:val="both"/>
              <w:rPr>
                <w:sz w:val="24"/>
                <w:szCs w:val="24"/>
              </w:rPr>
            </w:pPr>
            <w:r w:rsidRPr="003D264E">
              <w:rPr>
                <w:sz w:val="24"/>
                <w:szCs w:val="24"/>
              </w:rPr>
              <w:t>Интеграционные сервисы взаимодействия МИС НСО с АИС «Городская электронная регистратура». Разработанный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«Модуль ЭП» </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Предоставление возможности Пользователю подписать созданные им документы при помощи ЭП.</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«Автоматическое назначение лечения и обследования на основании стандартов медицинской помощи»</w:t>
            </w:r>
          </w:p>
        </w:tc>
        <w:tc>
          <w:tcPr>
            <w:tcW w:w="6452" w:type="dxa"/>
          </w:tcPr>
          <w:p w:rsidR="003D264E" w:rsidRPr="003D264E" w:rsidRDefault="003D264E" w:rsidP="003D264E">
            <w:pPr>
              <w:ind w:right="56" w:firstLine="709"/>
              <w:jc w:val="both"/>
              <w:rPr>
                <w:sz w:val="24"/>
                <w:szCs w:val="24"/>
              </w:rPr>
            </w:pPr>
            <w:r w:rsidRPr="003D264E">
              <w:rPr>
                <w:sz w:val="24"/>
                <w:szCs w:val="24"/>
              </w:rPr>
              <w:t>Механизм автоматического направления на услуги и назначения медикаментов в зависимости от указанного МЭС и по стандартам медицинской помощи и диагноза, а также с возможностью фильтрации по нозологиям.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«Запись на приемы к специалистам между ГУЗ НСО посредством МИС НСО»</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процессов направления пациентов на исследования во внешние ГУЗ НСО. Компонент разработан в рамках государственного контракта «Разработка </w:t>
            </w:r>
            <w:r w:rsidRPr="003D264E">
              <w:rPr>
                <w:sz w:val="24"/>
                <w:szCs w:val="24"/>
              </w:rPr>
              <w:lastRenderedPageBreak/>
              <w:t>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 xml:space="preserve"> Сервис интеграции с компонентами ЕГИСЗ НСО финансово-хозяйственный учет в медицинских организациях Новосибирской области, Единым регистром медицинских работников, Паспортом медицинской организации</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Интеграционные сервисы взаимодействия с другими ИС: электронный паспорт медицинского учреждения, Единый регистр медицинских работников, конфигурация учета финансово-хозяйственной деятельности и документооборота </w:t>
            </w:r>
          </w:p>
          <w:p w:rsidR="003D264E" w:rsidRPr="003D264E" w:rsidRDefault="003D264E" w:rsidP="003D264E">
            <w:pPr>
              <w:suppressAutoHyphens/>
              <w:ind w:right="56" w:firstLine="709"/>
              <w:jc w:val="both"/>
              <w:rPr>
                <w:sz w:val="24"/>
                <w:szCs w:val="24"/>
              </w:rPr>
            </w:pPr>
            <w:r w:rsidRPr="003D264E">
              <w:rPr>
                <w:sz w:val="24"/>
                <w:szCs w:val="24"/>
              </w:rPr>
              <w:t>и АС мониторинга реализации программ модернизации здравоохранения Новосибирской области».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3D264E" w:rsidRPr="003D264E" w:rsidRDefault="003D264E" w:rsidP="003D264E">
            <w:pPr>
              <w:ind w:right="56" w:firstLine="709"/>
              <w:jc w:val="both"/>
              <w:rPr>
                <w:sz w:val="24"/>
                <w:szCs w:val="24"/>
              </w:rPr>
            </w:pPr>
            <w:r w:rsidRPr="003D264E">
              <w:rPr>
                <w:sz w:val="24"/>
                <w:szCs w:val="24"/>
              </w:rPr>
              <w:t>Компоненты ЕГИСЗ НСО определены постановлением Правительства Новосибирской области от 18.01.2016 № 2-п.</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«Аналитические инструменты мониторинга работы персонала с ЕГИСЗ НСО»</w:t>
            </w:r>
          </w:p>
        </w:tc>
        <w:tc>
          <w:tcPr>
            <w:tcW w:w="6452" w:type="dxa"/>
          </w:tcPr>
          <w:p w:rsidR="003D264E" w:rsidRPr="003D264E" w:rsidRDefault="003D264E" w:rsidP="003D264E">
            <w:pPr>
              <w:ind w:right="56" w:firstLine="709"/>
              <w:jc w:val="both"/>
              <w:rPr>
                <w:sz w:val="24"/>
                <w:szCs w:val="24"/>
              </w:rPr>
            </w:pPr>
            <w:r w:rsidRPr="003D264E">
              <w:rPr>
                <w:sz w:val="24"/>
                <w:szCs w:val="24"/>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 разработанные в рамках государственного контракта № ГК-33/1эпДИ от 19.10.2015. (реестровый номер контракта 25406643611 15 000078).</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«Модуль физиотерапевтического отделения»</w:t>
            </w:r>
          </w:p>
        </w:tc>
        <w:tc>
          <w:tcPr>
            <w:tcW w:w="6452" w:type="dxa"/>
          </w:tcPr>
          <w:p w:rsidR="003D264E" w:rsidRPr="003D264E" w:rsidRDefault="003D264E" w:rsidP="003D264E">
            <w:pPr>
              <w:ind w:right="56" w:firstLine="709"/>
              <w:jc w:val="both"/>
              <w:rPr>
                <w:sz w:val="24"/>
                <w:szCs w:val="24"/>
              </w:rPr>
            </w:pPr>
            <w:r w:rsidRPr="003D264E">
              <w:rPr>
                <w:sz w:val="24"/>
                <w:szCs w:val="24"/>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 Компонент разработан в рамках государственного контракта № ГК-33/1эпДИ от 19.10.2015 (реестровый номер контракта 25406643611 15 000078).</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«Врач стационара»</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w:t>
            </w:r>
            <w:r w:rsidRPr="003D264E">
              <w:rPr>
                <w:sz w:val="24"/>
                <w:szCs w:val="24"/>
              </w:rPr>
              <w:lastRenderedPageBreak/>
              <w:t xml:space="preserve">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3D264E">
              <w:rPr>
                <w:sz w:val="24"/>
                <w:szCs w:val="24"/>
                <w:lang w:eastAsia="ar-SA"/>
              </w:rPr>
              <w:t>2540664361115000134).</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 xml:space="preserve"> «Приемный покой/госпитализация»</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3D264E">
              <w:rPr>
                <w:sz w:val="24"/>
                <w:szCs w:val="24"/>
                <w:lang w:eastAsia="ar-SA"/>
              </w:rPr>
              <w:t>2540664361115000134)</w:t>
            </w:r>
            <w:r w:rsidRPr="003D264E">
              <w:rPr>
                <w:sz w:val="24"/>
                <w:szCs w:val="24"/>
              </w:rPr>
              <w:t>.</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«Листки нетрудоспособности» </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w:t>
            </w:r>
            <w:r w:rsidRPr="003D264E">
              <w:rPr>
                <w:sz w:val="24"/>
                <w:szCs w:val="24"/>
              </w:rPr>
              <w:lastRenderedPageBreak/>
              <w:t xml:space="preserve">01512000011 12 001673) и № ГК-67эпДИ от 18.12.2015 реестровый номер контракта </w:t>
            </w:r>
            <w:r w:rsidRPr="003D264E">
              <w:rPr>
                <w:sz w:val="24"/>
                <w:szCs w:val="24"/>
                <w:lang w:eastAsia="ar-SA"/>
              </w:rPr>
              <w:t>2540664361115000134)</w:t>
            </w:r>
            <w:r w:rsidRPr="003D264E">
              <w:rPr>
                <w:sz w:val="24"/>
                <w:szCs w:val="24"/>
              </w:rPr>
              <w:t>.</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Сервис интеграции МИС-ИЭМК</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Обеспечение передачи СЭМД в систему ведения ИЭМК с возможностью автоматического подписания документов с помощью ЭП. Сервис интеграции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3D264E">
              <w:rPr>
                <w:sz w:val="24"/>
                <w:szCs w:val="24"/>
                <w:lang w:eastAsia="ar-SA"/>
              </w:rPr>
              <w:t>2540664361115000134)</w:t>
            </w:r>
            <w:r w:rsidRPr="003D264E">
              <w:rPr>
                <w:sz w:val="24"/>
                <w:szCs w:val="24"/>
              </w:rPr>
              <w:t>.</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«Врач поликлиники»</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3D264E">
              <w:rPr>
                <w:sz w:val="24"/>
                <w:szCs w:val="24"/>
                <w:lang w:eastAsia="ar-SA"/>
              </w:rPr>
              <w:t>2540664361115000134)</w:t>
            </w:r>
            <w:r w:rsidRPr="003D264E">
              <w:rPr>
                <w:sz w:val="24"/>
                <w:szCs w:val="24"/>
              </w:rPr>
              <w:t>.</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«Статистик стационара»</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3D264E">
              <w:rPr>
                <w:sz w:val="24"/>
                <w:szCs w:val="24"/>
                <w:lang w:eastAsia="ar-SA"/>
              </w:rPr>
              <w:t>2540664361115000134)</w:t>
            </w:r>
            <w:r w:rsidRPr="003D264E">
              <w:rPr>
                <w:sz w:val="24"/>
                <w:szCs w:val="24"/>
              </w:rPr>
              <w:t>.</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 «Медицинская сестра стационара»</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Обеспечение возможности ведения услуг, оказываемых средним медицинским персоналом в рамках истории болезни, назначений измерений и внесения информации о результатах. Компонент разработан в рамках </w:t>
            </w:r>
            <w:r w:rsidRPr="003D264E">
              <w:rPr>
                <w:sz w:val="24"/>
                <w:szCs w:val="24"/>
              </w:rPr>
              <w:lastRenderedPageBreak/>
              <w:t xml:space="preserve">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3D264E">
              <w:rPr>
                <w:sz w:val="24"/>
                <w:szCs w:val="24"/>
                <w:lang w:eastAsia="ar-SA"/>
              </w:rPr>
              <w:t>2540664361115000134)</w:t>
            </w:r>
            <w:r w:rsidRPr="003D264E">
              <w:rPr>
                <w:sz w:val="24"/>
                <w:szCs w:val="24"/>
              </w:rPr>
              <w:t>.</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 xml:space="preserve">Справка о стоимости оказанных услуг </w:t>
            </w:r>
          </w:p>
        </w:tc>
        <w:tc>
          <w:tcPr>
            <w:tcW w:w="6452" w:type="dxa"/>
          </w:tcPr>
          <w:p w:rsidR="003D264E" w:rsidRPr="003D264E" w:rsidRDefault="003D264E" w:rsidP="003D264E">
            <w:pPr>
              <w:ind w:right="56" w:firstLine="709"/>
              <w:jc w:val="both"/>
              <w:rPr>
                <w:sz w:val="24"/>
                <w:szCs w:val="24"/>
              </w:rPr>
            </w:pPr>
            <w:r w:rsidRPr="003D264E">
              <w:rPr>
                <w:sz w:val="24"/>
                <w:szCs w:val="24"/>
              </w:rPr>
              <w:t>Функционал для выдачи справок о стоимости лечения в соответствии с требованиями совместного приказа МЗ НСО, ТФОМС НСО от 31.12.2014 №4401/286 как в поликлинических, так и в стационарных отделениях, и в отделениях дневного стационара. Компонент разработан в рамках государственного контракта № ГК-33/1эпДИ от 19.10.2015 (реестровый номер контракта 25406643611 15 000078).</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Диспансеризация государственных служащих</w:t>
            </w:r>
          </w:p>
        </w:tc>
        <w:tc>
          <w:tcPr>
            <w:tcW w:w="6452" w:type="dxa"/>
          </w:tcPr>
          <w:p w:rsidR="003D264E" w:rsidRPr="003D264E" w:rsidRDefault="003D264E" w:rsidP="003D264E">
            <w:pPr>
              <w:ind w:right="56" w:firstLine="709"/>
              <w:jc w:val="both"/>
              <w:rPr>
                <w:sz w:val="24"/>
                <w:szCs w:val="24"/>
              </w:rPr>
            </w:pPr>
            <w:r w:rsidRPr="003D264E">
              <w:rPr>
                <w:sz w:val="24"/>
                <w:szCs w:val="24"/>
              </w:rPr>
              <w:t>Автоматическое формирование карт для оказания услуг в рамках диспансеризации государственных служащих. Компонент разработан в рамках государственного контракта № ГК-33эпДИ от 14.10.2015 (реестровый номер контракта 25406643611 15 000071).</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tc>
        <w:tc>
          <w:tcPr>
            <w:tcW w:w="6452" w:type="dxa"/>
          </w:tcPr>
          <w:p w:rsidR="003D264E" w:rsidRPr="003D264E" w:rsidRDefault="003D264E" w:rsidP="003D264E">
            <w:pPr>
              <w:ind w:right="56" w:firstLine="709"/>
              <w:jc w:val="both"/>
              <w:rPr>
                <w:sz w:val="24"/>
                <w:szCs w:val="24"/>
              </w:rPr>
            </w:pPr>
            <w:r w:rsidRPr="003D264E">
              <w:rPr>
                <w:sz w:val="24"/>
                <w:szCs w:val="24"/>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 Компонент разработан в рамках государственного контракта № ГК-33эпДИ от 14.10.2015 (реестровый номер контракта 25406643611 15 000071).</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Электронная медицинская карта ЭМК</w:t>
            </w:r>
          </w:p>
        </w:tc>
        <w:tc>
          <w:tcPr>
            <w:tcW w:w="6452" w:type="dxa"/>
          </w:tcPr>
          <w:p w:rsidR="003D264E" w:rsidRPr="003D264E" w:rsidRDefault="003D264E" w:rsidP="003D264E">
            <w:pPr>
              <w:ind w:right="56" w:firstLine="709"/>
              <w:jc w:val="both"/>
              <w:rPr>
                <w:sz w:val="24"/>
                <w:szCs w:val="24"/>
              </w:rPr>
            </w:pPr>
            <w:r w:rsidRPr="003D264E">
              <w:rPr>
                <w:sz w:val="24"/>
                <w:szCs w:val="24"/>
              </w:rPr>
              <w:t>Отображение информации о пациенте, его заболеваниях и обо всех оказанных ему медицинских услугах во всех МО региона.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НСИ</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Ведение справочников и классификаторов Системы.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w:t>
            </w:r>
            <w:r w:rsidRPr="003D264E">
              <w:rPr>
                <w:sz w:val="24"/>
                <w:szCs w:val="24"/>
              </w:rPr>
              <w:lastRenderedPageBreak/>
              <w:t>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Модуль «Стационар»</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Автоматизация процессов предоставления медицинских услуг населению при госпитализации.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3D264E" w:rsidRPr="003D264E" w:rsidRDefault="003D264E" w:rsidP="003D264E">
            <w:pPr>
              <w:ind w:right="56" w:firstLine="709"/>
              <w:jc w:val="both"/>
              <w:rPr>
                <w:sz w:val="24"/>
                <w:szCs w:val="24"/>
              </w:rPr>
            </w:pPr>
            <w:r w:rsidRPr="003D264E">
              <w:rPr>
                <w:sz w:val="24"/>
                <w:szCs w:val="24"/>
              </w:rPr>
              <w:t>Включая отчеты и печатные формы, разработанные в рамках контракта № ГК-35эпДИ от 20.10.2015 (реестровый номер контракта 2540664361115000073).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Модуль «Поликлиника»</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Автоматизация процессов предоставления медицинских услуг населению при амбулаторном обслуживании.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3D264E" w:rsidRPr="003D264E" w:rsidRDefault="003D264E" w:rsidP="003D264E">
            <w:pPr>
              <w:ind w:right="56" w:firstLine="709"/>
              <w:jc w:val="both"/>
              <w:rPr>
                <w:sz w:val="24"/>
                <w:szCs w:val="24"/>
              </w:rPr>
            </w:pPr>
            <w:r w:rsidRPr="003D264E">
              <w:rPr>
                <w:sz w:val="24"/>
                <w:szCs w:val="24"/>
              </w:rPr>
              <w:t>Включая отчеты и печатные формы, разработанные в рамках контракта № ГК-35эпДИ от 20.10.2015 (реестровый номер контракта 2540664361115000073).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Учет лабораторных исследований (модуль </w:t>
            </w:r>
            <w:r w:rsidRPr="003D264E">
              <w:rPr>
                <w:sz w:val="24"/>
                <w:szCs w:val="24"/>
                <w:lang w:eastAsia="ar-SA"/>
              </w:rPr>
              <w:t>«Лабораторная информационная система»)</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процессов учета результатов лабораторных исследований, в том числе полученных в результате интеграции со сторонними лабораторными информационными системами </w:t>
            </w:r>
            <w:r w:rsidRPr="003D264E">
              <w:rPr>
                <w:sz w:val="24"/>
                <w:szCs w:val="24"/>
                <w:lang w:eastAsia="ar-SA"/>
              </w:rPr>
              <w:t>№ ГК-35эпДИ от 13.09.2013 (реестровый номер контракта 01512000016 13 000087)</w:t>
            </w:r>
            <w:r w:rsidRPr="003D264E">
              <w:rPr>
                <w:sz w:val="24"/>
                <w:szCs w:val="24"/>
              </w:rPr>
              <w:t>.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Нозологические регистры</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Объединение пациентов в группы по нозологиям, формирование отчётности по группам. Компонент </w:t>
            </w:r>
            <w:r w:rsidRPr="003D264E">
              <w:rPr>
                <w:sz w:val="24"/>
                <w:szCs w:val="24"/>
              </w:rPr>
              <w:lastRenderedPageBreak/>
              <w:t xml:space="preserve">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ГК-36эпДИ от 23.10.2015 (реестровый номер контракта), а также № ГК-98эпДИ от 25.09.2017 (реестровый номер контракта </w:t>
            </w:r>
            <w:r w:rsidRPr="003D264E">
              <w:rPr>
                <w:sz w:val="24"/>
                <w:szCs w:val="24"/>
                <w:lang w:eastAsia="ar-SA"/>
              </w:rPr>
              <w:t>2540664361117000122).</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№2118 от 15.07.2015</w:t>
            </w:r>
          </w:p>
        </w:tc>
        <w:tc>
          <w:tcPr>
            <w:tcW w:w="6452" w:type="dxa"/>
          </w:tcPr>
          <w:p w:rsidR="003D264E" w:rsidRPr="003D264E" w:rsidRDefault="003D264E" w:rsidP="003D264E">
            <w:pPr>
              <w:ind w:right="56" w:firstLine="709"/>
              <w:jc w:val="both"/>
              <w:rPr>
                <w:sz w:val="24"/>
                <w:szCs w:val="24"/>
              </w:rPr>
            </w:pPr>
            <w:r w:rsidRPr="003D264E">
              <w:rPr>
                <w:sz w:val="24"/>
                <w:szCs w:val="24"/>
              </w:rPr>
              <w:t>Обеспечение формирования и печати следующих отчетных форм:</w:t>
            </w:r>
          </w:p>
          <w:p w:rsidR="003D264E" w:rsidRPr="003D264E" w:rsidRDefault="003D264E" w:rsidP="003D264E">
            <w:pPr>
              <w:numPr>
                <w:ilvl w:val="0"/>
                <w:numId w:val="62"/>
              </w:numPr>
              <w:suppressAutoHyphens/>
              <w:ind w:left="504" w:right="56"/>
              <w:jc w:val="both"/>
              <w:rPr>
                <w:sz w:val="24"/>
                <w:szCs w:val="24"/>
              </w:rPr>
            </w:pPr>
            <w:r w:rsidRPr="003D264E">
              <w:rPr>
                <w:sz w:val="24"/>
                <w:szCs w:val="24"/>
              </w:rPr>
              <w:t>отчет «По стационарным случаям за период» с персонифицированным отображением данных (утв. Функциональным заказчиком);</w:t>
            </w:r>
          </w:p>
          <w:p w:rsidR="003D264E" w:rsidRPr="003D264E" w:rsidRDefault="003D264E" w:rsidP="003D264E">
            <w:pPr>
              <w:numPr>
                <w:ilvl w:val="0"/>
                <w:numId w:val="62"/>
              </w:numPr>
              <w:suppressAutoHyphens/>
              <w:ind w:left="504" w:right="56"/>
              <w:jc w:val="both"/>
              <w:rPr>
                <w:sz w:val="24"/>
                <w:szCs w:val="24"/>
              </w:rPr>
            </w:pPr>
            <w:r w:rsidRPr="003D264E">
              <w:rPr>
                <w:sz w:val="24"/>
                <w:szCs w:val="24"/>
              </w:rPr>
              <w:t>отчет «По стационарным случаям за период» с выводом только итоговых значений (утв. Функциональным заказчиком);</w:t>
            </w:r>
          </w:p>
          <w:p w:rsidR="003D264E" w:rsidRPr="003D264E" w:rsidRDefault="003D264E" w:rsidP="003D264E">
            <w:pPr>
              <w:numPr>
                <w:ilvl w:val="0"/>
                <w:numId w:val="62"/>
              </w:numPr>
              <w:suppressAutoHyphens/>
              <w:ind w:left="504" w:right="56"/>
              <w:jc w:val="both"/>
              <w:rPr>
                <w:sz w:val="24"/>
                <w:szCs w:val="24"/>
              </w:rPr>
            </w:pPr>
            <w:r w:rsidRPr="003D264E">
              <w:rPr>
                <w:sz w:val="24"/>
                <w:szCs w:val="24"/>
              </w:rPr>
              <w:t>отчет «По амбулаторным случаям за период» с персонифицированным отображением данных (утв. Функциональным заказчиком);</w:t>
            </w:r>
          </w:p>
          <w:p w:rsidR="003D264E" w:rsidRPr="003D264E" w:rsidRDefault="003D264E" w:rsidP="003D264E">
            <w:pPr>
              <w:numPr>
                <w:ilvl w:val="0"/>
                <w:numId w:val="62"/>
              </w:numPr>
              <w:suppressAutoHyphens/>
              <w:ind w:left="504" w:right="56"/>
              <w:jc w:val="both"/>
              <w:rPr>
                <w:sz w:val="24"/>
                <w:szCs w:val="24"/>
              </w:rPr>
            </w:pPr>
            <w:r w:rsidRPr="003D264E">
              <w:rPr>
                <w:sz w:val="24"/>
                <w:szCs w:val="24"/>
              </w:rPr>
              <w:t>отчет «По амбулаторным случаям за период» с выводом только итоговых значений (утв. Функциональным заказчиком);</w:t>
            </w:r>
          </w:p>
          <w:p w:rsidR="003D264E" w:rsidRPr="003D264E" w:rsidRDefault="003D264E" w:rsidP="003D264E">
            <w:pPr>
              <w:ind w:left="504" w:right="56"/>
              <w:jc w:val="both"/>
              <w:rPr>
                <w:sz w:val="24"/>
                <w:szCs w:val="24"/>
              </w:rPr>
            </w:pPr>
            <w:r w:rsidRPr="003D264E">
              <w:rPr>
                <w:sz w:val="24"/>
                <w:szCs w:val="24"/>
              </w:rPr>
              <w:t>Фильтрация значений по виду оплаты оказанных услуг в истории болезни с помощью аналитического инструмента.</w:t>
            </w:r>
          </w:p>
          <w:p w:rsidR="003D264E" w:rsidRPr="003D264E" w:rsidRDefault="003D264E" w:rsidP="003D264E">
            <w:pPr>
              <w:ind w:left="504" w:right="56"/>
              <w:jc w:val="both"/>
              <w:rPr>
                <w:sz w:val="24"/>
                <w:szCs w:val="24"/>
              </w:rPr>
            </w:pPr>
            <w:r w:rsidRPr="003D264E">
              <w:rPr>
                <w:sz w:val="24"/>
                <w:szCs w:val="24"/>
              </w:rPr>
              <w:t>Формирование и печать следующих документов:</w:t>
            </w:r>
          </w:p>
          <w:p w:rsidR="003D264E" w:rsidRPr="003D264E" w:rsidRDefault="003D264E" w:rsidP="003D264E">
            <w:pPr>
              <w:numPr>
                <w:ilvl w:val="0"/>
                <w:numId w:val="62"/>
              </w:numPr>
              <w:suppressAutoHyphens/>
              <w:ind w:left="504" w:right="56"/>
              <w:jc w:val="both"/>
              <w:rPr>
                <w:sz w:val="24"/>
                <w:szCs w:val="24"/>
              </w:rPr>
            </w:pPr>
            <w:r w:rsidRPr="003D264E">
              <w:rPr>
                <w:sz w:val="24"/>
                <w:szCs w:val="24"/>
              </w:rPr>
              <w:t>«Отчет по амбулаторным явкам за период» (утв. Функциональным заказчиком). Отчет автоматически выгружается в файл формата *.xls без вывода на предпросмотр;</w:t>
            </w:r>
          </w:p>
          <w:p w:rsidR="003D264E" w:rsidRPr="003D264E" w:rsidRDefault="003D264E" w:rsidP="003D264E">
            <w:pPr>
              <w:numPr>
                <w:ilvl w:val="0"/>
                <w:numId w:val="62"/>
              </w:numPr>
              <w:suppressAutoHyphens/>
              <w:ind w:left="504" w:right="56"/>
              <w:jc w:val="both"/>
              <w:rPr>
                <w:sz w:val="24"/>
                <w:szCs w:val="24"/>
              </w:rPr>
            </w:pPr>
            <w:r w:rsidRPr="003D264E">
              <w:rPr>
                <w:sz w:val="24"/>
                <w:szCs w:val="24"/>
              </w:rPr>
              <w:t>«Отчет по стационарным случаям за период» (утв. Функциональным заказчиком). Отчет автоматически выгружается в файл формата *.xls без вывода на предпросмотр;</w:t>
            </w:r>
          </w:p>
          <w:p w:rsidR="003D264E" w:rsidRPr="003D264E" w:rsidRDefault="003D264E" w:rsidP="003D264E">
            <w:pPr>
              <w:numPr>
                <w:ilvl w:val="0"/>
                <w:numId w:val="62"/>
              </w:numPr>
              <w:suppressAutoHyphens/>
              <w:ind w:left="504" w:right="56"/>
              <w:jc w:val="both"/>
              <w:rPr>
                <w:sz w:val="24"/>
                <w:szCs w:val="24"/>
              </w:rPr>
            </w:pPr>
            <w:r w:rsidRPr="003D264E">
              <w:rPr>
                <w:sz w:val="24"/>
                <w:szCs w:val="24"/>
              </w:rPr>
              <w:t>отчеты по гос. заданию в разрезе видов гос. услуг в соответствии с приказом МЗ НСО от 15.07.2015 № 2118.</w:t>
            </w:r>
          </w:p>
          <w:p w:rsidR="003D264E" w:rsidRPr="003D264E" w:rsidRDefault="003D264E" w:rsidP="003D264E">
            <w:pPr>
              <w:ind w:left="504" w:right="56"/>
              <w:jc w:val="both"/>
              <w:rPr>
                <w:sz w:val="24"/>
                <w:szCs w:val="24"/>
              </w:rPr>
            </w:pPr>
            <w:r w:rsidRPr="003D264E">
              <w:rPr>
                <w:sz w:val="24"/>
                <w:szCs w:val="24"/>
              </w:rPr>
              <w:t>Компонент разработан в рамках государственного контракта № ГК-67эпДИ от 18.12.2015 (реестровый номер контракта 25406643611 15 000134).</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Высокотехнологичная медицинская помощь (ВМП)</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Автоматизация процесса оказания ВМП (постановка на учёт, определение места и сроков оказания, ведение очередей, учёт затрат на оказание ВМП и т.д.).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w:t>
            </w:r>
            <w:r w:rsidRPr="003D264E">
              <w:rPr>
                <w:sz w:val="24"/>
                <w:szCs w:val="24"/>
              </w:rPr>
              <w:lastRenderedPageBreak/>
              <w:t>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Администрирование системы</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Управление настройками Системы;</w:t>
            </w:r>
          </w:p>
          <w:p w:rsidR="003D264E" w:rsidRPr="003D264E" w:rsidRDefault="003D264E" w:rsidP="003D264E">
            <w:pPr>
              <w:suppressAutoHyphens/>
              <w:ind w:right="56" w:firstLine="709"/>
              <w:jc w:val="both"/>
              <w:rPr>
                <w:sz w:val="24"/>
                <w:szCs w:val="24"/>
              </w:rPr>
            </w:pPr>
            <w:r w:rsidRPr="003D264E">
              <w:rPr>
                <w:sz w:val="24"/>
                <w:szCs w:val="24"/>
              </w:rPr>
              <w:t>Управление пользователями Системы.</w:t>
            </w:r>
          </w:p>
          <w:p w:rsidR="003D264E" w:rsidRPr="003D264E" w:rsidRDefault="003D264E" w:rsidP="003D264E">
            <w:pPr>
              <w:ind w:right="56" w:firstLine="709"/>
              <w:jc w:val="both"/>
              <w:rPr>
                <w:sz w:val="24"/>
                <w:szCs w:val="24"/>
              </w:rPr>
            </w:pPr>
            <w:r w:rsidRPr="003D264E">
              <w:rPr>
                <w:sz w:val="24"/>
                <w:szCs w:val="24"/>
              </w:rPr>
              <w:t>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Модуль «Информационное табло»</w:t>
            </w:r>
          </w:p>
        </w:tc>
        <w:tc>
          <w:tcPr>
            <w:tcW w:w="6452" w:type="dxa"/>
          </w:tcPr>
          <w:p w:rsidR="003D264E" w:rsidRPr="003D264E" w:rsidRDefault="003D264E" w:rsidP="003D264E">
            <w:pPr>
              <w:ind w:right="56" w:firstLine="709"/>
              <w:jc w:val="both"/>
              <w:rPr>
                <w:sz w:val="24"/>
                <w:szCs w:val="24"/>
              </w:rPr>
            </w:pPr>
            <w:r w:rsidRPr="003D264E">
              <w:rPr>
                <w:sz w:val="24"/>
                <w:szCs w:val="24"/>
              </w:rPr>
              <w:t>Информационное табло — это модуль компонента Поликлиника, на котором отображается запись пациента на прием. Предусматривает следующие группы функциональностей:</w:t>
            </w:r>
          </w:p>
          <w:p w:rsidR="003D264E" w:rsidRPr="003D264E" w:rsidRDefault="003D264E" w:rsidP="003D264E">
            <w:pPr>
              <w:ind w:right="56" w:firstLine="709"/>
              <w:jc w:val="both"/>
              <w:rPr>
                <w:sz w:val="24"/>
                <w:szCs w:val="24"/>
              </w:rPr>
            </w:pPr>
            <w:r w:rsidRPr="003D264E">
              <w:rPr>
                <w:sz w:val="24"/>
                <w:szCs w:val="24"/>
              </w:rPr>
              <w:t>1. Демонстрация очередности на информационном табло.</w:t>
            </w:r>
          </w:p>
          <w:p w:rsidR="003D264E" w:rsidRPr="003D264E" w:rsidRDefault="003D264E" w:rsidP="003D264E">
            <w:pPr>
              <w:ind w:right="56" w:firstLine="709"/>
              <w:jc w:val="both"/>
              <w:rPr>
                <w:sz w:val="24"/>
                <w:szCs w:val="24"/>
              </w:rPr>
            </w:pPr>
            <w:r w:rsidRPr="003D264E">
              <w:rPr>
                <w:sz w:val="24"/>
                <w:szCs w:val="24"/>
              </w:rPr>
              <w:t>2. Демонстрация расписания приема врачей по кабинетам в ГУЗ НСО (филиале).</w:t>
            </w:r>
          </w:p>
          <w:p w:rsidR="003D264E" w:rsidRPr="003D264E" w:rsidRDefault="003D264E" w:rsidP="003D264E">
            <w:pPr>
              <w:suppressAutoHyphens/>
              <w:ind w:right="56" w:firstLine="709"/>
              <w:jc w:val="both"/>
              <w:rPr>
                <w:sz w:val="24"/>
                <w:szCs w:val="24"/>
              </w:rPr>
            </w:pPr>
            <w:r w:rsidRPr="003D264E">
              <w:rPr>
                <w:sz w:val="24"/>
                <w:szCs w:val="24"/>
              </w:rPr>
              <w:t>Модуль интегрирован с компонентами РФ ЕГИСЗ в части ведения расписания.</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Рабочее место врача дошкольно - школьного отделения</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АРМ врача дошкольно - школьного отделения в МИС.</w:t>
            </w:r>
          </w:p>
          <w:p w:rsidR="003D264E" w:rsidRPr="003D264E" w:rsidRDefault="003D264E" w:rsidP="003D264E">
            <w:pPr>
              <w:suppressAutoHyphens/>
              <w:ind w:right="56" w:firstLine="709"/>
              <w:jc w:val="both"/>
              <w:rPr>
                <w:sz w:val="24"/>
                <w:szCs w:val="24"/>
              </w:rPr>
            </w:pPr>
            <w:r w:rsidRPr="003D264E">
              <w:rPr>
                <w:sz w:val="24"/>
                <w:szCs w:val="24"/>
              </w:rPr>
              <w:t xml:space="preserve">Функции АРМ: </w:t>
            </w:r>
          </w:p>
          <w:p w:rsidR="003D264E" w:rsidRPr="003D264E" w:rsidRDefault="003D264E" w:rsidP="003D264E">
            <w:pPr>
              <w:ind w:right="56" w:firstLine="709"/>
              <w:jc w:val="both"/>
              <w:rPr>
                <w:sz w:val="24"/>
                <w:szCs w:val="24"/>
              </w:rPr>
            </w:pPr>
            <w:r w:rsidRPr="003D264E">
              <w:rPr>
                <w:sz w:val="24"/>
                <w:szCs w:val="24"/>
              </w:rPr>
              <w:t>1. Планирование, контроль, проведение профилактических осмотров детей.</w:t>
            </w:r>
          </w:p>
          <w:p w:rsidR="003D264E" w:rsidRPr="003D264E" w:rsidRDefault="003D264E" w:rsidP="003D264E">
            <w:pPr>
              <w:ind w:right="56" w:firstLine="709"/>
              <w:jc w:val="both"/>
              <w:rPr>
                <w:sz w:val="24"/>
                <w:szCs w:val="24"/>
              </w:rPr>
            </w:pPr>
            <w:r w:rsidRPr="003D264E">
              <w:rPr>
                <w:sz w:val="24"/>
                <w:szCs w:val="24"/>
              </w:rPr>
              <w:t>2. Планирование, контроль, проведение вакцинации.</w:t>
            </w:r>
          </w:p>
          <w:p w:rsidR="003D264E" w:rsidRPr="003D264E" w:rsidRDefault="003D264E" w:rsidP="003D264E">
            <w:pPr>
              <w:ind w:right="56" w:firstLine="709"/>
              <w:jc w:val="both"/>
              <w:rPr>
                <w:sz w:val="24"/>
                <w:szCs w:val="24"/>
              </w:rPr>
            </w:pPr>
            <w:r w:rsidRPr="003D264E">
              <w:rPr>
                <w:sz w:val="24"/>
                <w:szCs w:val="24"/>
              </w:rPr>
              <w:t>3. Планирование, контроль, проведение плановой диспансеризации детей.</w:t>
            </w:r>
          </w:p>
          <w:p w:rsidR="003D264E" w:rsidRPr="003D264E" w:rsidRDefault="003D264E" w:rsidP="003D264E">
            <w:pPr>
              <w:ind w:right="56" w:firstLine="709"/>
              <w:jc w:val="both"/>
              <w:rPr>
                <w:sz w:val="24"/>
                <w:szCs w:val="24"/>
              </w:rPr>
            </w:pPr>
            <w:r w:rsidRPr="003D264E">
              <w:rPr>
                <w:sz w:val="24"/>
                <w:szCs w:val="24"/>
              </w:rPr>
              <w:t>4. Ведение журналов учета, формирование отчетности.</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Рабочее место врача фельдшерско-акушерского пункта</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АРМ врача – фельдшерско-акушерского пункта в МИС.</w:t>
            </w:r>
          </w:p>
          <w:p w:rsidR="003D264E" w:rsidRPr="003D264E" w:rsidRDefault="003D264E" w:rsidP="003D264E">
            <w:pPr>
              <w:suppressAutoHyphens/>
              <w:ind w:right="56" w:firstLine="709"/>
              <w:jc w:val="both"/>
              <w:rPr>
                <w:sz w:val="24"/>
                <w:szCs w:val="24"/>
              </w:rPr>
            </w:pPr>
            <w:r w:rsidRPr="003D264E">
              <w:rPr>
                <w:sz w:val="24"/>
                <w:szCs w:val="24"/>
              </w:rPr>
              <w:t>Функции АРМ:</w:t>
            </w:r>
          </w:p>
          <w:p w:rsidR="003D264E" w:rsidRPr="003D264E" w:rsidRDefault="003D264E" w:rsidP="003D264E">
            <w:pPr>
              <w:ind w:right="56" w:firstLine="709"/>
              <w:jc w:val="both"/>
              <w:rPr>
                <w:sz w:val="24"/>
                <w:szCs w:val="24"/>
              </w:rPr>
            </w:pPr>
            <w:r w:rsidRPr="003D264E">
              <w:rPr>
                <w:sz w:val="24"/>
                <w:szCs w:val="24"/>
              </w:rPr>
              <w:t>1. 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p w:rsidR="003D264E" w:rsidRPr="003D264E" w:rsidRDefault="003D264E" w:rsidP="003D264E">
            <w:pPr>
              <w:ind w:right="56" w:firstLine="709"/>
              <w:jc w:val="both"/>
              <w:rPr>
                <w:sz w:val="24"/>
                <w:szCs w:val="24"/>
              </w:rPr>
            </w:pPr>
            <w:r w:rsidRPr="003D264E">
              <w:rPr>
                <w:sz w:val="24"/>
                <w:szCs w:val="24"/>
              </w:rPr>
              <w:lastRenderedPageBreak/>
              <w:t>2. Учет и патронаж беременных и родильниц, новорожденных.</w:t>
            </w:r>
          </w:p>
          <w:p w:rsidR="003D264E" w:rsidRPr="003D264E" w:rsidRDefault="003D264E" w:rsidP="003D264E">
            <w:pPr>
              <w:ind w:right="56" w:firstLine="709"/>
              <w:jc w:val="both"/>
              <w:rPr>
                <w:sz w:val="24"/>
                <w:szCs w:val="24"/>
              </w:rPr>
            </w:pPr>
            <w:r w:rsidRPr="003D264E">
              <w:rPr>
                <w:sz w:val="24"/>
                <w:szCs w:val="24"/>
              </w:rPr>
              <w:t>3. Планирование, контроль, проведение вакцинации.</w:t>
            </w:r>
          </w:p>
          <w:p w:rsidR="003D264E" w:rsidRPr="003D264E" w:rsidRDefault="003D264E" w:rsidP="003D264E">
            <w:pPr>
              <w:ind w:right="56" w:firstLine="709"/>
              <w:jc w:val="both"/>
              <w:rPr>
                <w:sz w:val="24"/>
                <w:szCs w:val="24"/>
              </w:rPr>
            </w:pPr>
            <w:r w:rsidRPr="003D264E">
              <w:rPr>
                <w:sz w:val="24"/>
                <w:szCs w:val="24"/>
              </w:rPr>
              <w:t>4. Планирование, контроль, проведение плановой диспансеризации.</w:t>
            </w:r>
          </w:p>
          <w:p w:rsidR="003D264E" w:rsidRPr="003D264E" w:rsidRDefault="003D264E" w:rsidP="003D264E">
            <w:pPr>
              <w:ind w:right="56" w:firstLine="709"/>
              <w:jc w:val="both"/>
              <w:rPr>
                <w:sz w:val="24"/>
                <w:szCs w:val="24"/>
              </w:rPr>
            </w:pPr>
            <w:r w:rsidRPr="003D264E">
              <w:rPr>
                <w:sz w:val="24"/>
                <w:szCs w:val="24"/>
              </w:rPr>
              <w:t>5. Проведение, учет флюорографического обследования.</w:t>
            </w:r>
          </w:p>
          <w:p w:rsidR="003D264E" w:rsidRPr="003D264E" w:rsidRDefault="003D264E" w:rsidP="003D264E">
            <w:pPr>
              <w:ind w:right="56" w:firstLine="709"/>
              <w:jc w:val="both"/>
              <w:rPr>
                <w:sz w:val="24"/>
                <w:szCs w:val="24"/>
              </w:rPr>
            </w:pPr>
            <w:r w:rsidRPr="003D264E">
              <w:rPr>
                <w:sz w:val="24"/>
                <w:szCs w:val="24"/>
              </w:rPr>
              <w:t>6. Организация учета лиц, имеющих социально-значимые заболевания.</w:t>
            </w:r>
          </w:p>
          <w:p w:rsidR="003D264E" w:rsidRPr="003D264E" w:rsidRDefault="003D264E" w:rsidP="003D264E">
            <w:pPr>
              <w:ind w:right="56" w:firstLine="709"/>
              <w:jc w:val="both"/>
              <w:rPr>
                <w:sz w:val="24"/>
                <w:szCs w:val="24"/>
              </w:rPr>
            </w:pPr>
            <w:r w:rsidRPr="003D264E">
              <w:rPr>
                <w:sz w:val="24"/>
                <w:szCs w:val="24"/>
              </w:rPr>
              <w:t>7. Забор биоматериалов.</w:t>
            </w:r>
          </w:p>
          <w:p w:rsidR="003D264E" w:rsidRPr="003D264E" w:rsidRDefault="003D264E" w:rsidP="003D264E">
            <w:pPr>
              <w:ind w:right="56" w:firstLine="709"/>
              <w:jc w:val="both"/>
              <w:rPr>
                <w:sz w:val="24"/>
                <w:szCs w:val="24"/>
              </w:rPr>
            </w:pPr>
            <w:r w:rsidRPr="003D264E">
              <w:rPr>
                <w:sz w:val="24"/>
                <w:szCs w:val="24"/>
              </w:rPr>
              <w:t>8. Ведение журналов учета, формирование отчетности.</w:t>
            </w:r>
          </w:p>
          <w:p w:rsidR="003D264E" w:rsidRPr="003D264E" w:rsidRDefault="003D264E" w:rsidP="003D264E">
            <w:pPr>
              <w:suppressAutoHyphens/>
              <w:ind w:right="56" w:firstLine="709"/>
              <w:jc w:val="both"/>
              <w:rPr>
                <w:sz w:val="24"/>
                <w:szCs w:val="24"/>
              </w:rPr>
            </w:pPr>
            <w:r w:rsidRPr="003D264E">
              <w:rPr>
                <w:sz w:val="24"/>
                <w:szCs w:val="24"/>
              </w:rPr>
              <w:t>9. Направление (запись) пациентов в районную больницу или другие ГУЗ НСО.</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Автоматизированное рабочее место врача – патологоанатома, судебно-медицинского эксперта</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Функции АРМ: </w:t>
            </w:r>
          </w:p>
          <w:p w:rsidR="003D264E" w:rsidRPr="003D264E" w:rsidRDefault="003D264E" w:rsidP="003D264E">
            <w:pPr>
              <w:ind w:right="56" w:firstLine="709"/>
              <w:jc w:val="both"/>
              <w:rPr>
                <w:sz w:val="24"/>
                <w:szCs w:val="24"/>
              </w:rPr>
            </w:pPr>
            <w:r w:rsidRPr="003D264E">
              <w:rPr>
                <w:sz w:val="24"/>
                <w:szCs w:val="24"/>
              </w:rPr>
              <w:t>1. Автоматическое получение данных о направлениях на патоморфогистологические и патологогистологические исследования.</w:t>
            </w:r>
          </w:p>
          <w:p w:rsidR="003D264E" w:rsidRPr="003D264E" w:rsidRDefault="003D264E" w:rsidP="003D264E">
            <w:pPr>
              <w:ind w:right="56" w:firstLine="709"/>
              <w:jc w:val="both"/>
              <w:rPr>
                <w:sz w:val="24"/>
                <w:szCs w:val="24"/>
              </w:rPr>
            </w:pPr>
            <w:r w:rsidRPr="003D264E">
              <w:rPr>
                <w:sz w:val="24"/>
                <w:szCs w:val="24"/>
              </w:rPr>
              <w:t>2. Ввод данных в протокол патоморфогистологического/патологогистологического исследования с последующей автоматической передачей протокола в направившее отделение (ГУЗ НСО).</w:t>
            </w:r>
          </w:p>
          <w:p w:rsidR="003D264E" w:rsidRPr="003D264E" w:rsidRDefault="003D264E" w:rsidP="003D264E">
            <w:pPr>
              <w:ind w:right="56" w:firstLine="709"/>
              <w:jc w:val="both"/>
              <w:rPr>
                <w:sz w:val="24"/>
                <w:szCs w:val="24"/>
              </w:rPr>
            </w:pPr>
            <w:r w:rsidRPr="003D264E">
              <w:rPr>
                <w:sz w:val="24"/>
                <w:szCs w:val="24"/>
              </w:rPr>
              <w:t>3. Формирование, печать и сохранение в составе ЭМК медицинских документов.</w:t>
            </w:r>
          </w:p>
          <w:p w:rsidR="003D264E" w:rsidRPr="003D264E" w:rsidRDefault="003D264E" w:rsidP="003D264E">
            <w:pPr>
              <w:suppressAutoHyphens/>
              <w:ind w:right="56" w:firstLine="709"/>
              <w:jc w:val="both"/>
              <w:rPr>
                <w:sz w:val="24"/>
                <w:szCs w:val="24"/>
              </w:rPr>
            </w:pPr>
            <w:r w:rsidRPr="003D264E">
              <w:rPr>
                <w:sz w:val="24"/>
                <w:szCs w:val="24"/>
              </w:rPr>
              <w:t>4. Ведение журналов учета, формирование отчетности.</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Функция МИС - Контроль диагноза, МЭС: логический, медицинский, статистический, экономический</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Функции раздела:</w:t>
            </w:r>
          </w:p>
          <w:p w:rsidR="003D264E" w:rsidRPr="003D264E" w:rsidRDefault="003D264E" w:rsidP="003D264E">
            <w:pPr>
              <w:ind w:right="56" w:firstLine="709"/>
              <w:jc w:val="both"/>
              <w:rPr>
                <w:sz w:val="24"/>
                <w:szCs w:val="24"/>
              </w:rPr>
            </w:pPr>
            <w:r w:rsidRPr="003D264E">
              <w:rPr>
                <w:sz w:val="24"/>
                <w:szCs w:val="24"/>
              </w:rPr>
              <w:t>1. Ведение ограничения по повторности диагноза.</w:t>
            </w:r>
          </w:p>
          <w:p w:rsidR="003D264E" w:rsidRPr="003D264E" w:rsidRDefault="003D264E" w:rsidP="003D264E">
            <w:pPr>
              <w:ind w:right="56" w:firstLine="709"/>
              <w:jc w:val="both"/>
              <w:rPr>
                <w:sz w:val="24"/>
                <w:szCs w:val="24"/>
              </w:rPr>
            </w:pPr>
            <w:r w:rsidRPr="003D264E">
              <w:rPr>
                <w:sz w:val="24"/>
                <w:szCs w:val="24"/>
              </w:rPr>
              <w:t>2. Ведение ограничения по полу.</w:t>
            </w:r>
          </w:p>
          <w:p w:rsidR="003D264E" w:rsidRPr="003D264E" w:rsidRDefault="003D264E" w:rsidP="003D264E">
            <w:pPr>
              <w:ind w:right="56" w:firstLine="709"/>
              <w:jc w:val="both"/>
              <w:rPr>
                <w:sz w:val="24"/>
                <w:szCs w:val="24"/>
              </w:rPr>
            </w:pPr>
            <w:r w:rsidRPr="003D264E">
              <w:rPr>
                <w:sz w:val="24"/>
                <w:szCs w:val="24"/>
              </w:rPr>
              <w:t>3. Ведение ограничения по количеству лет.</w:t>
            </w:r>
          </w:p>
          <w:p w:rsidR="003D264E" w:rsidRPr="003D264E" w:rsidRDefault="003D264E" w:rsidP="003D264E">
            <w:pPr>
              <w:ind w:right="56" w:firstLine="709"/>
              <w:jc w:val="both"/>
              <w:rPr>
                <w:sz w:val="24"/>
                <w:szCs w:val="24"/>
              </w:rPr>
            </w:pPr>
            <w:r w:rsidRPr="003D264E">
              <w:rPr>
                <w:sz w:val="24"/>
                <w:szCs w:val="24"/>
              </w:rPr>
              <w:t>4. Ведение признака сопутствующего заболевания.</w:t>
            </w:r>
          </w:p>
          <w:p w:rsidR="003D264E" w:rsidRPr="003D264E" w:rsidRDefault="003D264E" w:rsidP="003D264E">
            <w:pPr>
              <w:ind w:right="56" w:firstLine="709"/>
              <w:jc w:val="both"/>
              <w:rPr>
                <w:sz w:val="24"/>
                <w:szCs w:val="24"/>
              </w:rPr>
            </w:pPr>
            <w:r w:rsidRPr="003D264E">
              <w:rPr>
                <w:sz w:val="24"/>
                <w:szCs w:val="24"/>
              </w:rPr>
              <w:t>5. Ведение признака диспансеризации.</w:t>
            </w:r>
          </w:p>
          <w:p w:rsidR="003D264E" w:rsidRPr="003D264E" w:rsidRDefault="003D264E" w:rsidP="003D264E">
            <w:pPr>
              <w:ind w:right="56" w:firstLine="709"/>
              <w:jc w:val="both"/>
              <w:rPr>
                <w:sz w:val="24"/>
                <w:szCs w:val="24"/>
              </w:rPr>
            </w:pPr>
            <w:r w:rsidRPr="003D264E">
              <w:rPr>
                <w:sz w:val="24"/>
                <w:szCs w:val="24"/>
              </w:rPr>
              <w:t>6. Ведение признака получения льготного медикамента и прочие ограничения.</w:t>
            </w:r>
          </w:p>
          <w:p w:rsidR="003D264E" w:rsidRPr="003D264E" w:rsidRDefault="003D264E" w:rsidP="003D264E">
            <w:pPr>
              <w:ind w:right="56" w:firstLine="709"/>
              <w:jc w:val="both"/>
              <w:rPr>
                <w:sz w:val="24"/>
                <w:szCs w:val="24"/>
              </w:rPr>
            </w:pPr>
            <w:r w:rsidRPr="003D264E">
              <w:rPr>
                <w:sz w:val="24"/>
                <w:szCs w:val="24"/>
              </w:rPr>
              <w:t>7. Возможность настройки на каждый показатель контроля типа действия: запрета, предупреждения.</w:t>
            </w:r>
          </w:p>
          <w:p w:rsidR="003D264E" w:rsidRPr="003D264E" w:rsidRDefault="003D264E" w:rsidP="003D264E">
            <w:pPr>
              <w:ind w:right="56" w:firstLine="709"/>
              <w:jc w:val="both"/>
              <w:rPr>
                <w:sz w:val="24"/>
                <w:szCs w:val="24"/>
              </w:rPr>
            </w:pPr>
            <w:r w:rsidRPr="003D264E">
              <w:rPr>
                <w:sz w:val="24"/>
                <w:szCs w:val="24"/>
              </w:rPr>
              <w:t>8. Ведение ограничения по дублированию МЭС.</w:t>
            </w:r>
          </w:p>
          <w:p w:rsidR="003D264E" w:rsidRPr="003D264E" w:rsidRDefault="003D264E" w:rsidP="003D264E">
            <w:pPr>
              <w:ind w:right="56" w:firstLine="709"/>
              <w:jc w:val="both"/>
              <w:rPr>
                <w:sz w:val="24"/>
                <w:szCs w:val="24"/>
              </w:rPr>
            </w:pPr>
            <w:r w:rsidRPr="003D264E">
              <w:rPr>
                <w:sz w:val="24"/>
                <w:szCs w:val="24"/>
              </w:rPr>
              <w:t>9. Ведение ограничения по специальности.</w:t>
            </w:r>
          </w:p>
          <w:p w:rsidR="003D264E" w:rsidRPr="003D264E" w:rsidRDefault="003D264E" w:rsidP="003D264E">
            <w:pPr>
              <w:ind w:right="56" w:firstLine="709"/>
              <w:jc w:val="both"/>
              <w:rPr>
                <w:sz w:val="24"/>
                <w:szCs w:val="24"/>
              </w:rPr>
            </w:pPr>
            <w:r w:rsidRPr="003D264E">
              <w:rPr>
                <w:sz w:val="24"/>
                <w:szCs w:val="24"/>
              </w:rPr>
              <w:t>10. Ведение ограничения по причине обращения/профильности ГУЗ НСО.</w:t>
            </w:r>
          </w:p>
          <w:p w:rsidR="003D264E" w:rsidRPr="003D264E" w:rsidRDefault="003D264E" w:rsidP="003D264E">
            <w:pPr>
              <w:ind w:right="56" w:firstLine="709"/>
              <w:jc w:val="both"/>
              <w:rPr>
                <w:sz w:val="24"/>
                <w:szCs w:val="24"/>
              </w:rPr>
            </w:pPr>
            <w:r w:rsidRPr="003D264E">
              <w:rPr>
                <w:sz w:val="24"/>
                <w:szCs w:val="24"/>
              </w:rPr>
              <w:t>11. Ведение ограничения по результату обращения.</w:t>
            </w:r>
          </w:p>
          <w:p w:rsidR="003D264E" w:rsidRPr="003D264E" w:rsidRDefault="003D264E" w:rsidP="003D264E">
            <w:pPr>
              <w:ind w:right="56" w:firstLine="709"/>
              <w:jc w:val="both"/>
              <w:rPr>
                <w:sz w:val="24"/>
                <w:szCs w:val="24"/>
              </w:rPr>
            </w:pPr>
            <w:r w:rsidRPr="003D264E">
              <w:rPr>
                <w:sz w:val="24"/>
                <w:szCs w:val="24"/>
              </w:rPr>
              <w:t>12. Настройка пользовательских ограничений от других параметров.</w:t>
            </w:r>
          </w:p>
          <w:p w:rsidR="003D264E" w:rsidRPr="003D264E" w:rsidRDefault="003D264E" w:rsidP="003D264E">
            <w:pPr>
              <w:suppressAutoHyphens/>
              <w:ind w:right="56" w:firstLine="709"/>
              <w:jc w:val="both"/>
              <w:rPr>
                <w:sz w:val="24"/>
                <w:szCs w:val="24"/>
              </w:rPr>
            </w:pPr>
            <w:r w:rsidRPr="003D264E">
              <w:rPr>
                <w:sz w:val="24"/>
                <w:szCs w:val="24"/>
              </w:rPr>
              <w:t>13. Ведение ограничения МЭС по диагнозу МКБ.</w:t>
            </w:r>
          </w:p>
          <w:p w:rsidR="003D264E" w:rsidRPr="003D264E" w:rsidRDefault="003D264E" w:rsidP="003D264E">
            <w:pPr>
              <w:ind w:right="56" w:firstLine="709"/>
              <w:jc w:val="both"/>
              <w:rPr>
                <w:sz w:val="24"/>
                <w:szCs w:val="24"/>
              </w:rPr>
            </w:pPr>
            <w:r w:rsidRPr="003D264E">
              <w:rPr>
                <w:sz w:val="24"/>
                <w:szCs w:val="24"/>
              </w:rPr>
              <w:lastRenderedPageBreak/>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 xml:space="preserve">Сервис интеграции МИС и информационной системы ГБУ НСО «Новосибоблфарм» </w:t>
            </w:r>
          </w:p>
        </w:tc>
        <w:tc>
          <w:tcPr>
            <w:tcW w:w="6452" w:type="dxa"/>
          </w:tcPr>
          <w:p w:rsidR="003D264E" w:rsidRPr="003D264E" w:rsidRDefault="003D264E" w:rsidP="003D264E">
            <w:pPr>
              <w:ind w:right="56" w:firstLine="709"/>
              <w:jc w:val="both"/>
              <w:rPr>
                <w:sz w:val="24"/>
                <w:szCs w:val="24"/>
              </w:rPr>
            </w:pPr>
            <w:r w:rsidRPr="003D264E">
              <w:rPr>
                <w:sz w:val="24"/>
                <w:szCs w:val="24"/>
              </w:rPr>
              <w:t>Передача данных о населении, имеющем право на льготное лекарственное обеспечение. 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Учет и формирование направлений на госпитализацию в другие ГУЗ НСО</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 xml:space="preserve">Формирование направлений на госпитализацию на основе данных свободных и занятых коек в регионе. Поиск по очереди госпитализации пациентов, направленных в другие ГУЗ НСО, а также фильтр по различным ГУЗ НСО. </w:t>
            </w:r>
          </w:p>
          <w:p w:rsidR="003D264E" w:rsidRPr="003D264E" w:rsidRDefault="003D264E" w:rsidP="003D264E">
            <w:pPr>
              <w:ind w:right="56" w:firstLine="709"/>
              <w:jc w:val="both"/>
              <w:rPr>
                <w:sz w:val="24"/>
                <w:szCs w:val="24"/>
              </w:rPr>
            </w:pPr>
            <w:r w:rsidRPr="003D264E">
              <w:rPr>
                <w:sz w:val="24"/>
                <w:szCs w:val="24"/>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rsidR="003D264E" w:rsidRPr="003D264E" w:rsidRDefault="003D264E" w:rsidP="003D264E">
            <w:pPr>
              <w:ind w:right="56" w:firstLine="709"/>
              <w:jc w:val="both"/>
              <w:rPr>
                <w:sz w:val="24"/>
                <w:szCs w:val="24"/>
              </w:rPr>
            </w:pPr>
            <w:r w:rsidRPr="003D264E">
              <w:rPr>
                <w:sz w:val="24"/>
                <w:szCs w:val="24"/>
              </w:rPr>
              <w:t>Формирование очереди на госпитализацию в другие ГУЗ НСО.</w:t>
            </w:r>
          </w:p>
          <w:p w:rsidR="003D264E" w:rsidRPr="003D264E" w:rsidRDefault="003D264E" w:rsidP="003D264E">
            <w:pPr>
              <w:ind w:right="56" w:firstLine="709"/>
              <w:jc w:val="both"/>
              <w:rPr>
                <w:sz w:val="24"/>
                <w:szCs w:val="24"/>
              </w:rPr>
            </w:pPr>
            <w:r w:rsidRPr="003D264E">
              <w:rPr>
                <w:sz w:val="24"/>
                <w:szCs w:val="24"/>
              </w:rPr>
              <w:t>Формирование плана госпитализации в другие ГУЗ НСО.</w:t>
            </w:r>
          </w:p>
          <w:p w:rsidR="003D264E" w:rsidRPr="003D264E" w:rsidRDefault="003D264E" w:rsidP="003D264E">
            <w:pPr>
              <w:ind w:right="56" w:firstLine="709"/>
              <w:jc w:val="both"/>
              <w:rPr>
                <w:sz w:val="24"/>
                <w:szCs w:val="24"/>
              </w:rPr>
            </w:pPr>
            <w:r w:rsidRPr="003D264E">
              <w:rPr>
                <w:sz w:val="24"/>
                <w:szCs w:val="24"/>
              </w:rPr>
              <w:t>Формирование отчетности по госпитализации в другие ГУЗ НСО. 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Раздел «Флюоротека» в МИС</w:t>
            </w:r>
          </w:p>
        </w:tc>
        <w:tc>
          <w:tcPr>
            <w:tcW w:w="6452" w:type="dxa"/>
          </w:tcPr>
          <w:p w:rsidR="003D264E" w:rsidRPr="003D264E" w:rsidRDefault="003D264E" w:rsidP="003D264E">
            <w:pPr>
              <w:ind w:right="56" w:firstLine="709"/>
              <w:jc w:val="both"/>
              <w:rPr>
                <w:sz w:val="24"/>
                <w:szCs w:val="24"/>
              </w:rPr>
            </w:pPr>
            <w:r w:rsidRPr="003D264E">
              <w:rPr>
                <w:sz w:val="24"/>
                <w:szCs w:val="24"/>
              </w:rPr>
              <w:t>Автоматическая генерация записи в разделе Флюоротека при оказании услуг флюорографии в Дневнике врача;</w:t>
            </w:r>
          </w:p>
          <w:p w:rsidR="003D264E" w:rsidRPr="003D264E" w:rsidRDefault="003D264E" w:rsidP="003D264E">
            <w:pPr>
              <w:ind w:right="56" w:firstLine="709"/>
              <w:jc w:val="both"/>
              <w:rPr>
                <w:sz w:val="24"/>
                <w:szCs w:val="24"/>
              </w:rPr>
            </w:pPr>
            <w:r w:rsidRPr="003D264E">
              <w:rPr>
                <w:sz w:val="24"/>
                <w:szCs w:val="24"/>
              </w:rPr>
              <w:t>Ведение журналов учета и формирование отчетности;</w:t>
            </w:r>
          </w:p>
          <w:p w:rsidR="003D264E" w:rsidRPr="003D264E" w:rsidRDefault="003D264E" w:rsidP="003D264E">
            <w:pPr>
              <w:ind w:right="56" w:firstLine="709"/>
              <w:jc w:val="both"/>
              <w:rPr>
                <w:sz w:val="24"/>
                <w:szCs w:val="24"/>
              </w:rPr>
            </w:pPr>
            <w:r w:rsidRPr="003D264E">
              <w:rPr>
                <w:sz w:val="24"/>
                <w:szCs w:val="24"/>
              </w:rPr>
              <w:t>Формирование отчетов и паспортов ГУЗ НСО (участка ГУЗ НСО) о выполненной флюорографии;</w:t>
            </w:r>
          </w:p>
          <w:p w:rsidR="003D264E" w:rsidRPr="003D264E" w:rsidRDefault="003D264E" w:rsidP="003D264E">
            <w:pPr>
              <w:ind w:right="56" w:firstLine="709"/>
              <w:jc w:val="both"/>
              <w:rPr>
                <w:sz w:val="24"/>
                <w:szCs w:val="24"/>
              </w:rPr>
            </w:pPr>
            <w:r w:rsidRPr="003D264E">
              <w:rPr>
                <w:sz w:val="24"/>
                <w:szCs w:val="24"/>
              </w:rPr>
              <w:t>Ведение справочника схем планирования флюорографии;</w:t>
            </w:r>
          </w:p>
          <w:p w:rsidR="003D264E" w:rsidRPr="003D264E" w:rsidRDefault="003D264E" w:rsidP="003D264E">
            <w:pPr>
              <w:ind w:right="56" w:firstLine="709"/>
              <w:jc w:val="both"/>
              <w:rPr>
                <w:sz w:val="24"/>
                <w:szCs w:val="24"/>
              </w:rPr>
            </w:pPr>
            <w:r w:rsidRPr="003D264E">
              <w:rPr>
                <w:sz w:val="24"/>
                <w:szCs w:val="24"/>
              </w:rPr>
              <w:t>Планирование флюорографических обследований;</w:t>
            </w:r>
          </w:p>
          <w:p w:rsidR="003D264E" w:rsidRPr="003D264E" w:rsidRDefault="003D264E" w:rsidP="003D264E">
            <w:pPr>
              <w:ind w:right="56" w:firstLine="709"/>
              <w:jc w:val="both"/>
              <w:rPr>
                <w:sz w:val="24"/>
                <w:szCs w:val="24"/>
              </w:rPr>
            </w:pPr>
            <w:r w:rsidRPr="003D264E">
              <w:rPr>
                <w:sz w:val="24"/>
                <w:szCs w:val="24"/>
              </w:rPr>
              <w:t>Интеграция с компонентом ЦАМИ РФ ЕГИСЗ. 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Модуль планирования плановой и экстренной госпитализации</w:t>
            </w:r>
          </w:p>
        </w:tc>
        <w:tc>
          <w:tcPr>
            <w:tcW w:w="6452" w:type="dxa"/>
          </w:tcPr>
          <w:p w:rsidR="003D264E" w:rsidRPr="003D264E" w:rsidRDefault="003D264E" w:rsidP="003D264E">
            <w:pPr>
              <w:ind w:right="56" w:firstLine="709"/>
              <w:jc w:val="both"/>
              <w:rPr>
                <w:sz w:val="24"/>
                <w:szCs w:val="24"/>
              </w:rPr>
            </w:pPr>
            <w:r w:rsidRPr="003D264E">
              <w:rPr>
                <w:sz w:val="24"/>
                <w:szCs w:val="24"/>
              </w:rPr>
              <w:t>Ведение плана койко-дней с учетом вида оплат ОМС, ВМП, мужских, женских, на ремонте;</w:t>
            </w:r>
          </w:p>
          <w:p w:rsidR="003D264E" w:rsidRPr="003D264E" w:rsidRDefault="003D264E" w:rsidP="003D264E">
            <w:pPr>
              <w:suppressAutoHyphens/>
              <w:ind w:right="56" w:firstLine="709"/>
              <w:jc w:val="both"/>
              <w:rPr>
                <w:sz w:val="24"/>
                <w:szCs w:val="24"/>
              </w:rPr>
            </w:pPr>
            <w:r w:rsidRPr="003D264E">
              <w:rPr>
                <w:sz w:val="24"/>
                <w:szCs w:val="24"/>
              </w:rPr>
              <w:t>Консолидация данных свободных и занятых коек в регионе.</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Функционал экспертизы качества в рамках модулей Стационара и Поликлиники</w:t>
            </w:r>
          </w:p>
        </w:tc>
        <w:tc>
          <w:tcPr>
            <w:tcW w:w="6452" w:type="dxa"/>
          </w:tcPr>
          <w:p w:rsidR="003D264E" w:rsidRPr="003D264E" w:rsidRDefault="003D264E" w:rsidP="003D264E">
            <w:pPr>
              <w:ind w:right="56" w:firstLine="709"/>
              <w:jc w:val="both"/>
              <w:rPr>
                <w:sz w:val="24"/>
                <w:szCs w:val="24"/>
              </w:rPr>
            </w:pPr>
            <w:r w:rsidRPr="003D264E">
              <w:rPr>
                <w:sz w:val="24"/>
                <w:szCs w:val="24"/>
              </w:rPr>
              <w:t>Запись на врачебную комиссию.</w:t>
            </w:r>
          </w:p>
          <w:p w:rsidR="003D264E" w:rsidRPr="003D264E" w:rsidRDefault="003D264E" w:rsidP="003D264E">
            <w:pPr>
              <w:ind w:right="56" w:firstLine="709"/>
              <w:jc w:val="both"/>
              <w:rPr>
                <w:sz w:val="24"/>
                <w:szCs w:val="24"/>
              </w:rPr>
            </w:pPr>
            <w:r w:rsidRPr="003D264E">
              <w:rPr>
                <w:sz w:val="24"/>
                <w:szCs w:val="24"/>
              </w:rPr>
              <w:t>Ввод данных в протокол врачебной комиссии.</w:t>
            </w:r>
          </w:p>
          <w:p w:rsidR="003D264E" w:rsidRPr="003D264E" w:rsidRDefault="003D264E" w:rsidP="003D264E">
            <w:pPr>
              <w:suppressAutoHyphens/>
              <w:ind w:right="56" w:firstLine="709"/>
              <w:jc w:val="both"/>
              <w:rPr>
                <w:sz w:val="24"/>
                <w:szCs w:val="24"/>
              </w:rPr>
            </w:pPr>
            <w:r w:rsidRPr="003D264E">
              <w:rPr>
                <w:sz w:val="24"/>
                <w:szCs w:val="24"/>
              </w:rPr>
              <w:t>Ведение журналов учета, формирование отчетности, хранение актов экспертизы качества.</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suppressAutoHyphens/>
              <w:ind w:firstLine="709"/>
              <w:jc w:val="both"/>
              <w:rPr>
                <w:sz w:val="24"/>
                <w:szCs w:val="24"/>
              </w:rPr>
            </w:pPr>
            <w:r w:rsidRPr="003D264E">
              <w:rPr>
                <w:sz w:val="24"/>
                <w:szCs w:val="24"/>
              </w:rPr>
              <w:lastRenderedPageBreak/>
              <w:t>Подсказки в МИС при оказании приема и назначении лечения</w:t>
            </w:r>
          </w:p>
          <w:p w:rsidR="003D264E" w:rsidRPr="003D264E" w:rsidRDefault="003D264E" w:rsidP="003D264E">
            <w:pPr>
              <w:ind w:firstLine="709"/>
              <w:jc w:val="both"/>
              <w:rPr>
                <w:sz w:val="24"/>
                <w:szCs w:val="24"/>
              </w:rPr>
            </w:pP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 xml:space="preserve">При назначении препаратов - вывод таблицы с антропометрическими данными пациента, осложнениями, сопутствующими диагнозами, текстом намеченного ранее плана лечения. 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 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Функционал учета и выдачи свидетельств о смерти</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Функционал учета и выдачи свидетельств о смерти, а также аналитические инструменты и отчеты.</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13.09.2013 (реестровый номер контракта 01512000016 13 000087) и № ГК-33/2эпДИ от 19.10.2015 (реестровый номер контракта 25406643611 15 000077).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АРМ ТФОМС «Мониторинг госпитализации»</w:t>
            </w:r>
          </w:p>
        </w:tc>
        <w:tc>
          <w:tcPr>
            <w:tcW w:w="6452" w:type="dxa"/>
          </w:tcPr>
          <w:p w:rsidR="003D264E" w:rsidRPr="003D264E" w:rsidRDefault="003D264E" w:rsidP="003D264E">
            <w:pPr>
              <w:ind w:right="56" w:firstLine="709"/>
              <w:jc w:val="both"/>
              <w:rPr>
                <w:sz w:val="24"/>
                <w:szCs w:val="24"/>
              </w:rPr>
            </w:pPr>
            <w:r w:rsidRPr="003D264E">
              <w:rPr>
                <w:sz w:val="24"/>
                <w:szCs w:val="24"/>
              </w:rPr>
              <w:t>АРМ обеспечивает возможность ведения базы данных, содержащей сведения о медицинской помощи, оказанной застрахованным лицам, разработанный в рамках государственного контракта № ГК-34эпДИ от 20.10.2015 (реестровый номер контракта 25406643611 15 000074).</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Функционал «Универсальный конструктор отчетности по вакцинопрофилактике с возможностью формирования произвольных отчетов»</w:t>
            </w:r>
          </w:p>
        </w:tc>
        <w:tc>
          <w:tcPr>
            <w:tcW w:w="6452" w:type="dxa"/>
          </w:tcPr>
          <w:p w:rsidR="003D264E" w:rsidRPr="003D264E" w:rsidRDefault="003D264E" w:rsidP="003D264E">
            <w:pPr>
              <w:ind w:right="56" w:firstLine="709"/>
              <w:jc w:val="both"/>
              <w:rPr>
                <w:sz w:val="24"/>
                <w:szCs w:val="24"/>
              </w:rPr>
            </w:pPr>
            <w:r w:rsidRPr="003D264E">
              <w:rPr>
                <w:sz w:val="24"/>
                <w:szCs w:val="24"/>
              </w:rPr>
              <w:t>Web-конструктор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должен позволять задавать параметры выборки в одном окне, позволять печатать отчет, а также выгружать данные в формате электронной таблицы и pdf формате, разработанный в рамках государственного контракта № ГК-34эпДИ от 20.10.2015 (реестровый номер контракта 25406643611 15 000074).</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 xml:space="preserve">Медицинская документация согласно приказу Минздрава РФ от 15.12.2014 N 834н «Об утверждении унифицированных форм медицинской документации, используемых в медицинских организациях, оказывающих медицинскую помощь в </w:t>
            </w:r>
            <w:r w:rsidRPr="003D264E">
              <w:rPr>
                <w:sz w:val="24"/>
                <w:szCs w:val="24"/>
              </w:rPr>
              <w:lastRenderedPageBreak/>
              <w:t>амбулаторных условиях, и порядков по их заполнению»</w:t>
            </w:r>
          </w:p>
        </w:tc>
        <w:tc>
          <w:tcPr>
            <w:tcW w:w="6452" w:type="dxa"/>
          </w:tcPr>
          <w:p w:rsidR="003D264E" w:rsidRPr="003D264E" w:rsidRDefault="003D264E" w:rsidP="003D264E">
            <w:pPr>
              <w:ind w:right="56" w:firstLine="709"/>
              <w:jc w:val="both"/>
              <w:rPr>
                <w:sz w:val="24"/>
                <w:szCs w:val="24"/>
              </w:rPr>
            </w:pPr>
            <w:r w:rsidRPr="003D264E">
              <w:rPr>
                <w:sz w:val="24"/>
                <w:szCs w:val="24"/>
              </w:rPr>
              <w:lastRenderedPageBreak/>
              <w:t>Формирование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разработанной в государственного контракта № ГК-33эпДИ от 14.10.2015 (реестровый номер контракта 25406643611 15 000071).</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Модуль диспансеризации детей-сирот согласно приказам от 15 февраля 2013 № 72н «О проведении диспансеризации пребывающих в стационарных учреждениях детей-сирот и детей, находящихся в трудной жизненной ситуации» и от 11 апреля 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tc>
        <w:tc>
          <w:tcPr>
            <w:tcW w:w="6452" w:type="dxa"/>
          </w:tcPr>
          <w:p w:rsidR="003D264E" w:rsidRPr="003D264E" w:rsidRDefault="003D264E" w:rsidP="003D264E">
            <w:pPr>
              <w:ind w:right="56" w:firstLine="709"/>
              <w:jc w:val="both"/>
              <w:rPr>
                <w:sz w:val="24"/>
                <w:szCs w:val="24"/>
              </w:rPr>
            </w:pPr>
            <w:r w:rsidRPr="003D264E">
              <w:rPr>
                <w:sz w:val="24"/>
                <w:szCs w:val="24"/>
              </w:rPr>
              <w:t>Модуль, обеспечивающий возможность планирования, проведения и контроля диспансеризации детей-сирот, разработанный в рамках контракта № ГК-68эпДИ от 18.12.2015 (реестровый номер контракта 25406643611 15 000133).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Модуль Мониторинг беременных</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 xml:space="preserve">Модуль «Мониторинг беременных», соответствующий требованиям </w:t>
            </w:r>
            <w:hyperlink r:id="rId10" w:history="1">
              <w:r w:rsidRPr="003D264E">
                <w:rPr>
                  <w:sz w:val="24"/>
                  <w:szCs w:val="24"/>
                </w:rPr>
                <w:t>приказа Министерства здравоохранения РФ от 1 ноября 2012 года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r w:rsidRPr="003D264E">
                <w:rPr>
                  <w:color w:val="FFFFFF"/>
                  <w:sz w:val="24"/>
                  <w:szCs w:val="24"/>
                </w:rPr>
                <w:t>"</w:t>
              </w:r>
            </w:hyperlink>
            <w:r w:rsidRPr="003D264E">
              <w:rPr>
                <w:sz w:val="24"/>
                <w:szCs w:val="24"/>
              </w:rPr>
              <w:t xml:space="preserve"> в редакции от 17.01.2014 года.</w:t>
            </w:r>
          </w:p>
          <w:p w:rsidR="003D264E" w:rsidRPr="003D264E" w:rsidRDefault="003D264E" w:rsidP="003D264E">
            <w:pPr>
              <w:suppressAutoHyphens/>
              <w:ind w:right="56" w:firstLine="709"/>
              <w:jc w:val="both"/>
              <w:rPr>
                <w:sz w:val="24"/>
                <w:szCs w:val="24"/>
              </w:rPr>
            </w:pPr>
            <w:r w:rsidRPr="003D264E">
              <w:rPr>
                <w:sz w:val="24"/>
                <w:szCs w:val="24"/>
              </w:rPr>
              <w:t xml:space="preserve">Модуль позволяет проводить централизованный мониторинг беременных женщин НСО. </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ГК-33/3эпДИ от 19.10.2015 (реестровый номер контракта 25406643611 15 000081).</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Мобильное приложение «Запись на прием к врачу»</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Мобильное приложение «Запись на прием к врачу» предназначено для автоматизации процесса записи пациентов на прием в медицинские учреждения, а также для получения пациентом в реальном времени данных из его электронной медицинской карты.</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ГК-58эпДИ от 09.12.2015 (реестровый номер контракта 25406643611 15 000103).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Функционал «Льготное зубопротезирование»</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обеспечивающий возможность постановки пациента в очередь, перерегистрации очередников, формирования архива, хранящего информацию о пациентах, поставленных в очередь на льготное зубопротезирование.</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ГК-36эпДИ от 23.10.2015 (реестровый номер контракта 25406643611 15 000075).</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lastRenderedPageBreak/>
              <w:t>Интеграция МИС с Автоматизированной системой льготного лекарственного обеспечения Новосибирской области</w:t>
            </w:r>
          </w:p>
        </w:tc>
        <w:tc>
          <w:tcPr>
            <w:tcW w:w="6452" w:type="dxa"/>
          </w:tcPr>
          <w:p w:rsidR="003D264E" w:rsidRPr="003D264E" w:rsidRDefault="003D264E" w:rsidP="003D264E">
            <w:pPr>
              <w:suppressAutoHyphens/>
              <w:ind w:right="56" w:firstLine="709"/>
              <w:jc w:val="both"/>
              <w:rPr>
                <w:sz w:val="24"/>
                <w:szCs w:val="24"/>
              </w:rPr>
            </w:pPr>
            <w:r w:rsidRPr="003D264E">
              <w:rPr>
                <w:sz w:val="24"/>
                <w:szCs w:val="24"/>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в части выписки и учета льготного лекарственного обеспечения.</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ГК-35эпДИ от 20.10.2015 (реестровый номер контракта 25406643611 15 000073).</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АРМ «Фтизиатра», регистр туб.больных</w:t>
            </w:r>
          </w:p>
        </w:tc>
        <w:tc>
          <w:tcPr>
            <w:tcW w:w="6452" w:type="dxa"/>
          </w:tcPr>
          <w:p w:rsidR="003D264E" w:rsidRPr="003D264E" w:rsidRDefault="003D264E" w:rsidP="003D264E">
            <w:pPr>
              <w:ind w:right="56" w:firstLine="709"/>
              <w:jc w:val="both"/>
              <w:rPr>
                <w:sz w:val="24"/>
                <w:szCs w:val="24"/>
              </w:rPr>
            </w:pPr>
            <w:r w:rsidRPr="003D264E">
              <w:rPr>
                <w:sz w:val="24"/>
                <w:szCs w:val="24"/>
              </w:rPr>
              <w:t>Функционал автоматизированного рабочего места врача-фтизиатра, обеспечивающий выполнение следующих функций:</w:t>
            </w:r>
          </w:p>
          <w:p w:rsidR="003D264E" w:rsidRPr="003D264E" w:rsidRDefault="003D264E" w:rsidP="003D264E">
            <w:pPr>
              <w:ind w:right="56" w:firstLine="709"/>
              <w:jc w:val="both"/>
              <w:rPr>
                <w:sz w:val="24"/>
                <w:szCs w:val="24"/>
              </w:rPr>
            </w:pPr>
            <w:r w:rsidRPr="003D264E">
              <w:rPr>
                <w:sz w:val="24"/>
                <w:szCs w:val="24"/>
              </w:rPr>
              <w:t>•</w:t>
            </w:r>
            <w:r w:rsidRPr="003D264E">
              <w:rPr>
                <w:sz w:val="24"/>
                <w:szCs w:val="24"/>
              </w:rPr>
              <w:tab/>
              <w:t>Проведение осмотров больных туберкулезом с использованием предоставленных Функциональным заказчиком стандартизированных шаблонов приема;</w:t>
            </w:r>
          </w:p>
          <w:p w:rsidR="003D264E" w:rsidRPr="003D264E" w:rsidRDefault="003D264E" w:rsidP="003D264E">
            <w:pPr>
              <w:suppressAutoHyphens/>
              <w:ind w:right="56" w:firstLine="709"/>
              <w:jc w:val="both"/>
              <w:rPr>
                <w:sz w:val="24"/>
                <w:szCs w:val="24"/>
              </w:rPr>
            </w:pPr>
            <w:r w:rsidRPr="003D264E">
              <w:rPr>
                <w:sz w:val="24"/>
                <w:szCs w:val="24"/>
              </w:rPr>
              <w:t>•</w:t>
            </w:r>
            <w:r w:rsidRPr="003D264E">
              <w:rPr>
                <w:sz w:val="24"/>
                <w:szCs w:val="24"/>
              </w:rPr>
              <w:tab/>
              <w:t>Централизованное хранение актуальных сведений, необходимых для формирования отчетных форм по фтизиатрии</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ГК-33/2эпДИ от 19.10.2015 (реестровый номер контракта 25406643611 15 000077).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rPr>
              <w:t>АРМ специалистов стоматологического профиля: врач-ортодонт, врач-пародонтолог, врач-ортопед, зубной техник</w:t>
            </w:r>
          </w:p>
        </w:tc>
        <w:tc>
          <w:tcPr>
            <w:tcW w:w="6452" w:type="dxa"/>
          </w:tcPr>
          <w:p w:rsidR="003D264E" w:rsidRPr="003D264E" w:rsidRDefault="003D264E" w:rsidP="003D264E">
            <w:pPr>
              <w:ind w:right="56" w:firstLine="709"/>
              <w:jc w:val="both"/>
              <w:rPr>
                <w:sz w:val="24"/>
                <w:szCs w:val="24"/>
              </w:rPr>
            </w:pPr>
            <w:r w:rsidRPr="003D264E">
              <w:rPr>
                <w:sz w:val="24"/>
                <w:szCs w:val="24"/>
              </w:rPr>
              <w:t>Автоматизация работы специалистов стоматологического профиля.</w:t>
            </w:r>
          </w:p>
          <w:p w:rsidR="003D264E" w:rsidRPr="003D264E" w:rsidRDefault="003D264E" w:rsidP="003D264E">
            <w:pPr>
              <w:ind w:right="56" w:firstLine="709"/>
              <w:jc w:val="both"/>
              <w:rPr>
                <w:sz w:val="24"/>
                <w:szCs w:val="24"/>
              </w:rPr>
            </w:pPr>
            <w:r w:rsidRPr="003D264E">
              <w:rPr>
                <w:sz w:val="24"/>
                <w:szCs w:val="24"/>
              </w:rPr>
              <w:t>Компонент разработан в рамках государственного контракта № ГК-33/2эпДИ от 19.10.2015 (реестровый номер контракта 25406643611 15 000077).</w:t>
            </w:r>
          </w:p>
        </w:tc>
      </w:tr>
      <w:tr w:rsidR="003D264E" w:rsidRPr="003D264E" w:rsidTr="00AD02D3">
        <w:tc>
          <w:tcPr>
            <w:tcW w:w="3635" w:type="dxa"/>
            <w:gridSpan w:val="2"/>
          </w:tcPr>
          <w:p w:rsidR="003D264E" w:rsidRPr="003D264E" w:rsidRDefault="003D264E" w:rsidP="003D264E">
            <w:pPr>
              <w:ind w:firstLine="709"/>
              <w:jc w:val="both"/>
              <w:rPr>
                <w:sz w:val="24"/>
                <w:szCs w:val="24"/>
              </w:rPr>
            </w:pPr>
            <w:r w:rsidRPr="003D264E">
              <w:rPr>
                <w:sz w:val="24"/>
                <w:szCs w:val="24"/>
                <w:lang w:eastAsia="ar-SA"/>
              </w:rPr>
              <w:t>Централизованная запись на прием к врачу ЕГИСЗ НСО, в том числе разработка функционала АРМ «Оператор ЦОВ»</w:t>
            </w:r>
          </w:p>
        </w:tc>
        <w:tc>
          <w:tcPr>
            <w:tcW w:w="6452" w:type="dxa"/>
          </w:tcPr>
          <w:p w:rsidR="003D264E" w:rsidRPr="003D264E" w:rsidRDefault="003D264E" w:rsidP="003D264E">
            <w:pPr>
              <w:ind w:right="56" w:firstLine="709"/>
              <w:jc w:val="both"/>
              <w:rPr>
                <w:sz w:val="24"/>
                <w:szCs w:val="24"/>
              </w:rPr>
            </w:pPr>
            <w:r w:rsidRPr="003D264E">
              <w:rPr>
                <w:sz w:val="24"/>
                <w:szCs w:val="24"/>
              </w:rPr>
              <w:t>Осуществление централизованной записи на прием к врачу в ЕГИСЗ НСО в МО НСО предназначена для оптимизации структуры компонентов ЕГИСЗ НСО, снижения нагрузки на медицинский персонал из-за необходимости работы в двух компонентах.</w:t>
            </w:r>
          </w:p>
          <w:p w:rsidR="003D264E" w:rsidRPr="003D264E" w:rsidRDefault="003D264E" w:rsidP="003D264E">
            <w:pPr>
              <w:ind w:right="56" w:firstLine="709"/>
              <w:jc w:val="both"/>
              <w:rPr>
                <w:sz w:val="24"/>
                <w:szCs w:val="24"/>
              </w:rPr>
            </w:pPr>
            <w:r w:rsidRPr="003D264E">
              <w:rPr>
                <w:sz w:val="24"/>
                <w:szCs w:val="24"/>
              </w:rPr>
              <w:t xml:space="preserve">Компонент разработан в рамках государственного контракта № ГК-59 эпДИ от 09.12.2015 (реестровый номер контракта </w:t>
            </w:r>
            <w:r w:rsidRPr="003D264E">
              <w:rPr>
                <w:sz w:val="24"/>
                <w:szCs w:val="24"/>
                <w:lang w:eastAsia="ar-SA"/>
              </w:rPr>
              <w:t>2540664361115000106)</w:t>
            </w:r>
            <w:r w:rsidRPr="003D264E">
              <w:rPr>
                <w:sz w:val="24"/>
                <w:szCs w:val="24"/>
              </w:rPr>
              <w:t>.</w:t>
            </w:r>
          </w:p>
          <w:p w:rsidR="003D264E" w:rsidRPr="003D264E" w:rsidRDefault="003D264E" w:rsidP="003D264E">
            <w:pPr>
              <w:ind w:right="56" w:firstLine="709"/>
              <w:jc w:val="both"/>
              <w:rPr>
                <w:sz w:val="24"/>
                <w:szCs w:val="24"/>
              </w:rPr>
            </w:pPr>
            <w:r w:rsidRPr="003D264E">
              <w:rPr>
                <w:sz w:val="24"/>
                <w:szCs w:val="24"/>
              </w:rPr>
              <w:t xml:space="preserve">Доработка в рамках государственного контракта №0851200000619005972 от 08.11.2019 (реестровый номер контракта </w:t>
            </w:r>
            <w:r w:rsidRPr="003D264E">
              <w:rPr>
                <w:sz w:val="24"/>
                <w:szCs w:val="24"/>
                <w:lang w:eastAsia="ar-SA"/>
              </w:rPr>
              <w:t>2540664361119000153) с 30.12.2021</w:t>
            </w:r>
          </w:p>
        </w:tc>
      </w:tr>
      <w:tr w:rsidR="003D264E" w:rsidRPr="003D264E" w:rsidTr="00AD02D3">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t>Модуль «Касса»</w:t>
            </w:r>
          </w:p>
        </w:tc>
        <w:tc>
          <w:tcPr>
            <w:tcW w:w="6452" w:type="dxa"/>
          </w:tcPr>
          <w:p w:rsidR="003D264E" w:rsidRPr="003D264E" w:rsidRDefault="003D264E" w:rsidP="003D264E">
            <w:pPr>
              <w:ind w:right="56" w:firstLine="709"/>
              <w:jc w:val="both"/>
              <w:rPr>
                <w:sz w:val="24"/>
                <w:szCs w:val="24"/>
              </w:rPr>
            </w:pPr>
            <w:r w:rsidRPr="003D264E">
              <w:rPr>
                <w:sz w:val="24"/>
                <w:szCs w:val="24"/>
              </w:rPr>
              <w:t>Осуществление регистрации факта оплаты медицинских услуг, ввода параметров платежа, учета денежных средств, поступивших в кассу за день в модуле «Касса».</w:t>
            </w:r>
          </w:p>
          <w:p w:rsidR="003D264E" w:rsidRPr="003D264E" w:rsidRDefault="003D264E" w:rsidP="003D264E">
            <w:pPr>
              <w:ind w:right="56" w:firstLine="709"/>
              <w:jc w:val="both"/>
              <w:rPr>
                <w:sz w:val="24"/>
                <w:szCs w:val="24"/>
              </w:rPr>
            </w:pPr>
            <w:r w:rsidRPr="003D264E">
              <w:rPr>
                <w:sz w:val="24"/>
                <w:szCs w:val="24"/>
              </w:rPr>
              <w:t xml:space="preserve">Компонент разработан в рамках контракта № Ф.2017.503430 от 29.11.2017 (реестровый номер контракта </w:t>
            </w:r>
            <w:r w:rsidRPr="003D264E">
              <w:rPr>
                <w:sz w:val="24"/>
                <w:szCs w:val="24"/>
                <w:lang w:eastAsia="ar-SA"/>
              </w:rPr>
              <w:t>2540664361117000180).</w:t>
            </w:r>
          </w:p>
        </w:tc>
      </w:tr>
      <w:tr w:rsidR="003D264E" w:rsidRPr="003D264E" w:rsidTr="00AD02D3">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t>Модуль «Аналитика»</w:t>
            </w:r>
          </w:p>
        </w:tc>
        <w:tc>
          <w:tcPr>
            <w:tcW w:w="6452" w:type="dxa"/>
          </w:tcPr>
          <w:p w:rsidR="003D264E" w:rsidRPr="003D264E" w:rsidRDefault="003D264E" w:rsidP="003D264E">
            <w:pPr>
              <w:ind w:right="56" w:firstLine="709"/>
              <w:jc w:val="both"/>
              <w:rPr>
                <w:sz w:val="24"/>
                <w:szCs w:val="24"/>
              </w:rPr>
            </w:pPr>
            <w:r w:rsidRPr="003D264E">
              <w:rPr>
                <w:sz w:val="24"/>
                <w:szCs w:val="24"/>
              </w:rPr>
              <w:t>Формирование выборки по данным в МИС ЕГИСЗ НСО, в зависимости от указанных входных параметров в модуле «Аналитика».</w:t>
            </w:r>
          </w:p>
          <w:p w:rsidR="003D264E" w:rsidRPr="003D264E" w:rsidRDefault="003D264E" w:rsidP="003D264E">
            <w:pPr>
              <w:ind w:right="56" w:firstLine="709"/>
              <w:jc w:val="both"/>
              <w:rPr>
                <w:sz w:val="24"/>
                <w:szCs w:val="24"/>
              </w:rPr>
            </w:pPr>
            <w:r w:rsidRPr="003D264E">
              <w:rPr>
                <w:sz w:val="24"/>
                <w:szCs w:val="24"/>
              </w:rPr>
              <w:t xml:space="preserve">Компонент разработан в рамках контракта № Ф.2017.503430 от 29.11.2017 (реестровый номер контракта </w:t>
            </w:r>
            <w:r w:rsidRPr="003D264E">
              <w:rPr>
                <w:sz w:val="24"/>
                <w:szCs w:val="24"/>
                <w:lang w:eastAsia="ar-SA"/>
              </w:rPr>
              <w:t>2540664361117000180).</w:t>
            </w:r>
          </w:p>
        </w:tc>
      </w:tr>
      <w:tr w:rsidR="003D264E" w:rsidRPr="003D264E" w:rsidTr="00AD02D3">
        <w:trPr>
          <w:trHeight w:val="1190"/>
        </w:trPr>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lastRenderedPageBreak/>
              <w:t>Модуль «Родблок»</w:t>
            </w:r>
          </w:p>
        </w:tc>
        <w:tc>
          <w:tcPr>
            <w:tcW w:w="6452" w:type="dxa"/>
          </w:tcPr>
          <w:p w:rsidR="003D264E" w:rsidRPr="003D264E" w:rsidRDefault="003D264E" w:rsidP="003D264E">
            <w:pPr>
              <w:ind w:right="56" w:firstLine="709"/>
              <w:jc w:val="both"/>
              <w:rPr>
                <w:sz w:val="24"/>
                <w:szCs w:val="24"/>
              </w:rPr>
            </w:pPr>
            <w:r w:rsidRPr="003D264E">
              <w:rPr>
                <w:sz w:val="24"/>
                <w:szCs w:val="24"/>
              </w:rPr>
              <w:t>Ведение описания родов (Партограмма) и формирования «Наркозной карты» в модуле «Родблок».</w:t>
            </w:r>
          </w:p>
          <w:p w:rsidR="003D264E" w:rsidRPr="003D264E" w:rsidRDefault="003D264E" w:rsidP="003D264E">
            <w:pPr>
              <w:ind w:right="56" w:firstLine="709"/>
              <w:jc w:val="both"/>
              <w:rPr>
                <w:sz w:val="24"/>
                <w:szCs w:val="24"/>
              </w:rPr>
            </w:pPr>
            <w:r w:rsidRPr="003D264E">
              <w:rPr>
                <w:sz w:val="24"/>
                <w:szCs w:val="24"/>
              </w:rPr>
              <w:t xml:space="preserve">Компонент разработан в рамках контракта № Ф.2017.503439 от 29.11.2017 (реестровый номер контракта </w:t>
            </w:r>
            <w:r w:rsidRPr="003D264E">
              <w:rPr>
                <w:sz w:val="24"/>
                <w:szCs w:val="24"/>
                <w:lang w:eastAsia="ar-SA"/>
              </w:rPr>
              <w:t>2540664361117000179).</w:t>
            </w:r>
          </w:p>
          <w:p w:rsidR="003D264E" w:rsidRPr="003D264E" w:rsidRDefault="003D264E" w:rsidP="003D264E">
            <w:pPr>
              <w:ind w:right="56" w:firstLine="709"/>
              <w:jc w:val="both"/>
              <w:rPr>
                <w:sz w:val="24"/>
                <w:szCs w:val="24"/>
              </w:rPr>
            </w:pPr>
          </w:p>
        </w:tc>
      </w:tr>
      <w:tr w:rsidR="003D264E" w:rsidRPr="003D264E" w:rsidTr="00AD02D3">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t>Модуль «Платные услуги»</w:t>
            </w:r>
          </w:p>
          <w:p w:rsidR="003D264E" w:rsidRPr="003D264E" w:rsidRDefault="003D264E" w:rsidP="003D264E">
            <w:pPr>
              <w:ind w:firstLine="709"/>
              <w:jc w:val="both"/>
              <w:rPr>
                <w:sz w:val="24"/>
                <w:szCs w:val="24"/>
                <w:lang w:eastAsia="ar-SA"/>
              </w:rPr>
            </w:pPr>
          </w:p>
          <w:p w:rsidR="003D264E" w:rsidRPr="003D264E" w:rsidRDefault="003D264E" w:rsidP="003D264E">
            <w:pPr>
              <w:ind w:firstLine="709"/>
              <w:jc w:val="both"/>
              <w:rPr>
                <w:sz w:val="24"/>
                <w:szCs w:val="24"/>
                <w:lang w:eastAsia="ar-SA"/>
              </w:rPr>
            </w:pPr>
          </w:p>
        </w:tc>
        <w:tc>
          <w:tcPr>
            <w:tcW w:w="6452" w:type="dxa"/>
          </w:tcPr>
          <w:p w:rsidR="003D264E" w:rsidRPr="003D264E" w:rsidRDefault="003D264E" w:rsidP="003D264E">
            <w:pPr>
              <w:snapToGrid w:val="0"/>
              <w:ind w:right="56" w:firstLine="709"/>
              <w:jc w:val="both"/>
              <w:rPr>
                <w:sz w:val="24"/>
                <w:szCs w:val="24"/>
              </w:rPr>
            </w:pPr>
            <w:r w:rsidRPr="003D264E">
              <w:rPr>
                <w:sz w:val="24"/>
                <w:szCs w:val="24"/>
              </w:rPr>
              <w:t>Автоматический расчет фонда оплаты труда модуля «Платные услуги».</w:t>
            </w:r>
          </w:p>
          <w:p w:rsidR="003D264E" w:rsidRPr="003D264E" w:rsidRDefault="003D264E" w:rsidP="003D264E">
            <w:pPr>
              <w:snapToGrid w:val="0"/>
              <w:ind w:right="56" w:firstLine="709"/>
              <w:jc w:val="both"/>
              <w:rPr>
                <w:sz w:val="24"/>
                <w:szCs w:val="24"/>
              </w:rPr>
            </w:pPr>
            <w:r w:rsidRPr="003D264E">
              <w:rPr>
                <w:sz w:val="24"/>
                <w:szCs w:val="24"/>
              </w:rPr>
              <w:t xml:space="preserve">Компонент разработан в рамках контракта № ГК-38эпДИ от 30.10.2015 (реестровый номер контракта </w:t>
            </w:r>
            <w:r w:rsidRPr="003D264E">
              <w:rPr>
                <w:sz w:val="24"/>
                <w:szCs w:val="24"/>
                <w:lang w:eastAsia="ar-SA"/>
              </w:rPr>
              <w:t>2540664361115000081).</w:t>
            </w:r>
          </w:p>
        </w:tc>
      </w:tr>
      <w:tr w:rsidR="003D264E" w:rsidRPr="003D264E" w:rsidTr="00AD02D3">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t>Модуль «Диспансеризация взрослого населения»</w:t>
            </w:r>
          </w:p>
        </w:tc>
        <w:tc>
          <w:tcPr>
            <w:tcW w:w="6452" w:type="dxa"/>
          </w:tcPr>
          <w:p w:rsidR="003D264E" w:rsidRPr="003D264E" w:rsidRDefault="003D264E" w:rsidP="003D264E">
            <w:pPr>
              <w:ind w:right="56" w:firstLine="709"/>
              <w:jc w:val="both"/>
              <w:rPr>
                <w:sz w:val="24"/>
                <w:szCs w:val="24"/>
              </w:rPr>
            </w:pPr>
            <w:r w:rsidRPr="003D264E">
              <w:rPr>
                <w:sz w:val="24"/>
                <w:szCs w:val="24"/>
              </w:rPr>
              <w:t>Автоматическое формирование карт для оказания услуг в рамках диспансеризации пациентов в модуле «Диспансеризация взрослого населения»</w:t>
            </w:r>
            <w:r w:rsidRPr="003D264E">
              <w:rPr>
                <w:sz w:val="24"/>
                <w:szCs w:val="24"/>
                <w:lang w:eastAsia="ar-SA"/>
              </w:rPr>
              <w:t>.</w:t>
            </w:r>
          </w:p>
          <w:p w:rsidR="003D264E" w:rsidRPr="003D264E" w:rsidRDefault="003D264E" w:rsidP="003D264E">
            <w:pPr>
              <w:snapToGrid w:val="0"/>
              <w:ind w:right="56" w:firstLine="709"/>
              <w:jc w:val="both"/>
              <w:rPr>
                <w:sz w:val="24"/>
                <w:szCs w:val="24"/>
              </w:rPr>
            </w:pPr>
            <w:r w:rsidRPr="003D264E">
              <w:rPr>
                <w:sz w:val="24"/>
                <w:szCs w:val="24"/>
              </w:rPr>
              <w:t xml:space="preserve">Компонент разработан в рамках контракта № ГК-38эпДИ от 30.10.2015 (реестровый номер контракта </w:t>
            </w:r>
            <w:r w:rsidRPr="003D264E">
              <w:rPr>
                <w:sz w:val="24"/>
                <w:szCs w:val="24"/>
                <w:lang w:eastAsia="ar-SA"/>
              </w:rPr>
              <w:t>2540664361115000081).</w:t>
            </w:r>
          </w:p>
        </w:tc>
      </w:tr>
      <w:tr w:rsidR="003D264E" w:rsidRPr="003D264E" w:rsidTr="00AD02D3">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t>Модуль «Медицинские осмотры несовершеннолетних»</w:t>
            </w:r>
          </w:p>
          <w:p w:rsidR="003D264E" w:rsidRPr="003D264E" w:rsidRDefault="003D264E" w:rsidP="003D264E">
            <w:pPr>
              <w:ind w:firstLine="709"/>
              <w:jc w:val="both"/>
              <w:rPr>
                <w:sz w:val="24"/>
                <w:szCs w:val="24"/>
                <w:lang w:eastAsia="ar-SA"/>
              </w:rPr>
            </w:pPr>
          </w:p>
        </w:tc>
        <w:tc>
          <w:tcPr>
            <w:tcW w:w="6452" w:type="dxa"/>
          </w:tcPr>
          <w:p w:rsidR="003D264E" w:rsidRPr="003D264E" w:rsidRDefault="003D264E" w:rsidP="003D264E">
            <w:pPr>
              <w:ind w:right="56" w:firstLine="709"/>
              <w:jc w:val="both"/>
              <w:rPr>
                <w:sz w:val="24"/>
                <w:szCs w:val="24"/>
              </w:rPr>
            </w:pPr>
            <w:r w:rsidRPr="003D264E">
              <w:rPr>
                <w:sz w:val="24"/>
                <w:szCs w:val="24"/>
              </w:rPr>
              <w:t>Автоматическое формирование карт для оказания услуг в рамках медицинских осмотров несовершеннолетних пациентов в модуле медицинских осмотров несовершеннолетних</w:t>
            </w:r>
            <w:r w:rsidRPr="003D264E">
              <w:rPr>
                <w:sz w:val="24"/>
                <w:szCs w:val="24"/>
                <w:lang w:eastAsia="ar-SA"/>
              </w:rPr>
              <w:t>.</w:t>
            </w:r>
          </w:p>
          <w:p w:rsidR="003D264E" w:rsidRPr="003D264E" w:rsidRDefault="003D264E" w:rsidP="003D264E">
            <w:pPr>
              <w:snapToGrid w:val="0"/>
              <w:ind w:right="56" w:firstLine="709"/>
              <w:jc w:val="both"/>
              <w:rPr>
                <w:sz w:val="24"/>
                <w:szCs w:val="24"/>
              </w:rPr>
            </w:pPr>
            <w:r w:rsidRPr="003D264E">
              <w:rPr>
                <w:sz w:val="24"/>
                <w:szCs w:val="24"/>
              </w:rPr>
              <w:t xml:space="preserve">Функционал разработан в рамках контракта № ГК-38эпДИ от 30.10.2015 (реестровый номер контракта </w:t>
            </w:r>
            <w:r w:rsidRPr="003D264E">
              <w:rPr>
                <w:sz w:val="24"/>
                <w:szCs w:val="24"/>
                <w:lang w:eastAsia="ar-SA"/>
              </w:rPr>
              <w:t>2540664361115000081).</w:t>
            </w:r>
          </w:p>
        </w:tc>
      </w:tr>
      <w:tr w:rsidR="003D264E" w:rsidRPr="003D264E" w:rsidTr="00AD02D3">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t xml:space="preserve">Интеграционная шина для обмена данными по скорой медицинской помощи компонентов МИС и компонентов ЕГИСЗ НСО </w:t>
            </w:r>
          </w:p>
          <w:p w:rsidR="003D264E" w:rsidRPr="003D264E" w:rsidRDefault="003D264E" w:rsidP="003D264E">
            <w:pPr>
              <w:ind w:firstLine="709"/>
              <w:jc w:val="both"/>
              <w:rPr>
                <w:sz w:val="24"/>
                <w:szCs w:val="24"/>
                <w:lang w:eastAsia="ar-SA"/>
              </w:rPr>
            </w:pPr>
          </w:p>
        </w:tc>
        <w:tc>
          <w:tcPr>
            <w:tcW w:w="6452" w:type="dxa"/>
          </w:tcPr>
          <w:p w:rsidR="003D264E" w:rsidRPr="003D264E" w:rsidRDefault="003D264E" w:rsidP="003D264E">
            <w:pPr>
              <w:ind w:right="56" w:firstLine="709"/>
              <w:jc w:val="both"/>
              <w:rPr>
                <w:sz w:val="24"/>
                <w:szCs w:val="24"/>
                <w:lang w:eastAsia="ar-SA"/>
              </w:rPr>
            </w:pPr>
            <w:r w:rsidRPr="003D264E">
              <w:rPr>
                <w:sz w:val="24"/>
                <w:szCs w:val="24"/>
                <w:lang w:eastAsia="ar-SA"/>
              </w:rPr>
              <w:t>Обмен данными по скорой медицинской помощи компонентов МИС и компонентов ЕГИСЗ НСО при помощи интеграционной шины.</w:t>
            </w:r>
          </w:p>
          <w:p w:rsidR="003D264E" w:rsidRPr="003D264E" w:rsidRDefault="003D264E" w:rsidP="003D264E">
            <w:pPr>
              <w:ind w:right="56" w:firstLine="709"/>
              <w:jc w:val="both"/>
              <w:rPr>
                <w:sz w:val="24"/>
                <w:szCs w:val="24"/>
              </w:rPr>
            </w:pPr>
            <w:r w:rsidRPr="003D264E">
              <w:rPr>
                <w:sz w:val="24"/>
                <w:szCs w:val="24"/>
              </w:rPr>
              <w:t xml:space="preserve">Компонент разработан в рамках контракта № ГК-38эпДИ от 30.10.2015 (реестровый номер контракта </w:t>
            </w:r>
            <w:r w:rsidRPr="003D264E">
              <w:rPr>
                <w:sz w:val="24"/>
                <w:szCs w:val="24"/>
                <w:lang w:eastAsia="ar-SA"/>
              </w:rPr>
              <w:t>2540664361115000081).</w:t>
            </w:r>
          </w:p>
        </w:tc>
      </w:tr>
      <w:tr w:rsidR="003D264E" w:rsidRPr="003D264E" w:rsidTr="00AD02D3">
        <w:tc>
          <w:tcPr>
            <w:tcW w:w="3635" w:type="dxa"/>
            <w:gridSpan w:val="2"/>
          </w:tcPr>
          <w:p w:rsidR="003D264E" w:rsidRPr="003D264E" w:rsidRDefault="003D264E" w:rsidP="003D264E">
            <w:pPr>
              <w:ind w:firstLine="709"/>
              <w:jc w:val="both"/>
              <w:rPr>
                <w:sz w:val="24"/>
                <w:szCs w:val="24"/>
                <w:lang w:eastAsia="ar-SA"/>
              </w:rPr>
            </w:pPr>
            <w:r w:rsidRPr="003D264E">
              <w:rPr>
                <w:sz w:val="24"/>
                <w:szCs w:val="24"/>
                <w:lang w:eastAsia="ar-SA"/>
              </w:rPr>
              <w:t xml:space="preserve">Подключение лабораторного оборудования к модулю МИС «Лабораторная информационная система» </w:t>
            </w:r>
          </w:p>
        </w:tc>
        <w:tc>
          <w:tcPr>
            <w:tcW w:w="6452" w:type="dxa"/>
          </w:tcPr>
          <w:p w:rsidR="003D264E" w:rsidRPr="003D264E" w:rsidRDefault="003D264E" w:rsidP="003D264E">
            <w:pPr>
              <w:ind w:right="56" w:firstLine="709"/>
              <w:jc w:val="both"/>
              <w:rPr>
                <w:sz w:val="24"/>
                <w:szCs w:val="24"/>
              </w:rPr>
            </w:pPr>
            <w:r w:rsidRPr="003D264E">
              <w:rPr>
                <w:sz w:val="24"/>
                <w:szCs w:val="24"/>
              </w:rPr>
              <w:t xml:space="preserve">Подготовка Модуля ЛИС к подключению лабораторного оборудования, проверка работоспособности Модуля ЛИС на объекте автоматизации, передача в эксплуатацию и дальнейшее сопровождение Модуля ЛИС согласно контрактам № Ф.2016.354514 от 29.11.2016 (реестровый номер контракта </w:t>
            </w:r>
            <w:r w:rsidRPr="003D264E">
              <w:rPr>
                <w:sz w:val="24"/>
                <w:szCs w:val="24"/>
                <w:lang w:eastAsia="ar-SA"/>
              </w:rPr>
              <w:t>2540664361116000151)</w:t>
            </w:r>
            <w:r w:rsidRPr="003D264E">
              <w:rPr>
                <w:sz w:val="24"/>
                <w:szCs w:val="24"/>
              </w:rPr>
              <w:t xml:space="preserve">, № Ф.2016.354502 от 29.11.2016 (реестровый номер контракта </w:t>
            </w:r>
            <w:r w:rsidRPr="003D264E">
              <w:rPr>
                <w:sz w:val="24"/>
                <w:szCs w:val="24"/>
                <w:lang w:eastAsia="ar-SA"/>
              </w:rPr>
              <w:t>2540664361116000137)</w:t>
            </w:r>
            <w:r w:rsidRPr="003D264E">
              <w:rPr>
                <w:sz w:val="24"/>
                <w:szCs w:val="24"/>
              </w:rPr>
              <w:t xml:space="preserve">, № Ф.2016.354506 от 29.11.2016 (реестровый номер контракта </w:t>
            </w:r>
            <w:r w:rsidRPr="003D264E">
              <w:rPr>
                <w:sz w:val="24"/>
                <w:szCs w:val="24"/>
                <w:lang w:eastAsia="ar-SA"/>
              </w:rPr>
              <w:t>2540664361116000136)</w:t>
            </w:r>
            <w:r w:rsidRPr="003D264E">
              <w:rPr>
                <w:sz w:val="24"/>
                <w:szCs w:val="24"/>
              </w:rPr>
              <w:t xml:space="preserve">, № 0851200000619005708 от 08.11.2019 (реестровый номер контракта  2540664361119000152), № 0851200000619006302 от 27.11.2019 (реестровый номер контракта </w:t>
            </w:r>
            <w:r w:rsidRPr="003D264E">
              <w:rPr>
                <w:sz w:val="24"/>
                <w:szCs w:val="24"/>
                <w:lang w:eastAsia="ar-SA"/>
              </w:rPr>
              <w:t>2540664361119000169).</w:t>
            </w:r>
          </w:p>
          <w:p w:rsidR="003D264E" w:rsidRPr="003D264E" w:rsidRDefault="003D264E" w:rsidP="003D264E">
            <w:pPr>
              <w:ind w:right="56" w:firstLine="709"/>
              <w:jc w:val="both"/>
              <w:rPr>
                <w:sz w:val="24"/>
                <w:szCs w:val="24"/>
              </w:rPr>
            </w:pPr>
          </w:p>
        </w:tc>
      </w:tr>
      <w:tr w:rsidR="003D264E" w:rsidRPr="003D264E" w:rsidTr="00AD02D3">
        <w:tc>
          <w:tcPr>
            <w:tcW w:w="3608" w:type="dxa"/>
          </w:tcPr>
          <w:p w:rsidR="003D264E" w:rsidRPr="003D264E" w:rsidRDefault="003D264E" w:rsidP="003D264E">
            <w:pPr>
              <w:ind w:firstLine="709"/>
              <w:jc w:val="both"/>
              <w:rPr>
                <w:sz w:val="24"/>
                <w:szCs w:val="24"/>
                <w:lang w:eastAsia="ar-SA"/>
              </w:rPr>
            </w:pPr>
            <w:bookmarkStart w:id="14" w:name="_Toc438474113"/>
            <w:r w:rsidRPr="003D264E">
              <w:rPr>
                <w:sz w:val="24"/>
                <w:szCs w:val="24"/>
                <w:lang w:eastAsia="ar-SA"/>
              </w:rPr>
              <w:t>Модуль «SMS уведомлений»</w:t>
            </w:r>
          </w:p>
        </w:tc>
        <w:tc>
          <w:tcPr>
            <w:tcW w:w="6479" w:type="dxa"/>
            <w:gridSpan w:val="2"/>
          </w:tcPr>
          <w:p w:rsidR="003D264E" w:rsidRPr="003D264E" w:rsidRDefault="003D264E" w:rsidP="003D264E">
            <w:pPr>
              <w:ind w:right="56" w:firstLine="709"/>
              <w:jc w:val="both"/>
              <w:rPr>
                <w:sz w:val="24"/>
                <w:szCs w:val="24"/>
                <w:lang w:eastAsia="ar-SA"/>
              </w:rPr>
            </w:pPr>
            <w:r w:rsidRPr="003D264E">
              <w:rPr>
                <w:sz w:val="24"/>
                <w:szCs w:val="24"/>
              </w:rPr>
              <w:t xml:space="preserve">Формирование и рассылка информационных </w:t>
            </w:r>
            <w:r w:rsidRPr="003D264E">
              <w:rPr>
                <w:sz w:val="24"/>
                <w:szCs w:val="24"/>
                <w:lang w:val="en-US"/>
              </w:rPr>
              <w:t>SMS</w:t>
            </w:r>
            <w:r w:rsidRPr="003D264E">
              <w:rPr>
                <w:sz w:val="24"/>
                <w:szCs w:val="24"/>
              </w:rPr>
              <w:t xml:space="preserve"> сообщений (в автоматическом режиме, по требованию пользователя системы и при наступлении заданных событий).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w:t>
            </w:r>
            <w:r w:rsidRPr="003D264E">
              <w:rPr>
                <w:sz w:val="24"/>
                <w:szCs w:val="24"/>
              </w:rPr>
              <w:lastRenderedPageBreak/>
              <w:t>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lastRenderedPageBreak/>
              <w:t>Модуль «Мониторинг оказания паллиативной медицинской помощи»</w:t>
            </w:r>
          </w:p>
        </w:tc>
        <w:tc>
          <w:tcPr>
            <w:tcW w:w="6479" w:type="dxa"/>
            <w:gridSpan w:val="2"/>
          </w:tcPr>
          <w:p w:rsidR="003D264E" w:rsidRPr="003D264E" w:rsidRDefault="003D264E" w:rsidP="003D264E">
            <w:pPr>
              <w:ind w:right="56" w:firstLine="709"/>
              <w:jc w:val="both"/>
              <w:rPr>
                <w:sz w:val="24"/>
                <w:szCs w:val="24"/>
              </w:rPr>
            </w:pPr>
            <w:r w:rsidRPr="003D264E">
              <w:rPr>
                <w:sz w:val="24"/>
                <w:szCs w:val="24"/>
              </w:rPr>
              <w:t>Функционал для мониторинга оказания паллиативной медицинской помощи взрослому населению и детям и предназначены для оптимизации лечебно-диагностического процесса, снижения нагрузки на медицинский персонал, повышения доступности оказания паллиативной медицинской помощи населению Новосибирской области согласно государственному контракту № Ф.2018.568227 от 22.11.2018 (реестровый номер контракта 25406635579 18 000062).</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 xml:space="preserve">Функционал для выполнения требований приказа МЗ РФ от 21.12.2012 г №1342н </w:t>
            </w:r>
          </w:p>
        </w:tc>
        <w:tc>
          <w:tcPr>
            <w:tcW w:w="6479" w:type="dxa"/>
            <w:gridSpan w:val="2"/>
          </w:tcPr>
          <w:p w:rsidR="003D264E" w:rsidRPr="003D264E" w:rsidRDefault="003D264E" w:rsidP="003D264E">
            <w:pPr>
              <w:ind w:right="56"/>
              <w:jc w:val="both"/>
              <w:rPr>
                <w:sz w:val="24"/>
                <w:szCs w:val="24"/>
              </w:rPr>
            </w:pPr>
            <w:r w:rsidRPr="003D264E">
              <w:rPr>
                <w:sz w:val="24"/>
                <w:szCs w:val="24"/>
              </w:rPr>
              <w:t>Функционал формирования средствами компоненты МИС ЕГИСЗ НСО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 и направления результатов автоматизированной обработки полученных сведений о застрахованных лицах в компоненту МИС ЕГИСЗ НСО согласно 2 этапа государственного контракта от 12.10.2018 № ГК-90/1 эпДИ (реестровый номер контракта 2540664361118000140).</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модуля «Регистратура»</w:t>
            </w:r>
          </w:p>
        </w:tc>
        <w:tc>
          <w:tcPr>
            <w:tcW w:w="6479" w:type="dxa"/>
            <w:gridSpan w:val="2"/>
          </w:tcPr>
          <w:p w:rsidR="003D264E" w:rsidRPr="003D264E" w:rsidRDefault="003D264E" w:rsidP="003D264E">
            <w:pPr>
              <w:ind w:right="56"/>
              <w:jc w:val="both"/>
              <w:rPr>
                <w:sz w:val="24"/>
                <w:szCs w:val="24"/>
              </w:rPr>
            </w:pPr>
            <w:r w:rsidRPr="003D264E">
              <w:rPr>
                <w:sz w:val="24"/>
                <w:szCs w:val="24"/>
              </w:rPr>
              <w:t>Функционал вызова врача на дом, использование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согласно 5 этапа государственного контракта от 12.10.2018 № ГК-90/1 эпДИ (реестровый номер контракта 2540664361118000140).</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tc>
        <w:tc>
          <w:tcPr>
            <w:tcW w:w="6479" w:type="dxa"/>
            <w:gridSpan w:val="2"/>
          </w:tcPr>
          <w:p w:rsidR="003D264E" w:rsidRPr="003D264E" w:rsidRDefault="003D264E" w:rsidP="003D264E">
            <w:pPr>
              <w:ind w:right="56"/>
              <w:jc w:val="both"/>
              <w:rPr>
                <w:sz w:val="24"/>
                <w:szCs w:val="24"/>
              </w:rPr>
            </w:pPr>
            <w:r w:rsidRPr="003D264E">
              <w:rPr>
                <w:sz w:val="24"/>
                <w:szCs w:val="24"/>
              </w:rPr>
              <w:t>Функционал автоматизации записи пациентов, возможности обработки, хранения и учёта, заполненного застрахованным гражданином, бланка «Заявление о выборе медицинской организации» согласно Приказу Министерства здравоохранения и социального развития РФ от 26 апреля 2012 г. N 406н, автоматизации приема пациентов в поликлинике, формирования выборки по данным в МИС НСО модуля «Аналитика», формирования на печать памятки пациенту при направлении на анализ, обеспечения оказания в электронном виде государственной услуги «Запись для прохождения профилактических медицинских осмотров, диспансеризации» посредством ЕПГУ, обеспечения оказания в электронном виде государственной услуги «Вызов врача на дом» посредством ЕПГУ согласно 9 этапа государственного контракта от 12.10.2018 № ГК-90/1 эпДИ (реестровый номер контракта 2540664361118000140 ) .</w:t>
            </w:r>
          </w:p>
        </w:tc>
      </w:tr>
      <w:tr w:rsidR="003D264E" w:rsidRPr="003D264E" w:rsidTr="00AD02D3">
        <w:tc>
          <w:tcPr>
            <w:tcW w:w="3608" w:type="dxa"/>
          </w:tcPr>
          <w:p w:rsidR="003D264E" w:rsidRPr="003D264E" w:rsidRDefault="003D264E" w:rsidP="003D264E">
            <w:pPr>
              <w:ind w:firstLine="709"/>
              <w:jc w:val="both"/>
              <w:rPr>
                <w:bCs/>
                <w:color w:val="00000A"/>
                <w:sz w:val="24"/>
                <w:szCs w:val="24"/>
                <w:lang w:eastAsia="ar-SA"/>
              </w:rPr>
            </w:pPr>
            <w:r w:rsidRPr="003D264E">
              <w:rPr>
                <w:bCs/>
                <w:color w:val="00000A"/>
                <w:sz w:val="24"/>
                <w:szCs w:val="24"/>
                <w:lang w:eastAsia="ar-SA"/>
              </w:rPr>
              <w:t xml:space="preserve">Функционал «Лист ожидания граждан, </w:t>
            </w:r>
            <w:r w:rsidRPr="003D264E">
              <w:rPr>
                <w:bCs/>
                <w:color w:val="00000A"/>
                <w:sz w:val="24"/>
                <w:szCs w:val="24"/>
                <w:lang w:eastAsia="ar-SA"/>
              </w:rPr>
              <w:lastRenderedPageBreak/>
              <w:t>застрахованных в системе ОМС, которым показана медицинская помощь с использованием вспомогательных репродуктивных технологий»</w:t>
            </w:r>
          </w:p>
          <w:p w:rsidR="003D264E" w:rsidRPr="003D264E" w:rsidRDefault="003D264E" w:rsidP="003D264E">
            <w:pPr>
              <w:ind w:firstLine="709"/>
              <w:jc w:val="both"/>
              <w:rPr>
                <w:sz w:val="24"/>
                <w:szCs w:val="24"/>
                <w:lang w:eastAsia="ar-SA"/>
              </w:rPr>
            </w:pPr>
          </w:p>
        </w:tc>
        <w:tc>
          <w:tcPr>
            <w:tcW w:w="6479" w:type="dxa"/>
            <w:gridSpan w:val="2"/>
          </w:tcPr>
          <w:p w:rsidR="003D264E" w:rsidRPr="003D264E" w:rsidRDefault="003D264E" w:rsidP="003D264E">
            <w:pPr>
              <w:ind w:right="56"/>
              <w:jc w:val="both"/>
              <w:rPr>
                <w:bCs/>
                <w:color w:val="00000A"/>
                <w:sz w:val="24"/>
                <w:szCs w:val="24"/>
                <w:lang w:eastAsia="ar-SA"/>
              </w:rPr>
            </w:pPr>
            <w:r w:rsidRPr="003D264E">
              <w:rPr>
                <w:bCs/>
                <w:color w:val="00000A"/>
                <w:sz w:val="24"/>
                <w:szCs w:val="24"/>
                <w:lang w:eastAsia="ar-SA"/>
              </w:rPr>
              <w:lastRenderedPageBreak/>
              <w:t xml:space="preserve">функционал «Лист ожидания граждан, застрахованных в системе ОМС, которым показана медицинская помощь с </w:t>
            </w:r>
            <w:r w:rsidRPr="003D264E">
              <w:rPr>
                <w:bCs/>
                <w:color w:val="00000A"/>
                <w:sz w:val="24"/>
                <w:szCs w:val="24"/>
                <w:lang w:eastAsia="ar-SA"/>
              </w:rPr>
              <w:lastRenderedPageBreak/>
              <w:t>использованием вспомогательных репродуктивных технологий» доработанный в рамках доработанный в рамках государственных контрактов:</w:t>
            </w:r>
          </w:p>
          <w:p w:rsidR="003D264E" w:rsidRPr="003D264E" w:rsidRDefault="003D264E" w:rsidP="003D264E">
            <w:pPr>
              <w:numPr>
                <w:ilvl w:val="0"/>
                <w:numId w:val="170"/>
              </w:numPr>
              <w:suppressAutoHyphens/>
              <w:ind w:right="56"/>
              <w:contextualSpacing/>
              <w:jc w:val="both"/>
              <w:rPr>
                <w:sz w:val="24"/>
                <w:szCs w:val="24"/>
              </w:rPr>
            </w:pPr>
            <w:r w:rsidRPr="003D264E">
              <w:rPr>
                <w:bCs/>
                <w:sz w:val="24"/>
                <w:szCs w:val="24"/>
              </w:rPr>
              <w:t xml:space="preserve">№0851200000619005807 от 30.10.2019 (реестровый номер контракта </w:t>
            </w:r>
            <w:r w:rsidRPr="003D264E">
              <w:rPr>
                <w:sz w:val="24"/>
                <w:szCs w:val="24"/>
              </w:rPr>
              <w:t>2540664361119000143).</w:t>
            </w:r>
          </w:p>
          <w:p w:rsidR="003D264E" w:rsidRPr="003D264E" w:rsidRDefault="003D264E" w:rsidP="003D264E">
            <w:pPr>
              <w:numPr>
                <w:ilvl w:val="0"/>
                <w:numId w:val="170"/>
              </w:numPr>
              <w:suppressAutoHyphens/>
              <w:ind w:right="56"/>
              <w:contextualSpacing/>
              <w:jc w:val="both"/>
              <w:rPr>
                <w:sz w:val="24"/>
                <w:szCs w:val="24"/>
              </w:rPr>
            </w:pPr>
            <w:r w:rsidRPr="003D264E">
              <w:rPr>
                <w:color w:val="000000"/>
                <w:sz w:val="24"/>
                <w:szCs w:val="24"/>
                <w:shd w:val="clear" w:color="auto" w:fill="FFFFFF"/>
              </w:rPr>
              <w:t xml:space="preserve">№ ГК-74эпДИ </w:t>
            </w:r>
            <w:r w:rsidRPr="003D264E">
              <w:rPr>
                <w:color w:val="000000"/>
                <w:sz w:val="24"/>
                <w:szCs w:val="24"/>
              </w:rPr>
              <w:t xml:space="preserve">от </w:t>
            </w:r>
            <w:r w:rsidRPr="003D264E">
              <w:rPr>
                <w:color w:val="000000"/>
                <w:sz w:val="24"/>
                <w:szCs w:val="24"/>
                <w:shd w:val="clear" w:color="auto" w:fill="FFFFFF"/>
              </w:rPr>
              <w:t>15.09.2020</w:t>
            </w:r>
            <w:r w:rsidRPr="003D264E">
              <w:rPr>
                <w:color w:val="000000"/>
                <w:sz w:val="24"/>
                <w:szCs w:val="24"/>
              </w:rPr>
              <w:t xml:space="preserve"> (реестровый номер контракта </w:t>
            </w:r>
            <w:r w:rsidRPr="003D264E">
              <w:rPr>
                <w:color w:val="000000"/>
                <w:sz w:val="24"/>
                <w:szCs w:val="24"/>
                <w:shd w:val="clear" w:color="auto" w:fill="FFFFFF"/>
              </w:rPr>
              <w:t>25406643611 20 000097</w:t>
            </w:r>
            <w:r w:rsidRPr="003D264E">
              <w:rPr>
                <w:color w:val="000000"/>
                <w:sz w:val="24"/>
                <w:szCs w:val="24"/>
              </w:rPr>
              <w:t>).</w:t>
            </w:r>
          </w:p>
        </w:tc>
      </w:tr>
      <w:tr w:rsidR="003D264E" w:rsidRPr="003D264E" w:rsidTr="00AD02D3">
        <w:tc>
          <w:tcPr>
            <w:tcW w:w="3608" w:type="dxa"/>
          </w:tcPr>
          <w:p w:rsidR="003D264E" w:rsidRPr="003D264E" w:rsidRDefault="003D264E" w:rsidP="003D264E">
            <w:pPr>
              <w:ind w:firstLine="709"/>
              <w:jc w:val="both"/>
              <w:rPr>
                <w:bCs/>
                <w:color w:val="00000A"/>
                <w:sz w:val="24"/>
                <w:szCs w:val="24"/>
                <w:lang w:eastAsia="ar-SA"/>
              </w:rPr>
            </w:pPr>
            <w:r w:rsidRPr="003D264E">
              <w:rPr>
                <w:sz w:val="24"/>
                <w:szCs w:val="24"/>
                <w:lang w:eastAsia="ar-SA"/>
              </w:rPr>
              <w:lastRenderedPageBreak/>
              <w:t>Функционал модуля «Электронная очередь» в МИС НСО и сервисы интеграции МИС НСО с модулем «Электронная очередь» с 01.01.2021</w:t>
            </w:r>
          </w:p>
        </w:tc>
        <w:tc>
          <w:tcPr>
            <w:tcW w:w="6479" w:type="dxa"/>
            <w:gridSpan w:val="2"/>
          </w:tcPr>
          <w:p w:rsidR="003D264E" w:rsidRPr="003D264E" w:rsidRDefault="003D264E" w:rsidP="003D264E">
            <w:pPr>
              <w:ind w:right="56"/>
              <w:jc w:val="both"/>
              <w:rPr>
                <w:bCs/>
                <w:color w:val="00000A"/>
                <w:sz w:val="24"/>
                <w:szCs w:val="24"/>
                <w:lang w:eastAsia="ar-SA"/>
              </w:rPr>
            </w:pPr>
            <w:r w:rsidRPr="003D264E">
              <w:rPr>
                <w:sz w:val="24"/>
                <w:szCs w:val="24"/>
                <w:lang w:eastAsia="ar-SA"/>
              </w:rPr>
              <w:t>Функционал блоков модуля «Электронная очередь» в интерфейсе МИС НСО, а также сервисы интеграции МИС НСО с модулем «Электронная очередь», развернутые на ресурсах Центра обработки данных Правительства Новосибирской области. Данный функционал разработан в том числе в рамках государственных контрактов заключенных по итогам электронного аукциона от 21.09.2018 № 0851200000618004463 заказчиком которых являлись МО НСО.</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модуля ЦАМИ ЕГИСЗ НСО, сервисы интеграции ЦАМИ ЕГИСЗ НСО с МИС НСО</w:t>
            </w:r>
          </w:p>
        </w:tc>
        <w:tc>
          <w:tcPr>
            <w:tcW w:w="6479" w:type="dxa"/>
            <w:gridSpan w:val="2"/>
          </w:tcPr>
          <w:p w:rsidR="003D264E" w:rsidRPr="003D264E" w:rsidRDefault="003D264E" w:rsidP="003D264E">
            <w:pPr>
              <w:ind w:right="56"/>
              <w:jc w:val="both"/>
              <w:rPr>
                <w:sz w:val="24"/>
                <w:szCs w:val="24"/>
                <w:lang w:eastAsia="ar-SA"/>
              </w:rPr>
            </w:pPr>
            <w:r w:rsidRPr="003D264E">
              <w:rPr>
                <w:sz w:val="24"/>
                <w:szCs w:val="24"/>
                <w:lang w:eastAsia="ar-SA"/>
              </w:rPr>
              <w:t>Функционала сервисов интеграции МИС НСО с модулем «Центральный архив медицинских изображений» Единой государственной информационной системы в сфере здравоохранения Новосибирской области (ЦАМИ ЕГИСЗ НСО) в рамках государственного контракта ГК-73эпДИ от 03.09.2018 (реестровый номер контракта 2540664361118000115), государственный контракт № 0851200000619005177 от 09.10.2019 (реестровый номер контракта 2540664361119000131) (4 этап). В том числе сервисы интеграции ЦАМИ ЕГИСЗ НСО с МИС НСО.</w:t>
            </w:r>
          </w:p>
          <w:p w:rsidR="003D264E" w:rsidRPr="003D264E" w:rsidRDefault="003D264E" w:rsidP="003D264E">
            <w:pPr>
              <w:ind w:right="56"/>
              <w:jc w:val="both"/>
              <w:rPr>
                <w:sz w:val="24"/>
                <w:szCs w:val="24"/>
                <w:lang w:eastAsia="ar-SA"/>
              </w:rPr>
            </w:pP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w:t>
            </w:r>
          </w:p>
        </w:tc>
        <w:tc>
          <w:tcPr>
            <w:tcW w:w="6479" w:type="dxa"/>
            <w:gridSpan w:val="2"/>
          </w:tcPr>
          <w:p w:rsidR="003D264E" w:rsidRPr="003D264E" w:rsidRDefault="003D264E" w:rsidP="003D264E">
            <w:pPr>
              <w:ind w:right="56"/>
              <w:jc w:val="both"/>
              <w:rPr>
                <w:sz w:val="24"/>
                <w:szCs w:val="24"/>
                <w:lang w:eastAsia="ar-SA"/>
              </w:rPr>
            </w:pPr>
            <w:r w:rsidRPr="003D264E">
              <w:rPr>
                <w:sz w:val="24"/>
                <w:szCs w:val="24"/>
                <w:lang w:eastAsia="ar-SA"/>
              </w:rPr>
              <w:t>Функционал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 в рамках государственного контракта №0851200000619005810 от 11.11.2019 (реестровый номер контракта 2540664361119000156). С 30.12.2021</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МИС НСО в части Интегрированной электронной медицинской карты.</w:t>
            </w:r>
          </w:p>
        </w:tc>
        <w:tc>
          <w:tcPr>
            <w:tcW w:w="6479" w:type="dxa"/>
            <w:gridSpan w:val="2"/>
          </w:tcPr>
          <w:p w:rsidR="003D264E" w:rsidRPr="003D264E" w:rsidRDefault="003D264E" w:rsidP="003D264E">
            <w:pPr>
              <w:suppressAutoHyphens/>
              <w:spacing w:after="200" w:line="276" w:lineRule="auto"/>
              <w:ind w:right="-1" w:firstLine="709"/>
              <w:jc w:val="both"/>
              <w:rPr>
                <w:sz w:val="24"/>
                <w:szCs w:val="24"/>
                <w:lang w:eastAsia="ar-SA"/>
              </w:rPr>
            </w:pPr>
            <w:r w:rsidRPr="003D264E">
              <w:rPr>
                <w:sz w:val="24"/>
                <w:szCs w:val="24"/>
                <w:lang w:eastAsia="ar-SA"/>
              </w:rPr>
              <w:t>Доработка МИС НСО в части формирования и передачи СЭМД: Протокол инструментального исследования; Эпикриз по законченному случаю амбулаторный; Эпикриз в стационаре выписной; Протокол консультации в рамках государственного контракта №0851200000619005932 от 08.11.2019 (реестровый номер контракта 2540664361119000155). С 30.12.2021</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МИС НСО в части передачи СЭМД в РЭМД</w:t>
            </w:r>
          </w:p>
        </w:tc>
        <w:tc>
          <w:tcPr>
            <w:tcW w:w="6479" w:type="dxa"/>
            <w:gridSpan w:val="2"/>
          </w:tcPr>
          <w:p w:rsidR="003D264E" w:rsidRPr="003D264E" w:rsidRDefault="003D264E" w:rsidP="003D264E">
            <w:pPr>
              <w:suppressAutoHyphens/>
              <w:spacing w:after="200" w:line="276" w:lineRule="auto"/>
              <w:ind w:right="-1" w:firstLine="709"/>
              <w:jc w:val="both"/>
              <w:rPr>
                <w:sz w:val="24"/>
                <w:szCs w:val="24"/>
                <w:lang w:eastAsia="ar-SA"/>
              </w:rPr>
            </w:pPr>
            <w:r w:rsidRPr="003D264E">
              <w:rPr>
                <w:sz w:val="24"/>
                <w:szCs w:val="24"/>
                <w:lang w:eastAsia="ar-SA"/>
              </w:rPr>
              <w:t>Доработка МИС НСО в части передачи РЭМД ЕГИСЗ, доработка МИС НСО в части взаимодействия с Федеральной электронной регистратурой в рамках государственного контракта №0851200000619005808 от 30.10.2019 (реестровый номер контракта 2540664361119000138). С 30.12.2021</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lastRenderedPageBreak/>
              <w:t>Функционал МИС НСО в части автоматической выгрузки счетов (реестров счетов) в ТФОМС</w:t>
            </w:r>
          </w:p>
        </w:tc>
        <w:tc>
          <w:tcPr>
            <w:tcW w:w="6479" w:type="dxa"/>
            <w:gridSpan w:val="2"/>
          </w:tcPr>
          <w:p w:rsidR="003D264E" w:rsidRPr="003D264E" w:rsidRDefault="003D264E" w:rsidP="003D264E">
            <w:pPr>
              <w:suppressAutoHyphens/>
              <w:spacing w:after="200" w:line="276" w:lineRule="auto"/>
              <w:ind w:right="-1" w:firstLine="709"/>
              <w:jc w:val="both"/>
              <w:rPr>
                <w:sz w:val="24"/>
                <w:szCs w:val="24"/>
                <w:lang w:eastAsia="ar-SA"/>
              </w:rPr>
            </w:pPr>
            <w:r w:rsidRPr="003D264E">
              <w:rPr>
                <w:sz w:val="24"/>
                <w:szCs w:val="24"/>
                <w:lang w:eastAsia="ar-SA"/>
              </w:rPr>
              <w:t>Доработка формирования отдельных пакетов реестров-счетов по случаям, подлежащим оплате в рамках обязательного медицинского страхования согласно Приказу Федерального фонда обязательного медицинского страхования Российской Федерации от 13.12.2018 № 285 «О внесении изменений в приказ Федерального фонда обязательного медицинского страхования от 7 апреля 2011 г. № 79» в рамках 1 этапа государственного контракта №0851200000619005599 от 01.11.2019 (реестровый номер контракта 2540664361119000148). С 30.12.2021</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«Телемедицинские консультации»</w:t>
            </w:r>
          </w:p>
        </w:tc>
        <w:tc>
          <w:tcPr>
            <w:tcW w:w="6479" w:type="dxa"/>
            <w:gridSpan w:val="2"/>
          </w:tcPr>
          <w:p w:rsidR="003D264E" w:rsidRPr="003D264E" w:rsidRDefault="003D264E" w:rsidP="003D264E">
            <w:pPr>
              <w:suppressAutoHyphens/>
              <w:spacing w:after="200" w:line="276" w:lineRule="auto"/>
              <w:ind w:right="-1" w:firstLine="709"/>
              <w:jc w:val="both"/>
              <w:rPr>
                <w:sz w:val="24"/>
                <w:szCs w:val="24"/>
                <w:lang w:eastAsia="ar-SA"/>
              </w:rPr>
            </w:pPr>
            <w:r w:rsidRPr="003D264E">
              <w:rPr>
                <w:sz w:val="24"/>
                <w:szCs w:val="24"/>
                <w:lang w:eastAsia="ar-SA"/>
              </w:rPr>
              <w:t>Расширение функциональных возможностей подсистемы «Телемедицинские консультации» МИС НСО в рамках государственного контракта №0851200000619005177 от 09.10.2019 (реестровый номер контракта 2540664361119000131).  (2 этап с 25.12.2021)</w:t>
            </w:r>
          </w:p>
        </w:tc>
      </w:tr>
      <w:tr w:rsidR="003D264E" w:rsidRPr="003D264E" w:rsidTr="00AD02D3">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вызова врача на дом, посредством ЕПГУ</w:t>
            </w:r>
          </w:p>
        </w:tc>
        <w:tc>
          <w:tcPr>
            <w:tcW w:w="6479" w:type="dxa"/>
            <w:gridSpan w:val="2"/>
          </w:tcPr>
          <w:p w:rsidR="003D264E" w:rsidRPr="003D264E" w:rsidRDefault="003D264E" w:rsidP="003D264E">
            <w:pPr>
              <w:suppressAutoHyphens/>
              <w:spacing w:after="200" w:line="276" w:lineRule="auto"/>
              <w:ind w:right="-1" w:firstLine="709"/>
              <w:jc w:val="both"/>
              <w:rPr>
                <w:sz w:val="24"/>
                <w:szCs w:val="24"/>
                <w:lang w:eastAsia="ar-SA"/>
              </w:rPr>
            </w:pPr>
            <w:r w:rsidRPr="003D264E">
              <w:rPr>
                <w:sz w:val="24"/>
                <w:szCs w:val="24"/>
                <w:lang w:eastAsia="ar-SA"/>
              </w:rPr>
              <w:t>Обеспечение сервиса вызова врача на дом через ЕПГУ в рамках государственного контракта № 0851200000619006927 от 16.12.2019 (реестровый номер контракта 2540664361119000228).  (7 этап с 29.12.2021)</w:t>
            </w:r>
          </w:p>
        </w:tc>
      </w:tr>
      <w:tr w:rsidR="003D264E" w:rsidRPr="003D264E" w:rsidTr="00AD02D3">
        <w:trPr>
          <w:trHeight w:val="1829"/>
        </w:trPr>
        <w:tc>
          <w:tcPr>
            <w:tcW w:w="3608" w:type="dxa"/>
          </w:tcPr>
          <w:p w:rsidR="003D264E" w:rsidRPr="003D264E" w:rsidRDefault="003D264E" w:rsidP="003D264E">
            <w:pPr>
              <w:ind w:firstLine="709"/>
              <w:jc w:val="both"/>
              <w:rPr>
                <w:sz w:val="24"/>
                <w:szCs w:val="24"/>
                <w:lang w:eastAsia="ar-SA"/>
              </w:rPr>
            </w:pPr>
            <w:r w:rsidRPr="003D264E">
              <w:rPr>
                <w:sz w:val="24"/>
                <w:szCs w:val="24"/>
                <w:lang w:eastAsia="ar-SA"/>
              </w:rPr>
              <w:t>Функционал модуля «Электронная очередь» МИС НСО</w:t>
            </w:r>
          </w:p>
        </w:tc>
        <w:tc>
          <w:tcPr>
            <w:tcW w:w="6479" w:type="dxa"/>
            <w:gridSpan w:val="2"/>
          </w:tcPr>
          <w:p w:rsidR="003D264E" w:rsidRPr="003D264E" w:rsidRDefault="003D264E" w:rsidP="003D264E">
            <w:pPr>
              <w:suppressAutoHyphens/>
              <w:jc w:val="both"/>
              <w:rPr>
                <w:bCs/>
                <w:sz w:val="24"/>
                <w:szCs w:val="24"/>
              </w:rPr>
            </w:pPr>
            <w:r w:rsidRPr="003D264E">
              <w:rPr>
                <w:sz w:val="24"/>
                <w:szCs w:val="24"/>
                <w:lang w:eastAsia="ar-SA"/>
              </w:rPr>
              <w:t xml:space="preserve">Функционал блоков модуля «Электронная очередь» в интерфейсе МИС НСО, а также сервисы интеграции МИС НСО с модулем «Электронная очередь» регионального сегмента Единой государственной информационной системы в сфере здравоохранения Новосибирской области. </w:t>
            </w:r>
            <w:r w:rsidRPr="003D264E">
              <w:rPr>
                <w:bCs/>
                <w:sz w:val="24"/>
                <w:szCs w:val="24"/>
                <w:lang w:eastAsia="ar-SA"/>
              </w:rPr>
              <w:t xml:space="preserve">Контракт №0851200000620004991 от 14.10.2020 </w:t>
            </w:r>
            <w:r w:rsidRPr="003D264E">
              <w:rPr>
                <w:sz w:val="24"/>
                <w:szCs w:val="24"/>
                <w:lang w:eastAsia="ar-SA"/>
              </w:rPr>
              <w:t xml:space="preserve">оказание услуг по созданию информационно-телекоммуникационной инфраструктуры для электронного управления очередью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w:t>
            </w:r>
          </w:p>
          <w:p w:rsidR="003D264E" w:rsidRPr="003D264E" w:rsidRDefault="003D264E" w:rsidP="003D264E">
            <w:pPr>
              <w:suppressAutoHyphens/>
              <w:spacing w:after="200" w:line="276" w:lineRule="auto"/>
              <w:ind w:right="-1" w:firstLine="709"/>
              <w:jc w:val="both"/>
              <w:rPr>
                <w:sz w:val="24"/>
                <w:szCs w:val="24"/>
                <w:lang w:eastAsia="ar-SA"/>
              </w:rPr>
            </w:pPr>
          </w:p>
        </w:tc>
      </w:tr>
      <w:tr w:rsidR="003D264E" w:rsidRPr="003D264E" w:rsidTr="00AD02D3">
        <w:trPr>
          <w:trHeight w:val="1829"/>
        </w:trPr>
        <w:tc>
          <w:tcPr>
            <w:tcW w:w="3608" w:type="dxa"/>
          </w:tcPr>
          <w:p w:rsidR="003D264E" w:rsidRPr="003D264E" w:rsidRDefault="003D264E" w:rsidP="003D264E">
            <w:pPr>
              <w:ind w:firstLine="709"/>
              <w:jc w:val="both"/>
              <w:rPr>
                <w:sz w:val="24"/>
                <w:szCs w:val="24"/>
                <w:lang w:eastAsia="ar-SA"/>
              </w:rPr>
            </w:pPr>
            <w:r w:rsidRPr="003D264E">
              <w:rPr>
                <w:color w:val="00000A"/>
                <w:sz w:val="24"/>
                <w:szCs w:val="24"/>
                <w:lang w:eastAsia="ar-SA"/>
              </w:rPr>
              <w:t>Сервис интеграции Единой Системы Голосового Самообслуживания для пациентов по единому номеру «124» (с 01.02.2022 – «122»)  Единой регистратуры Новосибирской области с МИС НСО</w:t>
            </w:r>
          </w:p>
        </w:tc>
        <w:tc>
          <w:tcPr>
            <w:tcW w:w="6479" w:type="dxa"/>
            <w:gridSpan w:val="2"/>
          </w:tcPr>
          <w:p w:rsidR="003D264E" w:rsidRPr="003D264E" w:rsidRDefault="003D264E" w:rsidP="003D264E">
            <w:pPr>
              <w:ind w:right="56"/>
              <w:jc w:val="both"/>
              <w:rPr>
                <w:sz w:val="24"/>
                <w:szCs w:val="24"/>
                <w:lang w:eastAsia="ar-SA"/>
              </w:rPr>
            </w:pPr>
            <w:r w:rsidRPr="003D264E">
              <w:rPr>
                <w:sz w:val="24"/>
                <w:szCs w:val="24"/>
                <w:lang w:eastAsia="ar-SA"/>
              </w:rPr>
              <w:t xml:space="preserve">Функционал сервисов интеграции МИС НСО с </w:t>
            </w:r>
            <w:r w:rsidRPr="003D264E">
              <w:rPr>
                <w:color w:val="00000A"/>
                <w:sz w:val="24"/>
                <w:szCs w:val="24"/>
                <w:lang w:eastAsia="ar-SA"/>
              </w:rPr>
              <w:t xml:space="preserve">Единой Системой Голосового Самообслуживания для пациентов по единому номеру «124» (с 01.02.2022 – «122»)  Единой регистратуры Новосибирской области </w:t>
            </w:r>
            <w:r w:rsidRPr="003D264E">
              <w:rPr>
                <w:sz w:val="24"/>
                <w:szCs w:val="24"/>
                <w:lang w:eastAsia="ar-SA"/>
              </w:rPr>
              <w:t xml:space="preserve">Единой государственной информационной системы в сфере здравоохранения Новосибирской области в рамках государственного контракта </w:t>
            </w:r>
            <w:r w:rsidRPr="003D264E">
              <w:rPr>
                <w:color w:val="000000"/>
                <w:sz w:val="24"/>
                <w:szCs w:val="24"/>
                <w:shd w:val="clear" w:color="auto" w:fill="FFFFFF"/>
                <w:lang w:eastAsia="ar-SA"/>
              </w:rPr>
              <w:t>0851200000619004748</w:t>
            </w:r>
            <w:r w:rsidRPr="003D264E">
              <w:rPr>
                <w:color w:val="000000"/>
                <w:sz w:val="24"/>
                <w:szCs w:val="24"/>
                <w:lang w:eastAsia="ar-SA"/>
              </w:rPr>
              <w:t xml:space="preserve"> от </w:t>
            </w:r>
            <w:r w:rsidRPr="003D264E">
              <w:rPr>
                <w:color w:val="000000"/>
                <w:sz w:val="24"/>
                <w:szCs w:val="24"/>
                <w:shd w:val="clear" w:color="auto" w:fill="FFFFFF"/>
                <w:lang w:eastAsia="ar-SA"/>
              </w:rPr>
              <w:t>17.10.2019</w:t>
            </w:r>
            <w:r w:rsidRPr="003D264E">
              <w:rPr>
                <w:color w:val="000000"/>
                <w:sz w:val="24"/>
                <w:szCs w:val="24"/>
                <w:lang w:eastAsia="ar-SA"/>
              </w:rPr>
              <w:t xml:space="preserve"> (реестровый номер контракта </w:t>
            </w:r>
            <w:r w:rsidRPr="003D264E">
              <w:rPr>
                <w:color w:val="000000"/>
                <w:sz w:val="24"/>
                <w:szCs w:val="24"/>
                <w:shd w:val="clear" w:color="auto" w:fill="FFFFFF"/>
                <w:lang w:eastAsia="ar-SA"/>
              </w:rPr>
              <w:t>25406643611 19 000133</w:t>
            </w:r>
            <w:r w:rsidRPr="003D264E">
              <w:rPr>
                <w:color w:val="000000"/>
                <w:sz w:val="24"/>
                <w:szCs w:val="24"/>
                <w:lang w:eastAsia="ar-SA"/>
              </w:rPr>
              <w:t>).</w:t>
            </w:r>
          </w:p>
        </w:tc>
      </w:tr>
    </w:tbl>
    <w:p w:rsidR="003D264E" w:rsidRPr="003D264E" w:rsidRDefault="003D264E" w:rsidP="003D264E">
      <w:pPr>
        <w:suppressAutoHyphens/>
        <w:spacing w:after="200" w:line="276" w:lineRule="auto"/>
        <w:rPr>
          <w:rFonts w:ascii="Calibri" w:eastAsia="Calibri" w:hAnsi="Calibri" w:cs="Times New Roman"/>
          <w:lang w:eastAsia="ar-SA"/>
        </w:rPr>
      </w:pPr>
    </w:p>
    <w:p w:rsidR="003D264E" w:rsidRPr="003D264E" w:rsidRDefault="003D264E" w:rsidP="003D264E">
      <w:pPr>
        <w:suppressAutoHyphens/>
        <w:spacing w:after="200" w:line="276" w:lineRule="auto"/>
        <w:rPr>
          <w:rFonts w:ascii="Calibri" w:eastAsia="Calibri" w:hAnsi="Calibri" w:cs="Times New Roman"/>
          <w:lang w:eastAsia="ar-SA"/>
        </w:rPr>
      </w:pPr>
    </w:p>
    <w:p w:rsidR="003D264E" w:rsidRPr="003D264E" w:rsidRDefault="003D264E" w:rsidP="003D264E">
      <w:pPr>
        <w:keepNext/>
        <w:keepLines/>
        <w:numPr>
          <w:ilvl w:val="1"/>
          <w:numId w:val="0"/>
        </w:numPr>
        <w:spacing w:after="0" w:line="240" w:lineRule="auto"/>
        <w:ind w:firstLine="709"/>
        <w:jc w:val="both"/>
        <w:outlineLvl w:val="1"/>
        <w:rPr>
          <w:rFonts w:ascii="Times New Roman" w:eastAsia="Times New Roman" w:hAnsi="Times New Roman" w:cs="Times New Roman"/>
          <w:b/>
          <w:snapToGrid w:val="0"/>
          <w:sz w:val="24"/>
          <w:szCs w:val="24"/>
        </w:rPr>
      </w:pPr>
      <w:r w:rsidRPr="003D264E">
        <w:rPr>
          <w:rFonts w:ascii="Times New Roman" w:eastAsia="Times New Roman" w:hAnsi="Times New Roman" w:cs="Times New Roman"/>
          <w:b/>
          <w:snapToGrid w:val="0"/>
          <w:sz w:val="24"/>
          <w:szCs w:val="24"/>
        </w:rPr>
        <w:lastRenderedPageBreak/>
        <w:t xml:space="preserve">2.2 Требования к </w:t>
      </w:r>
      <w:bookmarkEnd w:id="14"/>
      <w:r w:rsidRPr="003D264E">
        <w:rPr>
          <w:rFonts w:ascii="Times New Roman" w:eastAsia="Times New Roman" w:hAnsi="Times New Roman" w:cs="Times New Roman"/>
          <w:b/>
          <w:snapToGrid w:val="0"/>
          <w:sz w:val="24"/>
          <w:szCs w:val="24"/>
        </w:rPr>
        <w:t xml:space="preserve">составу и содержанию оказываемых услуг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В рамках оказания услуг по настоящему описанию объекта закупки Исполнитель обязан оказывать услуги по обеспечению функционирования </w:t>
      </w:r>
      <w:r w:rsidRPr="003D264E">
        <w:rPr>
          <w:rFonts w:ascii="Times New Roman" w:eastAsia="Calibri" w:hAnsi="Times New Roman" w:cs="Times New Roman"/>
          <w:sz w:val="24"/>
          <w:lang w:eastAsia="ar-SA"/>
        </w:rPr>
        <w:t xml:space="preserve">Компонентов ЕГИСЗ НСО, </w:t>
      </w:r>
      <w:r w:rsidRPr="003D264E">
        <w:rPr>
          <w:rFonts w:ascii="Times New Roman" w:eastAsia="Calibri" w:hAnsi="Times New Roman" w:cs="Times New Roman"/>
          <w:snapToGrid w:val="0"/>
          <w:sz w:val="24"/>
          <w:lang w:eastAsia="ar-SA"/>
        </w:rPr>
        <w:t>ведению НСИ в составе:</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технической поддержки Компонентов ЕГИСЗ НСО и Сервисов интеграции с целью обеспечения работоспособности Компонентов ЕГИСЗ НСО и Сервисов интеграции;</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удаленной консультационно-методологической поддержки Уполномоченной организации (в интересах получателей услуг приведенных в Приложении № 1) с Компонентами ЕГИСЗ НСО и Сервисами интеграции;</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очной консультационно-методологической поддержки пользователей работе с Компонентами ЕГИСЗ НСО (в интересах получателей услуг, приведенных в Приложении № 1);</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очной консультационно-методологической поддержки представителей Уполномоченной организации и Функционального заказчика с Компонентами ЕГИСЗ НСО (в интересах получателей услуг, приведенных в Приложении № 1);</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тестирования и переноса на промышленную версию программных доработок Компонентов ЕГИСЗ НСО и Сервисов интеграции, разработанных Уполномоченной организацией;</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ведения нормативно-справочной информации;</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обеспечения соответствия Компонентов ЕГИСЗ НСО, требованиям региональных и/или федеральных нормативно-правовых актов (согласно направленного запроса от Функционального заказчика и Уполномоченной организации);</w:t>
      </w:r>
    </w:p>
    <w:p w:rsidR="003D264E" w:rsidRPr="003D264E" w:rsidRDefault="003D264E" w:rsidP="003D264E">
      <w:pPr>
        <w:numPr>
          <w:ilvl w:val="0"/>
          <w:numId w:val="130"/>
        </w:numPr>
        <w:tabs>
          <w:tab w:val="left" w:pos="163"/>
        </w:tabs>
        <w:suppressAutoHyphens/>
        <w:spacing w:after="0" w:line="240" w:lineRule="auto"/>
        <w:ind w:left="567" w:hanging="28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обеспечение взаимодействия с Уполномоченной организацией в рамках «Регламента по взаимодействию с государственным бюджетным учреждением здравоохранения Новосибирской области особого типа «Медицинский информационно-аналитический центр» в части доработки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Для </w:t>
      </w:r>
      <w:r w:rsidRPr="003D264E">
        <w:rPr>
          <w:rFonts w:ascii="Times New Roman" w:eastAsia="Calibri" w:hAnsi="Times New Roman" w:cs="Times New Roman"/>
          <w:sz w:val="24"/>
          <w:lang w:eastAsia="ar-SA"/>
        </w:rPr>
        <w:t>техническ</w:t>
      </w:r>
      <w:r w:rsidRPr="003D264E">
        <w:rPr>
          <w:rFonts w:ascii="Times New Roman" w:eastAsia="Calibri" w:hAnsi="Times New Roman" w:cs="Times New Roman"/>
          <w:snapToGrid w:val="0"/>
          <w:sz w:val="24"/>
          <w:lang w:eastAsia="ar-SA"/>
        </w:rPr>
        <w:t>ой</w:t>
      </w:r>
      <w:r w:rsidRPr="003D264E">
        <w:rPr>
          <w:rFonts w:ascii="Times New Roman" w:eastAsia="Calibri" w:hAnsi="Times New Roman" w:cs="Times New Roman"/>
          <w:sz w:val="24"/>
          <w:lang w:eastAsia="ar-SA"/>
        </w:rPr>
        <w:t xml:space="preserve"> поддержк</w:t>
      </w:r>
      <w:r w:rsidRPr="003D264E">
        <w:rPr>
          <w:rFonts w:ascii="Times New Roman" w:eastAsia="Calibri" w:hAnsi="Times New Roman" w:cs="Times New Roman"/>
          <w:snapToGrid w:val="0"/>
          <w:sz w:val="24"/>
          <w:lang w:eastAsia="ar-SA"/>
        </w:rPr>
        <w:t>и</w:t>
      </w:r>
      <w:r w:rsidRPr="003D264E">
        <w:rPr>
          <w:rFonts w:ascii="Times New Roman" w:eastAsia="Calibri" w:hAnsi="Times New Roman" w:cs="Times New Roman"/>
          <w:sz w:val="24"/>
          <w:lang w:eastAsia="ar-SA"/>
        </w:rPr>
        <w:t xml:space="preserve"> Компонентов ЕГИСЗ НСО и Сервисов интеграции</w:t>
      </w:r>
      <w:r w:rsidRPr="003D264E">
        <w:rPr>
          <w:rFonts w:ascii="Times New Roman" w:eastAsia="Calibri" w:hAnsi="Times New Roman" w:cs="Times New Roman"/>
          <w:snapToGrid w:val="0"/>
          <w:sz w:val="24"/>
          <w:lang w:eastAsia="ar-SA"/>
        </w:rPr>
        <w:t xml:space="preserve"> с целью обеспечения работоспособности Компонентов ЕГИСЗ НСО и Сервисов интеграции специалисты Исполнителя должны оказывать следующие услуги: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принимать обращения от Уполномоченной организации посредством АСУЗТП</w:t>
      </w:r>
      <w:r w:rsidRPr="003D264E">
        <w:rPr>
          <w:rFonts w:ascii="Times New Roman" w:eastAsia="Times New Roman" w:hAnsi="Times New Roman" w:cs="Times New Roman"/>
          <w:snapToGrid w:val="0"/>
          <w:sz w:val="24"/>
          <w:szCs w:val="24"/>
          <w:lang w:eastAsia="ar-SA"/>
        </w:rPr>
        <w:t xml:space="preserve"> </w:t>
      </w:r>
      <w:r w:rsidRPr="003D264E">
        <w:rPr>
          <w:rFonts w:ascii="Times New Roman" w:eastAsia="Calibri" w:hAnsi="Times New Roman" w:cs="Times New Roman"/>
          <w:snapToGrid w:val="0"/>
          <w:sz w:val="24"/>
          <w:lang w:eastAsia="ar-SA"/>
        </w:rPr>
        <w:t>(в интересах получателей услуг, приведенных в Приложении № 1);</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оказывать консультации и предоставлять Уполномоченной организации последовательность действий для поддержания в актуальном состоянии операционных систем и необходимого для функционирования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программного обеспечения на виртуальных машинах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с целью устранения уязвимостей и снижения вероятности программных сбоев;</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оказывать консультации и предоставлять Уполномоченной организации последовательность действий для настройки операционной системы и необходимого для функционирования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 xml:space="preserve"> программного обеспечения на виртуальных машинах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 xml:space="preserve">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 xml:space="preserve"> аппаратных ресурсах;</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обеспечивать соответствующее консультирование представителей Уполномоченной организации</w:t>
      </w:r>
      <w:r w:rsidRPr="003D264E" w:rsidDel="00F3148B">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 xml:space="preserve">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 </w:t>
      </w:r>
      <w:bookmarkStart w:id="15" w:name="_Hlk9519932"/>
      <w:r w:rsidRPr="003D264E">
        <w:rPr>
          <w:rFonts w:ascii="Times New Roman" w:eastAsia="Times New Roman" w:hAnsi="Times New Roman" w:cs="Times New Roman"/>
          <w:sz w:val="24"/>
          <w:szCs w:val="24"/>
          <w:lang w:eastAsia="ar-SA"/>
        </w:rPr>
        <w:t>в соответствии и в объемах, предусмотренных Регламентом</w:t>
      </w:r>
      <w:bookmarkEnd w:id="15"/>
      <w:r w:rsidRPr="003D264E">
        <w:rPr>
          <w:rFonts w:ascii="Times New Roman" w:eastAsia="Times New Roman" w:hAnsi="Times New Roman" w:cs="Times New Roman"/>
          <w:sz w:val="24"/>
          <w:szCs w:val="24"/>
          <w:lang w:eastAsia="ar-SA"/>
        </w:rPr>
        <w:t xml:space="preserve">. Консультирование должно осуществляться в рабочее </w:t>
      </w:r>
      <w:r w:rsidRPr="003D264E">
        <w:rPr>
          <w:rFonts w:ascii="Times New Roman" w:eastAsia="Times New Roman" w:hAnsi="Times New Roman" w:cs="Times New Roman"/>
          <w:sz w:val="24"/>
          <w:szCs w:val="24"/>
          <w:lang w:eastAsia="ar-SA"/>
        </w:rPr>
        <w:lastRenderedPageBreak/>
        <w:t xml:space="preserve">время </w:t>
      </w:r>
      <w:r w:rsidRPr="003D264E">
        <w:rPr>
          <w:rFonts w:ascii="Times New Roman" w:eastAsia="Times New Roman" w:hAnsi="Times New Roman" w:cs="Times New Roman"/>
          <w:sz w:val="24"/>
          <w:szCs w:val="24"/>
          <w:lang w:eastAsia="ru-RU"/>
        </w:rPr>
        <w:t>(с понедельника по пятницу с 9-00 до 18-00, время Новосибирское, кроме праздничных дней)</w:t>
      </w:r>
      <w:r w:rsidRPr="003D264E">
        <w:rPr>
          <w:rFonts w:ascii="Times New Roman" w:eastAsia="Times New Roman" w:hAnsi="Times New Roman" w:cs="Times New Roman"/>
          <w:sz w:val="24"/>
          <w:szCs w:val="24"/>
          <w:lang w:eastAsia="ar-SA"/>
        </w:rPr>
        <w:t>;</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устранять все возникающие сбои и ошибки в Компонентах ЕГИСЗ НСО и Сервисах интеграции, в том числе посредством внесения изменений в программный код (разработка скриптов, патчей), настройки и обновления операционной системы виртуальных машин Компонентов ЕГИСЗ НСО и Сервисов интеграции, а также необходимого для функционирования Компонентов ЕГИСЗ НСО и Сервисов интеграции программного обеспечения, установленного внутри виртуальных машин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обеспечивать совместимость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с последними актуальными на время действия контракта версиями клиентских операционных систем Функционального заказчика, в том числе Microsoft Windows 7 и выше, iOS 9 и выше;</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поддерживать в работоспособном состоянии Компоненты ЕГИСЗ НСО и Сервисы интеграции (перечисленные в Таблице 1), находящиеся в промышленной эксплуатации на момент заключения Контракта;</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осуществлять передачу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rsidR="003D264E" w:rsidRPr="003D264E" w:rsidRDefault="003D264E" w:rsidP="003D264E">
      <w:pPr>
        <w:numPr>
          <w:ilvl w:val="0"/>
          <w:numId w:val="58"/>
        </w:numPr>
        <w:suppressAutoHyphens/>
        <w:spacing w:after="0" w:line="240" w:lineRule="auto"/>
        <w:ind w:firstLine="1637"/>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осуществлять сбор, консолидацию и предоставление по запросу Функционального заказчика, либо Уполномоченной организации данных обо всех программных ошибках, возникающих при работе пользователей с Компонентами ЕГИСЗ НСО и Сервисами интеграции, а также иных сбоях, ограничивающих возможность полнофункционального использования Компонентов ЕГИСЗ НСО и Сервисов интеграции, а также их устранение, в том числе посредством внесения изменений в программный код</w:t>
      </w:r>
      <w:r w:rsidRPr="003D264E" w:rsidDel="00B517C1">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(разработка скриптов, патчей);</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 xml:space="preserve">предоставлять по запросу (либо обеспечить доступ представителям Функционального заказчика, либо Уполномоченной организации) к разработанным и примененным, для устранения сбоев и ошибок в Компонентах ЕГИСЗ НСО и Сервисах интеграции скриптам и патчам; </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устранять программными средствами ошибки или иные сбои при работе Компонентов ЕГИСЗ НСО и Сервисов интеграции, включая их исправление путем поддержки функционала в актуальном состоянии;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оказывать услуги по технической поддержке Компонентов ЕГИСЗ НСО и Сервисов интеграции: обеспечение исполнения заявок по устранению ошибок, поступающих от Функционального заказчика и Уполномоченной организации согласно п.2.3 настоящего описания объекта закупки;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 случае аварийной ситуации обеспечивать удаленное техническое сопровождение на уровне ЦОД Правительства НСО круглосуточно, без выходных, по предоставленным в течение 3 рабочих дней с даты заключения Контракта Исполнителем контактам;</w:t>
      </w:r>
    </w:p>
    <w:p w:rsidR="003D264E" w:rsidRPr="003D264E" w:rsidRDefault="003D264E" w:rsidP="003D264E">
      <w:pPr>
        <w:suppressAutoHyphens/>
        <w:spacing w:before="120" w:after="12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Специалисты технической поддержки Исполнителя должны обеспечивать:</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диагностику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настройку производительности, безопасности,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w:t>
      </w:r>
      <w:r w:rsidRPr="003D264E">
        <w:rPr>
          <w:rFonts w:ascii="Times New Roman" w:eastAsia="Times New Roman" w:hAnsi="Times New Roman" w:cs="Times New Roman"/>
          <w:sz w:val="24"/>
          <w:szCs w:val="24"/>
          <w:lang w:eastAsia="ar-SA"/>
        </w:rPr>
        <w:lastRenderedPageBreak/>
        <w:t>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инсталляцию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классификацию обращений Уполномоченной организации по уровню критичности и категории обращения после регистрации обращений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своевременную передачу обращений Уполномоченной организации на необходимый уровень линии технической поддержки;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оказание квалифицированной консультационной помощи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информирование Уполномоченной организации о состоянии обращения, в т.ч. уведомление о решении;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информирование Уполномоченной организации о сбоях в Компонентах ЕГИСЗ НСО и Сервисах интеграции, либо о проводимых плановых работах посредством рассылки сообщения средствами электронной почты, объявлений в системе приема заявок (выбор способа информирования согласуется с Заказчиком и Функциональным заказчиком);</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демонстрации Рабочей группе изменений в Компонентах ЕГИСЗ НСО и Сервисах интеграции в согласованный срок и согласованным способом.</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ar-SA"/>
        </w:rPr>
      </w:pP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2. Для удаленной консультационно-методологической поддержки Уполномоченной организации (в интересах получателей услуг, приведенных в Приложении № 1) </w:t>
      </w:r>
      <w:r w:rsidRPr="003D264E">
        <w:rPr>
          <w:rFonts w:ascii="Times New Roman" w:eastAsia="Times New Roman" w:hAnsi="Times New Roman" w:cs="Times New Roman"/>
          <w:snapToGrid w:val="0"/>
          <w:sz w:val="24"/>
          <w:lang w:eastAsia="ru-RU"/>
        </w:rPr>
        <w:t xml:space="preserve">по работе с Компонентами ЕГИСЗ НСО и Сервисами интеграции </w:t>
      </w:r>
      <w:r w:rsidRPr="003D264E">
        <w:rPr>
          <w:rFonts w:ascii="Times New Roman" w:eastAsia="Calibri" w:hAnsi="Times New Roman" w:cs="Times New Roman"/>
          <w:snapToGrid w:val="0"/>
          <w:sz w:val="24"/>
          <w:lang w:eastAsia="ar-SA"/>
        </w:rPr>
        <w:t>специалисты Исполнителя должны оказывать следующие услуги: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предоставлять консультации Уполномоченной организации (в интересах получателей услуг, приведенных в </w:t>
      </w:r>
      <w:r w:rsidRPr="003D264E">
        <w:rPr>
          <w:rFonts w:ascii="Times New Roman" w:eastAsia="Calibri" w:hAnsi="Times New Roman" w:cs="Times New Roman"/>
          <w:lang w:eastAsia="ar-SA"/>
        </w:rPr>
        <w:t xml:space="preserve">Приложении </w:t>
      </w:r>
      <w:r w:rsidRPr="003D264E">
        <w:rPr>
          <w:rFonts w:ascii="Calibri" w:eastAsia="Calibri" w:hAnsi="Calibri" w:cs="Times New Roman"/>
          <w:lang w:eastAsia="ar-SA"/>
        </w:rPr>
        <w:t xml:space="preserve">№ </w:t>
      </w:r>
      <w:r w:rsidRPr="003D264E">
        <w:rPr>
          <w:rFonts w:ascii="Times New Roman" w:eastAsia="Calibri" w:hAnsi="Times New Roman" w:cs="Times New Roman"/>
          <w:lang w:eastAsia="ar-SA"/>
        </w:rPr>
        <w:t>1</w:t>
      </w:r>
      <w:r w:rsidRPr="003D264E">
        <w:rPr>
          <w:rFonts w:ascii="Times New Roman" w:eastAsia="Times New Roman" w:hAnsi="Times New Roman" w:cs="Times New Roman"/>
          <w:sz w:val="24"/>
          <w:szCs w:val="24"/>
          <w:lang w:eastAsia="ar-SA"/>
        </w:rPr>
        <w:t>) по вопросам, связанным с функционалом Компонентов ЕГИСЗ НСО посредством телефонной связи, электронной почты, в АСУЗТП, в соответствии с режимом работы специалистов технической поддержки, согласованным Исполнителем с Заказчиком и Функциональным заказчиком;</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обеспечивать удаленное консультационное сопровождение и методологическую поддержку Уполномоченной организации (в интересах получателей услуг, приведенных в </w:t>
      </w:r>
      <w:r w:rsidRPr="003D264E">
        <w:rPr>
          <w:rFonts w:ascii="Times New Roman" w:eastAsia="Calibri" w:hAnsi="Times New Roman" w:cs="Times New Roman"/>
          <w:lang w:eastAsia="ar-SA"/>
        </w:rPr>
        <w:t xml:space="preserve">Приложении </w:t>
      </w:r>
      <w:r w:rsidRPr="003D264E">
        <w:rPr>
          <w:rFonts w:ascii="Calibri" w:eastAsia="Calibri" w:hAnsi="Calibri" w:cs="Times New Roman"/>
          <w:lang w:eastAsia="ar-SA"/>
        </w:rPr>
        <w:t xml:space="preserve">№ </w:t>
      </w:r>
      <w:r w:rsidRPr="003D264E">
        <w:rPr>
          <w:rFonts w:ascii="Times New Roman" w:eastAsia="Calibri" w:hAnsi="Times New Roman" w:cs="Times New Roman"/>
          <w:lang w:eastAsia="ar-SA"/>
        </w:rPr>
        <w:t>1</w:t>
      </w:r>
      <w:r w:rsidRPr="003D264E">
        <w:rPr>
          <w:rFonts w:ascii="Times New Roman" w:eastAsia="Times New Roman" w:hAnsi="Times New Roman" w:cs="Times New Roman"/>
          <w:sz w:val="24"/>
          <w:szCs w:val="24"/>
          <w:lang w:eastAsia="ar-SA"/>
        </w:rPr>
        <w:t>) по работе Компонентов ЕГИСЗ НСО и Сервисов интеграции в Штатном режиме (п. 2.4 настоящего описания объекта закупки);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обеспечивать прием, сопровождение и закрытие заявок от Уполномоченной организации в автоматизированном или ручном режиме в АСУЗТП;</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предоставлять по запросу Уполномоченной организации информацию из служебных отчетов, связанных с работой технической поддержкой Исполнителя, поставленным в АСУЗТП, а также из базы знаний;</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поддерживать инструкции по работе с Компонентами ЕГИСЗ НСО и Сервисами интеграции в актуальном состоянии, в соответствии с новыми версиями программного обеспечения, обновлений и патчей; при этом инструкции должны являться частью информационно-методического обеспечения Компонентов ЕГИСЗ НСО; </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обеспечивать решение заявок Уполномоченной организации (в интересах получателей услуг, приведенных в </w:t>
      </w:r>
      <w:r w:rsidRPr="003D264E">
        <w:rPr>
          <w:rFonts w:ascii="Times New Roman" w:eastAsia="Calibri" w:hAnsi="Times New Roman" w:cs="Times New Roman"/>
          <w:lang w:eastAsia="ar-SA"/>
        </w:rPr>
        <w:t xml:space="preserve">Приложении </w:t>
      </w:r>
      <w:r w:rsidRPr="003D264E">
        <w:rPr>
          <w:rFonts w:ascii="Calibri" w:eastAsia="Calibri" w:hAnsi="Calibri" w:cs="Times New Roman"/>
          <w:lang w:eastAsia="ar-SA"/>
        </w:rPr>
        <w:t xml:space="preserve">№ </w:t>
      </w:r>
      <w:r w:rsidRPr="003D264E">
        <w:rPr>
          <w:rFonts w:ascii="Times New Roman" w:eastAsia="Calibri" w:hAnsi="Times New Roman" w:cs="Times New Roman"/>
          <w:lang w:eastAsia="ar-SA"/>
        </w:rPr>
        <w:t>1</w:t>
      </w:r>
      <w:r w:rsidRPr="003D264E">
        <w:rPr>
          <w:rFonts w:ascii="Times New Roman" w:eastAsia="Times New Roman" w:hAnsi="Times New Roman" w:cs="Times New Roman"/>
          <w:sz w:val="24"/>
          <w:szCs w:val="24"/>
          <w:lang w:eastAsia="ar-SA"/>
        </w:rPr>
        <w:t>), возникающих при работе с Компонентами ЕГИСЗ НСО и Сервисами интеграции, в удаленном режиме посредством АСУЗТП;</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предоставить Функциональному заказчику и Уполномоченной организации по запросу информацию о работе ГУЗ НСО в Компонентах ЕГИСЗ НСО и Сервисах интеграции по всем ГУЗ НСО;</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lastRenderedPageBreak/>
        <w:t>обеспечивать поддержание работоспособности журнала регистрации и учета действий (логирование действий) пользователей и администраторов ГУЗ НСО на основании статьи 19, статьи 20 приказа Федеральной службы безопасности Российской Федерации от 10.07.2014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rsidR="003D264E" w:rsidRPr="003D264E" w:rsidRDefault="003D264E" w:rsidP="003D264E">
      <w:pPr>
        <w:suppressAutoHyphens/>
        <w:spacing w:after="0" w:line="240" w:lineRule="auto"/>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Журнал событий содержит информацию в объеме не менее:</w:t>
      </w:r>
    </w:p>
    <w:p w:rsidR="003D264E" w:rsidRPr="003D264E" w:rsidRDefault="003D264E" w:rsidP="003D264E">
      <w:pPr>
        <w:suppressAutoHyphens/>
        <w:spacing w:after="0" w:line="240" w:lineRule="auto"/>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дата и время входа (выхода) в (из) системы;</w:t>
      </w:r>
    </w:p>
    <w:p w:rsidR="003D264E" w:rsidRPr="003D264E" w:rsidRDefault="003D264E" w:rsidP="003D264E">
      <w:pPr>
        <w:suppressAutoHyphens/>
        <w:spacing w:after="0" w:line="240" w:lineRule="auto"/>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действия пользователей, связанные с получением персональных данных, а также факты предоставления персональных данных;</w:t>
      </w:r>
    </w:p>
    <w:p w:rsidR="003D264E" w:rsidRPr="003D264E" w:rsidRDefault="003D264E" w:rsidP="003D264E">
      <w:pPr>
        <w:suppressAutoHyphens/>
        <w:spacing w:after="0" w:line="240" w:lineRule="auto"/>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действия пользователей с правами администратора.</w:t>
      </w:r>
    </w:p>
    <w:p w:rsidR="003D264E" w:rsidRPr="003D264E" w:rsidRDefault="003D264E" w:rsidP="003D264E">
      <w:pPr>
        <w:suppressAutoHyphens/>
        <w:spacing w:after="0" w:line="240" w:lineRule="auto"/>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обеспечение возможности ограничения доступа к содержанию электронного журнала.;</w:t>
      </w:r>
    </w:p>
    <w:p w:rsidR="003D264E" w:rsidRPr="003D264E" w:rsidRDefault="003D264E" w:rsidP="003D264E">
      <w:pPr>
        <w:numPr>
          <w:ilvl w:val="0"/>
          <w:numId w:val="58"/>
        </w:numPr>
        <w:suppressAutoHyphens/>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Calibri" w:hAnsi="Times New Roman" w:cs="Times New Roman"/>
          <w:sz w:val="24"/>
          <w:szCs w:val="24"/>
        </w:rPr>
        <w:t>Сотрудники, относящиеся к Функциональному заказчику и Уполномоченной организации, должны иметь доступ к созданию и просмотру заявок, добавлению ответов, добавления наблюдателей из числа сотрудников Уполномоченной организации, Заказчика и Функционального заказчика для отслеживания изменений по заявкам, повторному открытию заявок (в случаях, предусмотренных п.2.3.4 данным ООЗ), а также закрытию всех заявок своего региона в АСУЗТП;</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Формировать и предоставлять аналитические выборки на основе имеющихся в Компонентах ЕГИСЗ НСО данных по требованию Функционального заказчика и Уполномоченной организации при отсутствии функционала для формирования данной аналитической выборки в Компонентах ЕГИСЗ НСО либо в случае, если при формировании выборок происходит ошибка превышения времени ожидания сервера;</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проводить консультирование Уполномоченной организации (в интересах получателей услуг приведенных в </w:t>
      </w:r>
      <w:r w:rsidRPr="003D264E">
        <w:rPr>
          <w:rFonts w:ascii="Times New Roman" w:eastAsia="Calibri" w:hAnsi="Times New Roman" w:cs="Times New Roman"/>
          <w:lang w:eastAsia="ar-SA"/>
        </w:rPr>
        <w:t xml:space="preserve">Приложении </w:t>
      </w:r>
      <w:r w:rsidRPr="003D264E">
        <w:rPr>
          <w:rFonts w:ascii="Calibri" w:eastAsia="Calibri" w:hAnsi="Calibri" w:cs="Times New Roman"/>
          <w:lang w:eastAsia="ar-SA"/>
        </w:rPr>
        <w:t xml:space="preserve">№ </w:t>
      </w:r>
      <w:r w:rsidRPr="003D264E">
        <w:rPr>
          <w:rFonts w:ascii="Times New Roman" w:eastAsia="Calibri" w:hAnsi="Times New Roman" w:cs="Times New Roman"/>
          <w:lang w:eastAsia="ar-SA"/>
        </w:rPr>
        <w:t>1</w:t>
      </w:r>
      <w:r w:rsidRPr="003D264E">
        <w:rPr>
          <w:rFonts w:ascii="Times New Roman" w:eastAsia="Times New Roman" w:hAnsi="Times New Roman" w:cs="Times New Roman"/>
          <w:sz w:val="24"/>
          <w:szCs w:val="24"/>
          <w:lang w:eastAsia="ar-SA"/>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формировать роли пользователей и АРМ по обращениям Функционального заказчика или Уполномоченной организации, осуществлять информирование Функционального заказчика или Уполномоченной организации о созданных ролях;</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предоставлять выборки данных из Компонентов ЕГИСЗ НСО по обращениям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выполнять настройки для ГУЗ НСО и рабочих мест ГУЗ НСО (включая филиалы), согласно Приложению № 1 к ООЗ, после установки обновлений МИС НСО по обращениям от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выполнять настройки для ГУЗ НСО и рабочих мест ГУЗ НСО (включая филиалы) по обращениям от Уполномоченной организации, в т.ч. для настройки рабочих мест для вновь подключенных Пользователей;</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выполнять настройки для ГУЗ НСО (в соответствии с приложением 1 к ООЗ) и рабочих мест ГУЗ НСО по обращениям от Уполномоченной организации для настройки удаленной записи на лабораторные исследования и получения результатов исследований, проводимых в других ГУЗ НСО, либо иных организаций, оказывающих услуги лабораторной диагностики в интересах ГУЗ НСО на основании гражданско-правового </w:t>
      </w:r>
      <w:r w:rsidRPr="003D264E">
        <w:rPr>
          <w:rFonts w:ascii="Times New Roman" w:eastAsia="Times New Roman" w:hAnsi="Times New Roman" w:cs="Times New Roman"/>
          <w:sz w:val="24"/>
          <w:szCs w:val="24"/>
          <w:lang w:eastAsia="ar-SA"/>
        </w:rPr>
        <w:lastRenderedPageBreak/>
        <w:t>договора с ГУЗ НСО,  в объемах, предусмотренных руководствами пользователя и администратора модулей «Лаборатория» и «Поликлиника»;</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выполнять администрирование и настройку существующих печатных форм в Системе в соответствии с требованиями НПА;</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Поддерживать работоспособность АСУЗТП Исполнителя. Информация о недоступности АСУЗТП передается Исполнителю Рабочей группой посредством электронной почты, а также по телефонам членов Рабочей группы. Время восстановления (с момента регистрации факта недоступности АСУЗТП) – не более 8 часов. В случае превышения указанного времени, работа сотрудников Исполнителя должна быть переведена на работу в АСУЗТП Уполномоченной организации до момента восстановления АСУЗТП Исполнителя. Общее суммарное время недоступности АСУЗТП Исполнителя не должно превышать 12 часов в месяц.</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Calibri" w:hAnsi="Times New Roman" w:cs="Times New Roman"/>
          <w:sz w:val="24"/>
          <w:szCs w:val="24"/>
          <w:lang w:eastAsia="ar-SA"/>
        </w:rPr>
        <w:t xml:space="preserve">На момент недоступности АСУЗТП Исполнителя, Уполномоченная организация передает обращения пользователей посредством электронной почты, и Исполнитель фиксирует согласно приоритетам заявок на обслуживание (в удаленной форме) п. 2.3.2. После восстановления АСУЗТП все заявки, поступившие посредством электронной почты, фиксируются </w:t>
      </w:r>
      <w:r w:rsidRPr="003D264E">
        <w:rPr>
          <w:rFonts w:ascii="Times New Roman" w:eastAsia="Calibri" w:hAnsi="Times New Roman" w:cs="Times New Roman"/>
          <w:bCs/>
          <w:sz w:val="24"/>
          <w:szCs w:val="24"/>
          <w:lang w:eastAsia="ar-SA"/>
        </w:rPr>
        <w:t>Исполнителем</w:t>
      </w:r>
      <w:r w:rsidRPr="003D264E">
        <w:rPr>
          <w:rFonts w:ascii="Times New Roman" w:eastAsia="Calibri" w:hAnsi="Times New Roman" w:cs="Times New Roman"/>
          <w:sz w:val="24"/>
          <w:szCs w:val="24"/>
          <w:lang w:eastAsia="ar-SA"/>
        </w:rPr>
        <w:t xml:space="preserve"> </w:t>
      </w:r>
      <w:r w:rsidRPr="003D264E">
        <w:rPr>
          <w:rFonts w:ascii="Times New Roman" w:eastAsia="Calibri" w:hAnsi="Times New Roman" w:cs="Times New Roman"/>
          <w:bCs/>
          <w:sz w:val="24"/>
          <w:szCs w:val="24"/>
          <w:lang w:eastAsia="ar-SA"/>
        </w:rPr>
        <w:t>в АСУЗТП</w:t>
      </w:r>
      <w:r w:rsidRPr="003D264E">
        <w:rPr>
          <w:rFonts w:ascii="Times New Roman" w:eastAsia="Calibri" w:hAnsi="Times New Roman" w:cs="Times New Roman"/>
          <w:sz w:val="24"/>
          <w:szCs w:val="24"/>
          <w:lang w:eastAsia="ar-SA"/>
        </w:rPr>
        <w:t xml:space="preserve"> по времени поступления заявки от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Calibri" w:hAnsi="Times New Roman" w:cs="Times New Roman"/>
          <w:sz w:val="24"/>
          <w:szCs w:val="24"/>
          <w:lang w:eastAsia="ar-SA"/>
        </w:rPr>
        <w:t>В случае, если Исполнитель работает в собственной АСУЗТП, функционал АСУЗТП исполнителя должен позволять в онлайн-режиме осуществлять поиск или фильтрацию по общему списку заявок на техническую поддержку по любому из параметров заявки (Дата создания заявки, номер заявки, тема заявки, МО НСО, инициатор заявки, статус, приоритет, модуль МИС НСО), по всем заявкам Новосибирской области в АСУЗТП;</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Times New Roman" w:hAnsi="Times New Roman" w:cs="Times New Roman"/>
          <w:sz w:val="24"/>
          <w:szCs w:val="24"/>
          <w:lang w:eastAsia="ar-SA"/>
        </w:rPr>
        <w:t>Функционал</w:t>
      </w:r>
      <w:r w:rsidRPr="003D264E">
        <w:rPr>
          <w:rFonts w:ascii="Times New Roman" w:eastAsia="Calibri" w:hAnsi="Times New Roman" w:cs="Times New Roman"/>
          <w:sz w:val="24"/>
          <w:lang w:eastAsia="ar-SA"/>
        </w:rPr>
        <w:t xml:space="preserve"> АСУЗТП исполнителя должен позволять осуществлять выгрузку списка </w:t>
      </w:r>
      <w:r w:rsidRPr="003D264E">
        <w:rPr>
          <w:rFonts w:ascii="Times New Roman" w:eastAsia="Times New Roman" w:hAnsi="Times New Roman" w:cs="Times New Roman"/>
          <w:sz w:val="24"/>
          <w:szCs w:val="24"/>
          <w:lang w:eastAsia="ar-SA"/>
        </w:rPr>
        <w:t xml:space="preserve">всех </w:t>
      </w:r>
      <w:r w:rsidRPr="003D264E">
        <w:rPr>
          <w:rFonts w:ascii="Times New Roman" w:eastAsia="Calibri" w:hAnsi="Times New Roman" w:cs="Times New Roman"/>
          <w:sz w:val="24"/>
          <w:lang w:eastAsia="ar-SA"/>
        </w:rPr>
        <w:t>заявок</w:t>
      </w:r>
      <w:r w:rsidRPr="003D264E">
        <w:rPr>
          <w:rFonts w:ascii="Times New Roman" w:eastAsia="Times New Roman" w:hAnsi="Times New Roman" w:cs="Times New Roman"/>
          <w:sz w:val="24"/>
          <w:szCs w:val="24"/>
          <w:lang w:eastAsia="ar-SA"/>
        </w:rPr>
        <w:t xml:space="preserve"> своего региона</w:t>
      </w:r>
      <w:r w:rsidRPr="003D264E">
        <w:rPr>
          <w:rFonts w:ascii="Times New Roman" w:eastAsia="Calibri" w:hAnsi="Times New Roman" w:cs="Times New Roman"/>
          <w:sz w:val="24"/>
          <w:lang w:eastAsia="ar-SA"/>
        </w:rPr>
        <w:t xml:space="preserve"> во внешний файл (формате *.</w:t>
      </w:r>
      <w:r w:rsidRPr="003D264E">
        <w:rPr>
          <w:rFonts w:ascii="Times New Roman" w:eastAsia="Calibri" w:hAnsi="Times New Roman" w:cs="Times New Roman"/>
          <w:sz w:val="24"/>
          <w:lang w:val="en-US" w:eastAsia="ar-SA"/>
        </w:rPr>
        <w:t>xls</w:t>
      </w:r>
      <w:r w:rsidRPr="003D264E">
        <w:rPr>
          <w:rFonts w:ascii="Times New Roman" w:eastAsia="Calibri" w:hAnsi="Times New Roman" w:cs="Times New Roman"/>
          <w:sz w:val="24"/>
          <w:lang w:eastAsia="ar-SA"/>
        </w:rPr>
        <w:t>, *.</w:t>
      </w:r>
      <w:r w:rsidRPr="003D264E">
        <w:rPr>
          <w:rFonts w:ascii="Times New Roman" w:eastAsia="Calibri" w:hAnsi="Times New Roman" w:cs="Times New Roman"/>
          <w:sz w:val="24"/>
          <w:lang w:val="en-US" w:eastAsia="ar-SA"/>
        </w:rPr>
        <w:t>xlsx</w:t>
      </w:r>
      <w:r w:rsidRPr="003D264E">
        <w:rPr>
          <w:rFonts w:ascii="Times New Roman" w:eastAsia="Calibri" w:hAnsi="Times New Roman" w:cs="Times New Roman"/>
          <w:sz w:val="24"/>
          <w:lang w:eastAsia="ar-SA"/>
        </w:rPr>
        <w:t xml:space="preserve">) в кодировке </w:t>
      </w:r>
      <w:r w:rsidRPr="003D264E">
        <w:rPr>
          <w:rFonts w:ascii="Times New Roman" w:eastAsia="Calibri" w:hAnsi="Times New Roman" w:cs="Times New Roman"/>
          <w:sz w:val="24"/>
          <w:lang w:val="en-US" w:eastAsia="ar-SA"/>
        </w:rPr>
        <w:t>Win</w:t>
      </w:r>
      <w:r w:rsidRPr="003D264E">
        <w:rPr>
          <w:rFonts w:ascii="Times New Roman" w:eastAsia="Calibri" w:hAnsi="Times New Roman" w:cs="Times New Roman"/>
          <w:sz w:val="24"/>
          <w:lang w:eastAsia="ar-SA"/>
        </w:rPr>
        <w:t xml:space="preserve">-1251 (поддержка кириллицы). Список выгружаемых полей должен содержать следующие параметры заявки: Дата создания заявки, номер заявки, тема заявки, МО НСО, инициатор заявки, статус, приоритет, модуль МИС НСО, дата закрытия заявки, причина закрытия) или набор полей, указанный в Приложении 4, Таблица </w:t>
      </w:r>
      <w:r w:rsidRPr="003D264E">
        <w:rPr>
          <w:rFonts w:ascii="Times New Roman" w:eastAsia="Calibri" w:hAnsi="Times New Roman" w:cs="Times New Roman"/>
          <w:sz w:val="24"/>
          <w:szCs w:val="24"/>
          <w:lang w:eastAsia="ar-SA"/>
        </w:rPr>
        <w:t>3</w:t>
      </w:r>
      <w:r w:rsidRPr="003D264E">
        <w:rPr>
          <w:rFonts w:ascii="Times New Roman" w:eastAsia="Calibri" w:hAnsi="Times New Roman" w:cs="Times New Roman"/>
          <w:sz w:val="24"/>
          <w:lang w:eastAsia="ar-SA"/>
        </w:rPr>
        <w:t xml:space="preserve"> (Заявки, обращения, поступившие в техническую поддержку</w:t>
      </w:r>
      <w:r w:rsidRPr="003D264E">
        <w:rPr>
          <w:rFonts w:ascii="Times New Roman" w:eastAsia="Calibri" w:hAnsi="Times New Roman" w:cs="Times New Roman"/>
          <w:sz w:val="24"/>
          <w:szCs w:val="24"/>
          <w:lang w:eastAsia="ar-SA"/>
        </w:rPr>
        <w:t>).</w:t>
      </w:r>
      <w:r w:rsidRPr="003D264E">
        <w:rPr>
          <w:rFonts w:ascii="Times New Roman" w:eastAsia="Times New Roman" w:hAnsi="Times New Roman" w:cs="Times New Roman"/>
          <w:sz w:val="24"/>
          <w:szCs w:val="24"/>
          <w:lang w:eastAsia="ar-SA"/>
        </w:rPr>
        <w:t xml:space="preserve"> В случае неработоспособности АСУЗТП Исполнитель должен предоставлять данную выгрузку Заказчику, Уполномоченной организации в плановом порядке, согласованным с Заказчиком.</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Calibri" w:hAnsi="Times New Roman" w:cs="Times New Roman"/>
          <w:sz w:val="24"/>
          <w:szCs w:val="24"/>
          <w:lang w:eastAsia="ar-SA"/>
        </w:rPr>
        <w:t>В случае, если Исполнитель работает в собственной АСУЗТП</w:t>
      </w:r>
      <w:r w:rsidRPr="003D264E">
        <w:rPr>
          <w:rFonts w:ascii="Times New Roman" w:eastAsia="Times New Roman" w:hAnsi="Times New Roman" w:cs="Times New Roman"/>
          <w:sz w:val="24"/>
          <w:szCs w:val="24"/>
          <w:lang w:eastAsia="ar-SA"/>
        </w:rPr>
        <w:t>, АСУЗТП Исполнителя должна иметь систему оповещения посредством электронной почты инициатора или наблюдателя (пользователь, подписанный на уведомления по обновлению заявок) по заявке при добавлении новых комментариев по заявке или изменении статуса, приоритета;</w:t>
      </w:r>
    </w:p>
    <w:p w:rsidR="003D264E" w:rsidRPr="003D264E" w:rsidRDefault="003D264E" w:rsidP="003D264E">
      <w:pPr>
        <w:numPr>
          <w:ilvl w:val="0"/>
          <w:numId w:val="58"/>
        </w:numPr>
        <w:suppressAutoHyphens/>
        <w:spacing w:after="0" w:line="240" w:lineRule="auto"/>
        <w:ind w:firstLine="709"/>
        <w:jc w:val="both"/>
        <w:rPr>
          <w:rFonts w:ascii="Calibri" w:eastAsia="Calibri" w:hAnsi="Calibri" w:cs="Times New Roman"/>
          <w:lang w:eastAsia="ar-SA"/>
        </w:rPr>
      </w:pPr>
      <w:r w:rsidRPr="003D264E">
        <w:rPr>
          <w:rFonts w:ascii="Times New Roman" w:eastAsia="Calibri" w:hAnsi="Times New Roman" w:cs="Times New Roman"/>
          <w:sz w:val="24"/>
          <w:szCs w:val="24"/>
          <w:lang w:eastAsia="ar-SA"/>
        </w:rPr>
        <w:t>В случае, если Исполнитель работает в собственной АСУЗТП</w:t>
      </w:r>
      <w:r w:rsidRPr="003D264E">
        <w:rPr>
          <w:rFonts w:ascii="Times New Roman" w:eastAsia="Times New Roman" w:hAnsi="Times New Roman" w:cs="Times New Roman"/>
          <w:sz w:val="24"/>
          <w:szCs w:val="24"/>
          <w:lang w:eastAsia="ar-SA"/>
        </w:rPr>
        <w:t xml:space="preserve">, АСУЗТП Исполнителя должна поддерживать интеграционное взаимодействие со сторонними АСУЗТП посредством </w:t>
      </w:r>
      <w:r w:rsidRPr="003D264E">
        <w:rPr>
          <w:rFonts w:ascii="Times New Roman" w:eastAsia="Times New Roman" w:hAnsi="Times New Roman" w:cs="Times New Roman"/>
          <w:sz w:val="24"/>
          <w:szCs w:val="24"/>
          <w:lang w:val="en-US" w:eastAsia="ar-SA"/>
        </w:rPr>
        <w:t>API</w:t>
      </w:r>
      <w:r w:rsidRPr="003D264E">
        <w:rPr>
          <w:rFonts w:ascii="Times New Roman" w:eastAsia="Times New Roman" w:hAnsi="Times New Roman" w:cs="Times New Roman"/>
          <w:sz w:val="24"/>
          <w:szCs w:val="24"/>
          <w:lang w:eastAsia="ar-SA"/>
        </w:rPr>
        <w:t xml:space="preserve"> (application programming interface или программный интерфейс приложения).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sidDel="00086990">
        <w:rPr>
          <w:rFonts w:ascii="Times New Roman" w:eastAsia="Calibri" w:hAnsi="Times New Roman" w:cs="Times New Roman"/>
          <w:snapToGrid w:val="0"/>
          <w:sz w:val="24"/>
          <w:lang w:eastAsia="ar-SA"/>
        </w:rPr>
        <w:t xml:space="preserve"> </w:t>
      </w:r>
      <w:r w:rsidRPr="003D264E">
        <w:rPr>
          <w:rFonts w:ascii="Times New Roman" w:eastAsia="Calibri" w:hAnsi="Times New Roman" w:cs="Times New Roman"/>
          <w:snapToGrid w:val="0"/>
          <w:sz w:val="24"/>
          <w:lang w:eastAsia="ar-SA"/>
        </w:rPr>
        <w:t>3. Для осуществления очной консультационно-методологической поддержки пользователей и представителей Уполномоченной организации по работе с Компонентами ЕГИСЗ НСО и Сервисами интеграции специалисты Исполнителя должны оказывать следующие услуги: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осуществление очных консультаций и инструктажей по формированию отчетности и работе с Компонентами ЕГИСЗ НСО;</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осуществление очных консультаций и инструктажей по архитектуре и функционированию Компонентов ЕГИСЗ и Сервисов интеграции, содержанию и </w:t>
      </w:r>
      <w:r w:rsidRPr="003D264E">
        <w:rPr>
          <w:rFonts w:ascii="Times New Roman" w:eastAsia="Times New Roman" w:hAnsi="Times New Roman" w:cs="Times New Roman"/>
          <w:sz w:val="24"/>
          <w:szCs w:val="24"/>
          <w:lang w:eastAsia="ar-SA"/>
        </w:rPr>
        <w:lastRenderedPageBreak/>
        <w:t xml:space="preserve">структуре Базы данных Компонентов ЕГИСЗ и Сервисов интеграции, а также файлов приложений. </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После проведения инструктажа пользователям должны быть предоставлены инструкции по работе с функционалом посредством электронной почты.</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Исполнитель обязан оказывать очную консультационно-методологическую поддержку, получатели услуг приведены в Приложении №1, в объеме не более </w:t>
      </w:r>
      <w:r w:rsidRPr="003D264E">
        <w:rPr>
          <w:rFonts w:ascii="Times New Roman" w:eastAsia="Calibri" w:hAnsi="Times New Roman" w:cs="Times New Roman"/>
          <w:sz w:val="24"/>
          <w:lang w:eastAsia="ar-SA"/>
        </w:rPr>
        <w:t> 1</w:t>
      </w:r>
      <w:r w:rsidRPr="003D264E">
        <w:rPr>
          <w:rFonts w:ascii="Times New Roman" w:eastAsia="Calibri" w:hAnsi="Times New Roman" w:cs="Times New Roman"/>
          <w:sz w:val="24"/>
          <w:szCs w:val="24"/>
          <w:lang w:eastAsia="ar-SA"/>
        </w:rPr>
        <w:t>50</w:t>
      </w:r>
      <w:r w:rsidRPr="003D264E">
        <w:rPr>
          <w:rFonts w:ascii="Times New Roman" w:eastAsia="Calibri" w:hAnsi="Times New Roman" w:cs="Times New Roman"/>
          <w:sz w:val="24"/>
          <w:lang w:eastAsia="ar-SA"/>
        </w:rPr>
        <w:t xml:space="preserve"> часов</w:t>
      </w:r>
      <w:r w:rsidRPr="003D264E">
        <w:rPr>
          <w:rFonts w:ascii="Times New Roman" w:eastAsia="Calibri" w:hAnsi="Times New Roman" w:cs="Times New Roman"/>
          <w:sz w:val="24"/>
          <w:szCs w:val="24"/>
          <w:lang w:eastAsia="ar-SA"/>
        </w:rPr>
        <w:t>, из которых:</w:t>
      </w:r>
    </w:p>
    <w:p w:rsidR="003D264E" w:rsidRPr="003D264E" w:rsidRDefault="003D264E" w:rsidP="003D264E">
      <w:pPr>
        <w:spacing w:after="0" w:line="240" w:lineRule="auto"/>
        <w:ind w:firstLine="709"/>
        <w:contextualSpacing/>
        <w:jc w:val="both"/>
        <w:rPr>
          <w:rFonts w:ascii="Times New Roman" w:eastAsia="Calibri" w:hAnsi="Times New Roman" w:cs="Times New Roman"/>
          <w:sz w:val="24"/>
        </w:rPr>
      </w:pPr>
      <w:r w:rsidRPr="003D264E">
        <w:rPr>
          <w:rFonts w:ascii="Times New Roman" w:eastAsia="Calibri" w:hAnsi="Times New Roman" w:cs="Times New Roman"/>
          <w:sz w:val="24"/>
          <w:szCs w:val="24"/>
        </w:rPr>
        <w:t xml:space="preserve">- </w:t>
      </w:r>
      <w:r w:rsidRPr="003D264E">
        <w:rPr>
          <w:rFonts w:ascii="Times New Roman" w:eastAsia="Calibri" w:hAnsi="Times New Roman" w:cs="Times New Roman"/>
          <w:sz w:val="24"/>
        </w:rPr>
        <w:t>очная консультационно-методологическая поддержка пользователей ГУЗ НСО в пределах г. Новосибирска – в объеме не более  </w:t>
      </w:r>
      <w:r w:rsidRPr="003D264E">
        <w:rPr>
          <w:rFonts w:ascii="Times New Roman" w:eastAsia="Calibri" w:hAnsi="Times New Roman" w:cs="Times New Roman"/>
          <w:sz w:val="24"/>
          <w:szCs w:val="24"/>
        </w:rPr>
        <w:t>50</w:t>
      </w:r>
      <w:r w:rsidRPr="003D264E">
        <w:rPr>
          <w:rFonts w:ascii="Times New Roman" w:eastAsia="Calibri" w:hAnsi="Times New Roman" w:cs="Times New Roman"/>
          <w:sz w:val="24"/>
        </w:rPr>
        <w:t xml:space="preserve"> часов;</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 </w:t>
      </w:r>
      <w:r w:rsidRPr="003D264E">
        <w:rPr>
          <w:rFonts w:ascii="Times New Roman" w:eastAsia="Calibri" w:hAnsi="Times New Roman" w:cs="Times New Roman"/>
          <w:sz w:val="24"/>
          <w:lang w:eastAsia="ar-SA"/>
        </w:rPr>
        <w:t xml:space="preserve">очная консультационно-методологическая поддержка пользователей ГУЗ НСО за пределами г. Новосибирска – в объеме не более </w:t>
      </w:r>
      <w:r w:rsidRPr="003D264E">
        <w:rPr>
          <w:rFonts w:ascii="Times New Roman" w:eastAsia="Calibri" w:hAnsi="Times New Roman" w:cs="Times New Roman"/>
          <w:sz w:val="24"/>
          <w:szCs w:val="24"/>
          <w:lang w:eastAsia="ar-SA"/>
        </w:rPr>
        <w:t>50</w:t>
      </w:r>
      <w:r w:rsidRPr="003D264E">
        <w:rPr>
          <w:rFonts w:ascii="Times New Roman" w:eastAsia="Calibri" w:hAnsi="Times New Roman" w:cs="Times New Roman"/>
          <w:sz w:val="24"/>
          <w:lang w:eastAsia="ar-SA"/>
        </w:rPr>
        <w:t xml:space="preserve"> часов</w:t>
      </w:r>
      <w:r w:rsidRPr="003D264E">
        <w:rPr>
          <w:rFonts w:ascii="Times New Roman" w:eastAsia="Calibri" w:hAnsi="Times New Roman" w:cs="Times New Roman"/>
          <w:sz w:val="24"/>
          <w:szCs w:val="24"/>
          <w:lang w:eastAsia="ar-SA"/>
        </w:rPr>
        <w:t>;</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szCs w:val="24"/>
          <w:lang w:eastAsia="ar-SA"/>
        </w:rPr>
        <w:t>- осуществление очных консультаций и инструктажей Уполномоченной организации или Функционального заказчика по архитектуре и логике функционирования на уровне исходных кодов приложения Компонентов ЕГИСЗ и Сервисов интеграции, содержанию и структуре Базы данных Компонентов ЕГИСЗ и Сервисов интеграции, файлов приложений для Уполномоченной организации, а также оказания услуг в рамках тестирования и переноса на промышленную версию программных доработок Компонентов ЕГИСЗ НСО и Сервисов интеграции, разработанных Уполномоченной организацией – в объеме не более 50</w:t>
      </w:r>
      <w:r w:rsidRPr="003D264E">
        <w:rPr>
          <w:rFonts w:ascii="Times New Roman" w:eastAsia="Calibri" w:hAnsi="Times New Roman" w:cs="Times New Roman"/>
          <w:sz w:val="24"/>
          <w:lang w:eastAsia="ar-SA"/>
        </w:rPr>
        <w:t xml:space="preserve"> часов.</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В случае необходимости, объем часов очной консультационно-методологической поддержки может быть перераспределен между статьями расхода часов, а также может быть использован в рамках технического сопровождения перечня заявок со статусом «Отложена» после проведения оценки трудозатрат Исполнителем, после согласования этого перечня на основании официального запроса Функционального заказчика в адрес Заказчика.</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случае, если необходимость очной консультационно-методологической поддержки связана с устранением ошибок или восстановлением настроек, возникших из-за ранее проведенных действий Исполнителя, оказанная техническая поддержка оказывается Исполнителем за свой счет.</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Срок исполнения очной консультации должен быть реализован не позднее 10 рабочих дней с момента согласования между Уполномоченной организацией, в том числе от лица Получателей услуг и Исполнителем, посредством АСУЗТП.</w:t>
      </w:r>
    </w:p>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Оказание услуг в очном режиме осуществляется на рабочих местах пользователей в согласованное время, с понедельника по пятницу с 9-00 до 18-00, кроме праздничных дней, в соответствии со временем часовой зоны, в которой расположен Функциональный заказчик (г. Новосибирск).</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Calibri" w:hAnsi="Times New Roman" w:cs="Times New Roman"/>
          <w:sz w:val="24"/>
          <w:szCs w:val="24"/>
          <w:lang w:eastAsia="ar-SA"/>
        </w:rPr>
        <w:t xml:space="preserve">Учет времени, затраченного на очную консультационно-методологическую поддержку на уровне получателей услуг, ведется с момента непосредственного оказания услуг специалистами Исполнителя по месту нахождения получателя услуг. В расчет стоимости оказания услуг не входят издержки Исполнителя, связанные с организацией транспортной доставки специалистов для оказания услуг, а также временные затраты на проверку технической готовности, техническую и методологическую подготовку Исполнителя к проведению консультации. В целях осуществления очной консультационно-методологической поддержки пользователей ГУЗ НСО, Исполнитель согласовывает план предоставляемой консультации с пользователем.   </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szCs w:val="24"/>
          <w:lang w:eastAsia="ar-SA"/>
        </w:rPr>
        <w:t xml:space="preserve">Услуги по очной консультационно-методологической поддержке, включающей очные консультации, инструктажи, должны учитываться «Журналами сопровождения» по форме согласно Приложению № 3 к ООЗ. «Журнал сопровождения» должен содержать детальную информацию о ежедневном объеме оказанных услуг, включая информацию о представителях Исполнителя (имя, фамилия, отчество), осуществляющих очную консультационно-методологическую поддержку, включающую очные консультации, инструктажи, Компонентов ЕГИСЗ НСО, времени их прихода и ухода в/из ГУЗ НСО, данные о мероприятиях, проводимых в течение рабочего дня, времени их начала и времени окончания по каждому мероприятию (в разрезе по каждому представителю Исполнителя, осуществляющего методологическую поддержку, а также в разрезе сотрудников получателей услуг), номер заявки АСУЗТП, в которой работает Исполнитель, краткое описание модулей или функционала по которому проводилось </w:t>
      </w:r>
      <w:r w:rsidRPr="003D264E">
        <w:rPr>
          <w:rFonts w:ascii="Times New Roman" w:eastAsia="Calibri" w:hAnsi="Times New Roman" w:cs="Times New Roman"/>
          <w:sz w:val="24"/>
          <w:szCs w:val="24"/>
          <w:lang w:eastAsia="ar-SA"/>
        </w:rPr>
        <w:lastRenderedPageBreak/>
        <w:t xml:space="preserve">консультирование. Данный журнал визируется руководителем либо другим представителем ГУЗ НСО по согласованию с Рабочей группой. </w:t>
      </w:r>
      <w:r w:rsidRPr="003D264E">
        <w:rPr>
          <w:rFonts w:ascii="Times New Roman" w:eastAsia="Calibri" w:hAnsi="Times New Roman" w:cs="Times New Roman"/>
          <w:sz w:val="24"/>
          <w:lang w:eastAsia="ar-SA"/>
        </w:rPr>
        <w:t xml:space="preserve">Если журнал сопровождения не включает в себя номер заявки в АСУЗТП, а также дату и время проведения инструктажа, он является не действительным. </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lang w:eastAsia="ar-SA"/>
        </w:rPr>
        <w:t>Услуги по очной консультационно-методологической поддержке, в случае перераспределения часов и использования в рамках технического сопровождения заявок со статусом «Отложена» должны учитываться «Журналом модификации» по форме согласно Приложению № 9 к ООЗ. «Журнал модификации».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4. Для услуг по тестированию и переносу на промышленную версию программных доработок Компонентов ЕГИСЗ НСО и Сервисов интеграции, разработанных Уполномоченной организацией, специалисты Исполнителя должны оказывать следующие услуги: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предоставлять представителям Уполномоченной организации консультационные услуги по программному коду и структуре программного обеспечения и баз данных Компонентов ЕГИСЗ НСО и Сервисов интеграции, посредством очных консультаций (согласно п. 3);</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принимать на согласование от Функционального заказчика и Уполномоченной организации ЧТЗ на доработку Компонентов ЕГИСЗ НСО и Сервисов интеграции, планируемое к реализации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bookmarkStart w:id="16" w:name="_Hlk41584239"/>
      <w:r w:rsidRPr="003D264E">
        <w:rPr>
          <w:rFonts w:ascii="Times New Roman" w:eastAsia="Times New Roman" w:hAnsi="Times New Roman" w:cs="Times New Roman"/>
          <w:sz w:val="24"/>
          <w:szCs w:val="24"/>
          <w:lang w:eastAsia="ar-SA"/>
        </w:rPr>
        <w:t xml:space="preserve">принимать от Функционального заказчика и Уполномоченной организации на тестирование и аудит доработанный программный код Компонентов ЕГИСЗ НСО и Сервисов интеграции, только по согласованным ЧТЗ. Доработанный программный код передается Исполнителю с сопроводительной документацией, которая включает: </w:t>
      </w:r>
      <w:r w:rsidRPr="003D264E">
        <w:rPr>
          <w:rFonts w:ascii="Times New Roman" w:eastAsia="Calibri" w:hAnsi="Times New Roman" w:cs="Times New Roman"/>
          <w:snapToGrid w:val="0"/>
          <w:sz w:val="24"/>
          <w:lang w:eastAsia="ar-SA"/>
        </w:rPr>
        <w:t>описание архитектуры, состав и описание задействованных объектов БД.</w:t>
      </w:r>
      <w:r w:rsidRPr="003D264E">
        <w:rPr>
          <w:rFonts w:ascii="Times New Roman" w:eastAsia="Times New Roman" w:hAnsi="Times New Roman" w:cs="Times New Roman"/>
          <w:sz w:val="24"/>
          <w:szCs w:val="24"/>
          <w:lang w:eastAsia="ar-SA"/>
        </w:rPr>
        <w:t xml:space="preserve"> При разработке программного кода Уполномоченная организация руководствуется актуальными регламентами разработки, которые предоставляются Исполнителем по запросу.</w:t>
      </w:r>
      <w:bookmarkEnd w:id="16"/>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проводить анализ и верификацию доработок на согласованность, целостность, внутреннюю непротиворечивость, только по согласованным ЧТЗ; </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при успешном тестировании и аудите программных доработок - переносить указанные доработки в продуктивную (промышленную) версию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предоставлять Функциональному заказчику и Уполномоченной организации результаты анализа и верификации, с оценкой рисков и влияния на доступность, целостность, конфиденциальность Компонентов ЕГИСЗ НСО и Сервисов интеграции, а также рекомендации по устранению выявленных замечаний.</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Исполнитель не несет ответственность:</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за работоспособность доработок функционала, выполненных Функциональным заказчиком и Уполномоченной организации, </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за работоспособность Компонентов ЕГИСЗ НСО и Сервисов интеграции, которые были доработаны Функциональным заказчиком и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не осуществляет техническую и консультативную поддержку пользователей по ошибкам и работе Компонентов ЕГИСЗ НСО и Сервисов интеграции, которые были доработаны Функциональным заказчиком и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Исполнитель ведет учет времени затраченного на оказание услуг согласно п.4  в составе «Журнала сопровождения» формируемого согласно п. 3. Время Исполнителя, затраченное на оказание услуг по согласно п.4, расходуется из лимита времени определенного для Уполномоченной организации в п.3.</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5. Для ведения нормативно-справочной информации Исполнитель должен обеспечивать:</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 мониторинг обращений Уполномоченной организации в АСУЗТП с целью выявления повторяющихся инцидентов, ошибок, вопросов для консультации и способов их решения. </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lastRenderedPageBreak/>
        <w:t>занесение в АСУЗТП способов устранения ошибок, инцидентов, проведения настроек, последовательностей действий в системах, а также описание вариантов обходных решений до устранения ошибок по обращениям;</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обработку запросов на обслуживание НСИ;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анализ и верификацию данных на согласованность, целостность, а также внутреннюю непротиворечивость;</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sidDel="004D7EC6">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осуществлять подготовку, верификацию и внесение/изменение/удаление (удаление значения справочника может быть заменено отметкой о дате, с которой данное значение утрачивает силу) значений справочников Компонентов ЕГИСЗ НСО и Сервисов интеграции, по запросу Уполномоченной организации (запрос должен поступать в виде созданной заявки в АСУЗТП, в которой работает Исполнитель). При проведении работ Исполнитель по запросу Заказчика, Функционального заказчика или Уполномоченной организации должен предоставить информацию – где именно в МИС НСО используются справочники и значения из справочников, предполагаемые к внесению/изменению/удалению, в каких шаблонах услуг, отчетах, в какой внутренней логике форм;</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анализ состава, структуры и взаимосвязей справочников и классификаторов, используемых в Компонентах ЕГИСЗ НСО и Сервисах интеграции, по запросу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изменение правил настройки справочников и классификаторов (с учетом новых версий справочников) Компонентов ЕГИСЗ НСО и Сервисов интеграции, по запросу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тестирование настроек справочников и классификаторов на соответствие и непротиворечивость функционала, использующего значения справочников и классификаторов. </w:t>
      </w:r>
    </w:p>
    <w:p w:rsidR="003D264E" w:rsidRPr="003D264E" w:rsidRDefault="003D264E" w:rsidP="003D264E">
      <w:pPr>
        <w:tabs>
          <w:tab w:val="left" w:pos="142"/>
        </w:tabs>
        <w:spacing w:after="0" w:line="240" w:lineRule="auto"/>
        <w:ind w:firstLine="709"/>
        <w:contextualSpacing/>
        <w:jc w:val="both"/>
        <w:rPr>
          <w:rFonts w:ascii="Times New Roman" w:eastAsia="Calibri" w:hAnsi="Times New Roman" w:cs="Times New Roman"/>
          <w:snapToGrid w:val="0"/>
          <w:sz w:val="24"/>
          <w:szCs w:val="24"/>
        </w:rPr>
      </w:pPr>
      <w:r w:rsidRPr="003D264E">
        <w:rPr>
          <w:rFonts w:ascii="Times New Roman" w:eastAsia="Calibri" w:hAnsi="Times New Roman" w:cs="Times New Roman"/>
          <w:snapToGrid w:val="0"/>
          <w:sz w:val="24"/>
        </w:rPr>
        <w:t>6</w:t>
      </w:r>
      <w:r w:rsidRPr="003D264E">
        <w:rPr>
          <w:rFonts w:ascii="Times New Roman" w:eastAsia="Calibri" w:hAnsi="Times New Roman" w:cs="Times New Roman"/>
          <w:snapToGrid w:val="0"/>
          <w:sz w:val="24"/>
          <w:szCs w:val="24"/>
        </w:rPr>
        <w:t>. Для обеспечения соответствия Компонентов ЕГИСЗ НСО, требованиям региональных и/или федеральных нормативно-правовых актов, учетной политики ГУЗ НСО специалисты Исполнителя должны оказывать следующие услуги:</w:t>
      </w:r>
    </w:p>
    <w:p w:rsidR="003D264E" w:rsidRPr="003D264E" w:rsidRDefault="003D264E" w:rsidP="003D264E">
      <w:pPr>
        <w:tabs>
          <w:tab w:val="left" w:pos="142"/>
        </w:tabs>
        <w:spacing w:after="0" w:line="240" w:lineRule="auto"/>
        <w:ind w:firstLine="709"/>
        <w:contextualSpacing/>
        <w:jc w:val="both"/>
        <w:rPr>
          <w:rFonts w:ascii="Times New Roman" w:eastAsia="Calibri" w:hAnsi="Times New Roman" w:cs="Times New Roman"/>
          <w:color w:val="000000"/>
          <w:sz w:val="24"/>
          <w:szCs w:val="24"/>
          <w:shd w:val="clear" w:color="auto" w:fill="FFFFFF"/>
        </w:rPr>
      </w:pPr>
      <w:r w:rsidRPr="003D264E">
        <w:rPr>
          <w:rFonts w:ascii="Times New Roman" w:eastAsia="Calibri" w:hAnsi="Times New Roman" w:cs="Times New Roman"/>
          <w:color w:val="000000"/>
          <w:sz w:val="24"/>
          <w:szCs w:val="24"/>
          <w:shd w:val="clear" w:color="auto" w:fill="FFFFFF"/>
        </w:rPr>
        <w:t xml:space="preserve">- Поддержание в актуальном состоянии Компонентов ЕГИСЗ НСО (п.2.1 настоящего ООЗ), в связи с изменениями региональных и/или федеральных нормативно-правовых актов или изменением алгоритмов интеграции, если потребность в изменениях затрагивает текущий функционал Компонентов ЕГИСЗ НСО. Изменения отслеживаются и находятся в зоне ответственности Исполнителя, в случае необходимости актуализации </w:t>
      </w:r>
      <w:r w:rsidRPr="003D264E">
        <w:rPr>
          <w:rFonts w:ascii="Times New Roman" w:eastAsia="Calibri" w:hAnsi="Times New Roman" w:cs="Times New Roman"/>
          <w:color w:val="000000"/>
          <w:sz w:val="24"/>
          <w:shd w:val="clear" w:color="auto" w:fill="FFFFFF"/>
        </w:rPr>
        <w:t xml:space="preserve">Компонентов ЕГИСЗ НСО </w:t>
      </w:r>
      <w:r w:rsidRPr="003D264E">
        <w:rPr>
          <w:rFonts w:ascii="Times New Roman" w:eastAsia="Calibri" w:hAnsi="Times New Roman" w:cs="Times New Roman"/>
          <w:color w:val="000000"/>
          <w:sz w:val="24"/>
          <w:szCs w:val="24"/>
          <w:shd w:val="clear" w:color="auto" w:fill="FFFFFF"/>
        </w:rPr>
        <w:t>Исполнитель должен уведомить Функционального заказчика или Уполномоченную организацию, которые в свою очередь регистрируют запрос в АСУЗТП, в которой работает Исполнитель с приложением НПА (или описаний изменений) и сроком реализации в соответствии с НПА.</w:t>
      </w:r>
    </w:p>
    <w:p w:rsidR="003D264E" w:rsidRPr="003D264E" w:rsidRDefault="003D264E" w:rsidP="003D264E">
      <w:pPr>
        <w:tabs>
          <w:tab w:val="left" w:pos="142"/>
        </w:tabs>
        <w:spacing w:after="0" w:line="240" w:lineRule="auto"/>
        <w:ind w:firstLine="426"/>
        <w:contextualSpacing/>
        <w:jc w:val="both"/>
        <w:rPr>
          <w:rFonts w:ascii="Times New Roman" w:eastAsia="Calibri" w:hAnsi="Times New Roman" w:cs="Times New Roman"/>
          <w:color w:val="000000"/>
          <w:sz w:val="24"/>
          <w:szCs w:val="24"/>
          <w:shd w:val="clear" w:color="auto" w:fill="FFFFFF"/>
        </w:rPr>
      </w:pPr>
      <w:r w:rsidRPr="003D264E">
        <w:rPr>
          <w:rFonts w:ascii="Times New Roman" w:eastAsia="Calibri" w:hAnsi="Times New Roman" w:cs="Times New Roman"/>
          <w:color w:val="000000"/>
          <w:sz w:val="24"/>
          <w:szCs w:val="24"/>
          <w:shd w:val="clear" w:color="auto" w:fill="FFFFFF"/>
        </w:rPr>
        <w:t>Инициация изменения может произойти раньше по инициативе Заказчика, Функционального Заказчика или Уполномоченной организации, если об изменениях им станет известно раньше Исполнителя.</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изменения существующих в Компонентах ЕГИСЗ НСО (п.2.1 настоящего ООЗ) отчетных форм в случае изменений требований региональных и/или федеральных нормативно-правовых актов</w:t>
      </w:r>
      <w:r w:rsidRPr="003D264E">
        <w:rPr>
          <w:rFonts w:ascii="Times New Roman" w:eastAsia="Times New Roman" w:hAnsi="Times New Roman" w:cs="Times New Roman"/>
          <w:sz w:val="24"/>
          <w:szCs w:val="24"/>
          <w:lang w:eastAsia="ar-SA"/>
        </w:rPr>
        <w:t>, по запросу Уполномоченной организации</w:t>
      </w:r>
      <w:r w:rsidRPr="003D264E">
        <w:rPr>
          <w:rFonts w:ascii="Times New Roman" w:eastAsia="Calibri" w:hAnsi="Times New Roman" w:cs="Times New Roman"/>
          <w:sz w:val="24"/>
          <w:lang w:eastAsia="ar-SA"/>
        </w:rPr>
        <w:t xml:space="preserve"> (сроки реализации изменений согласовываются с Рабочей группой).</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период оказания услуг по-настоящему ООЗ Исполнитель предоставляет Заказчику, Функциональному заказчику и рабочей группе следующую отчетную документацию:</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1) отчет об объемах очной консультационно-методологической поддержки ГУЗ НСО и  </w:t>
      </w:r>
      <w:r w:rsidRPr="003D264E">
        <w:rPr>
          <w:rFonts w:ascii="Times New Roman" w:eastAsia="Calibri" w:hAnsi="Times New Roman" w:cs="Times New Roman"/>
          <w:snapToGrid w:val="0"/>
          <w:sz w:val="24"/>
          <w:szCs w:val="24"/>
          <w:lang w:eastAsia="ar-SA"/>
        </w:rPr>
        <w:t xml:space="preserve">Уполномоченной организации </w:t>
      </w:r>
      <w:r w:rsidRPr="003D264E">
        <w:rPr>
          <w:rFonts w:ascii="Times New Roman" w:eastAsia="Calibri" w:hAnsi="Times New Roman" w:cs="Times New Roman"/>
          <w:snapToGrid w:val="0"/>
          <w:sz w:val="24"/>
          <w:lang w:eastAsia="ar-SA"/>
        </w:rPr>
        <w:t xml:space="preserve">включающей очные консультации, инструктажи, выполненные на местах нахождения </w:t>
      </w:r>
      <w:r w:rsidRPr="003D264E">
        <w:rPr>
          <w:rFonts w:ascii="Times New Roman" w:eastAsia="Calibri" w:hAnsi="Times New Roman" w:cs="Times New Roman"/>
          <w:snapToGrid w:val="0"/>
          <w:sz w:val="24"/>
          <w:szCs w:val="24"/>
          <w:lang w:eastAsia="ar-SA"/>
        </w:rPr>
        <w:t>ГУЗ НСО и Уполномоченной организации, перечень согласованных ЧТЗ</w:t>
      </w:r>
      <w:r w:rsidRPr="003D264E">
        <w:rPr>
          <w:rFonts w:ascii="Times New Roman" w:eastAsia="Calibri" w:hAnsi="Times New Roman" w:cs="Times New Roman"/>
          <w:snapToGrid w:val="0"/>
          <w:sz w:val="24"/>
          <w:lang w:eastAsia="ar-SA"/>
        </w:rPr>
        <w:t xml:space="preserve">, перечень проанализированных,  верифицированных протестированных перенесенных доработок выполненных Уполномоченной организацией и содержащий информацию об оставшемся объеме </w:t>
      </w:r>
      <w:r w:rsidRPr="003D264E">
        <w:rPr>
          <w:rFonts w:ascii="Times New Roman" w:eastAsia="Calibri" w:hAnsi="Times New Roman" w:cs="Times New Roman"/>
          <w:snapToGrid w:val="0"/>
          <w:sz w:val="24"/>
          <w:lang w:eastAsia="ar-SA"/>
        </w:rPr>
        <w:lastRenderedPageBreak/>
        <w:t>оказания услуг в соответствии с настоящим ООЗ – «Журнал сопровождения» (согласно Приложению № 3 к ООЗ);</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2) отчет о технической поддержке Компонентов ЕГИСЗ НСО и Сервисов интеграции, содержащий информацию о проделанной работе за отчетный период и об удаленной консультационно-методологической поддержке (согласно Приложению № 4 к ООЗ);</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3) отчет с перечнем руководств пользователя и руководств администратора системы, подвергшихся изменению (добавлению или удалению информации) должен быть предоставлен вместе с ежемесячным отчетом, с указанием внесенных изменений (согласно Приложению № 5 к ООЗ);</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4) исходные коды и дистрибутивы пакетов обновлений с инструкциями по установке и эксплуатации, в том числе руководство разработчика, описание архитектуры, структуры БД, руководство по сбору дистрибутива из исходных кодов (согласно Приложению № 6 к ООЗ) </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период оказания услуг по-настоящему ООЗ Исполнитель передает Заказчику, Функциональному заказчику и рабочей группе (членам рабочей группы по электронной почте) следующую техническую документацию:</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 руководство администратора Компонентов ЕГИСЗ НСО и Сервисов интеграции в составе: инструкции по настройке функциональной части, по настройке и развертыванию прикладных компонентов; регламенты технических работ; инструкции по устранению типичных аварийных ситуаций, включающие план восстановления работоспособности Компонентов ЕГИСЗ НСО </w:t>
      </w:r>
      <w:bookmarkStart w:id="17" w:name="OLE_LINK35"/>
      <w:bookmarkStart w:id="18" w:name="OLE_LINK36"/>
      <w:r w:rsidRPr="003D264E">
        <w:rPr>
          <w:rFonts w:ascii="Times New Roman" w:eastAsia="Calibri" w:hAnsi="Times New Roman" w:cs="Times New Roman"/>
          <w:snapToGrid w:val="0"/>
          <w:sz w:val="24"/>
          <w:lang w:eastAsia="ar-SA"/>
        </w:rPr>
        <w:t>в случае аварийной ситуации, инструкцию по подготовке тестового стенда для проверки работоспособности резервных копий, инструкцию по проверке работоспособности резервных копий на тестовом стенде;</w:t>
      </w:r>
    </w:p>
    <w:bookmarkEnd w:id="17"/>
    <w:bookmarkEnd w:id="18"/>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szCs w:val="24"/>
          <w:lang w:eastAsia="ar-SA"/>
        </w:rPr>
      </w:pPr>
      <w:r w:rsidRPr="003D264E">
        <w:rPr>
          <w:rFonts w:ascii="Times New Roman" w:eastAsia="Calibri" w:hAnsi="Times New Roman" w:cs="Times New Roman"/>
          <w:snapToGrid w:val="0"/>
          <w:sz w:val="24"/>
          <w:lang w:eastAsia="ar-SA"/>
        </w:rPr>
        <w:t>- руководство разработчика, описание архитектуры, структуры БД, руководство по сбору дистрибутива из исходных кодов</w:t>
      </w:r>
      <w:bookmarkStart w:id="19" w:name="_Toc393465562"/>
      <w:bookmarkEnd w:id="19"/>
      <w:r w:rsidRPr="003D264E">
        <w:rPr>
          <w:rFonts w:ascii="Times New Roman" w:eastAsia="Calibri" w:hAnsi="Times New Roman" w:cs="Times New Roman"/>
          <w:snapToGrid w:val="0"/>
          <w:sz w:val="24"/>
          <w:lang w:eastAsia="ar-SA"/>
        </w:rPr>
        <w:t>.</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Техническое сопровождение Компонентов ЕГИСЗ НСО и Сервисов интеграции должно осуществляться по следующим направлениям:</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Техническая поддержка, в т. ч. обеспечение работоспособности Компонентов ЕГИСЗ НСО и Сервисов интеграции (в соответствии с п.2.2 и п.2.3. раздела 2 настоящего ООЗ) включающая так же:</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Проведение регламентных работ и обновление Компонентов ЕГИСЗ НСО и Сервисов интеграции (в соответствии с пунктом 2.4 раздела 2 настоящего ООЗ);</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Поддержка работоспособности Сервисов интеграции (согласно таблице 1 пункта 2.1. раздела 2 настоящего ООЗ);</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Консультационно-методологическая поддержка Уполномоченной организации (в интересах получателей услуг приведенных в Приложении № 1 к ООЗ) по работе с Компонентами ЕГИСЗ НСО и Сервисами интеграции, очные консультации, инструктажи на уровне ГУЗ НСО (включая филиалы) (в соответствии с п.2.2 и п.2.3. раздела 2 настоящего ООЗ).</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По завершению оказания услуг по-настоящему ООЗ Исполнитель передает Заказчику, Функциональному заказчику и Уполномоченной организации: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руководство разработчика по разворачиванию стабильной версии системы из дистрибутива.</w:t>
      </w:r>
    </w:p>
    <w:p w:rsidR="003D264E" w:rsidRPr="003D264E" w:rsidRDefault="003D264E" w:rsidP="003D264E">
      <w:pPr>
        <w:suppressAutoHyphens/>
        <w:spacing w:after="0" w:line="240" w:lineRule="auto"/>
        <w:ind w:left="709"/>
        <w:jc w:val="both"/>
        <w:rPr>
          <w:rFonts w:ascii="Times New Roman" w:eastAsia="Times New Roman" w:hAnsi="Times New Roman" w:cs="Times New Roman"/>
          <w:sz w:val="24"/>
          <w:szCs w:val="24"/>
          <w:lang w:eastAsia="ar-SA"/>
        </w:rPr>
      </w:pP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ar-SA"/>
        </w:rPr>
      </w:pPr>
    </w:p>
    <w:p w:rsidR="003D264E" w:rsidRPr="003D264E" w:rsidRDefault="003D264E" w:rsidP="003D264E">
      <w:pPr>
        <w:keepNext/>
        <w:keepLines/>
        <w:numPr>
          <w:ilvl w:val="1"/>
          <w:numId w:val="171"/>
        </w:numPr>
        <w:suppressAutoHyphens/>
        <w:spacing w:after="0" w:line="240" w:lineRule="auto"/>
        <w:contextualSpacing/>
        <w:jc w:val="both"/>
        <w:outlineLvl w:val="1"/>
        <w:rPr>
          <w:rFonts w:ascii="Times New Roman" w:eastAsia="Times New Roman" w:hAnsi="Times New Roman" w:cs="Times New Roman"/>
          <w:b/>
          <w:snapToGrid w:val="0"/>
          <w:sz w:val="24"/>
          <w:szCs w:val="24"/>
        </w:rPr>
      </w:pPr>
      <w:bookmarkStart w:id="20" w:name="_Toc445842060"/>
      <w:r w:rsidRPr="003D264E">
        <w:rPr>
          <w:rFonts w:ascii="Times New Roman" w:eastAsia="Calibri" w:hAnsi="Times New Roman" w:cs="Times New Roman"/>
          <w:b/>
          <w:sz w:val="24"/>
          <w:lang w:eastAsia="ar-SA"/>
        </w:rPr>
        <w:t>Требования к определению типов Заявок, приоритетов и сроков их обработки</w:t>
      </w:r>
      <w:bookmarkEnd w:id="20"/>
    </w:p>
    <w:p w:rsidR="003D264E" w:rsidRPr="003D264E" w:rsidRDefault="003D264E" w:rsidP="003D264E">
      <w:pPr>
        <w:keepNext/>
        <w:keepLines/>
        <w:tabs>
          <w:tab w:val="left" w:pos="851"/>
        </w:tabs>
        <w:suppressAutoHyphens/>
        <w:spacing w:after="0" w:line="240" w:lineRule="auto"/>
        <w:ind w:left="710"/>
        <w:jc w:val="both"/>
        <w:outlineLvl w:val="2"/>
        <w:rPr>
          <w:rFonts w:ascii="Times New Roman" w:eastAsia="Times New Roman" w:hAnsi="Times New Roman"/>
          <w:b/>
          <w:snapToGrid w:val="0"/>
          <w:sz w:val="24"/>
          <w:szCs w:val="24"/>
        </w:rPr>
      </w:pPr>
      <w:bookmarkStart w:id="21" w:name="_Toc445842061"/>
      <w:r w:rsidRPr="003D264E">
        <w:rPr>
          <w:rFonts w:ascii="Times New Roman" w:eastAsia="Times New Roman" w:hAnsi="Times New Roman"/>
          <w:b/>
          <w:snapToGrid w:val="0"/>
          <w:sz w:val="24"/>
          <w:szCs w:val="24"/>
        </w:rPr>
        <w:t xml:space="preserve">   2.3.1. Типы заявок</w:t>
      </w:r>
    </w:p>
    <w:p w:rsidR="003D264E" w:rsidRPr="003D264E" w:rsidRDefault="003D264E" w:rsidP="003D264E">
      <w:pPr>
        <w:tabs>
          <w:tab w:val="left" w:pos="993"/>
        </w:tabs>
        <w:spacing w:after="0" w:line="240" w:lineRule="auto"/>
        <w:ind w:firstLine="709"/>
        <w:jc w:val="both"/>
        <w:rPr>
          <w:rFonts w:ascii="Times New Roman" w:eastAsia="Times New Roman" w:hAnsi="Times New Roman" w:cs="Times New Roman"/>
          <w:spacing w:val="2"/>
          <w:sz w:val="24"/>
          <w:szCs w:val="24"/>
          <w:u w:val="single"/>
          <w:lang w:eastAsia="ru-RU"/>
        </w:rPr>
      </w:pPr>
      <w:bookmarkStart w:id="22" w:name="OLE_LINK9"/>
      <w:bookmarkStart w:id="23" w:name="OLE_LINK10"/>
      <w:bookmarkStart w:id="24" w:name="OLE_LINK11"/>
      <w:r w:rsidRPr="003D264E">
        <w:rPr>
          <w:rFonts w:ascii="Times New Roman" w:eastAsia="Times New Roman" w:hAnsi="Times New Roman" w:cs="Times New Roman"/>
          <w:spacing w:val="2"/>
          <w:sz w:val="24"/>
          <w:szCs w:val="24"/>
          <w:lang w:eastAsia="ru-RU"/>
        </w:rPr>
        <w:tab/>
      </w:r>
    </w:p>
    <w:p w:rsidR="003D264E" w:rsidRPr="003D264E" w:rsidRDefault="003D264E" w:rsidP="003D264E">
      <w:pPr>
        <w:tabs>
          <w:tab w:val="left" w:pos="993"/>
        </w:tabs>
        <w:spacing w:after="0" w:line="240" w:lineRule="auto"/>
        <w:ind w:firstLine="709"/>
        <w:jc w:val="both"/>
        <w:rPr>
          <w:rFonts w:ascii="Times New Roman" w:eastAsia="Times New Roman" w:hAnsi="Times New Roman" w:cs="Times New Roman"/>
          <w:spacing w:val="2"/>
          <w:sz w:val="24"/>
          <w:szCs w:val="24"/>
          <w:lang w:eastAsia="ru-RU"/>
        </w:rPr>
      </w:pPr>
      <w:r w:rsidRPr="003D264E">
        <w:rPr>
          <w:rFonts w:ascii="Times New Roman" w:eastAsia="Times New Roman" w:hAnsi="Times New Roman" w:cs="Times New Roman"/>
          <w:spacing w:val="2"/>
          <w:sz w:val="24"/>
          <w:szCs w:val="24"/>
          <w:lang w:eastAsia="ru-RU"/>
        </w:rPr>
        <w:tab/>
      </w:r>
      <w:bookmarkStart w:id="25" w:name="_Hlk96683799"/>
      <w:r w:rsidRPr="003D264E">
        <w:rPr>
          <w:rFonts w:ascii="Times New Roman" w:eastAsia="Times New Roman" w:hAnsi="Times New Roman" w:cs="Times New Roman"/>
          <w:spacing w:val="2"/>
          <w:sz w:val="24"/>
          <w:szCs w:val="24"/>
          <w:u w:val="single"/>
          <w:lang w:eastAsia="ru-RU"/>
        </w:rPr>
        <w:t>Консультация</w:t>
      </w:r>
      <w:r w:rsidRPr="003D264E">
        <w:rPr>
          <w:rFonts w:ascii="Times New Roman" w:eastAsia="Times New Roman" w:hAnsi="Times New Roman" w:cs="Times New Roman"/>
          <w:spacing w:val="2"/>
          <w:sz w:val="24"/>
          <w:szCs w:val="24"/>
          <w:lang w:eastAsia="ru-RU"/>
        </w:rPr>
        <w:t xml:space="preserve"> –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rsidR="003D264E" w:rsidRPr="003D264E" w:rsidRDefault="003D264E" w:rsidP="003D264E">
      <w:pPr>
        <w:tabs>
          <w:tab w:val="left" w:pos="993"/>
        </w:tabs>
        <w:spacing w:after="0" w:line="240" w:lineRule="auto"/>
        <w:ind w:firstLine="709"/>
        <w:jc w:val="both"/>
        <w:rPr>
          <w:rFonts w:ascii="Times New Roman" w:eastAsia="Times New Roman" w:hAnsi="Times New Roman" w:cs="Times New Roman"/>
          <w:spacing w:val="2"/>
          <w:sz w:val="24"/>
          <w:szCs w:val="24"/>
          <w:lang w:eastAsia="ru-RU"/>
        </w:rPr>
      </w:pPr>
      <w:r w:rsidRPr="003D264E">
        <w:rPr>
          <w:rFonts w:ascii="Times New Roman" w:eastAsia="Times New Roman" w:hAnsi="Times New Roman" w:cs="Times New Roman"/>
          <w:spacing w:val="2"/>
          <w:sz w:val="24"/>
          <w:szCs w:val="24"/>
          <w:lang w:eastAsia="ru-RU"/>
        </w:rPr>
        <w:lastRenderedPageBreak/>
        <w:tab/>
      </w:r>
      <w:r w:rsidRPr="003D264E">
        <w:rPr>
          <w:rFonts w:ascii="Times New Roman" w:eastAsia="Times New Roman" w:hAnsi="Times New Roman" w:cs="Times New Roman"/>
          <w:spacing w:val="2"/>
          <w:sz w:val="24"/>
          <w:szCs w:val="24"/>
          <w:u w:val="single"/>
          <w:lang w:eastAsia="ru-RU"/>
        </w:rPr>
        <w:t>Инцидент</w:t>
      </w:r>
      <w:r w:rsidRPr="003D264E">
        <w:rPr>
          <w:rFonts w:ascii="Times New Roman" w:eastAsia="Times New Roman" w:hAnsi="Times New Roman" w:cs="Times New Roman"/>
          <w:spacing w:val="2"/>
          <w:sz w:val="24"/>
          <w:szCs w:val="24"/>
          <w:lang w:eastAsia="ru-RU"/>
        </w:rPr>
        <w:t xml:space="preserve"> – обращение, связанное с ошибками или другими нештатными ситуациями, возникающими при работе с Компонентами ЕГИСЗ НСО и Сервисов интеграции, в тех случаях, когда недоступен один или несколько Компонентов ЕГИСЗ НСО и Сервисов интеграции. </w:t>
      </w:r>
    </w:p>
    <w:p w:rsidR="003D264E" w:rsidRPr="003D264E" w:rsidRDefault="003D264E" w:rsidP="003D264E">
      <w:pPr>
        <w:tabs>
          <w:tab w:val="left" w:pos="993"/>
        </w:tabs>
        <w:spacing w:after="0" w:line="240" w:lineRule="auto"/>
        <w:ind w:firstLine="709"/>
        <w:jc w:val="both"/>
        <w:rPr>
          <w:rFonts w:ascii="Times New Roman" w:eastAsia="Times New Roman" w:hAnsi="Times New Roman" w:cs="Times New Roman"/>
          <w:spacing w:val="2"/>
          <w:sz w:val="24"/>
          <w:szCs w:val="24"/>
          <w:lang w:eastAsia="ru-RU"/>
        </w:rPr>
      </w:pPr>
      <w:r w:rsidRPr="003D264E">
        <w:rPr>
          <w:rFonts w:ascii="Times New Roman" w:eastAsia="Times New Roman" w:hAnsi="Times New Roman" w:cs="Times New Roman"/>
          <w:spacing w:val="2"/>
          <w:sz w:val="24"/>
          <w:szCs w:val="24"/>
          <w:lang w:eastAsia="ru-RU"/>
        </w:rPr>
        <w:tab/>
      </w:r>
      <w:r w:rsidRPr="003D264E">
        <w:rPr>
          <w:rFonts w:ascii="Times New Roman" w:eastAsia="Times New Roman" w:hAnsi="Times New Roman" w:cs="Times New Roman"/>
          <w:spacing w:val="2"/>
          <w:sz w:val="24"/>
          <w:szCs w:val="24"/>
          <w:u w:val="single"/>
          <w:lang w:eastAsia="ru-RU"/>
        </w:rPr>
        <w:t>Изменение</w:t>
      </w:r>
      <w:r w:rsidRPr="003D264E">
        <w:rPr>
          <w:rFonts w:ascii="Times New Roman" w:eastAsia="Times New Roman" w:hAnsi="Times New Roman" w:cs="Times New Roman"/>
          <w:spacing w:val="2"/>
          <w:sz w:val="24"/>
          <w:szCs w:val="24"/>
          <w:lang w:eastAsia="ru-RU"/>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 в соответствии с пп.6. п.2.2. </w:t>
      </w:r>
    </w:p>
    <w:p w:rsidR="003D264E" w:rsidRPr="003D264E" w:rsidRDefault="003D264E" w:rsidP="003D264E">
      <w:pPr>
        <w:tabs>
          <w:tab w:val="left" w:pos="993"/>
        </w:tabs>
        <w:spacing w:after="0" w:line="240" w:lineRule="auto"/>
        <w:ind w:firstLine="709"/>
        <w:jc w:val="both"/>
        <w:rPr>
          <w:rFonts w:ascii="Times New Roman" w:eastAsia="Times New Roman" w:hAnsi="Times New Roman" w:cs="Times New Roman"/>
          <w:spacing w:val="2"/>
          <w:sz w:val="24"/>
          <w:szCs w:val="24"/>
          <w:lang w:eastAsia="ru-RU"/>
        </w:rPr>
      </w:pPr>
      <w:r w:rsidRPr="003D264E">
        <w:rPr>
          <w:rFonts w:ascii="Times New Roman" w:eastAsia="Times New Roman" w:hAnsi="Times New Roman" w:cs="Times New Roman"/>
          <w:spacing w:val="2"/>
          <w:sz w:val="24"/>
          <w:szCs w:val="24"/>
          <w:lang w:eastAsia="ru-RU"/>
        </w:rPr>
        <w:tab/>
      </w:r>
      <w:r w:rsidRPr="003D264E">
        <w:rPr>
          <w:rFonts w:ascii="Times New Roman" w:eastAsia="Times New Roman" w:hAnsi="Times New Roman" w:cs="Times New Roman"/>
          <w:spacing w:val="2"/>
          <w:sz w:val="24"/>
          <w:szCs w:val="24"/>
          <w:u w:val="single"/>
          <w:lang w:eastAsia="ru-RU"/>
        </w:rPr>
        <w:t>Обслуживание</w:t>
      </w:r>
      <w:r w:rsidRPr="003D264E">
        <w:rPr>
          <w:rFonts w:ascii="Times New Roman" w:eastAsia="Times New Roman" w:hAnsi="Times New Roman" w:cs="Times New Roman"/>
          <w:spacing w:val="2"/>
          <w:sz w:val="24"/>
          <w:szCs w:val="24"/>
          <w:lang w:eastAsia="ru-RU"/>
        </w:rPr>
        <w:t xml:space="preserve"> – обращение с целью получения первичного или дополнительного инструктажа пользователей и/или настройки Компонентов ЕГИСЗ НСО и Сервисов интеграции, в очной и/или удаленной форме.</w:t>
      </w:r>
    </w:p>
    <w:bookmarkEnd w:id="25"/>
    <w:p w:rsidR="003D264E" w:rsidRPr="003D264E" w:rsidRDefault="003D264E" w:rsidP="003D264E">
      <w:pPr>
        <w:tabs>
          <w:tab w:val="left" w:pos="993"/>
        </w:tabs>
        <w:spacing w:after="0" w:line="240" w:lineRule="auto"/>
        <w:ind w:firstLine="709"/>
        <w:jc w:val="both"/>
        <w:rPr>
          <w:rFonts w:ascii="Times New Roman" w:eastAsia="Times New Roman" w:hAnsi="Times New Roman" w:cs="Times New Roman"/>
          <w:b/>
          <w:snapToGrid w:val="0"/>
          <w:spacing w:val="2"/>
          <w:sz w:val="24"/>
          <w:szCs w:val="24"/>
        </w:rPr>
      </w:pPr>
    </w:p>
    <w:p w:rsidR="003D264E" w:rsidRPr="003D264E" w:rsidRDefault="003D264E" w:rsidP="003D264E">
      <w:pPr>
        <w:tabs>
          <w:tab w:val="left" w:pos="993"/>
        </w:tabs>
        <w:spacing w:after="0" w:line="240" w:lineRule="auto"/>
        <w:ind w:firstLine="709"/>
        <w:jc w:val="both"/>
        <w:rPr>
          <w:rFonts w:ascii="Times New Roman" w:eastAsia="Times New Roman" w:hAnsi="Times New Roman" w:cs="Times New Roman"/>
          <w:b/>
          <w:snapToGrid w:val="0"/>
          <w:spacing w:val="2"/>
          <w:sz w:val="24"/>
          <w:szCs w:val="24"/>
        </w:rPr>
      </w:pPr>
    </w:p>
    <w:bookmarkEnd w:id="22"/>
    <w:bookmarkEnd w:id="23"/>
    <w:bookmarkEnd w:id="24"/>
    <w:p w:rsidR="003D264E" w:rsidRPr="003D264E" w:rsidRDefault="003D264E" w:rsidP="003D264E">
      <w:pPr>
        <w:keepNext/>
        <w:keepLines/>
        <w:numPr>
          <w:ilvl w:val="2"/>
          <w:numId w:val="172"/>
        </w:numPr>
        <w:suppressAutoHyphens/>
        <w:spacing w:after="0" w:line="240" w:lineRule="auto"/>
        <w:contextualSpacing/>
        <w:jc w:val="both"/>
        <w:outlineLvl w:val="2"/>
        <w:rPr>
          <w:rFonts w:ascii="Times New Roman" w:eastAsia="Times New Roman" w:hAnsi="Times New Roman" w:cs="Times New Roman"/>
          <w:b/>
          <w:snapToGrid w:val="0"/>
          <w:sz w:val="24"/>
          <w:szCs w:val="24"/>
        </w:rPr>
      </w:pPr>
      <w:r w:rsidRPr="003D264E">
        <w:rPr>
          <w:rFonts w:ascii="Times New Roman" w:eastAsia="Times New Roman" w:hAnsi="Times New Roman" w:cs="Times New Roman"/>
          <w:b/>
          <w:snapToGrid w:val="0"/>
          <w:sz w:val="24"/>
          <w:szCs w:val="24"/>
        </w:rPr>
        <w:t>Приоритеты заявок на обслуживание (в удаленной форме):</w:t>
      </w:r>
    </w:p>
    <w:p w:rsidR="003D264E" w:rsidRPr="003D264E" w:rsidRDefault="003D264E" w:rsidP="003D264E">
      <w:pPr>
        <w:numPr>
          <w:ilvl w:val="0"/>
          <w:numId w:val="128"/>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u w:val="single"/>
        </w:rPr>
        <w:t>Приоритет – «1 неотложный»</w:t>
      </w:r>
      <w:r w:rsidRPr="003D264E">
        <w:rPr>
          <w:rFonts w:ascii="Times New Roman" w:eastAsia="Calibri" w:hAnsi="Times New Roman" w:cs="Times New Roman"/>
          <w:sz w:val="24"/>
          <w:szCs w:val="24"/>
        </w:rPr>
        <w:t xml:space="preserve"> – аварийная ситуация, связанная с полной потерей работоспособности или недоступностью всех Компонентов ЕГИСЗ НСО и Сервисов интеграции (Таблица 2).</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На приемке оказанных услуг рассматриваются заявки, поступившие не позднее 20:00 (по новосибирскому времени) дня, предшествующего дню завершения этапа. Заявки, поступившие позднее рассматриваются и штрафуются в следующем периоде.</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keepNext/>
        <w:keepLines/>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Таблица </w:t>
      </w:r>
      <w:r w:rsidRPr="003D264E">
        <w:rPr>
          <w:rFonts w:ascii="Times New Roman" w:eastAsia="Times New Roman" w:hAnsi="Times New Roman" w:cs="Times New Roman"/>
          <w:sz w:val="24"/>
          <w:szCs w:val="24"/>
        </w:rPr>
        <w:fldChar w:fldCharType="begin"/>
      </w:r>
      <w:r w:rsidRPr="003D264E">
        <w:rPr>
          <w:rFonts w:ascii="Times New Roman" w:eastAsia="Times New Roman" w:hAnsi="Times New Roman" w:cs="Times New Roman"/>
          <w:sz w:val="24"/>
          <w:szCs w:val="24"/>
        </w:rPr>
        <w:instrText xml:space="preserve"> SEQ Таблица \* ARABIC </w:instrText>
      </w:r>
      <w:r w:rsidRPr="003D264E">
        <w:rPr>
          <w:rFonts w:ascii="Times New Roman" w:eastAsia="Times New Roman" w:hAnsi="Times New Roman" w:cs="Times New Roman"/>
          <w:sz w:val="24"/>
          <w:szCs w:val="24"/>
        </w:rPr>
        <w:fldChar w:fldCharType="separate"/>
      </w:r>
      <w:r w:rsidRPr="003D264E">
        <w:rPr>
          <w:rFonts w:ascii="Times New Roman" w:eastAsia="Times New Roman" w:hAnsi="Times New Roman" w:cs="Times New Roman"/>
          <w:noProof/>
          <w:sz w:val="24"/>
          <w:szCs w:val="24"/>
        </w:rPr>
        <w:t>2</w:t>
      </w:r>
      <w:r w:rsidRPr="003D264E">
        <w:rPr>
          <w:rFonts w:ascii="Times New Roman" w:eastAsia="Times New Roman" w:hAnsi="Times New Roman" w:cs="Times New Roman"/>
          <w:sz w:val="24"/>
          <w:szCs w:val="24"/>
        </w:rPr>
        <w:fldChar w:fldCharType="end"/>
      </w:r>
      <w:r w:rsidRPr="003D264E">
        <w:rPr>
          <w:rFonts w:ascii="Times New Roman" w:eastAsia="Times New Roman" w:hAnsi="Times New Roman" w:cs="Times New Roman"/>
          <w:sz w:val="24"/>
          <w:szCs w:val="24"/>
        </w:rPr>
        <w:t xml:space="preserve"> – Сводные параметры приоритета 1 (неотложный) </w:t>
      </w:r>
      <w:r w:rsidRPr="003D264E">
        <w:rPr>
          <w:rFonts w:ascii="Times New Roman" w:eastAsia="Times New Roman" w:hAnsi="Times New Roman" w:cs="Times New Roman"/>
          <w:b/>
          <w:snapToGrid w:val="0"/>
          <w:sz w:val="24"/>
          <w:szCs w:val="24"/>
        </w:rPr>
        <w:t>заявок на обслуживание, инцидент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52"/>
        <w:gridCol w:w="6749"/>
      </w:tblGrid>
      <w:tr w:rsidR="003D264E" w:rsidRPr="003D264E" w:rsidTr="00AD02D3">
        <w:trPr>
          <w:trHeight w:val="72"/>
        </w:trPr>
        <w:tc>
          <w:tcPr>
            <w:tcW w:w="1592" w:type="pct"/>
            <w:shd w:val="clear" w:color="auto" w:fill="auto"/>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b/>
                <w:sz w:val="24"/>
                <w:szCs w:val="24"/>
              </w:rPr>
            </w:pPr>
            <w:r w:rsidRPr="003D264E">
              <w:rPr>
                <w:rFonts w:ascii="Times New Roman" w:eastAsia="Times New Roman" w:hAnsi="Times New Roman" w:cs="Times New Roman"/>
                <w:b/>
                <w:sz w:val="24"/>
                <w:szCs w:val="24"/>
              </w:rPr>
              <w:t>Услуга</w:t>
            </w:r>
          </w:p>
        </w:tc>
        <w:tc>
          <w:tcPr>
            <w:tcW w:w="3408" w:type="pct"/>
            <w:shd w:val="clear" w:color="auto" w:fill="auto"/>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b/>
                <w:sz w:val="24"/>
                <w:szCs w:val="24"/>
              </w:rPr>
            </w:pPr>
            <w:r w:rsidRPr="003D264E">
              <w:rPr>
                <w:rFonts w:ascii="Times New Roman" w:eastAsia="Times New Roman" w:hAnsi="Times New Roman" w:cs="Times New Roman"/>
                <w:b/>
                <w:sz w:val="24"/>
                <w:szCs w:val="24"/>
              </w:rPr>
              <w:t>Срок проведения</w:t>
            </w:r>
          </w:p>
        </w:tc>
      </w:tr>
      <w:tr w:rsidR="003D264E" w:rsidRPr="003D264E" w:rsidTr="00AD02D3">
        <w:trPr>
          <w:trHeight w:val="403"/>
        </w:trPr>
        <w:tc>
          <w:tcPr>
            <w:tcW w:w="1592" w:type="pct"/>
            <w:tcBorders>
              <w:bottom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Прием Заявок</w:t>
            </w:r>
          </w:p>
        </w:tc>
        <w:tc>
          <w:tcPr>
            <w:tcW w:w="3408" w:type="pct"/>
            <w:tcBorders>
              <w:bottom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Круглосуточно, не позднее 20:00 по-местному (Новосибирскому) времени 1 (одного) дня, предшествующего дню завершения срока оказания услуг по Контракту</w:t>
            </w:r>
          </w:p>
        </w:tc>
      </w:tr>
      <w:tr w:rsidR="003D264E" w:rsidRPr="003D264E" w:rsidTr="00AD02D3">
        <w:trPr>
          <w:trHeight w:val="202"/>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Срок приема заявок</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Согласно пункту 1.9. ООЗ до 20-00 по-местному (Новосибирскому) времени </w:t>
            </w:r>
          </w:p>
        </w:tc>
      </w:tr>
      <w:tr w:rsidR="003D264E" w:rsidRPr="003D264E" w:rsidTr="00AD02D3">
        <w:trPr>
          <w:trHeight w:val="210"/>
        </w:trPr>
        <w:tc>
          <w:tcPr>
            <w:tcW w:w="1592" w:type="pct"/>
            <w:tcBorders>
              <w:bottom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Режим обслуживания</w:t>
            </w:r>
          </w:p>
        </w:tc>
        <w:tc>
          <w:tcPr>
            <w:tcW w:w="3408" w:type="pct"/>
            <w:tcBorders>
              <w:bottom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Круглосуточно</w:t>
            </w:r>
          </w:p>
        </w:tc>
      </w:tr>
      <w:tr w:rsidR="003D264E" w:rsidRPr="003D264E" w:rsidTr="00AD02D3">
        <w:trPr>
          <w:trHeight w:val="186"/>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Время регистрации Заявок</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не более 15 минут</w:t>
            </w:r>
          </w:p>
        </w:tc>
      </w:tr>
      <w:tr w:rsidR="003D264E" w:rsidRPr="003D264E" w:rsidTr="00AD02D3">
        <w:trPr>
          <w:trHeight w:val="60"/>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Время реагирования </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не более 30 минут</w:t>
            </w:r>
          </w:p>
        </w:tc>
      </w:tr>
      <w:tr w:rsidR="003D264E" w:rsidRPr="003D264E" w:rsidTr="00AD02D3">
        <w:trPr>
          <w:trHeight w:val="976"/>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Время восстановления (с момента регистрации Заявки и/или получения доступа)</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Не более 2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rsidR="003D264E" w:rsidRPr="003D264E" w:rsidRDefault="003D264E" w:rsidP="003D264E">
      <w:pPr>
        <w:keepNext/>
        <w:keepLine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keepNext/>
        <w:keepLine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lang w:eastAsia="ar-SA"/>
        </w:rPr>
        <w:t>Приоритет – «2 высокий» – неисправность или потеря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функционала Компонентов ЕГИСЗ НСО, т.е. связанного с работой Пользователей в Компонентах ЕГИСЗ НСО при которой не существует обходного варианта выполнения одной или нескольких функций (Таблица 3), а также неработоспособность, либо некорректная работа отдельных Сервисов интеграции.</w:t>
      </w:r>
    </w:p>
    <w:p w:rsidR="003D264E" w:rsidRPr="003D264E" w:rsidRDefault="003D264E" w:rsidP="003D264E">
      <w:pPr>
        <w:keepNext/>
        <w:keepLine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На приемке оказанных услуг рассматриваются заявки, поступившие не позднее 14:00 (по новосибирскому времени) дня, предшествующего дню завершения этапа. Заявки, поступившие позднее рассматриваются и штрафуются в следующем периоде.</w:t>
      </w:r>
    </w:p>
    <w:p w:rsidR="003D264E" w:rsidRPr="003D264E" w:rsidRDefault="003D264E" w:rsidP="003D264E">
      <w:pPr>
        <w:keepNext/>
        <w:keepLine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keepNext/>
        <w:keepLines/>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pacing w:val="2"/>
          <w:sz w:val="24"/>
          <w:szCs w:val="24"/>
        </w:rPr>
        <w:t xml:space="preserve">Таблица </w:t>
      </w:r>
      <w:r w:rsidRPr="003D264E">
        <w:rPr>
          <w:rFonts w:ascii="Times New Roman" w:eastAsia="Times New Roman" w:hAnsi="Times New Roman" w:cs="Times New Roman"/>
          <w:spacing w:val="2"/>
          <w:sz w:val="24"/>
          <w:szCs w:val="24"/>
        </w:rPr>
        <w:fldChar w:fldCharType="begin"/>
      </w:r>
      <w:r w:rsidRPr="003D264E">
        <w:rPr>
          <w:rFonts w:ascii="Times New Roman" w:eastAsia="Times New Roman" w:hAnsi="Times New Roman" w:cs="Times New Roman"/>
          <w:spacing w:val="2"/>
          <w:sz w:val="24"/>
          <w:szCs w:val="24"/>
        </w:rPr>
        <w:instrText xml:space="preserve"> SEQ Таблица \* ARABIC </w:instrText>
      </w:r>
      <w:r w:rsidRPr="003D264E">
        <w:rPr>
          <w:rFonts w:ascii="Times New Roman" w:eastAsia="Times New Roman" w:hAnsi="Times New Roman" w:cs="Times New Roman"/>
          <w:spacing w:val="2"/>
          <w:sz w:val="24"/>
          <w:szCs w:val="24"/>
        </w:rPr>
        <w:fldChar w:fldCharType="separate"/>
      </w:r>
      <w:r w:rsidRPr="003D264E">
        <w:rPr>
          <w:rFonts w:ascii="Times New Roman" w:eastAsia="Times New Roman" w:hAnsi="Times New Roman" w:cs="Times New Roman"/>
          <w:noProof/>
          <w:spacing w:val="2"/>
          <w:sz w:val="24"/>
          <w:szCs w:val="24"/>
        </w:rPr>
        <w:t>3</w:t>
      </w:r>
      <w:r w:rsidRPr="003D264E">
        <w:rPr>
          <w:rFonts w:ascii="Times New Roman" w:eastAsia="Times New Roman" w:hAnsi="Times New Roman" w:cs="Times New Roman"/>
          <w:spacing w:val="2"/>
          <w:sz w:val="24"/>
          <w:szCs w:val="24"/>
        </w:rPr>
        <w:fldChar w:fldCharType="end"/>
      </w:r>
      <w:r w:rsidRPr="003D264E">
        <w:rPr>
          <w:rFonts w:ascii="Times New Roman" w:eastAsia="Times New Roman" w:hAnsi="Times New Roman" w:cs="Times New Roman"/>
          <w:spacing w:val="2"/>
          <w:sz w:val="24"/>
          <w:szCs w:val="24"/>
        </w:rPr>
        <w:t xml:space="preserve"> – Сводные </w:t>
      </w:r>
      <w:r w:rsidRPr="003D264E">
        <w:rPr>
          <w:rFonts w:ascii="Times New Roman" w:eastAsia="Times New Roman" w:hAnsi="Times New Roman" w:cs="Times New Roman"/>
          <w:sz w:val="24"/>
          <w:szCs w:val="24"/>
        </w:rPr>
        <w:t xml:space="preserve">параметры приоритета 2 (высокий) </w:t>
      </w:r>
      <w:r w:rsidRPr="003D264E">
        <w:rPr>
          <w:rFonts w:ascii="Times New Roman" w:eastAsia="Times New Roman" w:hAnsi="Times New Roman" w:cs="Times New Roman"/>
          <w:b/>
          <w:snapToGrid w:val="0"/>
          <w:sz w:val="24"/>
          <w:szCs w:val="24"/>
        </w:rPr>
        <w:t>заявок на обслуживание, инцидент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52"/>
        <w:gridCol w:w="6749"/>
      </w:tblGrid>
      <w:tr w:rsidR="003D264E" w:rsidRPr="003D264E" w:rsidTr="00AD02D3">
        <w:trPr>
          <w:trHeight w:val="85"/>
        </w:trPr>
        <w:tc>
          <w:tcPr>
            <w:tcW w:w="1592" w:type="pct"/>
            <w:shd w:val="clear" w:color="auto" w:fill="auto"/>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b/>
                <w:sz w:val="24"/>
                <w:szCs w:val="24"/>
              </w:rPr>
            </w:pPr>
            <w:r w:rsidRPr="003D264E">
              <w:rPr>
                <w:rFonts w:ascii="Times New Roman" w:eastAsia="Times New Roman" w:hAnsi="Times New Roman" w:cs="Times New Roman"/>
                <w:b/>
                <w:sz w:val="24"/>
                <w:szCs w:val="24"/>
              </w:rPr>
              <w:t>Услуга</w:t>
            </w:r>
          </w:p>
        </w:tc>
        <w:tc>
          <w:tcPr>
            <w:tcW w:w="3408" w:type="pct"/>
            <w:shd w:val="clear" w:color="auto" w:fill="auto"/>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b/>
                <w:sz w:val="24"/>
                <w:szCs w:val="24"/>
              </w:rPr>
            </w:pPr>
            <w:r w:rsidRPr="003D264E">
              <w:rPr>
                <w:rFonts w:ascii="Times New Roman" w:eastAsia="Times New Roman" w:hAnsi="Times New Roman" w:cs="Times New Roman"/>
                <w:b/>
                <w:sz w:val="24"/>
                <w:szCs w:val="24"/>
              </w:rPr>
              <w:t>Срок проведения</w:t>
            </w:r>
          </w:p>
        </w:tc>
      </w:tr>
      <w:tr w:rsidR="003D264E" w:rsidRPr="003D264E" w:rsidTr="00AD02D3">
        <w:trPr>
          <w:trHeight w:val="408"/>
        </w:trPr>
        <w:tc>
          <w:tcPr>
            <w:tcW w:w="1592"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lastRenderedPageBreak/>
              <w:t>Прием Заявок</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Не менее 12 часов в сутки, 7 дней в неделю, не позднее 20:00 по-местному (Новосибирскому) 1 (одного) дня, предшествующего дню завершения срока оказания услуг по Контракту</w:t>
            </w:r>
          </w:p>
        </w:tc>
      </w:tr>
      <w:tr w:rsidR="003D264E" w:rsidRPr="003D264E" w:rsidTr="00AD02D3">
        <w:trPr>
          <w:trHeight w:val="697"/>
        </w:trPr>
        <w:tc>
          <w:tcPr>
            <w:tcW w:w="1592" w:type="pct"/>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Срок приема заявок</w:t>
            </w:r>
          </w:p>
        </w:tc>
        <w:tc>
          <w:tcPr>
            <w:tcW w:w="3408" w:type="pct"/>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Согласно пункту 1.9. ООЗ до 20-00 по-местному (Новосибирскому) времени</w:t>
            </w:r>
          </w:p>
        </w:tc>
      </w:tr>
      <w:tr w:rsidR="003D264E" w:rsidRPr="003D264E" w:rsidTr="00AD02D3">
        <w:trPr>
          <w:trHeight w:val="513"/>
        </w:trPr>
        <w:tc>
          <w:tcPr>
            <w:tcW w:w="1592"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Режим обслуживания</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Работа по Заявкам должна обеспечиваться в дни с понедельника по пятницу с 8:00 до 20:00 по-местному (новосибирскому) времени</w:t>
            </w:r>
          </w:p>
        </w:tc>
      </w:tr>
      <w:tr w:rsidR="003D264E" w:rsidRPr="003D264E" w:rsidTr="00AD02D3">
        <w:trPr>
          <w:trHeight w:val="393"/>
        </w:trPr>
        <w:tc>
          <w:tcPr>
            <w:tcW w:w="1592"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Время регистрации Заявок</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Не более 30 минут</w:t>
            </w:r>
          </w:p>
        </w:tc>
      </w:tr>
      <w:tr w:rsidR="003D264E" w:rsidRPr="003D264E" w:rsidTr="00AD02D3">
        <w:trPr>
          <w:trHeight w:val="414"/>
        </w:trPr>
        <w:tc>
          <w:tcPr>
            <w:tcW w:w="1592"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 xml:space="preserve">Время реагирования </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Не более 1 часа</w:t>
            </w:r>
          </w:p>
        </w:tc>
      </w:tr>
      <w:tr w:rsidR="003D264E" w:rsidRPr="003D264E" w:rsidTr="00AD02D3">
        <w:trPr>
          <w:trHeight w:val="973"/>
        </w:trPr>
        <w:tc>
          <w:tcPr>
            <w:tcW w:w="1592"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Время восстановления (с момента регистрации Заявки и/или получения доступа)</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Не более 4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u w:val="single"/>
          <w:lang w:eastAsia="ar-SA"/>
        </w:rPr>
        <w:t>Приоритет – «3 нормальный»</w:t>
      </w:r>
      <w:r w:rsidRPr="003D264E">
        <w:rPr>
          <w:rFonts w:ascii="Times New Roman" w:eastAsia="Calibri" w:hAnsi="Times New Roman" w:cs="Times New Roman"/>
          <w:sz w:val="24"/>
          <w:szCs w:val="24"/>
          <w:lang w:eastAsia="ar-SA"/>
        </w:rPr>
        <w:t xml:space="preserve"> - не относящийся к 1 и 2 приоритету – невозможность выполнения одной или нескольких функций Компонентов ЕГИСЗ НСО и Сервисов интеграции (при этом существует обходной вариант выполнения одной или нескольких функций) (Таблица 4).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На приемке оказанных услуг рассматриваются заявки, поступившие не позднее 8 рабочих дней до завершения этапа, кроме очных консультаций, согласованных между Исполнителем и Заявителем в течение регламентного времени. Заявки, поступившие позднее, рассматриваются и штрафуются в следующем периоде.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Заявки, поступившие в последнем периоде исполнения Контракта не позднее 9 рабочих дней, кроме очных консультаций, рассматриваются и штрафуются в момент завершения оказания услуг по Контракту.</w:t>
      </w:r>
    </w:p>
    <w:p w:rsidR="003D264E" w:rsidRPr="003D264E" w:rsidRDefault="003D264E" w:rsidP="003D264E">
      <w:pPr>
        <w:keepNext/>
        <w:keepLines/>
        <w:spacing w:after="0" w:line="240" w:lineRule="auto"/>
        <w:ind w:firstLine="709"/>
        <w:contextualSpacing/>
        <w:jc w:val="both"/>
        <w:rPr>
          <w:rFonts w:ascii="Times New Roman" w:eastAsia="Times New Roman" w:hAnsi="Times New Roman" w:cs="Times New Roman"/>
          <w:sz w:val="24"/>
          <w:szCs w:val="24"/>
        </w:rPr>
      </w:pPr>
    </w:p>
    <w:p w:rsidR="003D264E" w:rsidRPr="003D264E" w:rsidRDefault="003D264E" w:rsidP="003D264E">
      <w:pPr>
        <w:keepNext/>
        <w:keepLines/>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Таблица </w:t>
      </w:r>
      <w:r w:rsidRPr="003D264E">
        <w:rPr>
          <w:rFonts w:ascii="Times New Roman" w:eastAsia="Times New Roman" w:hAnsi="Times New Roman" w:cs="Times New Roman"/>
          <w:sz w:val="24"/>
          <w:szCs w:val="24"/>
        </w:rPr>
        <w:fldChar w:fldCharType="begin"/>
      </w:r>
      <w:r w:rsidRPr="003D264E">
        <w:rPr>
          <w:rFonts w:ascii="Times New Roman" w:eastAsia="Times New Roman" w:hAnsi="Times New Roman" w:cs="Times New Roman"/>
          <w:sz w:val="24"/>
          <w:szCs w:val="24"/>
        </w:rPr>
        <w:instrText xml:space="preserve"> SEQ Таблица \* ARABIC </w:instrText>
      </w:r>
      <w:r w:rsidRPr="003D264E">
        <w:rPr>
          <w:rFonts w:ascii="Times New Roman" w:eastAsia="Times New Roman" w:hAnsi="Times New Roman" w:cs="Times New Roman"/>
          <w:sz w:val="24"/>
          <w:szCs w:val="24"/>
        </w:rPr>
        <w:fldChar w:fldCharType="separate"/>
      </w:r>
      <w:r w:rsidRPr="003D264E">
        <w:rPr>
          <w:rFonts w:ascii="Times New Roman" w:eastAsia="Times New Roman" w:hAnsi="Times New Roman" w:cs="Times New Roman"/>
          <w:noProof/>
          <w:sz w:val="24"/>
          <w:szCs w:val="24"/>
        </w:rPr>
        <w:t>4</w:t>
      </w:r>
      <w:r w:rsidRPr="003D264E">
        <w:rPr>
          <w:rFonts w:ascii="Times New Roman" w:eastAsia="Times New Roman" w:hAnsi="Times New Roman" w:cs="Times New Roman"/>
          <w:sz w:val="24"/>
          <w:szCs w:val="24"/>
        </w:rPr>
        <w:fldChar w:fldCharType="end"/>
      </w:r>
      <w:r w:rsidRPr="003D264E">
        <w:rPr>
          <w:rFonts w:ascii="Times New Roman" w:eastAsia="Times New Roman" w:hAnsi="Times New Roman" w:cs="Times New Roman"/>
          <w:sz w:val="24"/>
          <w:szCs w:val="24"/>
        </w:rPr>
        <w:t xml:space="preserve"> - Сводные параметры приоритета 3 (нормальный) </w:t>
      </w:r>
      <w:r w:rsidRPr="003D264E">
        <w:rPr>
          <w:rFonts w:ascii="Times New Roman" w:eastAsia="Times New Roman" w:hAnsi="Times New Roman" w:cs="Times New Roman"/>
          <w:b/>
          <w:snapToGrid w:val="0"/>
          <w:sz w:val="24"/>
          <w:szCs w:val="24"/>
        </w:rPr>
        <w:t>заявок на обслуживание, инцидент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52"/>
        <w:gridCol w:w="6749"/>
      </w:tblGrid>
      <w:tr w:rsidR="003D264E" w:rsidRPr="003D264E" w:rsidTr="00AD02D3">
        <w:trPr>
          <w:trHeight w:val="497"/>
        </w:trPr>
        <w:tc>
          <w:tcPr>
            <w:tcW w:w="1592" w:type="pct"/>
            <w:shd w:val="clear" w:color="auto" w:fill="auto"/>
            <w:vAlign w:val="center"/>
          </w:tcPr>
          <w:p w:rsidR="003D264E" w:rsidRPr="003D264E" w:rsidRDefault="003D264E" w:rsidP="003D264E">
            <w:pPr>
              <w:spacing w:after="0" w:line="240" w:lineRule="auto"/>
              <w:ind w:firstLine="709"/>
              <w:contextualSpacing/>
              <w:jc w:val="center"/>
              <w:rPr>
                <w:rFonts w:ascii="Times New Roman" w:eastAsia="Times New Roman" w:hAnsi="Times New Roman" w:cs="Times New Roman"/>
                <w:b/>
                <w:sz w:val="24"/>
                <w:szCs w:val="24"/>
              </w:rPr>
            </w:pPr>
            <w:r w:rsidRPr="003D264E">
              <w:rPr>
                <w:rFonts w:ascii="Times New Roman" w:eastAsia="Times New Roman" w:hAnsi="Times New Roman" w:cs="Times New Roman"/>
                <w:b/>
                <w:sz w:val="24"/>
                <w:szCs w:val="24"/>
              </w:rPr>
              <w:t>Услуга</w:t>
            </w:r>
          </w:p>
        </w:tc>
        <w:tc>
          <w:tcPr>
            <w:tcW w:w="3408" w:type="pct"/>
            <w:shd w:val="clear" w:color="auto" w:fill="auto"/>
            <w:vAlign w:val="center"/>
          </w:tcPr>
          <w:p w:rsidR="003D264E" w:rsidRPr="003D264E" w:rsidRDefault="003D264E" w:rsidP="003D264E">
            <w:pPr>
              <w:spacing w:after="0" w:line="240" w:lineRule="auto"/>
              <w:ind w:firstLine="709"/>
              <w:contextualSpacing/>
              <w:jc w:val="center"/>
              <w:rPr>
                <w:rFonts w:ascii="Times New Roman" w:eastAsia="Times New Roman" w:hAnsi="Times New Roman" w:cs="Times New Roman"/>
                <w:b/>
                <w:sz w:val="24"/>
                <w:szCs w:val="24"/>
              </w:rPr>
            </w:pPr>
            <w:r w:rsidRPr="003D264E">
              <w:rPr>
                <w:rFonts w:ascii="Times New Roman" w:eastAsia="Times New Roman" w:hAnsi="Times New Roman" w:cs="Times New Roman"/>
                <w:b/>
                <w:sz w:val="24"/>
                <w:szCs w:val="24"/>
              </w:rPr>
              <w:t>Срок проведения</w:t>
            </w:r>
          </w:p>
        </w:tc>
      </w:tr>
      <w:tr w:rsidR="003D264E" w:rsidRPr="003D264E" w:rsidTr="00AD02D3">
        <w:trPr>
          <w:trHeight w:val="401"/>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Прием Заявок</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Не менее 12 часов в сутки, 5 дней в неделю, по рабочим дням, не позднее 20:00 по-местному (Новосибирскому) </w:t>
            </w:r>
          </w:p>
        </w:tc>
      </w:tr>
      <w:tr w:rsidR="003D264E" w:rsidRPr="003D264E" w:rsidTr="00AD02D3">
        <w:trPr>
          <w:trHeight w:val="228"/>
        </w:trPr>
        <w:tc>
          <w:tcPr>
            <w:tcW w:w="1592" w:type="pct"/>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Срок приема заявок</w:t>
            </w:r>
          </w:p>
        </w:tc>
        <w:tc>
          <w:tcPr>
            <w:tcW w:w="3408" w:type="pct"/>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Согласно пункту 1.9. ООЗ до 20-00 по-местному (новосибирскому) времени</w:t>
            </w:r>
          </w:p>
        </w:tc>
      </w:tr>
      <w:tr w:rsidR="003D264E" w:rsidRPr="003D264E" w:rsidTr="00AD02D3">
        <w:trPr>
          <w:trHeight w:val="661"/>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Режим обслуживания</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Работа по Заявкам должна обеспечиваться в рабочие дни рабочие часы (с 8-00 до 20-00 по-местному (новосибирскому) времени</w:t>
            </w:r>
          </w:p>
        </w:tc>
      </w:tr>
      <w:tr w:rsidR="003D264E" w:rsidRPr="003D264E" w:rsidTr="00AD02D3">
        <w:trPr>
          <w:trHeight w:val="361"/>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Время регистрации Заявок</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Не более 45 минут</w:t>
            </w:r>
          </w:p>
        </w:tc>
      </w:tr>
      <w:tr w:rsidR="003D264E" w:rsidRPr="003D264E" w:rsidTr="00AD02D3">
        <w:trPr>
          <w:trHeight w:val="366"/>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Время реагирования </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Не более 4 рабочих часов </w:t>
            </w:r>
          </w:p>
        </w:tc>
      </w:tr>
      <w:tr w:rsidR="003D264E" w:rsidRPr="003D264E" w:rsidTr="00AD02D3">
        <w:trPr>
          <w:trHeight w:val="497"/>
        </w:trPr>
        <w:tc>
          <w:tcPr>
            <w:tcW w:w="1592"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Срок выполнения Заявки (с момента регистрации Обращения)</w:t>
            </w:r>
          </w:p>
        </w:tc>
        <w:tc>
          <w:tcPr>
            <w:tcW w:w="3408" w:type="pct"/>
            <w:vAlign w:val="center"/>
          </w:tcPr>
          <w:p w:rsidR="003D264E" w:rsidRPr="003D264E" w:rsidRDefault="003D264E" w:rsidP="003D264E">
            <w:pPr>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Calibri" w:hAnsi="Times New Roman" w:cs="Times New Roman"/>
                <w:sz w:val="24"/>
                <w:lang w:eastAsia="ar-SA"/>
              </w:rPr>
              <w:t xml:space="preserve">Не более </w:t>
            </w:r>
            <w:r w:rsidRPr="003D264E">
              <w:rPr>
                <w:rFonts w:ascii="Times New Roman" w:eastAsia="Times New Roman" w:hAnsi="Times New Roman" w:cs="Times New Roman"/>
                <w:sz w:val="24"/>
                <w:szCs w:val="24"/>
              </w:rPr>
              <w:t>48</w:t>
            </w:r>
            <w:r w:rsidRPr="003D264E">
              <w:rPr>
                <w:rFonts w:ascii="Times New Roman" w:eastAsia="Calibri" w:hAnsi="Times New Roman" w:cs="Times New Roman"/>
                <w:sz w:val="24"/>
                <w:lang w:eastAsia="ar-SA"/>
              </w:rPr>
              <w:t xml:space="preserve"> рабочих часов</w:t>
            </w:r>
            <w:r w:rsidRPr="003D264E">
              <w:rPr>
                <w:rFonts w:ascii="Times New Roman" w:eastAsia="Times New Roman" w:hAnsi="Times New Roman" w:cs="Times New Roman"/>
                <w:sz w:val="24"/>
                <w:szCs w:val="24"/>
              </w:rPr>
              <w:t xml:space="preserve"> </w:t>
            </w:r>
          </w:p>
        </w:tc>
      </w:tr>
    </w:tbl>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u w:val="single"/>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Временем регистрации заявок называется время, в течение которого заявка будет зарегистрирована (принята в работу) Исполнителем в АСУЗТП, ей будет присвоен уникальный </w:t>
      </w:r>
      <w:r w:rsidRPr="003D264E">
        <w:rPr>
          <w:rFonts w:ascii="Times New Roman" w:eastAsia="Calibri" w:hAnsi="Times New Roman" w:cs="Times New Roman"/>
          <w:sz w:val="24"/>
          <w:szCs w:val="24"/>
          <w:lang w:eastAsia="ar-SA"/>
        </w:rPr>
        <w:lastRenderedPageBreak/>
        <w:t>номер, и инициатор будет оповещен о присвоенном номере заявки посредством электронной почты.</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Под временем реагирования подразумевается время, в течение которого заявка должна быть переведена в статус «Анализ».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Заявки на обслуживание в очной форме выполняются в соответствии с Регламентом методологической поддержки.</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szCs w:val="24"/>
          <w:lang w:eastAsia="ar-SA"/>
        </w:rPr>
        <w:t xml:space="preserve">Заявки на изменение фиксируются в АСУЗТП и доводятся Исполнителем посредством электронной почты до сведения РГ еженедельно. Необходимость реализации заявок на изменение определяется РГ, предварительная оценка трудозатрат на исполнение задачи осуществляется Исполнителем, окончательная оценка трудозатрат определяется после утверждения ЧТЗ Функциональным заказчиком. До момента принятия решения Рабочей группой о включении заявки на изменение в работу, заявке присваивается тип «Отложена».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Исполнитель разрабатывает ЧТЗ по соответствующей заявке после принятия решения о необходимости реализации заявки на изменение и передает Функциональному заказчику на согласование по средством АСУЗТП.</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Утверждение ЧТЗ осуществляется Исполнителем и Уполномоченной организацией, путем подписания соответствующего протокола. Функциональный заказчик направляет подписанное ЧТЗ официальным письмом в адрес Заказчика.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Если в ходе согласования ЧТЗ стороны не пришли к согласию, то соответствующая заявка на изменение остается в статусе «Отложена» и не подлежит реализации в рамках Контракта.</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Приемка результатов оказания услуг в рамках реализации заявки на изменение осуществляется на копии промышленного стенда МИС НСО по согласованному РГ сценарию. в случае успешной приемки результат фиксируется в заявке, при этом заявке присваивается статус реализована. После чего Исполнитель согласовывает дату переноса реализованной функциональности на промышленный стенд МИС НСО. После переноса реализованной функциональности на промышленный стенд МИС НСО Исполнитель переводит заявку в статус «Приемка».</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napToGrid w:val="0"/>
          <w:sz w:val="24"/>
          <w:szCs w:val="24"/>
          <w:lang w:eastAsia="ar-SA"/>
        </w:rPr>
      </w:pPr>
      <w:r w:rsidRPr="003D264E">
        <w:rPr>
          <w:rFonts w:ascii="Times New Roman" w:eastAsia="Calibri" w:hAnsi="Times New Roman" w:cs="Times New Roman"/>
          <w:snapToGrid w:val="0"/>
          <w:sz w:val="24"/>
          <w:szCs w:val="24"/>
          <w:lang w:eastAsia="ar-SA"/>
        </w:rPr>
        <w:t>В случае выявления возникновения технической проблемы, связанной с выходом из строя технического оборудования, используемого для функционирования Компонентов ЕГИСЗ НСО или Сервисов интеграции, данная информация незамедлительно передается Исполнителем Рабочей группе по контактам и способами, предусмотренными Регламентом, а также предусмотренными настоящим объектом описания закупки и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 года.</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napToGrid w:val="0"/>
          <w:sz w:val="24"/>
          <w:szCs w:val="24"/>
          <w:lang w:eastAsia="ar-SA"/>
        </w:rPr>
      </w:pPr>
    </w:p>
    <w:p w:rsidR="003D264E" w:rsidRPr="003D264E" w:rsidRDefault="003D264E" w:rsidP="003D264E">
      <w:pPr>
        <w:keepNext/>
        <w:keepLines/>
        <w:numPr>
          <w:ilvl w:val="2"/>
          <w:numId w:val="172"/>
        </w:numPr>
        <w:suppressAutoHyphens/>
        <w:spacing w:after="0" w:line="240" w:lineRule="auto"/>
        <w:contextualSpacing/>
        <w:jc w:val="both"/>
        <w:outlineLvl w:val="2"/>
        <w:rPr>
          <w:rFonts w:ascii="Times New Roman" w:eastAsia="Times New Roman" w:hAnsi="Times New Roman" w:cs="Times New Roman"/>
          <w:b/>
          <w:snapToGrid w:val="0"/>
          <w:sz w:val="24"/>
          <w:szCs w:val="24"/>
        </w:rPr>
      </w:pPr>
      <w:bookmarkStart w:id="26" w:name="_Toc445842062"/>
      <w:bookmarkEnd w:id="21"/>
      <w:r w:rsidRPr="003D264E">
        <w:rPr>
          <w:rFonts w:ascii="Times New Roman" w:eastAsia="Times New Roman" w:hAnsi="Times New Roman" w:cs="Times New Roman"/>
          <w:b/>
          <w:snapToGrid w:val="0"/>
          <w:sz w:val="24"/>
          <w:szCs w:val="24"/>
        </w:rPr>
        <w:t>Уровни технической поддержки</w:t>
      </w:r>
      <w:bookmarkEnd w:id="26"/>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зависимости от ситуации должны использоваться три уровня технической поддержки: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u w:val="single"/>
          <w:lang w:eastAsia="ar-SA"/>
        </w:rPr>
        <w:t>Уровень 1</w:t>
      </w:r>
      <w:r w:rsidRPr="003D264E">
        <w:rPr>
          <w:rFonts w:ascii="Times New Roman" w:eastAsia="Calibri" w:hAnsi="Times New Roman" w:cs="Times New Roman"/>
          <w:snapToGrid w:val="0"/>
          <w:sz w:val="24"/>
          <w:lang w:eastAsia="ar-SA"/>
        </w:rPr>
        <w:t xml:space="preserve"> – обслуживается специалистами Уполномоченной организации на основе пользовательской документации.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Состав компетенции Уровня 1:</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прием звонков, поступающих на горячую линию технической поддержки</w:t>
      </w:r>
      <w:r w:rsidRPr="003D264E">
        <w:rPr>
          <w:rFonts w:ascii="Times New Roman" w:eastAsia="Times New Roman" w:hAnsi="Times New Roman" w:cs="Times New Roman"/>
          <w:sz w:val="24"/>
          <w:szCs w:val="24"/>
          <w:lang w:eastAsia="ar-SA"/>
        </w:rPr>
        <w:t xml:space="preserve"> Уполномоченной организации;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консультация по документации к Компонентам ЕГИСЗ НСО (размещение, отправка);</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консультации по общим вопросам функционирования Компонентов ЕГИСЗ НСО и Сервисов интеграции в объеме информирования и часто задаваемых вопросов;</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bookmarkStart w:id="27" w:name="_Toc393119026"/>
      <w:r w:rsidRPr="003D264E">
        <w:rPr>
          <w:rFonts w:ascii="Times New Roman" w:eastAsia="Calibri" w:hAnsi="Times New Roman" w:cs="Times New Roman"/>
          <w:sz w:val="24"/>
          <w:lang w:eastAsia="ar-SA"/>
        </w:rPr>
        <w:t>ответ на заявки, поступающие через АСУЗТП</w:t>
      </w:r>
      <w:r w:rsidRPr="003D264E">
        <w:rPr>
          <w:rFonts w:ascii="Times New Roman" w:eastAsia="Calibri" w:hAnsi="Times New Roman" w:cs="Times New Roman"/>
          <w:lang w:eastAsia="ar-SA"/>
        </w:rPr>
        <w:t xml:space="preserve"> </w:t>
      </w:r>
      <w:r w:rsidRPr="003D264E">
        <w:rPr>
          <w:rFonts w:ascii="Times New Roman" w:eastAsia="Calibri" w:hAnsi="Times New Roman" w:cs="Times New Roman"/>
          <w:sz w:val="24"/>
          <w:lang w:eastAsia="ar-SA"/>
        </w:rPr>
        <w:t xml:space="preserve">Уполномоченной организации </w:t>
      </w:r>
      <w:r w:rsidRPr="003D264E">
        <w:rPr>
          <w:rFonts w:ascii="Times New Roman" w:eastAsia="Times New Roman" w:hAnsi="Times New Roman" w:cs="Times New Roman"/>
          <w:sz w:val="24"/>
          <w:szCs w:val="24"/>
          <w:lang w:eastAsia="ar-SA"/>
        </w:rPr>
        <w:t>в</w:t>
      </w:r>
      <w:r w:rsidRPr="003D264E">
        <w:rPr>
          <w:rFonts w:ascii="Times New Roman" w:eastAsia="Calibri" w:hAnsi="Times New Roman" w:cs="Times New Roman"/>
          <w:sz w:val="24"/>
          <w:lang w:eastAsia="ar-SA"/>
        </w:rPr>
        <w:t xml:space="preserve"> рамках своей компетенции, изменение приоритетности выполнения задачи по результатам анализа проблемы с уведомлением о причинах изменения приоритета;</w:t>
      </w:r>
      <w:bookmarkEnd w:id="27"/>
      <w:r w:rsidRPr="003D264E">
        <w:rPr>
          <w:rFonts w:ascii="Times New Roman" w:eastAsia="Calibri" w:hAnsi="Times New Roman" w:cs="Times New Roman"/>
          <w:sz w:val="24"/>
          <w:lang w:eastAsia="ar-SA"/>
        </w:rPr>
        <w:t xml:space="preserve"> </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bookmarkStart w:id="28" w:name="_Toc393119027"/>
      <w:r w:rsidRPr="003D264E">
        <w:rPr>
          <w:rFonts w:ascii="Times New Roman" w:eastAsia="Calibri" w:hAnsi="Times New Roman" w:cs="Times New Roman"/>
          <w:sz w:val="24"/>
          <w:lang w:eastAsia="ar-SA"/>
        </w:rPr>
        <w:t>диагностика работоспособности Компонентов ЕГИСЗ НСО;</w:t>
      </w:r>
      <w:bookmarkEnd w:id="28"/>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lastRenderedPageBreak/>
        <w:t>эскалация заявок на второй уровень технической поддержки по проблемам, не решаемым на первом уровне, посредством создания, либо перенаправления заявок в АСУЗТП, в которой работает Исполнитель с подробным описанием проблемы и наличием контрольного примера (согласно приложения № 7 к ООЗ)</w:t>
      </w:r>
      <w:r w:rsidRPr="003D264E" w:rsidDel="008211BD">
        <w:rPr>
          <w:rFonts w:ascii="Times New Roman" w:eastAsia="Calibri" w:hAnsi="Times New Roman" w:cs="Times New Roman"/>
          <w:sz w:val="24"/>
          <w:lang w:eastAsia="ar-SA"/>
        </w:rPr>
        <w:t xml:space="preserve"> </w:t>
      </w:r>
      <w:r w:rsidRPr="003D264E">
        <w:rPr>
          <w:rFonts w:ascii="Times New Roman" w:eastAsia="Calibri" w:hAnsi="Times New Roman" w:cs="Times New Roman"/>
          <w:sz w:val="24"/>
          <w:lang w:eastAsia="ar-SA"/>
        </w:rPr>
        <w:t>;</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первичный анализ заявок на основании инструкций в базе знаний, а также согласно предоставленным ответам по ранее обработанным заявкам с аналогичными проблемами;</w:t>
      </w:r>
    </w:p>
    <w:p w:rsidR="003D264E" w:rsidRPr="003D264E" w:rsidRDefault="003D264E" w:rsidP="003D264E">
      <w:pPr>
        <w:numPr>
          <w:ilvl w:val="0"/>
          <w:numId w:val="105"/>
        </w:numPr>
        <w:suppressAutoHyphens/>
        <w:spacing w:after="0" w:line="240" w:lineRule="auto"/>
        <w:ind w:firstLine="709"/>
        <w:contextualSpacing/>
        <w:jc w:val="both"/>
        <w:rPr>
          <w:rFonts w:ascii="Times New Roman" w:eastAsia="Calibri" w:hAnsi="Times New Roman" w:cs="Times New Roman"/>
          <w:sz w:val="24"/>
        </w:rPr>
      </w:pPr>
      <w:r w:rsidRPr="003D264E">
        <w:rPr>
          <w:rFonts w:ascii="Times New Roman" w:eastAsia="Calibri" w:hAnsi="Times New Roman" w:cs="Times New Roman"/>
          <w:sz w:val="24"/>
        </w:rPr>
        <w:t>консолидация поступающих заявок по однотипным проблемам при передаче на второй уровень поддержки для исключения дублирующихся заявок. Дублирующиеся заявки от получателей услуг по одной проблеме фиксируются в АСУЗТП Уполномоченной организации, а в Исполнителем регистрируется только одна заявка с указанием признака массовости проблемы. В случае создания (передачи) дублирующей заявки Исполнитель имеет право перевести заявку в статус «Приемка» с обязательным указанием номера заявки, в рамках которой происходит решение проблемы;</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u w:val="single"/>
          <w:lang w:eastAsia="ar-SA"/>
        </w:rPr>
        <w:t>Уровень 2</w:t>
      </w:r>
      <w:r w:rsidRPr="003D264E">
        <w:rPr>
          <w:rFonts w:ascii="Times New Roman" w:eastAsia="Calibri" w:hAnsi="Times New Roman" w:cs="Times New Roman"/>
          <w:snapToGrid w:val="0"/>
          <w:sz w:val="24"/>
          <w:lang w:eastAsia="ar-SA"/>
        </w:rPr>
        <w:t xml:space="preserve"> – обслуживается специалистами технической поддержки Исполнителя. Проблемы, не решаемые на Уровне 1, передаются на Уровень 2. Заявки принимаются через АСУЗТП, только от представителей </w:t>
      </w:r>
      <w:r w:rsidRPr="003D264E">
        <w:rPr>
          <w:rFonts w:ascii="Times New Roman" w:eastAsia="Times New Roman" w:hAnsi="Times New Roman" w:cs="Times New Roman"/>
          <w:snapToGrid w:val="0"/>
          <w:sz w:val="24"/>
          <w:szCs w:val="24"/>
          <w:lang w:eastAsia="ar-SA"/>
        </w:rPr>
        <w:t>Уполномоченной организации и Функционального заказчика.</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Состав компетенции Уровня 2:</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консультационная поддержка по инсталляции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консультационная поддержка по настройке интерфейса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консультации по организации бизнес-процессов в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консультационная поддержка по действующим положениям федеральных нормативных правовых актов;</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 xml:space="preserve">пояснение функционала Компонентов ЕГИСЗ НСО и Сервисов интеграции; </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помощь в поиске и устранении проблем в случае некорректной работы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предоставление информации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анализ работоспособности отдельных функций Компонентов ЕГИСЗ НСО и Сервисов интеграции при получении информации об ошибках 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bookmarkStart w:id="29" w:name="_Hlk41929142"/>
      <w:r w:rsidRPr="003D264E">
        <w:rPr>
          <w:rFonts w:ascii="Times New Roman" w:eastAsia="Calibri" w:hAnsi="Times New Roman" w:cs="Times New Roman"/>
          <w:sz w:val="24"/>
          <w:lang w:eastAsia="ar-SA"/>
        </w:rPr>
        <w:t>Тестирование предложенного решения второй или третьей линией ТП на предмет эффективности устранения причины проблемы, на основании которой создана заявка.</w:t>
      </w:r>
    </w:p>
    <w:bookmarkEnd w:id="29"/>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u w:val="single"/>
          <w:lang w:eastAsia="ar-SA"/>
        </w:rPr>
        <w:t>Уровень 3</w:t>
      </w:r>
      <w:r w:rsidRPr="003D264E">
        <w:rPr>
          <w:rFonts w:ascii="Times New Roman" w:eastAsia="Calibri" w:hAnsi="Times New Roman" w:cs="Times New Roman"/>
          <w:snapToGrid w:val="0"/>
          <w:sz w:val="24"/>
          <w:lang w:eastAsia="ar-SA"/>
        </w:rPr>
        <w:t xml:space="preserve"> – экспертная поддержка. Обслуживается специалистами Исполнителя. Проблемы, не решаемые на Уровне 2, передаются на Уровень 3.</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Состав компетенции Уровня 3:</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консультационная поддержка по интеграции со сторонними системами;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bookmarkStart w:id="30" w:name="_Toc393119029"/>
      <w:r w:rsidRPr="003D264E">
        <w:rPr>
          <w:rFonts w:ascii="Times New Roman" w:eastAsia="Calibri" w:hAnsi="Times New Roman" w:cs="Times New Roman"/>
          <w:sz w:val="24"/>
          <w:lang w:eastAsia="ar-SA"/>
        </w:rPr>
        <w:lastRenderedPageBreak/>
        <w:t>консультационная поддержка по вопросам первого и второго Уровней в объемах превышающих компетенцию уровней</w:t>
      </w:r>
      <w:bookmarkEnd w:id="30"/>
      <w:r w:rsidRPr="003D264E">
        <w:rPr>
          <w:rFonts w:ascii="Times New Roman" w:eastAsia="Calibri" w:hAnsi="Times New Roman" w:cs="Times New Roman"/>
          <w:sz w:val="24"/>
          <w:lang w:eastAsia="ar-SA"/>
        </w:rPr>
        <w:t>;</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bookmarkStart w:id="31" w:name="_Toc393119030"/>
      <w:r w:rsidRPr="003D264E">
        <w:rPr>
          <w:rFonts w:ascii="Times New Roman" w:eastAsia="Calibri" w:hAnsi="Times New Roman" w:cs="Times New Roman"/>
          <w:sz w:val="24"/>
          <w:lang w:eastAsia="ar-SA"/>
        </w:rPr>
        <w:t>восстановление работоспособности Компонентов ЕГИСЗ НСО и Сервисов интеграции при сбоях;</w:t>
      </w:r>
      <w:bookmarkEnd w:id="31"/>
      <w:r w:rsidRPr="003D264E">
        <w:rPr>
          <w:rFonts w:ascii="Times New Roman" w:eastAsia="Calibri" w:hAnsi="Times New Roman" w:cs="Times New Roman"/>
          <w:sz w:val="24"/>
          <w:lang w:eastAsia="ar-SA"/>
        </w:rPr>
        <w:t xml:space="preserve"> </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bookmarkStart w:id="32" w:name="_Toc393119031"/>
      <w:r w:rsidRPr="003D264E">
        <w:rPr>
          <w:rFonts w:ascii="Times New Roman" w:eastAsia="Calibri" w:hAnsi="Times New Roman" w:cs="Times New Roman"/>
          <w:sz w:val="24"/>
          <w:lang w:eastAsia="ar-SA"/>
        </w:rPr>
        <w:t>консультационная поддержка по настройке производительности Компонентов ЕГИСЗ НСО и Сервисов интеграции</w:t>
      </w:r>
      <w:bookmarkEnd w:id="32"/>
      <w:r w:rsidRPr="003D264E">
        <w:rPr>
          <w:rFonts w:ascii="Times New Roman" w:eastAsia="Calibri" w:hAnsi="Times New Roman" w:cs="Times New Roman"/>
          <w:sz w:val="24"/>
          <w:lang w:eastAsia="ar-SA"/>
        </w:rPr>
        <w:t>;</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bookmarkStart w:id="33" w:name="_Toc393119032"/>
      <w:r w:rsidRPr="003D264E">
        <w:rPr>
          <w:rFonts w:ascii="Times New Roman" w:eastAsia="Calibri" w:hAnsi="Times New Roman" w:cs="Times New Roman"/>
          <w:sz w:val="24"/>
          <w:lang w:eastAsia="ar-SA"/>
        </w:rPr>
        <w:t>анализ производительности и корректности работы Компонентов ЕГИСЗ НСО и Сервисов интеграции.</w:t>
      </w:r>
      <w:bookmarkEnd w:id="33"/>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Calibri" w:hAnsi="Times New Roman" w:cs="Times New Roman"/>
          <w:sz w:val="24"/>
          <w:lang w:eastAsia="ar-SA"/>
        </w:rPr>
        <w:t>устранение выявленных ошибок работы функционала, принятого в промышленную эксплуатацию.</w:t>
      </w:r>
    </w:p>
    <w:p w:rsidR="003D264E" w:rsidRPr="003D264E" w:rsidRDefault="003D264E" w:rsidP="003D264E">
      <w:pPr>
        <w:suppressAutoHyphens/>
        <w:spacing w:after="0" w:line="240" w:lineRule="auto"/>
        <w:ind w:firstLine="709"/>
        <w:jc w:val="both"/>
        <w:rPr>
          <w:rFonts w:ascii="Times New Roman" w:eastAsia="Calibri" w:hAnsi="Times New Roman" w:cs="Times New Roman"/>
          <w:lang w:eastAsia="ar-SA"/>
        </w:rPr>
      </w:pPr>
    </w:p>
    <w:p w:rsidR="003D264E" w:rsidRPr="003D264E" w:rsidRDefault="003D264E" w:rsidP="003D264E">
      <w:pPr>
        <w:keepNext/>
        <w:keepLines/>
        <w:numPr>
          <w:ilvl w:val="2"/>
          <w:numId w:val="172"/>
        </w:numPr>
        <w:suppressAutoHyphens/>
        <w:spacing w:after="0" w:line="240" w:lineRule="auto"/>
        <w:ind w:firstLine="709"/>
        <w:jc w:val="both"/>
        <w:outlineLvl w:val="2"/>
        <w:rPr>
          <w:rFonts w:ascii="Times New Roman" w:eastAsia="Times New Roman" w:hAnsi="Times New Roman" w:cs="Times New Roman"/>
          <w:b/>
          <w:snapToGrid w:val="0"/>
          <w:sz w:val="24"/>
          <w:szCs w:val="24"/>
        </w:rPr>
      </w:pPr>
      <w:bookmarkStart w:id="34" w:name="_Toc445842063"/>
      <w:r w:rsidRPr="003D264E">
        <w:rPr>
          <w:rFonts w:ascii="Times New Roman" w:eastAsia="Times New Roman" w:hAnsi="Times New Roman" w:cs="Times New Roman"/>
          <w:b/>
          <w:snapToGrid w:val="0"/>
          <w:sz w:val="24"/>
          <w:szCs w:val="24"/>
        </w:rPr>
        <w:t>Порядок подачи и обработки обращений в техническую поддержк</w:t>
      </w:r>
      <w:bookmarkEnd w:id="34"/>
      <w:r w:rsidRPr="003D264E">
        <w:rPr>
          <w:rFonts w:ascii="Times New Roman" w:eastAsia="Times New Roman" w:hAnsi="Times New Roman" w:cs="Times New Roman"/>
          <w:b/>
          <w:snapToGrid w:val="0"/>
          <w:sz w:val="24"/>
          <w:szCs w:val="24"/>
        </w:rPr>
        <w:t>у</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Требования к правам инициирования заявок:</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инициировать заявки по эксплуатации Компонентов ЕГИСЗ НСО и Сервисов интеграции может зарегистрированный в АСУЗТП Исполнителя представитель Уполномоченной организации или Функционального заказчика (в интересах получателей услуг приведенных в Приложении № 1).</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Заявки принимаются:</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 виде официальных обращений в адрес Исполнителя с последующим дублированием в АСУЗТП Исполнителем</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путем формирования заявки в АСУЗТП для специалистов Исполнителя;</w:t>
      </w:r>
    </w:p>
    <w:p w:rsidR="003D264E" w:rsidRPr="003D264E" w:rsidRDefault="003D264E" w:rsidP="003D264E">
      <w:pPr>
        <w:numPr>
          <w:ilvl w:val="0"/>
          <w:numId w:val="58"/>
        </w:num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по телефонам ответственных сотрудников Исполнителя круглосуточно ежедневно (только в случае возникновения аварийной ситуации, связанной с полной потерей работоспособности или недоступностью Компонентов ЕГИСЗ НСО и Сервисов интеграции);</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szCs w:val="24"/>
          <w:lang w:eastAsia="ar-SA"/>
        </w:rPr>
        <w:t>в виде протоколов встреч Рабочей группы с последующим дублированием в АСУЗТП Исполнителем.</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ab/>
        <w:t>При возникновении любых технических проблем, превышающих уровень компетенции 1-го уровня технической поддержки, уполномоченный специалист Функционального заказчика, либо Уполномоченной организации, обязан сформулировать техническую проблему в виде заявки в техническую поддержку АСУЗТП. Заявка должна содержать: фамилию, имя, отчество заявителя, контактные данные заявителя, наименование ГУЗ НСО заявителя, описание проблемы и электронную почту для получения отчета о разрешении заявки.</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napToGrid w:val="0"/>
          <w:sz w:val="24"/>
          <w:szCs w:val="24"/>
          <w:lang w:eastAsia="ar-SA"/>
        </w:rPr>
      </w:pPr>
      <w:r w:rsidRPr="003D264E">
        <w:rPr>
          <w:rFonts w:ascii="Times New Roman" w:eastAsia="Calibri" w:hAnsi="Times New Roman" w:cs="Times New Roman"/>
          <w:sz w:val="24"/>
          <w:szCs w:val="24"/>
          <w:lang w:eastAsia="ar-SA"/>
        </w:rPr>
        <w:t>Техническое сопровождение Исполнителем должно осуществляться по электронной почте и АСУЗТП. Если Исполнитель работает в собственной АСУЗТП, в рамках технического сопровождения Исполнитель должен предоставить Заказчику, Функциональному заказчику и членам Рабочей группы, Уполномоченной организации, доступ к АСУЗТП и адрес электронной почты для оперативного взаимодействия, в течение 3 рабочих дней с даты заключения Контракта.</w:t>
      </w:r>
    </w:p>
    <w:p w:rsidR="003D264E" w:rsidRPr="003D264E" w:rsidRDefault="003D264E" w:rsidP="003D264E">
      <w:pPr>
        <w:suppressAutoHyphens/>
        <w:spacing w:after="0" w:line="240" w:lineRule="auto"/>
        <w:ind w:firstLine="709"/>
        <w:jc w:val="both"/>
        <w:rPr>
          <w:rFonts w:ascii="Times New Roman" w:eastAsia="Calibri" w:hAnsi="Times New Roman" w:cs="Times New Roman"/>
          <w:snapToGrid w:val="0"/>
          <w:sz w:val="24"/>
          <w:szCs w:val="24"/>
          <w:lang w:eastAsia="ar-SA"/>
        </w:rPr>
      </w:pPr>
      <w:r w:rsidRPr="003D264E">
        <w:rPr>
          <w:rFonts w:ascii="Times New Roman" w:eastAsia="Calibri" w:hAnsi="Times New Roman" w:cs="Times New Roman"/>
          <w:snapToGrid w:val="0"/>
          <w:sz w:val="24"/>
          <w:szCs w:val="24"/>
          <w:lang w:eastAsia="ar-SA"/>
        </w:rPr>
        <w:t xml:space="preserve">При оказании Услуг Исполнитель руководствуется в рамках настоящего ООЗ регламентом методологической поддержки </w:t>
      </w:r>
      <w:r w:rsidRPr="003D264E">
        <w:rPr>
          <w:rFonts w:ascii="Times New Roman" w:eastAsia="Times New Roman" w:hAnsi="Times New Roman" w:cs="Times New Roman"/>
          <w:sz w:val="24"/>
          <w:szCs w:val="24"/>
          <w:lang w:eastAsia="ru-RU"/>
        </w:rPr>
        <w:t>пользователей по работе с Компонентами ЕГИСЗ НСО и Сервисами интеграции</w:t>
      </w:r>
      <w:r w:rsidRPr="003D264E">
        <w:rPr>
          <w:rFonts w:ascii="Times New Roman" w:eastAsia="Calibri" w:hAnsi="Times New Roman" w:cs="Times New Roman"/>
          <w:snapToGrid w:val="0"/>
          <w:sz w:val="24"/>
          <w:szCs w:val="24"/>
          <w:lang w:eastAsia="ar-SA"/>
        </w:rPr>
        <w:t>, регламентом взаимодействия СТП с Пользователями ЕГИСЗ НСО, а также Порядком размещения и сопровождения компонентов, входящих в Единую государственную информационную систему в сфере здравоохранения Новосибирской 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01.04.2016г..</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Каждому событию для контроля деятельности технической поддержки должен присваиваться «Статус»:</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Статус «Открыта» – должно означать, что событие описано, но никакие действия с ним еще не проводились;</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lastRenderedPageBreak/>
        <w:t>Статус «Анализ» - означает, что событие зарегистрировано в АСУЗТП, идет предварительный анализ задачи с целью определения исполнителя, приоритета и уровня технической поддержки. Заявке назначен ответственный сотрудник со стороны Исполнителя.</w:t>
      </w:r>
    </w:p>
    <w:p w:rsidR="003D264E" w:rsidRPr="003D264E" w:rsidRDefault="003D264E" w:rsidP="003D264E">
      <w:pPr>
        <w:numPr>
          <w:ilvl w:val="0"/>
          <w:numId w:val="58"/>
        </w:numPr>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Статус «В работе» – должно означать, что событие проанализировано и передано на реализацию специалистам Исполнителя;</w:t>
      </w:r>
    </w:p>
    <w:p w:rsidR="003D264E" w:rsidRPr="003D264E" w:rsidRDefault="003D264E" w:rsidP="003D264E">
      <w:pPr>
        <w:numPr>
          <w:ilvl w:val="0"/>
          <w:numId w:val="58"/>
        </w:numPr>
        <w:tabs>
          <w:tab w:val="left" w:pos="709"/>
        </w:tabs>
        <w:suppressAutoHyphens/>
        <w:spacing w:after="0" w:line="240" w:lineRule="auto"/>
        <w:ind w:firstLine="709"/>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 xml:space="preserve">Статус «Запрос данных» – запрос дополнительной информации от заявителя сотрудником СТП, ответ заявителем должен быть предоставлен в течение 5 рабочих дней. В случае не предоставления заявителем ответа по истечении 5 рабочих дней заявка будет закрыта АСУЗТП </w:t>
      </w:r>
      <w:r w:rsidRPr="003D264E">
        <w:rPr>
          <w:rFonts w:ascii="Times New Roman" w:eastAsia="Calibri" w:hAnsi="Times New Roman" w:cs="Times New Roman"/>
          <w:sz w:val="24"/>
          <w:szCs w:val="24"/>
          <w:lang w:eastAsia="ar-SA"/>
        </w:rPr>
        <w:t>автоматически. Заявка в течение срока исполнения Исполнителем может быть переведена в статус «Запрос данных» не более трех раз (в случае, если для решения заявки требуется ее перевод в статус «Запрос данных» более трех раз, такой перевод должен быть согласован с Рабочей группой). Время</w:t>
      </w:r>
      <w:r w:rsidRPr="003D264E">
        <w:rPr>
          <w:rFonts w:ascii="Times New Roman" w:eastAsia="Calibri" w:hAnsi="Times New Roman" w:cs="Times New Roman"/>
          <w:sz w:val="24"/>
          <w:lang w:eastAsia="ar-SA"/>
        </w:rPr>
        <w:t xml:space="preserve"> нахождения запроса в данном статусе исключается из расчета времени, потраченного на решение заявки; </w:t>
      </w:r>
    </w:p>
    <w:p w:rsidR="003D264E" w:rsidRPr="003D264E" w:rsidRDefault="003D264E" w:rsidP="003D264E">
      <w:pPr>
        <w:numPr>
          <w:ilvl w:val="0"/>
          <w:numId w:val="58"/>
        </w:numPr>
        <w:suppressAutoHyphens/>
        <w:spacing w:after="0" w:line="240" w:lineRule="auto"/>
        <w:ind w:firstLine="426"/>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 xml:space="preserve">Статус «Приемка» – после ответа на вопрос (настройки программы, устранения инцидента) сотрудник СТП переводит заявку в статус «Приемка» с обязательным уведомлением Заявителя о факте решения заявки. </w:t>
      </w:r>
      <w:r w:rsidRPr="003D264E">
        <w:rPr>
          <w:rFonts w:ascii="Times New Roman" w:eastAsia="Calibri" w:hAnsi="Times New Roman" w:cs="Times New Roman"/>
          <w:color w:val="000000"/>
          <w:sz w:val="24"/>
          <w:lang w:eastAsia="ar-SA"/>
        </w:rPr>
        <w:t xml:space="preserve">Также, сотрудник СТП предоставляет </w:t>
      </w:r>
      <w:r w:rsidRPr="003D264E">
        <w:rPr>
          <w:rFonts w:ascii="Times New Roman" w:eastAsia="Calibri" w:hAnsi="Times New Roman" w:cs="Times New Roman"/>
          <w:sz w:val="24"/>
          <w:lang w:eastAsia="ar-SA"/>
        </w:rPr>
        <w:t>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sidRPr="003D264E">
        <w:rPr>
          <w:rFonts w:ascii="Times New Roman" w:eastAsia="Calibri" w:hAnsi="Times New Roman" w:cs="Times New Roman"/>
          <w:color w:val="000000"/>
          <w:sz w:val="24"/>
          <w:szCs w:val="24"/>
          <w:lang w:eastAsia="ar-SA"/>
        </w:rPr>
        <w:t>.</w:t>
      </w:r>
      <w:r w:rsidRPr="003D264E">
        <w:rPr>
          <w:rFonts w:ascii="Times New Roman" w:eastAsia="Calibri" w:hAnsi="Times New Roman" w:cs="Times New Roman"/>
          <w:color w:val="000000"/>
          <w:sz w:val="24"/>
          <w:lang w:eastAsia="ar-SA"/>
        </w:rPr>
        <w:t xml:space="preserve"> </w:t>
      </w:r>
      <w:r w:rsidRPr="003D264E">
        <w:rPr>
          <w:rFonts w:ascii="Times New Roman" w:eastAsia="Calibri" w:hAnsi="Times New Roman" w:cs="Times New Roman"/>
          <w:sz w:val="24"/>
          <w:lang w:eastAsia="ar-SA"/>
        </w:rPr>
        <w:t>В течение 5 рабочих дней пользователь, создавший заявку, должен проверить качество решения и закрыть заявку (перевести ее в статус «Закрыта») или предоставить свои возражения (кнопка «Ответить»). Если в течение 5 рабочих дней ответ от заявителя на заявку не поступит, она будет закрыта АСУЗТП автоматически Время нахождения запроса в данном статусе исключается из расчета времени, потраченного на решение заявки;</w:t>
      </w:r>
    </w:p>
    <w:p w:rsidR="003D264E" w:rsidRPr="003D264E" w:rsidRDefault="003D264E" w:rsidP="003D264E">
      <w:pPr>
        <w:numPr>
          <w:ilvl w:val="0"/>
          <w:numId w:val="58"/>
        </w:numPr>
        <w:suppressAutoHyphens/>
        <w:spacing w:after="0" w:line="240" w:lineRule="auto"/>
        <w:ind w:firstLine="851"/>
        <w:jc w:val="both"/>
        <w:rPr>
          <w:rFonts w:ascii="Times New Roman" w:eastAsia="Calibri" w:hAnsi="Times New Roman" w:cs="Times New Roman"/>
          <w:lang w:eastAsia="ru-RU"/>
        </w:rPr>
      </w:pPr>
      <w:r w:rsidRPr="003D264E">
        <w:rPr>
          <w:rFonts w:ascii="Times New Roman" w:eastAsia="Calibri" w:hAnsi="Times New Roman" w:cs="Times New Roman"/>
          <w:sz w:val="24"/>
          <w:lang w:eastAsia="ar-SA"/>
        </w:rPr>
        <w:t>Статус «Реализована» - по заявкам на очные консультации Сотрудник СТП переводит заявку</w:t>
      </w:r>
      <w:r w:rsidRPr="003D264E">
        <w:rPr>
          <w:rFonts w:ascii="Times New Roman" w:eastAsia="Calibri" w:hAnsi="Times New Roman" w:cs="Times New Roman"/>
          <w:sz w:val="24"/>
          <w:szCs w:val="24"/>
          <w:lang w:eastAsia="ar-SA"/>
        </w:rPr>
        <w:t xml:space="preserve"> в статус «Реализована» только в случае наличия договоренности с контактным лицом ГУЗ НСО, Уполномоченной организации 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заявки; </w:t>
      </w:r>
    </w:p>
    <w:p w:rsidR="003D264E" w:rsidRPr="003D264E" w:rsidRDefault="003D264E" w:rsidP="003D264E">
      <w:pPr>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по решенным заявкам, подразумевающим внесение изменений в функционал программы, сотрудник СТП переводит заявку в статус «Реализована», только после переноса на предпромышленный стенд Заказчика, а также указания даты и версии обновления продуктивной среды МИС НСО или номера и даты патча Компонента ЕГИСЗ НСО, в который будет включено изменение. Заявка остается в этом статусе до ручного перевода ее заявителем в статус «Закрыта» или предоставления возражений, время нахождения запроса в данном статусе исключается из расчета времени, потраченного на решение заявки;</w:t>
      </w:r>
    </w:p>
    <w:p w:rsidR="003D264E" w:rsidRPr="003D264E" w:rsidRDefault="003D264E" w:rsidP="003D264E">
      <w:pPr>
        <w:spacing w:after="0" w:line="240" w:lineRule="auto"/>
        <w:ind w:firstLine="851"/>
        <w:contextualSpacing/>
        <w:jc w:val="both"/>
        <w:rPr>
          <w:rFonts w:ascii="Times New Roman" w:eastAsia="Calibri" w:hAnsi="Times New Roman" w:cs="Times New Roman"/>
        </w:rPr>
      </w:pPr>
      <w:r w:rsidRPr="003D264E">
        <w:rPr>
          <w:rFonts w:ascii="Times New Roman" w:eastAsia="Calibri" w:hAnsi="Times New Roman" w:cs="Times New Roman"/>
          <w:sz w:val="24"/>
          <w:szCs w:val="24"/>
        </w:rPr>
        <w:t xml:space="preserve">- </w:t>
      </w:r>
      <w:r w:rsidRPr="003D264E">
        <w:rPr>
          <w:rFonts w:ascii="Times New Roman" w:eastAsia="Calibri" w:hAnsi="Times New Roman" w:cs="Times New Roman"/>
          <w:sz w:val="24"/>
        </w:rPr>
        <w:t xml:space="preserve">Статус «Отложена» - </w:t>
      </w:r>
      <w:r w:rsidRPr="003D264E">
        <w:rPr>
          <w:rFonts w:ascii="Times New Roman" w:eastAsia="Times New Roman" w:hAnsi="Times New Roman" w:cs="Times New Roman"/>
          <w:sz w:val="24"/>
          <w:szCs w:val="24"/>
        </w:rPr>
        <w:t>присваивается заявкам, требующим доработки имеющегося или реализации нового функционала Компонентов ЕГИСЗ НСО не подпадающего под требования региональных и/или федеральных нормативно-правовых актов. Присваивается заявкам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или включения их в развитие функциональности МИС НСО. К данному типу заявок, не относятся доработки, касающиеся ранее работающего функционала, который перестал работать или работает не корректно. Заявка должна содержать дату назначенного согласования с Рабочей группой. Время нахождения запроса в данном статусе исключается из расчета времени, потраченного на решение заявки.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Статус «Закрыта» – должно означать, что событие просмотрено заявителем. Претензий к реализации события нет. В случае успешного решения Заявки на обслуживание заявка переводится на заявителя. Если заявитель не закрывает заявку в течение 5 рабочих дней, заявка </w:t>
      </w:r>
      <w:r w:rsidRPr="003D264E">
        <w:rPr>
          <w:rFonts w:ascii="Times New Roman" w:eastAsia="Calibri" w:hAnsi="Times New Roman" w:cs="Times New Roman"/>
          <w:snapToGrid w:val="0"/>
          <w:sz w:val="24"/>
          <w:lang w:eastAsia="ar-SA"/>
        </w:rPr>
        <w:lastRenderedPageBreak/>
        <w:t xml:space="preserve">закрывается АСУЗТП автоматически. В случае, когда предоставленное решение специалистом СТП не способствует устранению возникшей проблемы, Заявитель имеет возможность переводить заявку в статус «Открыта» в течение 1 рабочего дня, со дня автоматического закрытия.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При оказании услуг по техническому сопровождению, в том числе технической поддержке в случае применения временного (обходного) решения приоритетной проблемы высокоприоритетный запрос может быть закрыт и при этом зарегистрирован новый с более низким приоритетом и независимым временем восстановления (решения) с уведомлением Рабочей группы о причинах смены приоритета и уведомлением Заявителя о факте смены приоритета.</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Функциональный заказчик, Заказчик может запросить изменение приоритета Заявки на обслуживание/инцидент или уровня вмешательства по электронной почте, посредством АСУЗТП (в комментариях к заявке в АСУЗТП) или в рабочем порядке в виде запроса на Рабочую группу.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При создании обращения должна быть предусмотрена возможность включать скриншоты и графические пояснения, которые могут помочь в решении проблемы.</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Ответы на стандартные, часто задаваемые вопросы заявителей, технической поддержкой, могут быть даны в виде ссылок на соответствующую страницу документации по работе в Компонентах ЕГИСЗ НСО.</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В случае, если для решения заявки необходимо участие другого специалиста Исполнителя, сотрудник АСУЗТП должен перенаправить обращение на соответствующего специалиста, при этом недопустимо менять статус заявки в статусы «Закрыта», «Реализована», «Приемка». Вся маршрутизация между специалистами Исполнителя по решению заявки в АСУЗТП Исполнителя должна осуществляться в рамках этой заявки.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 В случае фиксирования заявки 1 или 2 приоритета, общих для всех Пользователей ЕГИСЗ НСО в АСУЗТП создается (перенаправляется) заявка от Уполномоченной организации с указанием информации о массовой ошибке, а после подтверждения Исполнителем факта массовой ошибки, Исполнитель создает уведомление пользователей в МИС НСО о наличии массовой ошибки с указанием сроков решения в соответствии с приоритетом заявки.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Интегральный показатель уровня качества технической поддержки.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Исходные данные для расчета Интегрального показателя уровня качества технической поддержки (Таблица 5):</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keepNext/>
        <w:keepLines/>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Таблица №5 Исходные данные для расчета</w:t>
      </w:r>
    </w:p>
    <w:tbl>
      <w:tblPr>
        <w:tblW w:w="9787" w:type="dxa"/>
        <w:tblInd w:w="93" w:type="dxa"/>
        <w:tblLook w:val="04A0" w:firstRow="1" w:lastRow="0" w:firstColumn="1" w:lastColumn="0" w:noHBand="0" w:noVBand="1"/>
      </w:tblPr>
      <w:tblGrid>
        <w:gridCol w:w="1681"/>
        <w:gridCol w:w="6015"/>
        <w:gridCol w:w="2091"/>
      </w:tblGrid>
      <w:tr w:rsidR="003D264E" w:rsidRPr="003D264E" w:rsidTr="00AD02D3">
        <w:trPr>
          <w:trHeight w:val="186"/>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rPr>
            </w:pPr>
            <w:r w:rsidRPr="003D264E">
              <w:rPr>
                <w:rFonts w:ascii="Times New Roman" w:eastAsia="Calibri" w:hAnsi="Times New Roman" w:cs="Times New Roman"/>
                <w:b/>
                <w:bCs/>
                <w:sz w:val="24"/>
                <w:szCs w:val="24"/>
              </w:rPr>
              <w:t>Код пок.</w:t>
            </w:r>
          </w:p>
        </w:tc>
        <w:tc>
          <w:tcPr>
            <w:tcW w:w="6015" w:type="dxa"/>
            <w:tcBorders>
              <w:top w:val="single" w:sz="4" w:space="0" w:color="auto"/>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rPr>
            </w:pPr>
            <w:r w:rsidRPr="003D264E">
              <w:rPr>
                <w:rFonts w:ascii="Times New Roman" w:eastAsia="Calibri" w:hAnsi="Times New Roman" w:cs="Times New Roman"/>
                <w:b/>
                <w:bCs/>
                <w:sz w:val="24"/>
                <w:szCs w:val="24"/>
              </w:rPr>
              <w:t>Наименование показателя</w:t>
            </w:r>
          </w:p>
        </w:tc>
        <w:tc>
          <w:tcPr>
            <w:tcW w:w="2091" w:type="dxa"/>
            <w:tcBorders>
              <w:top w:val="single" w:sz="4" w:space="0" w:color="auto"/>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rPr>
            </w:pPr>
            <w:r w:rsidRPr="003D264E">
              <w:rPr>
                <w:rFonts w:ascii="Times New Roman" w:eastAsia="Calibri" w:hAnsi="Times New Roman" w:cs="Times New Roman"/>
                <w:b/>
                <w:bCs/>
                <w:sz w:val="24"/>
                <w:szCs w:val="24"/>
              </w:rPr>
              <w:t>Ед. измер.</w:t>
            </w:r>
          </w:p>
        </w:tc>
      </w:tr>
      <w:tr w:rsidR="003D264E" w:rsidRPr="003D264E" w:rsidTr="00AD02D3">
        <w:trPr>
          <w:trHeight w:val="473"/>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A1</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lang w:eastAsia="ar-SA"/>
              </w:rPr>
              <w:t>Длительность аварийной ситуации, связанной с полной потерей работоспособности или недоступностью всех Компонентов ЕГИСЗ НСО и Сервисов интеграции</w:t>
            </w:r>
            <w:r w:rsidRPr="003D264E">
              <w:rPr>
                <w:rFonts w:ascii="Times New Roman" w:eastAsia="Calibri" w:hAnsi="Times New Roman" w:cs="Times New Roman"/>
                <w:sz w:val="24"/>
                <w:szCs w:val="24"/>
              </w:rPr>
              <w:t xml:space="preserve">, </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часов</w:t>
            </w:r>
          </w:p>
        </w:tc>
      </w:tr>
      <w:tr w:rsidR="003D264E" w:rsidRPr="003D264E" w:rsidTr="00AD02D3">
        <w:trPr>
          <w:trHeight w:val="70"/>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A2</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Общее количество часов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часов</w:t>
            </w:r>
          </w:p>
        </w:tc>
      </w:tr>
      <w:tr w:rsidR="003D264E" w:rsidRPr="003D264E" w:rsidTr="00AD02D3">
        <w:trPr>
          <w:trHeight w:val="818"/>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B1</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просроченных Заявок на обслуживание 1 приоритета (неотложный), из числа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единиц</w:t>
            </w:r>
          </w:p>
        </w:tc>
      </w:tr>
      <w:tr w:rsidR="003D264E" w:rsidRPr="003D264E" w:rsidTr="00AD02D3">
        <w:trPr>
          <w:trHeight w:val="70"/>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B2</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Общее количество Заявок на обслуживание 1 приоритета (неотложный),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единиц</w:t>
            </w:r>
          </w:p>
        </w:tc>
      </w:tr>
      <w:tr w:rsidR="003D264E" w:rsidRPr="003D264E" w:rsidTr="00AD02D3">
        <w:trPr>
          <w:trHeight w:val="669"/>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C1</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просроченных Заявок на обслуживание 2 приоритета (высокий), из числа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единиц</w:t>
            </w:r>
          </w:p>
        </w:tc>
      </w:tr>
      <w:tr w:rsidR="003D264E" w:rsidRPr="003D264E" w:rsidTr="00AD02D3">
        <w:trPr>
          <w:trHeight w:val="84"/>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C2</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Общее количество Заявок на обслуживание 2 приоритета (высокий),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единиц</w:t>
            </w:r>
          </w:p>
        </w:tc>
      </w:tr>
      <w:tr w:rsidR="003D264E" w:rsidRPr="003D264E" w:rsidTr="00AD02D3">
        <w:trPr>
          <w:trHeight w:val="697"/>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D1</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просроченных Заявок на обслуживание 3 приоритета (нормальный), из числа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единиц</w:t>
            </w:r>
          </w:p>
        </w:tc>
      </w:tr>
      <w:tr w:rsidR="003D264E" w:rsidRPr="003D264E" w:rsidTr="00AD02D3">
        <w:trPr>
          <w:trHeight w:val="91"/>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D2</w:t>
            </w:r>
          </w:p>
        </w:tc>
        <w:tc>
          <w:tcPr>
            <w:tcW w:w="6015"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Общее количество Заявок на обслуживание 3 приоритета (нормальный),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единиц</w:t>
            </w:r>
          </w:p>
        </w:tc>
      </w:tr>
    </w:tbl>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Параметры, используемы для расчета интегрального показателя качества:</w:t>
      </w:r>
    </w:p>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noProof/>
          <w:snapToGrid w:val="0"/>
          <w:spacing w:val="2"/>
          <w:sz w:val="24"/>
          <w:szCs w:val="24"/>
          <w:lang w:eastAsia="ru-RU"/>
        </w:rPr>
        <w:drawing>
          <wp:inline distT="0" distB="0" distL="0" distR="0" wp14:anchorId="31306411" wp14:editId="287BC003">
            <wp:extent cx="95250" cy="18097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 </w:t>
      </w:r>
      <w:r w:rsidRPr="003D264E">
        <w:rPr>
          <w:rFonts w:ascii="Times New Roman" w:eastAsia="Calibri" w:hAnsi="Times New Roman" w:cs="Times New Roman"/>
          <w:b/>
          <w:snapToGrid w:val="0"/>
          <w:spacing w:val="2"/>
          <w:sz w:val="24"/>
          <w:szCs w:val="24"/>
        </w:rPr>
        <w:t>порядковый номер показателя</w:t>
      </w:r>
      <w:r w:rsidRPr="003D264E">
        <w:rPr>
          <w:rFonts w:ascii="Times New Roman" w:eastAsia="Calibri" w:hAnsi="Times New Roman" w:cs="Times New Roman"/>
          <w:snapToGrid w:val="0"/>
          <w:spacing w:val="2"/>
          <w:sz w:val="24"/>
          <w:szCs w:val="24"/>
        </w:rPr>
        <w:t xml:space="preserve">, допустимые значения </w:t>
      </w:r>
      <w:r w:rsidRPr="003D264E">
        <w:rPr>
          <w:rFonts w:ascii="Times New Roman" w:eastAsia="Calibri" w:hAnsi="Times New Roman" w:cs="Times New Roman"/>
          <w:noProof/>
          <w:snapToGrid w:val="0"/>
          <w:spacing w:val="2"/>
          <w:sz w:val="24"/>
          <w:szCs w:val="24"/>
          <w:lang w:eastAsia="ru-RU"/>
        </w:rPr>
        <w:drawing>
          <wp:inline distT="0" distB="0" distL="0" distR="0" wp14:anchorId="2E81F2C8" wp14:editId="4A4BA544">
            <wp:extent cx="552450" cy="180975"/>
            <wp:effectExtent l="0" t="0" r="0" b="9525"/>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 где N – общее количество показателей качества.</w:t>
      </w: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snapToGrid w:val="0"/>
          <w:spacing w:val="2"/>
          <w:sz w:val="24"/>
          <w:szCs w:val="24"/>
          <w:lang w:val="en-US"/>
        </w:rPr>
        <w:t>J</w:t>
      </w:r>
      <w:r w:rsidRPr="003D264E">
        <w:rPr>
          <w:rFonts w:ascii="Times New Roman" w:eastAsia="Calibri" w:hAnsi="Times New Roman" w:cs="Times New Roman"/>
          <w:snapToGrid w:val="0"/>
          <w:spacing w:val="2"/>
          <w:sz w:val="24"/>
          <w:szCs w:val="24"/>
        </w:rPr>
        <w:t xml:space="preserve"> – порядковый номер заявок в рамках одного приоритета по степени просрочки, допустимые значения 1 </w:t>
      </w:r>
      <m:oMath>
        <m:r>
          <w:rPr>
            <w:rFonts w:ascii="Cambria Math" w:eastAsia="Times New Roman" w:hAnsi="Cambria Math" w:cs="Times New Roman"/>
            <w:snapToGrid w:val="0"/>
            <w:color w:val="000000"/>
            <w:spacing w:val="2"/>
            <w:sz w:val="24"/>
            <w:szCs w:val="24"/>
          </w:rPr>
          <m:t>≤</m:t>
        </m:r>
      </m:oMath>
      <w:r w:rsidRPr="003D264E">
        <w:rPr>
          <w:rFonts w:ascii="Times New Roman" w:eastAsia="Calibri" w:hAnsi="Times New Roman" w:cs="Times New Roman"/>
          <w:snapToGrid w:val="0"/>
          <w:spacing w:val="2"/>
          <w:sz w:val="24"/>
          <w:szCs w:val="24"/>
        </w:rPr>
        <w:t xml:space="preserve"> </w:t>
      </w:r>
      <w:r w:rsidRPr="003D264E">
        <w:rPr>
          <w:rFonts w:ascii="Times New Roman" w:eastAsia="Calibri" w:hAnsi="Times New Roman" w:cs="Times New Roman"/>
          <w:snapToGrid w:val="0"/>
          <w:spacing w:val="2"/>
          <w:sz w:val="24"/>
          <w:szCs w:val="24"/>
          <w:lang w:val="en-US"/>
        </w:rPr>
        <w:t>J</w:t>
      </w:r>
      <w:r w:rsidRPr="003D264E">
        <w:rPr>
          <w:rFonts w:ascii="Times New Roman" w:eastAsia="Calibri" w:hAnsi="Times New Roman" w:cs="Times New Roman"/>
          <w:snapToGrid w:val="0"/>
          <w:spacing w:val="2"/>
          <w:sz w:val="24"/>
          <w:szCs w:val="24"/>
        </w:rPr>
        <w:t xml:space="preserve"> </w:t>
      </w:r>
      <m:oMath>
        <m:r>
          <w:rPr>
            <w:rFonts w:ascii="Cambria Math" w:eastAsia="Times New Roman" w:hAnsi="Cambria Math" w:cs="Times New Roman"/>
            <w:snapToGrid w:val="0"/>
            <w:color w:val="000000"/>
            <w:spacing w:val="2"/>
            <w:sz w:val="24"/>
            <w:szCs w:val="24"/>
          </w:rPr>
          <m:t>≤</m:t>
        </m:r>
      </m:oMath>
      <w:r w:rsidRPr="003D264E">
        <w:rPr>
          <w:rFonts w:ascii="Times New Roman" w:eastAsia="Calibri" w:hAnsi="Times New Roman" w:cs="Times New Roman"/>
          <w:snapToGrid w:val="0"/>
          <w:color w:val="000000"/>
          <w:spacing w:val="2"/>
          <w:sz w:val="24"/>
          <w:szCs w:val="24"/>
        </w:rPr>
        <w:t xml:space="preserve"> </w:t>
      </w:r>
      <w:r w:rsidRPr="003D264E">
        <w:rPr>
          <w:rFonts w:ascii="Times New Roman" w:eastAsia="Calibri" w:hAnsi="Times New Roman" w:cs="Times New Roman"/>
          <w:snapToGrid w:val="0"/>
          <w:color w:val="000000"/>
          <w:spacing w:val="2"/>
          <w:sz w:val="24"/>
          <w:szCs w:val="24"/>
          <w:lang w:val="en-US"/>
        </w:rPr>
        <w:t>M</w:t>
      </w:r>
      <w:r w:rsidRPr="003D264E">
        <w:rPr>
          <w:rFonts w:ascii="Times New Roman" w:eastAsia="Calibri" w:hAnsi="Times New Roman" w:cs="Times New Roman"/>
          <w:snapToGrid w:val="0"/>
          <w:color w:val="000000"/>
          <w:spacing w:val="2"/>
          <w:sz w:val="24"/>
          <w:szCs w:val="24"/>
        </w:rPr>
        <w:t xml:space="preserve"> </w:t>
      </w:r>
      <w:r w:rsidRPr="003D264E">
        <w:rPr>
          <w:rFonts w:ascii="Times New Roman" w:eastAsia="Calibri" w:hAnsi="Times New Roman" w:cs="Times New Roman"/>
          <w:snapToGrid w:val="0"/>
          <w:spacing w:val="2"/>
          <w:sz w:val="24"/>
          <w:szCs w:val="24"/>
        </w:rPr>
        <w:t xml:space="preserve">(значения даны в Таблице 6.1), где </w:t>
      </w:r>
      <w:r w:rsidRPr="003D264E">
        <w:rPr>
          <w:rFonts w:ascii="Times New Roman" w:eastAsia="Calibri" w:hAnsi="Times New Roman" w:cs="Times New Roman"/>
          <w:snapToGrid w:val="0"/>
          <w:spacing w:val="2"/>
          <w:sz w:val="24"/>
          <w:szCs w:val="24"/>
          <w:lang w:val="en-US"/>
        </w:rPr>
        <w:t>M</w:t>
      </w:r>
      <w:r w:rsidRPr="003D264E">
        <w:rPr>
          <w:rFonts w:ascii="Times New Roman" w:eastAsia="Calibri" w:hAnsi="Times New Roman" w:cs="Times New Roman"/>
          <w:snapToGrid w:val="0"/>
          <w:spacing w:val="2"/>
          <w:sz w:val="24"/>
          <w:szCs w:val="24"/>
        </w:rPr>
        <w:t xml:space="preserve"> – общее количество уровней просрочки.</w:t>
      </w: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noProof/>
          <w:snapToGrid w:val="0"/>
          <w:spacing w:val="2"/>
          <w:sz w:val="24"/>
          <w:szCs w:val="24"/>
          <w:lang w:eastAsia="ru-RU"/>
        </w:rPr>
        <w:drawing>
          <wp:inline distT="0" distB="0" distL="0" distR="0" wp14:anchorId="53100DE6" wp14:editId="29F2157C">
            <wp:extent cx="361950" cy="276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  в зависимости от типа показателя принимает значения </w:t>
      </w:r>
      <w:r w:rsidRPr="003D264E">
        <w:rPr>
          <w:rFonts w:ascii="Times New Roman" w:eastAsia="Calibri" w:hAnsi="Times New Roman" w:cs="Times New Roman"/>
          <w:snapToGrid w:val="0"/>
          <w:spacing w:val="2"/>
          <w:sz w:val="24"/>
          <w:szCs w:val="24"/>
          <w:lang w:val="en-US"/>
        </w:rPr>
        <w:t>A</w:t>
      </w:r>
      <w:r w:rsidRPr="003D264E">
        <w:rPr>
          <w:rFonts w:ascii="Times New Roman" w:eastAsia="Calibri" w:hAnsi="Times New Roman" w:cs="Times New Roman"/>
          <w:snapToGrid w:val="0"/>
          <w:spacing w:val="2"/>
          <w:sz w:val="24"/>
          <w:szCs w:val="24"/>
        </w:rPr>
        <w:t xml:space="preserve">1; </w:t>
      </w:r>
      <w:r w:rsidRPr="003D264E">
        <w:rPr>
          <w:rFonts w:ascii="Times New Roman" w:eastAsia="Calibri" w:hAnsi="Times New Roman" w:cs="Times New Roman"/>
          <w:snapToGrid w:val="0"/>
          <w:spacing w:val="2"/>
          <w:sz w:val="24"/>
          <w:szCs w:val="24"/>
          <w:lang w:val="en-US"/>
        </w:rPr>
        <w:t>B</w:t>
      </w:r>
      <w:r w:rsidRPr="003D264E">
        <w:rPr>
          <w:rFonts w:ascii="Times New Roman" w:eastAsia="Calibri" w:hAnsi="Times New Roman" w:cs="Times New Roman"/>
          <w:snapToGrid w:val="0"/>
          <w:spacing w:val="2"/>
          <w:sz w:val="24"/>
          <w:szCs w:val="24"/>
        </w:rPr>
        <w:t xml:space="preserve">1; </w:t>
      </w:r>
      <w:r w:rsidRPr="003D264E">
        <w:rPr>
          <w:rFonts w:ascii="Times New Roman" w:eastAsia="Calibri" w:hAnsi="Times New Roman" w:cs="Times New Roman"/>
          <w:snapToGrid w:val="0"/>
          <w:spacing w:val="2"/>
          <w:sz w:val="24"/>
          <w:szCs w:val="24"/>
          <w:lang w:val="en-US"/>
        </w:rPr>
        <w:t>C</w:t>
      </w:r>
      <w:r w:rsidRPr="003D264E">
        <w:rPr>
          <w:rFonts w:ascii="Times New Roman" w:eastAsia="Calibri" w:hAnsi="Times New Roman" w:cs="Times New Roman"/>
          <w:snapToGrid w:val="0"/>
          <w:spacing w:val="2"/>
          <w:sz w:val="24"/>
          <w:szCs w:val="24"/>
        </w:rPr>
        <w:t xml:space="preserve">1; </w:t>
      </w:r>
      <w:r w:rsidRPr="003D264E">
        <w:rPr>
          <w:rFonts w:ascii="Times New Roman" w:eastAsia="Calibri" w:hAnsi="Times New Roman" w:cs="Times New Roman"/>
          <w:snapToGrid w:val="0"/>
          <w:spacing w:val="2"/>
          <w:sz w:val="24"/>
          <w:szCs w:val="24"/>
          <w:lang w:val="en-US"/>
        </w:rPr>
        <w:t>D</w:t>
      </w:r>
      <w:r w:rsidRPr="003D264E">
        <w:rPr>
          <w:rFonts w:ascii="Times New Roman" w:eastAsia="Calibri" w:hAnsi="Times New Roman" w:cs="Times New Roman"/>
          <w:snapToGrid w:val="0"/>
          <w:spacing w:val="2"/>
          <w:sz w:val="24"/>
          <w:szCs w:val="24"/>
        </w:rPr>
        <w:t>1 (Таблица 7);</w:t>
      </w: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noProof/>
          <w:snapToGrid w:val="0"/>
          <w:spacing w:val="2"/>
          <w:sz w:val="24"/>
          <w:szCs w:val="24"/>
          <w:lang w:eastAsia="ru-RU"/>
        </w:rPr>
        <w:drawing>
          <wp:inline distT="0" distB="0" distL="0" distR="0" wp14:anchorId="472F0339" wp14:editId="719B7EFD">
            <wp:extent cx="276225" cy="276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 в зависимости от типа показателя принимает значения </w:t>
      </w:r>
      <w:r w:rsidRPr="003D264E">
        <w:rPr>
          <w:rFonts w:ascii="Times New Roman" w:eastAsia="Calibri" w:hAnsi="Times New Roman" w:cs="Times New Roman"/>
          <w:snapToGrid w:val="0"/>
          <w:spacing w:val="2"/>
          <w:sz w:val="24"/>
          <w:szCs w:val="24"/>
          <w:lang w:val="en-US"/>
        </w:rPr>
        <w:t>A</w:t>
      </w:r>
      <w:r w:rsidRPr="003D264E">
        <w:rPr>
          <w:rFonts w:ascii="Times New Roman" w:eastAsia="Calibri" w:hAnsi="Times New Roman" w:cs="Times New Roman"/>
          <w:snapToGrid w:val="0"/>
          <w:spacing w:val="2"/>
          <w:sz w:val="24"/>
          <w:szCs w:val="24"/>
        </w:rPr>
        <w:t xml:space="preserve">2; </w:t>
      </w:r>
      <w:r w:rsidRPr="003D264E">
        <w:rPr>
          <w:rFonts w:ascii="Times New Roman" w:eastAsia="Calibri" w:hAnsi="Times New Roman" w:cs="Times New Roman"/>
          <w:snapToGrid w:val="0"/>
          <w:spacing w:val="2"/>
          <w:sz w:val="24"/>
          <w:szCs w:val="24"/>
          <w:lang w:val="en-US"/>
        </w:rPr>
        <w:t>B</w:t>
      </w:r>
      <w:r w:rsidRPr="003D264E">
        <w:rPr>
          <w:rFonts w:ascii="Times New Roman" w:eastAsia="Calibri" w:hAnsi="Times New Roman" w:cs="Times New Roman"/>
          <w:snapToGrid w:val="0"/>
          <w:spacing w:val="2"/>
          <w:sz w:val="24"/>
          <w:szCs w:val="24"/>
        </w:rPr>
        <w:t xml:space="preserve">2; </w:t>
      </w:r>
      <w:r w:rsidRPr="003D264E">
        <w:rPr>
          <w:rFonts w:ascii="Times New Roman" w:eastAsia="Calibri" w:hAnsi="Times New Roman" w:cs="Times New Roman"/>
          <w:snapToGrid w:val="0"/>
          <w:spacing w:val="2"/>
          <w:sz w:val="24"/>
          <w:szCs w:val="24"/>
          <w:lang w:val="en-US"/>
        </w:rPr>
        <w:t>C</w:t>
      </w:r>
      <w:r w:rsidRPr="003D264E">
        <w:rPr>
          <w:rFonts w:ascii="Times New Roman" w:eastAsia="Calibri" w:hAnsi="Times New Roman" w:cs="Times New Roman"/>
          <w:snapToGrid w:val="0"/>
          <w:spacing w:val="2"/>
          <w:sz w:val="24"/>
          <w:szCs w:val="24"/>
        </w:rPr>
        <w:t xml:space="preserve">2; </w:t>
      </w:r>
      <w:r w:rsidRPr="003D264E">
        <w:rPr>
          <w:rFonts w:ascii="Times New Roman" w:eastAsia="Calibri" w:hAnsi="Times New Roman" w:cs="Times New Roman"/>
          <w:snapToGrid w:val="0"/>
          <w:spacing w:val="2"/>
          <w:sz w:val="24"/>
          <w:szCs w:val="24"/>
          <w:lang w:val="en-US"/>
        </w:rPr>
        <w:t>D</w:t>
      </w:r>
      <w:r w:rsidRPr="003D264E">
        <w:rPr>
          <w:rFonts w:ascii="Times New Roman" w:eastAsia="Calibri" w:hAnsi="Times New Roman" w:cs="Times New Roman"/>
          <w:snapToGrid w:val="0"/>
          <w:spacing w:val="2"/>
          <w:sz w:val="24"/>
          <w:szCs w:val="24"/>
        </w:rPr>
        <w:t>2 (Таблица 7);</w:t>
      </w: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snapToGrid w:val="0"/>
          <w:spacing w:val="2"/>
          <w:sz w:val="24"/>
          <w:szCs w:val="24"/>
        </w:rPr>
        <w:t xml:space="preserve">Для показателей типа </w:t>
      </w:r>
      <w:r w:rsidRPr="003D264E">
        <w:rPr>
          <w:rFonts w:ascii="Times New Roman" w:eastAsia="Calibri" w:hAnsi="Times New Roman" w:cs="Times New Roman"/>
          <w:snapToGrid w:val="0"/>
          <w:spacing w:val="2"/>
          <w:sz w:val="24"/>
          <w:szCs w:val="24"/>
          <w:lang w:val="en-US"/>
        </w:rPr>
        <w:t>B</w:t>
      </w:r>
      <w:r w:rsidRPr="003D264E">
        <w:rPr>
          <w:rFonts w:ascii="Times New Roman" w:eastAsia="Times New Roman" w:hAnsi="Times New Roman" w:cs="Times New Roman"/>
          <w:snapToGrid w:val="0"/>
          <w:spacing w:val="2"/>
          <w:sz w:val="24"/>
          <w:szCs w:val="24"/>
        </w:rPr>
        <w:t>,</w:t>
      </w:r>
      <w:r w:rsidRPr="003D264E">
        <w:rPr>
          <w:rFonts w:ascii="Times New Roman" w:eastAsia="Calibri" w:hAnsi="Times New Roman" w:cs="Times New Roman"/>
          <w:snapToGrid w:val="0"/>
          <w:spacing w:val="2"/>
          <w:sz w:val="24"/>
          <w:szCs w:val="24"/>
          <w:lang w:val="en-US"/>
        </w:rPr>
        <w:t>C</w:t>
      </w:r>
      <w:r w:rsidRPr="003D264E">
        <w:rPr>
          <w:rFonts w:ascii="Times New Roman" w:eastAsia="Times New Roman" w:hAnsi="Times New Roman" w:cs="Times New Roman"/>
          <w:snapToGrid w:val="0"/>
          <w:spacing w:val="2"/>
          <w:sz w:val="24"/>
          <w:szCs w:val="24"/>
        </w:rPr>
        <w:t xml:space="preserve"> </w:t>
      </w:r>
      <w:r w:rsidRPr="003D264E">
        <w:rPr>
          <w:rFonts w:ascii="Times New Roman" w:eastAsia="Calibri" w:hAnsi="Times New Roman" w:cs="Times New Roman"/>
          <w:snapToGrid w:val="0"/>
          <w:spacing w:val="2"/>
          <w:sz w:val="24"/>
          <w:szCs w:val="24"/>
        </w:rPr>
        <w:t xml:space="preserve">и </w:t>
      </w:r>
      <w:r w:rsidRPr="003D264E">
        <w:rPr>
          <w:rFonts w:ascii="Times New Roman" w:eastAsia="Calibri" w:hAnsi="Times New Roman" w:cs="Times New Roman"/>
          <w:snapToGrid w:val="0"/>
          <w:spacing w:val="2"/>
          <w:sz w:val="24"/>
          <w:szCs w:val="24"/>
          <w:lang w:val="en-US"/>
        </w:rPr>
        <w:t>D</w:t>
      </w:r>
      <w:r w:rsidRPr="003D264E">
        <w:rPr>
          <w:rFonts w:ascii="Times New Roman" w:eastAsia="Times New Roman" w:hAnsi="Times New Roman" w:cs="Times New Roman"/>
          <w:snapToGrid w:val="0"/>
          <w:spacing w:val="2"/>
          <w:sz w:val="24"/>
          <w:szCs w:val="24"/>
        </w:rPr>
        <w:t xml:space="preserve"> </w:t>
      </w:r>
      <w:r w:rsidRPr="003D264E">
        <w:rPr>
          <w:rFonts w:ascii="Times New Roman" w:eastAsia="Calibri" w:hAnsi="Times New Roman" w:cs="Times New Roman"/>
          <w:snapToGrid w:val="0"/>
          <w:spacing w:val="2"/>
          <w:sz w:val="24"/>
          <w:szCs w:val="24"/>
        </w:rPr>
        <w:t xml:space="preserve">вводятся понятия: </w:t>
      </w:r>
      <m:oMath>
        <m:sSub>
          <m:sSubPr>
            <m:ctrlPr>
              <w:rPr>
                <w:rFonts w:ascii="Cambria Math" w:eastAsia="Calibri" w:hAnsi="Cambria Math" w:cs="Times New Roman"/>
                <w:snapToGrid w:val="0"/>
                <w:color w:val="000000"/>
                <w:spacing w:val="2"/>
                <w:sz w:val="24"/>
                <w:szCs w:val="24"/>
              </w:rPr>
            </m:ctrlPr>
          </m:sSubPr>
          <m:e>
            <m:r>
              <w:rPr>
                <w:rFonts w:ascii="Cambria Math" w:eastAsia="Calibri" w:hAnsi="Cambria Math" w:cs="Times New Roman"/>
                <w:snapToGrid w:val="0"/>
                <w:color w:val="000000"/>
                <w:spacing w:val="2"/>
                <w:sz w:val="24"/>
                <w:szCs w:val="24"/>
              </w:rPr>
              <m:t>M</m:t>
            </m:r>
          </m:e>
          <m:sub>
            <m:r>
              <m:rPr>
                <m:sty m:val="p"/>
              </m:rPr>
              <w:rPr>
                <w:rFonts w:ascii="Cambria Math" w:eastAsia="Calibri" w:hAnsi="Cambria Math" w:cs="Times New Roman"/>
                <w:snapToGrid w:val="0"/>
                <w:color w:val="000000"/>
                <w:spacing w:val="2"/>
                <w:sz w:val="24"/>
                <w:szCs w:val="24"/>
              </w:rPr>
              <m:t>прос</m:t>
            </m:r>
          </m:sub>
        </m:sSub>
      </m:oMath>
      <w:r w:rsidRPr="003D264E">
        <w:rPr>
          <w:rFonts w:ascii="Times New Roman" w:eastAsia="Calibri" w:hAnsi="Times New Roman" w:cs="Times New Roman"/>
          <w:snapToGrid w:val="0"/>
          <w:color w:val="000000"/>
          <w:spacing w:val="2"/>
          <w:sz w:val="24"/>
          <w:szCs w:val="24"/>
        </w:rPr>
        <w:t xml:space="preserve"> Мультипликатор просрочки - повышающий коэффициент для </w:t>
      </w:r>
      <w:r w:rsidRPr="003D264E">
        <w:rPr>
          <w:rFonts w:ascii="Times New Roman" w:eastAsia="Calibri" w:hAnsi="Times New Roman" w:cs="Times New Roman"/>
          <w:noProof/>
          <w:snapToGrid w:val="0"/>
          <w:color w:val="000000"/>
          <w:spacing w:val="2"/>
          <w:sz w:val="24"/>
          <w:szCs w:val="24"/>
          <w:lang w:eastAsia="ru-RU"/>
        </w:rPr>
        <w:drawing>
          <wp:inline distT="0" distB="0" distL="0" distR="0" wp14:anchorId="7563B594" wp14:editId="0D39F0C5">
            <wp:extent cx="361950" cy="27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3D264E">
        <w:rPr>
          <w:rFonts w:ascii="Times New Roman" w:eastAsia="Calibri" w:hAnsi="Times New Roman" w:cs="Times New Roman"/>
          <w:snapToGrid w:val="0"/>
          <w:color w:val="000000"/>
          <w:spacing w:val="2"/>
          <w:sz w:val="24"/>
          <w:szCs w:val="24"/>
        </w:rPr>
        <w:t xml:space="preserve">. Устанавливается в зависимости от значения показателя </w:t>
      </w:r>
      <m:oMath>
        <m:sSub>
          <m:sSubPr>
            <m:ctrlPr>
              <w:rPr>
                <w:rFonts w:ascii="Cambria Math" w:eastAsia="Calibri" w:hAnsi="Cambria Math" w:cs="Times New Roman"/>
                <w:snapToGrid w:val="0"/>
                <w:color w:val="000000"/>
                <w:spacing w:val="2"/>
                <w:sz w:val="24"/>
                <w:szCs w:val="24"/>
              </w:rPr>
            </m:ctrlPr>
          </m:sSubPr>
          <m:e>
            <m:r>
              <w:rPr>
                <w:rFonts w:ascii="Cambria Math" w:eastAsia="Calibri" w:hAnsi="Cambria Math" w:cs="Times New Roman"/>
                <w:snapToGrid w:val="0"/>
                <w:color w:val="000000"/>
                <w:spacing w:val="2"/>
                <w:sz w:val="24"/>
                <w:szCs w:val="24"/>
              </w:rPr>
              <m:t>D</m:t>
            </m:r>
          </m:e>
          <m:sub>
            <m:r>
              <m:rPr>
                <m:sty m:val="p"/>
              </m:rPr>
              <w:rPr>
                <w:rFonts w:ascii="Cambria Math" w:eastAsia="Calibri" w:hAnsi="Cambria Math" w:cs="Times New Roman"/>
                <w:snapToGrid w:val="0"/>
                <w:color w:val="000000"/>
                <w:spacing w:val="2"/>
                <w:sz w:val="24"/>
                <w:szCs w:val="24"/>
              </w:rPr>
              <m:t>прос</m:t>
            </m:r>
          </m:sub>
        </m:sSub>
      </m:oMath>
      <w:r w:rsidRPr="003D264E">
        <w:rPr>
          <w:rFonts w:ascii="Times New Roman" w:eastAsia="Calibri" w:hAnsi="Times New Roman" w:cs="Times New Roman"/>
          <w:snapToGrid w:val="0"/>
          <w:color w:val="000000"/>
          <w:spacing w:val="2"/>
          <w:sz w:val="24"/>
          <w:szCs w:val="24"/>
        </w:rPr>
        <w:t xml:space="preserve"> – длительность просрочки. (Таблица 6.2)</w:t>
      </w:r>
    </w:p>
    <w:p w:rsidR="003D264E" w:rsidRPr="003D264E" w:rsidRDefault="001B2529"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m:oMath>
        <m:sSub>
          <m:sSubPr>
            <m:ctrlPr>
              <w:rPr>
                <w:rFonts w:ascii="Cambria Math" w:eastAsia="Calibri" w:hAnsi="Cambria Math" w:cs="Times New Roman"/>
                <w:snapToGrid w:val="0"/>
                <w:color w:val="000000"/>
                <w:spacing w:val="2"/>
                <w:sz w:val="24"/>
                <w:szCs w:val="24"/>
              </w:rPr>
            </m:ctrlPr>
          </m:sSubPr>
          <m:e>
            <m:r>
              <w:rPr>
                <w:rFonts w:ascii="Cambria Math" w:eastAsia="Calibri" w:hAnsi="Cambria Math" w:cs="Times New Roman"/>
                <w:snapToGrid w:val="0"/>
                <w:color w:val="000000"/>
                <w:spacing w:val="2"/>
                <w:sz w:val="24"/>
                <w:szCs w:val="24"/>
              </w:rPr>
              <m:t>M</m:t>
            </m:r>
          </m:e>
          <m:sub>
            <m:r>
              <m:rPr>
                <m:sty m:val="p"/>
              </m:rPr>
              <w:rPr>
                <w:rFonts w:ascii="Cambria Math" w:eastAsia="Calibri" w:hAnsi="Cambria Math" w:cs="Times New Roman"/>
                <w:snapToGrid w:val="0"/>
                <w:color w:val="000000"/>
                <w:spacing w:val="2"/>
                <w:sz w:val="24"/>
                <w:szCs w:val="24"/>
              </w:rPr>
              <m:t>прос.ср</m:t>
            </m:r>
          </m:sub>
        </m:sSub>
        <m:r>
          <w:rPr>
            <w:rFonts w:ascii="Cambria Math" w:eastAsia="Calibri" w:hAnsi="Cambria Math" w:cs="Times New Roman"/>
            <w:snapToGrid w:val="0"/>
            <w:color w:val="000000"/>
            <w:spacing w:val="2"/>
            <w:sz w:val="24"/>
            <w:szCs w:val="24"/>
          </w:rPr>
          <m:t>i</m:t>
        </m:r>
      </m:oMath>
      <w:r w:rsidR="003D264E" w:rsidRPr="003D264E">
        <w:rPr>
          <w:rFonts w:ascii="Times New Roman" w:eastAsia="Calibri" w:hAnsi="Times New Roman" w:cs="Times New Roman"/>
          <w:snapToGrid w:val="0"/>
          <w:color w:val="000000"/>
          <w:spacing w:val="2"/>
          <w:sz w:val="24"/>
          <w:szCs w:val="24"/>
        </w:rPr>
        <w:t xml:space="preserve"> Среднее значение мультипликатора просрочки по всем заявкам в рамках одного приоритета </w:t>
      </w:r>
    </w:p>
    <w:p w:rsidR="003D264E" w:rsidRPr="003D264E" w:rsidRDefault="001B2529" w:rsidP="003D264E">
      <w:pPr>
        <w:numPr>
          <w:ilvl w:val="0"/>
          <w:numId w:val="83"/>
        </w:numPr>
        <w:suppressAutoHyphens/>
        <w:spacing w:after="0" w:line="240" w:lineRule="auto"/>
        <w:ind w:left="142" w:firstLine="709"/>
        <w:jc w:val="both"/>
        <w:rPr>
          <w:rFonts w:ascii="Times New Roman" w:eastAsia="Calibri" w:hAnsi="Times New Roman" w:cs="Times New Roman"/>
          <w:snapToGrid w:val="0"/>
          <w:color w:val="000000"/>
          <w:spacing w:val="2"/>
          <w:sz w:val="24"/>
          <w:szCs w:val="24"/>
        </w:rPr>
      </w:pPr>
      <m:oMath>
        <m:sSub>
          <m:sSubPr>
            <m:ctrlPr>
              <w:rPr>
                <w:rFonts w:ascii="Cambria Math" w:eastAsia="Calibri" w:hAnsi="Cambria Math" w:cs="Times New Roman"/>
                <w:snapToGrid w:val="0"/>
                <w:color w:val="000000"/>
                <w:spacing w:val="2"/>
                <w:sz w:val="24"/>
                <w:szCs w:val="24"/>
              </w:rPr>
            </m:ctrlPr>
          </m:sSubPr>
          <m:e>
            <m:r>
              <w:rPr>
                <w:rFonts w:ascii="Cambria Math" w:eastAsia="Calibri" w:hAnsi="Cambria Math" w:cs="Times New Roman"/>
                <w:snapToGrid w:val="0"/>
                <w:color w:val="000000"/>
                <w:spacing w:val="2"/>
                <w:sz w:val="24"/>
                <w:szCs w:val="24"/>
              </w:rPr>
              <m:t>D</m:t>
            </m:r>
          </m:e>
          <m:sub>
            <m:r>
              <m:rPr>
                <m:sty m:val="p"/>
              </m:rPr>
              <w:rPr>
                <w:rFonts w:ascii="Cambria Math" w:eastAsia="Calibri" w:hAnsi="Cambria Math" w:cs="Times New Roman"/>
                <w:snapToGrid w:val="0"/>
                <w:color w:val="000000"/>
                <w:spacing w:val="2"/>
                <w:sz w:val="24"/>
                <w:szCs w:val="24"/>
              </w:rPr>
              <m:t>прос</m:t>
            </m:r>
          </m:sub>
        </m:sSub>
        <m:r>
          <w:rPr>
            <w:rFonts w:ascii="Cambria Math" w:eastAsia="Calibri" w:hAnsi="Cambria Math" w:cs="Times New Roman"/>
            <w:snapToGrid w:val="0"/>
            <w:color w:val="000000"/>
            <w:spacing w:val="2"/>
            <w:sz w:val="24"/>
            <w:szCs w:val="24"/>
          </w:rPr>
          <m:t>=</m:t>
        </m:r>
        <m:f>
          <m:fPr>
            <m:ctrlPr>
              <w:rPr>
                <w:rFonts w:ascii="Cambria Math" w:eastAsia="Calibri" w:hAnsi="Cambria Math" w:cs="Times New Roman"/>
                <w:i/>
                <w:snapToGrid w:val="0"/>
                <w:color w:val="000000"/>
                <w:spacing w:val="2"/>
                <w:sz w:val="24"/>
                <w:szCs w:val="24"/>
              </w:rPr>
            </m:ctrlPr>
          </m:fPr>
          <m:num>
            <m:r>
              <w:rPr>
                <w:rFonts w:ascii="Cambria Math" w:eastAsia="Calibri" w:hAnsi="Cambria Math" w:cs="Times New Roman"/>
                <w:snapToGrid w:val="0"/>
                <w:color w:val="000000"/>
                <w:spacing w:val="2"/>
                <w:sz w:val="24"/>
                <w:szCs w:val="24"/>
              </w:rPr>
              <m:t>Фактическое время выполнения Заявки</m:t>
            </m:r>
          </m:num>
          <m:den>
            <m:r>
              <w:rPr>
                <w:rFonts w:ascii="Cambria Math" w:eastAsia="Calibri" w:hAnsi="Cambria Math" w:cs="Times New Roman"/>
                <w:snapToGrid w:val="0"/>
                <w:color w:val="000000"/>
                <w:spacing w:val="2"/>
                <w:sz w:val="24"/>
                <w:szCs w:val="24"/>
              </w:rPr>
              <m:t>Срок выполнения заявки</m:t>
            </m:r>
          </m:den>
        </m:f>
      </m:oMath>
      <w:r w:rsidR="003D264E" w:rsidRPr="003D264E">
        <w:rPr>
          <w:rFonts w:ascii="Times New Roman" w:eastAsia="Calibri" w:hAnsi="Times New Roman" w:cs="Times New Roman"/>
          <w:snapToGrid w:val="0"/>
          <w:color w:val="000000"/>
          <w:spacing w:val="2"/>
          <w:sz w:val="24"/>
          <w:szCs w:val="24"/>
        </w:rPr>
        <w:t xml:space="preserve">, где </w:t>
      </w:r>
      <w:r w:rsidR="003D264E" w:rsidRPr="003D264E">
        <w:rPr>
          <w:rFonts w:ascii="Times New Roman" w:eastAsia="Calibri" w:hAnsi="Times New Roman" w:cs="Times New Roman"/>
          <w:b/>
          <w:snapToGrid w:val="0"/>
          <w:color w:val="000000"/>
          <w:spacing w:val="2"/>
          <w:sz w:val="24"/>
          <w:szCs w:val="24"/>
        </w:rPr>
        <w:t>срок выполнения заявки</w:t>
      </w:r>
      <w:r w:rsidR="003D264E" w:rsidRPr="003D264E">
        <w:rPr>
          <w:rFonts w:ascii="Times New Roman" w:eastAsia="Calibri" w:hAnsi="Times New Roman" w:cs="Times New Roman"/>
          <w:snapToGrid w:val="0"/>
          <w:color w:val="000000"/>
          <w:spacing w:val="2"/>
          <w:sz w:val="24"/>
          <w:szCs w:val="24"/>
        </w:rPr>
        <w:t xml:space="preserve"> указан в Таблицах 2.3, 4. раздела 2.4.2. </w:t>
      </w:r>
      <w:r w:rsidR="003D264E" w:rsidRPr="003D264E">
        <w:rPr>
          <w:rFonts w:ascii="Times New Roman" w:eastAsia="Calibri" w:hAnsi="Times New Roman" w:cs="Times New Roman"/>
          <w:b/>
          <w:snapToGrid w:val="0"/>
          <w:color w:val="000000"/>
          <w:spacing w:val="2"/>
          <w:sz w:val="24"/>
          <w:szCs w:val="24"/>
        </w:rPr>
        <w:t>Фактическое время выполнения заявки</w:t>
      </w:r>
      <w:r w:rsidR="003D264E" w:rsidRPr="003D264E">
        <w:rPr>
          <w:rFonts w:ascii="Times New Roman" w:eastAsia="Calibri" w:hAnsi="Times New Roman" w:cs="Times New Roman"/>
          <w:snapToGrid w:val="0"/>
          <w:color w:val="000000"/>
          <w:spacing w:val="2"/>
          <w:sz w:val="24"/>
          <w:szCs w:val="24"/>
        </w:rPr>
        <w:t xml:space="preserve"> определяется в соответствии с положениями раздела 2.4. </w:t>
      </w:r>
    </w:p>
    <w:p w:rsidR="003D264E" w:rsidRPr="003D264E" w:rsidRDefault="001B2529" w:rsidP="003D264E">
      <w:pPr>
        <w:numPr>
          <w:ilvl w:val="0"/>
          <w:numId w:val="83"/>
        </w:numPr>
        <w:suppressAutoHyphens/>
        <w:spacing w:after="0" w:line="240" w:lineRule="auto"/>
        <w:ind w:left="142" w:firstLine="709"/>
        <w:jc w:val="both"/>
        <w:rPr>
          <w:rFonts w:ascii="Times New Roman" w:eastAsia="Calibri" w:hAnsi="Times New Roman" w:cs="Times New Roman"/>
          <w:snapToGrid w:val="0"/>
          <w:color w:val="000000"/>
          <w:spacing w:val="2"/>
          <w:sz w:val="24"/>
          <w:szCs w:val="24"/>
        </w:rPr>
      </w:pPr>
      <m:oMath>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M</m:t>
            </m:r>
          </m:e>
          <m:sub>
            <m:r>
              <w:rPr>
                <w:rFonts w:ascii="Cambria Math" w:eastAsia="Calibri" w:hAnsi="Cambria Math" w:cs="Times New Roman"/>
                <w:snapToGrid w:val="0"/>
                <w:color w:val="000000"/>
                <w:spacing w:val="2"/>
                <w:sz w:val="24"/>
                <w:szCs w:val="24"/>
              </w:rPr>
              <m:t>прос. ср</m:t>
            </m:r>
          </m:sub>
        </m:sSub>
        <m:r>
          <w:rPr>
            <w:rFonts w:ascii="Cambria Math" w:eastAsia="Calibri" w:hAnsi="Cambria Math" w:cs="Times New Roman"/>
            <w:snapToGrid w:val="0"/>
            <w:color w:val="000000"/>
            <w:spacing w:val="2"/>
            <w:sz w:val="24"/>
            <w:szCs w:val="24"/>
          </w:rPr>
          <m:t>i=</m:t>
        </m:r>
        <m:f>
          <m:fPr>
            <m:ctrlPr>
              <w:rPr>
                <w:rFonts w:ascii="Cambria Math" w:eastAsia="Calibri" w:hAnsi="Cambria Math" w:cs="Times New Roman"/>
                <w:i/>
                <w:snapToGrid w:val="0"/>
                <w:color w:val="000000"/>
                <w:spacing w:val="2"/>
                <w:sz w:val="24"/>
                <w:szCs w:val="24"/>
              </w:rPr>
            </m:ctrlPr>
          </m:fPr>
          <m:num>
            <m:nary>
              <m:naryPr>
                <m:chr m:val="∑"/>
                <m:limLoc m:val="undOvr"/>
                <m:ctrlPr>
                  <w:rPr>
                    <w:rFonts w:ascii="Cambria Math" w:eastAsia="Calibri" w:hAnsi="Cambria Math" w:cs="Times New Roman"/>
                    <w:i/>
                    <w:snapToGrid w:val="0"/>
                    <w:color w:val="000000"/>
                    <w:spacing w:val="2"/>
                    <w:sz w:val="24"/>
                    <w:szCs w:val="24"/>
                  </w:rPr>
                </m:ctrlPr>
              </m:naryPr>
              <m:sub>
                <m:r>
                  <w:rPr>
                    <w:rFonts w:ascii="Cambria Math" w:eastAsia="Calibri" w:hAnsi="Cambria Math" w:cs="Times New Roman"/>
                    <w:snapToGrid w:val="0"/>
                    <w:color w:val="000000"/>
                    <w:spacing w:val="2"/>
                    <w:sz w:val="24"/>
                    <w:szCs w:val="24"/>
                    <w:lang w:val="en-US"/>
                  </w:rPr>
                  <m:t>J</m:t>
                </m:r>
                <m:r>
                  <w:rPr>
                    <w:rFonts w:ascii="Cambria Math" w:eastAsia="Calibri" w:hAnsi="Cambria Math" w:cs="Times New Roman"/>
                    <w:snapToGrid w:val="0"/>
                    <w:color w:val="000000"/>
                    <w:spacing w:val="2"/>
                    <w:sz w:val="24"/>
                    <w:szCs w:val="24"/>
                  </w:rPr>
                  <m:t>=1</m:t>
                </m:r>
              </m:sub>
              <m:sup>
                <m:r>
                  <w:rPr>
                    <w:rFonts w:ascii="Cambria Math" w:eastAsia="Calibri" w:hAnsi="Cambria Math" w:cs="Times New Roman"/>
                    <w:snapToGrid w:val="0"/>
                    <w:color w:val="000000"/>
                    <w:spacing w:val="2"/>
                    <w:sz w:val="24"/>
                    <w:szCs w:val="24"/>
                    <w:lang w:val="en-US"/>
                  </w:rPr>
                  <m:t>M</m:t>
                </m:r>
              </m:sup>
              <m:e>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(P</m:t>
                    </m:r>
                  </m:e>
                  <m:sub>
                    <m:r>
                      <w:rPr>
                        <w:rFonts w:ascii="Cambria Math" w:eastAsia="Calibri" w:hAnsi="Cambria Math" w:cs="Times New Roman"/>
                        <w:snapToGrid w:val="0"/>
                        <w:color w:val="000000"/>
                        <w:spacing w:val="2"/>
                        <w:sz w:val="24"/>
                        <w:szCs w:val="24"/>
                      </w:rPr>
                      <m:t xml:space="preserve">Dпрос </m:t>
                    </m:r>
                  </m:sub>
                </m:sSub>
                <m:r>
                  <w:rPr>
                    <w:rFonts w:ascii="Cambria Math" w:eastAsia="Calibri" w:hAnsi="Cambria Math" w:cs="Times New Roman"/>
                    <w:snapToGrid w:val="0"/>
                    <w:color w:val="000000"/>
                    <w:spacing w:val="2"/>
                    <w:sz w:val="24"/>
                    <w:szCs w:val="24"/>
                  </w:rPr>
                  <m:t>×</m:t>
                </m:r>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М</m:t>
                    </m:r>
                  </m:e>
                  <m:sub>
                    <m:r>
                      <w:rPr>
                        <w:rFonts w:ascii="Cambria Math" w:eastAsia="Calibri" w:hAnsi="Cambria Math" w:cs="Times New Roman"/>
                        <w:snapToGrid w:val="0"/>
                        <w:color w:val="000000"/>
                        <w:spacing w:val="2"/>
                        <w:sz w:val="24"/>
                        <w:szCs w:val="24"/>
                      </w:rPr>
                      <m:t>прос</m:t>
                    </m:r>
                  </m:sub>
                </m:sSub>
                <m:r>
                  <w:rPr>
                    <w:rFonts w:ascii="Cambria Math" w:eastAsia="Calibri" w:hAnsi="Cambria Math" w:cs="Times New Roman"/>
                    <w:snapToGrid w:val="0"/>
                    <w:color w:val="000000"/>
                    <w:spacing w:val="2"/>
                    <w:sz w:val="24"/>
                    <w:szCs w:val="24"/>
                  </w:rPr>
                  <m:t>)</m:t>
                </m:r>
              </m:e>
            </m:nary>
          </m:num>
          <m:den>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Р</m:t>
                </m:r>
              </m:e>
              <m:sub>
                <m:r>
                  <w:rPr>
                    <w:rFonts w:ascii="Cambria Math" w:eastAsia="Calibri" w:hAnsi="Cambria Math" w:cs="Times New Roman"/>
                    <w:snapToGrid w:val="0"/>
                    <w:color w:val="000000"/>
                    <w:spacing w:val="2"/>
                    <w:sz w:val="24"/>
                    <w:szCs w:val="24"/>
                  </w:rPr>
                  <m:t>общ</m:t>
                </m:r>
              </m:sub>
            </m:sSub>
          </m:den>
        </m:f>
      </m:oMath>
      <w:r w:rsidR="003D264E" w:rsidRPr="003D264E">
        <w:rPr>
          <w:rFonts w:ascii="Times New Roman" w:eastAsia="Calibri" w:hAnsi="Times New Roman" w:cs="Times New Roman"/>
          <w:snapToGrid w:val="0"/>
          <w:color w:val="000000"/>
          <w:spacing w:val="2"/>
          <w:sz w:val="24"/>
          <w:szCs w:val="24"/>
        </w:rPr>
        <w:t xml:space="preserve">, где </w:t>
      </w:r>
      <m:oMath>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P</m:t>
            </m:r>
          </m:e>
          <m:sub>
            <m:r>
              <w:rPr>
                <w:rFonts w:ascii="Cambria Math" w:eastAsia="Calibri" w:hAnsi="Cambria Math" w:cs="Times New Roman"/>
                <w:snapToGrid w:val="0"/>
                <w:color w:val="000000"/>
                <w:spacing w:val="2"/>
                <w:sz w:val="24"/>
                <w:szCs w:val="24"/>
                <w:lang w:val="en-US"/>
              </w:rPr>
              <m:t>D</m:t>
            </m:r>
            <m:r>
              <w:rPr>
                <w:rFonts w:ascii="Cambria Math" w:eastAsia="Calibri" w:hAnsi="Cambria Math" w:cs="Times New Roman"/>
                <w:snapToGrid w:val="0"/>
                <w:color w:val="000000"/>
                <w:spacing w:val="2"/>
                <w:sz w:val="24"/>
                <w:szCs w:val="24"/>
              </w:rPr>
              <m:t>прос</m:t>
            </m:r>
          </m:sub>
        </m:sSub>
      </m:oMath>
      <w:r w:rsidR="003D264E" w:rsidRPr="003D264E">
        <w:rPr>
          <w:rFonts w:ascii="Times New Roman" w:eastAsia="Calibri" w:hAnsi="Times New Roman" w:cs="Times New Roman"/>
          <w:snapToGrid w:val="0"/>
          <w:color w:val="000000"/>
          <w:spacing w:val="2"/>
          <w:sz w:val="24"/>
          <w:szCs w:val="24"/>
        </w:rPr>
        <w:t xml:space="preserve">- общее количество заявок на обслуживание одного приоритета, для которых рассчитанный </w:t>
      </w:r>
      <m:oMath>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lang w:val="en-US"/>
              </w:rPr>
              <m:t>D</m:t>
            </m:r>
          </m:e>
          <m:sub>
            <m:r>
              <w:rPr>
                <w:rFonts w:ascii="Cambria Math" w:eastAsia="Calibri" w:hAnsi="Cambria Math" w:cs="Times New Roman"/>
                <w:snapToGrid w:val="0"/>
                <w:color w:val="000000"/>
                <w:spacing w:val="2"/>
                <w:sz w:val="24"/>
                <w:szCs w:val="24"/>
              </w:rPr>
              <m:t>прос</m:t>
            </m:r>
          </m:sub>
        </m:sSub>
      </m:oMath>
      <w:r w:rsidR="003D264E" w:rsidRPr="003D264E">
        <w:rPr>
          <w:rFonts w:ascii="Times New Roman" w:eastAsia="Calibri" w:hAnsi="Times New Roman" w:cs="Times New Roman"/>
          <w:snapToGrid w:val="0"/>
          <w:color w:val="000000"/>
          <w:spacing w:val="2"/>
          <w:sz w:val="24"/>
          <w:szCs w:val="24"/>
        </w:rPr>
        <w:t xml:space="preserve"> попадает в один из диапазонов, указанных в Таблице 6.1., а </w:t>
      </w:r>
      <m:oMath>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М</m:t>
            </m:r>
          </m:e>
          <m:sub>
            <m:r>
              <w:rPr>
                <w:rFonts w:ascii="Cambria Math" w:eastAsia="Calibri" w:hAnsi="Cambria Math" w:cs="Times New Roman"/>
                <w:snapToGrid w:val="0"/>
                <w:color w:val="000000"/>
                <w:spacing w:val="2"/>
                <w:sz w:val="24"/>
                <w:szCs w:val="24"/>
              </w:rPr>
              <m:t>прос</m:t>
            </m:r>
          </m:sub>
        </m:sSub>
      </m:oMath>
      <w:r w:rsidR="003D264E" w:rsidRPr="003D264E">
        <w:rPr>
          <w:rFonts w:ascii="Times New Roman" w:eastAsia="Calibri" w:hAnsi="Times New Roman" w:cs="Times New Roman"/>
          <w:snapToGrid w:val="0"/>
          <w:color w:val="000000"/>
          <w:spacing w:val="2"/>
          <w:sz w:val="24"/>
          <w:szCs w:val="24"/>
        </w:rPr>
        <w:t>- значение показателя, соответствующее диапазону.</w:t>
      </w:r>
    </w:p>
    <w:p w:rsidR="003D264E" w:rsidRPr="003D264E" w:rsidRDefault="001B2529" w:rsidP="003D264E">
      <w:pPr>
        <w:numPr>
          <w:ilvl w:val="0"/>
          <w:numId w:val="83"/>
        </w:numPr>
        <w:suppressAutoHyphens/>
        <w:spacing w:after="0" w:line="240" w:lineRule="auto"/>
        <w:ind w:left="142" w:firstLine="709"/>
        <w:jc w:val="both"/>
        <w:rPr>
          <w:rFonts w:ascii="Times New Roman" w:eastAsia="Calibri" w:hAnsi="Times New Roman" w:cs="Times New Roman"/>
          <w:snapToGrid w:val="0"/>
          <w:color w:val="000000"/>
          <w:spacing w:val="2"/>
          <w:sz w:val="24"/>
          <w:szCs w:val="24"/>
        </w:rPr>
      </w:pPr>
      <m:oMath>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K</m:t>
            </m:r>
          </m:e>
          <m:sub>
            <m:r>
              <w:rPr>
                <w:rFonts w:ascii="Cambria Math" w:eastAsia="Calibri" w:hAnsi="Cambria Math" w:cs="Times New Roman"/>
                <w:snapToGrid w:val="0"/>
                <w:color w:val="000000"/>
                <w:spacing w:val="2"/>
                <w:sz w:val="24"/>
                <w:szCs w:val="24"/>
                <w:lang w:val="en-US"/>
              </w:rPr>
              <m:t>i</m:t>
            </m:r>
          </m:sub>
        </m:sSub>
        <m:r>
          <w:rPr>
            <w:rFonts w:ascii="Cambria Math" w:eastAsia="Calibri" w:hAnsi="Cambria Math" w:cs="Times New Roman"/>
            <w:snapToGrid w:val="0"/>
            <w:color w:val="000000"/>
            <w:spacing w:val="2"/>
            <w:sz w:val="24"/>
            <w:szCs w:val="24"/>
          </w:rPr>
          <m:t>=1-</m:t>
        </m:r>
        <m:f>
          <m:fPr>
            <m:ctrlPr>
              <w:rPr>
                <w:rFonts w:ascii="Cambria Math" w:eastAsia="Calibri" w:hAnsi="Cambria Math" w:cs="Times New Roman"/>
                <w:i/>
                <w:snapToGrid w:val="0"/>
                <w:color w:val="000000"/>
                <w:spacing w:val="2"/>
                <w:sz w:val="24"/>
                <w:szCs w:val="24"/>
              </w:rPr>
            </m:ctrlPr>
          </m:fPr>
          <m:num>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P</m:t>
                </m:r>
              </m:e>
              <m:sub>
                <m:r>
                  <w:rPr>
                    <w:rFonts w:ascii="Cambria Math" w:eastAsia="Calibri" w:hAnsi="Cambria Math" w:cs="Times New Roman"/>
                    <w:snapToGrid w:val="0"/>
                    <w:color w:val="000000"/>
                    <w:spacing w:val="2"/>
                    <w:sz w:val="24"/>
                    <w:szCs w:val="24"/>
                  </w:rPr>
                  <m:t>прос</m:t>
                </m:r>
              </m:sub>
            </m:sSub>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*M</m:t>
                </m:r>
              </m:e>
              <m:sub>
                <m:r>
                  <w:rPr>
                    <w:rFonts w:ascii="Cambria Math" w:eastAsia="Calibri" w:hAnsi="Cambria Math" w:cs="Times New Roman"/>
                    <w:snapToGrid w:val="0"/>
                    <w:color w:val="000000"/>
                    <w:spacing w:val="2"/>
                    <w:sz w:val="24"/>
                    <w:szCs w:val="24"/>
                  </w:rPr>
                  <m:t>прос. срi</m:t>
                </m:r>
              </m:sub>
            </m:sSub>
          </m:num>
          <m:den>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lang w:val="en-US"/>
                  </w:rPr>
                  <m:t>P</m:t>
                </m:r>
              </m:e>
              <m:sub>
                <m:r>
                  <w:rPr>
                    <w:rFonts w:ascii="Cambria Math" w:eastAsia="Calibri" w:hAnsi="Cambria Math" w:cs="Times New Roman"/>
                    <w:snapToGrid w:val="0"/>
                    <w:color w:val="000000"/>
                    <w:spacing w:val="2"/>
                    <w:sz w:val="24"/>
                    <w:szCs w:val="24"/>
                  </w:rPr>
                  <m:t>общ</m:t>
                </m:r>
              </m:sub>
            </m:sSub>
          </m:den>
        </m:f>
      </m:oMath>
      <w:r w:rsidR="003D264E" w:rsidRPr="003D264E">
        <w:rPr>
          <w:rFonts w:ascii="Times New Roman" w:eastAsia="Calibri" w:hAnsi="Times New Roman" w:cs="Times New Roman"/>
          <w:snapToGrid w:val="0"/>
          <w:color w:val="000000"/>
          <w:spacing w:val="2"/>
          <w:sz w:val="24"/>
          <w:szCs w:val="24"/>
        </w:rPr>
        <w:t xml:space="preserve">- Относительный показатель. В случае, если </w:t>
      </w:r>
      <m:oMath>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snapToGrid w:val="0"/>
                <w:color w:val="000000"/>
                <w:spacing w:val="2"/>
                <w:sz w:val="24"/>
                <w:szCs w:val="24"/>
              </w:rPr>
              <m:t>K</m:t>
            </m:r>
          </m:e>
          <m:sub>
            <m:r>
              <w:rPr>
                <w:rFonts w:ascii="Cambria Math" w:eastAsia="Calibri" w:hAnsi="Cambria Math" w:cs="Times New Roman"/>
                <w:snapToGrid w:val="0"/>
                <w:color w:val="000000"/>
                <w:spacing w:val="2"/>
                <w:sz w:val="24"/>
                <w:szCs w:val="24"/>
                <w:lang w:val="en-US"/>
              </w:rPr>
              <m:t>i</m:t>
            </m:r>
          </m:sub>
        </m:sSub>
      </m:oMath>
      <w:r w:rsidR="003D264E" w:rsidRPr="003D264E">
        <w:rPr>
          <w:rFonts w:ascii="Times New Roman" w:eastAsia="Calibri" w:hAnsi="Times New Roman" w:cs="Times New Roman"/>
          <w:snapToGrid w:val="0"/>
          <w:color w:val="000000"/>
          <w:spacing w:val="2"/>
          <w:sz w:val="24"/>
          <w:szCs w:val="24"/>
        </w:rPr>
        <w:t xml:space="preserve"> принимает отрицательное значение, при дальнейших расчётах его значение устанавливается равным нулю.</w:t>
      </w: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noProof/>
          <w:snapToGrid w:val="0"/>
          <w:spacing w:val="2"/>
          <w:sz w:val="24"/>
          <w:szCs w:val="24"/>
          <w:lang w:eastAsia="ru-RU"/>
        </w:rPr>
        <w:drawing>
          <wp:inline distT="0" distB="0" distL="0" distR="0" wp14:anchorId="02D66EBE" wp14:editId="776312D6">
            <wp:extent cx="180975" cy="276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 </w:t>
      </w:r>
      <w:r w:rsidRPr="003D264E">
        <w:rPr>
          <w:rFonts w:ascii="Times New Roman" w:eastAsia="Calibri" w:hAnsi="Times New Roman" w:cs="Times New Roman"/>
          <w:b/>
          <w:snapToGrid w:val="0"/>
          <w:spacing w:val="2"/>
          <w:sz w:val="24"/>
          <w:szCs w:val="24"/>
        </w:rPr>
        <w:t xml:space="preserve">весовой коэффициент показателя </w:t>
      </w:r>
      <w:r w:rsidRPr="003D264E">
        <w:rPr>
          <w:rFonts w:ascii="Times New Roman" w:eastAsia="Calibri" w:hAnsi="Times New Roman" w:cs="Times New Roman"/>
          <w:snapToGrid w:val="0"/>
          <w:spacing w:val="2"/>
          <w:sz w:val="24"/>
          <w:szCs w:val="24"/>
        </w:rPr>
        <w:t xml:space="preserve">– доля показателя в интегральном показателе (значения даны в Таблице 7), причем  </w:t>
      </w:r>
      <w:r w:rsidRPr="003D264E">
        <w:rPr>
          <w:rFonts w:ascii="Times New Roman" w:eastAsia="Calibri" w:hAnsi="Times New Roman" w:cs="Times New Roman"/>
          <w:noProof/>
          <w:snapToGrid w:val="0"/>
          <w:spacing w:val="2"/>
          <w:sz w:val="24"/>
          <w:szCs w:val="24"/>
          <w:lang w:eastAsia="ru-RU"/>
        </w:rPr>
        <w:drawing>
          <wp:inline distT="0" distB="0" distL="0" distR="0" wp14:anchorId="2ED69534" wp14:editId="7926C73A">
            <wp:extent cx="647700" cy="276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w:t>
      </w:r>
      <w:r w:rsidRPr="003D264E">
        <w:rPr>
          <w:rFonts w:ascii="Times New Roman" w:eastAsia="Calibri" w:hAnsi="Times New Roman" w:cs="Times New Roman"/>
          <w:noProof/>
          <w:snapToGrid w:val="0"/>
          <w:spacing w:val="2"/>
          <w:sz w:val="24"/>
          <w:szCs w:val="24"/>
          <w:lang w:eastAsia="ru-RU"/>
        </w:rPr>
        <w:drawing>
          <wp:inline distT="0" distB="0" distL="0" distR="0" wp14:anchorId="5FB5E604" wp14:editId="604621A9">
            <wp:extent cx="73342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noProof/>
          <w:snapToGrid w:val="0"/>
          <w:spacing w:val="2"/>
          <w:sz w:val="24"/>
          <w:szCs w:val="24"/>
          <w:lang w:eastAsia="ru-RU"/>
        </w:rPr>
        <w:drawing>
          <wp:inline distT="0" distB="0" distL="0" distR="0" wp14:anchorId="7D86340C" wp14:editId="2087A087">
            <wp:extent cx="91440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 </w:t>
      </w:r>
      <w:r w:rsidRPr="003D264E">
        <w:rPr>
          <w:rFonts w:ascii="Times New Roman" w:eastAsia="Calibri" w:hAnsi="Times New Roman" w:cs="Times New Roman"/>
          <w:b/>
          <w:snapToGrid w:val="0"/>
          <w:spacing w:val="2"/>
          <w:sz w:val="24"/>
          <w:szCs w:val="24"/>
        </w:rPr>
        <w:t xml:space="preserve">взвешенное значение показателя </w:t>
      </w:r>
      <w:r w:rsidRPr="003D264E">
        <w:rPr>
          <w:rFonts w:ascii="Times New Roman" w:eastAsia="Calibri" w:hAnsi="Times New Roman" w:cs="Times New Roman"/>
          <w:snapToGrid w:val="0"/>
          <w:spacing w:val="2"/>
          <w:sz w:val="24"/>
          <w:szCs w:val="24"/>
        </w:rPr>
        <w:t>– часть показателя i в интегральном показателе.</w:t>
      </w:r>
    </w:p>
    <w:p w:rsidR="003D264E" w:rsidRPr="003D264E" w:rsidRDefault="003D264E" w:rsidP="003D264E">
      <w:pPr>
        <w:numPr>
          <w:ilvl w:val="0"/>
          <w:numId w:val="83"/>
        </w:numPr>
        <w:suppressAutoHyphens/>
        <w:spacing w:after="0" w:line="240" w:lineRule="auto"/>
        <w:ind w:left="142" w:firstLine="709"/>
        <w:jc w:val="both"/>
        <w:rPr>
          <w:rFonts w:ascii="Times New Roman" w:eastAsia="Calibri" w:hAnsi="Times New Roman" w:cs="Times New Roman"/>
          <w:snapToGrid w:val="0"/>
          <w:spacing w:val="2"/>
          <w:sz w:val="24"/>
          <w:szCs w:val="24"/>
        </w:rPr>
      </w:pPr>
      <w:r w:rsidRPr="003D264E">
        <w:rPr>
          <w:rFonts w:ascii="Times New Roman" w:eastAsia="Calibri" w:hAnsi="Times New Roman" w:cs="Times New Roman"/>
          <w:noProof/>
          <w:snapToGrid w:val="0"/>
          <w:spacing w:val="2"/>
          <w:sz w:val="24"/>
          <w:szCs w:val="24"/>
          <w:lang w:eastAsia="ru-RU"/>
        </w:rPr>
        <w:drawing>
          <wp:inline distT="0" distB="0" distL="0" distR="0" wp14:anchorId="0E2631BD" wp14:editId="6A4ED934">
            <wp:extent cx="1647825" cy="457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 xml:space="preserve"> - </w:t>
      </w:r>
      <w:r w:rsidRPr="003D264E">
        <w:rPr>
          <w:rFonts w:ascii="Times New Roman" w:eastAsia="Calibri" w:hAnsi="Times New Roman" w:cs="Times New Roman"/>
          <w:b/>
          <w:snapToGrid w:val="0"/>
          <w:spacing w:val="2"/>
          <w:sz w:val="24"/>
          <w:szCs w:val="24"/>
        </w:rPr>
        <w:t xml:space="preserve">интегральный показатель уровня качества оказания технической поддержки </w:t>
      </w:r>
      <w:r w:rsidRPr="003D264E">
        <w:rPr>
          <w:rFonts w:ascii="Times New Roman" w:eastAsia="Calibri" w:hAnsi="Times New Roman" w:cs="Times New Roman"/>
          <w:snapToGrid w:val="0"/>
          <w:spacing w:val="2"/>
          <w:sz w:val="24"/>
          <w:szCs w:val="24"/>
        </w:rPr>
        <w:t xml:space="preserve">– величина, используемая для оценки качества работ. Диапазон допустимых значений: </w:t>
      </w:r>
      <w:r w:rsidRPr="003D264E">
        <w:rPr>
          <w:rFonts w:ascii="Times New Roman" w:eastAsia="Calibri" w:hAnsi="Times New Roman" w:cs="Times New Roman"/>
          <w:noProof/>
          <w:snapToGrid w:val="0"/>
          <w:spacing w:val="2"/>
          <w:sz w:val="24"/>
          <w:szCs w:val="24"/>
          <w:lang w:eastAsia="ru-RU"/>
        </w:rPr>
        <w:drawing>
          <wp:inline distT="0" distB="0" distL="0" distR="0" wp14:anchorId="6DEF8CE9" wp14:editId="19FDAB80">
            <wp:extent cx="647700" cy="18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3D264E">
        <w:rPr>
          <w:rFonts w:ascii="Times New Roman" w:eastAsia="Calibri" w:hAnsi="Times New Roman" w:cs="Times New Roman"/>
          <w:snapToGrid w:val="0"/>
          <w:spacing w:val="2"/>
          <w:sz w:val="24"/>
          <w:szCs w:val="24"/>
        </w:rPr>
        <w:t>.</w:t>
      </w: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Таблица 6.1. Значения показателя мультипликатор просрочки в зависимости от длительности просрочки.</w:t>
      </w: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p>
    <w:tbl>
      <w:tblPr>
        <w:tblStyle w:val="afffff5"/>
        <w:tblW w:w="0" w:type="auto"/>
        <w:jc w:val="center"/>
        <w:tblLayout w:type="fixed"/>
        <w:tblLook w:val="04A0" w:firstRow="1" w:lastRow="0" w:firstColumn="1" w:lastColumn="0" w:noHBand="0" w:noVBand="1"/>
      </w:tblPr>
      <w:tblGrid>
        <w:gridCol w:w="3118"/>
        <w:gridCol w:w="3118"/>
        <w:gridCol w:w="2977"/>
      </w:tblGrid>
      <w:tr w:rsidR="003D264E" w:rsidRPr="003D264E" w:rsidTr="00AD02D3">
        <w:trPr>
          <w:trHeight w:val="499"/>
          <w:jc w:val="center"/>
        </w:trPr>
        <w:tc>
          <w:tcPr>
            <w:tcW w:w="3118" w:type="dxa"/>
          </w:tcPr>
          <w:p w:rsidR="003D264E" w:rsidRPr="003D264E" w:rsidRDefault="003D264E" w:rsidP="003D264E">
            <w:pPr>
              <w:suppressAutoHyphens/>
              <w:jc w:val="both"/>
              <w:rPr>
                <w:color w:val="000000"/>
                <w:sz w:val="24"/>
                <w:szCs w:val="24"/>
                <w:lang w:val="en-US"/>
              </w:rPr>
            </w:pPr>
            <w:r w:rsidRPr="003D264E">
              <w:rPr>
                <w:color w:val="000000"/>
                <w:sz w:val="24"/>
                <w:szCs w:val="24"/>
              </w:rPr>
              <w:t xml:space="preserve">Значение </w:t>
            </w:r>
            <w:r w:rsidRPr="003D264E">
              <w:rPr>
                <w:color w:val="000000"/>
                <w:sz w:val="24"/>
                <w:szCs w:val="24"/>
                <w:lang w:val="en-US"/>
              </w:rPr>
              <w:t>J</w:t>
            </w:r>
          </w:p>
        </w:tc>
        <w:tc>
          <w:tcPr>
            <w:tcW w:w="3118" w:type="dxa"/>
            <w:vAlign w:val="center"/>
          </w:tcPr>
          <w:p w:rsidR="003D264E" w:rsidRPr="003D264E" w:rsidRDefault="003D264E" w:rsidP="003D264E">
            <w:pPr>
              <w:suppressAutoHyphens/>
              <w:jc w:val="both"/>
              <w:rPr>
                <w:color w:val="000000"/>
                <w:sz w:val="24"/>
                <w:szCs w:val="24"/>
              </w:rPr>
            </w:pPr>
            <w:r w:rsidRPr="003D264E">
              <w:rPr>
                <w:color w:val="000000"/>
                <w:sz w:val="24"/>
                <w:szCs w:val="24"/>
              </w:rPr>
              <w:t xml:space="preserve">Значение показателя  </w:t>
            </w:r>
            <m:oMath>
              <m:sSub>
                <m:sSubPr>
                  <m:ctrlPr>
                    <w:rPr>
                      <w:rFonts w:ascii="Cambria Math" w:hAnsi="Cambria Math"/>
                      <w:color w:val="000000"/>
                      <w:spacing w:val="2"/>
                      <w:sz w:val="24"/>
                      <w:szCs w:val="24"/>
                    </w:rPr>
                  </m:ctrlPr>
                </m:sSubPr>
                <m:e>
                  <m:r>
                    <w:rPr>
                      <w:rFonts w:ascii="Cambria Math" w:hAnsi="Cambria Math"/>
                      <w:color w:val="000000"/>
                      <w:sz w:val="24"/>
                      <w:szCs w:val="24"/>
                    </w:rPr>
                    <m:t>D</m:t>
                  </m:r>
                </m:e>
                <m:sub>
                  <m:r>
                    <m:rPr>
                      <m:sty m:val="p"/>
                    </m:rPr>
                    <w:rPr>
                      <w:rFonts w:ascii="Cambria Math" w:hAnsi="Cambria Math"/>
                      <w:color w:val="000000"/>
                      <w:sz w:val="24"/>
                      <w:szCs w:val="24"/>
                    </w:rPr>
                    <m:t>прос</m:t>
                  </m:r>
                </m:sub>
              </m:sSub>
            </m:oMath>
          </w:p>
        </w:tc>
        <w:tc>
          <w:tcPr>
            <w:tcW w:w="2977" w:type="dxa"/>
            <w:vAlign w:val="center"/>
          </w:tcPr>
          <w:p w:rsidR="003D264E" w:rsidRPr="003D264E" w:rsidRDefault="003D264E" w:rsidP="003D264E">
            <w:pPr>
              <w:suppressAutoHyphens/>
              <w:jc w:val="both"/>
              <w:rPr>
                <w:color w:val="000000"/>
                <w:sz w:val="24"/>
                <w:szCs w:val="24"/>
              </w:rPr>
            </w:pPr>
            <w:r w:rsidRPr="003D264E">
              <w:rPr>
                <w:color w:val="000000"/>
                <w:sz w:val="24"/>
                <w:szCs w:val="24"/>
              </w:rPr>
              <w:t xml:space="preserve">Значение показателя </w:t>
            </w:r>
            <m:oMath>
              <m:sSub>
                <m:sSubPr>
                  <m:ctrlPr>
                    <w:rPr>
                      <w:rFonts w:ascii="Cambria Math" w:hAnsi="Cambria Math"/>
                      <w:color w:val="000000"/>
                      <w:spacing w:val="2"/>
                      <w:sz w:val="24"/>
                      <w:szCs w:val="24"/>
                    </w:rPr>
                  </m:ctrlPr>
                </m:sSubPr>
                <m:e>
                  <m:r>
                    <w:rPr>
                      <w:rFonts w:ascii="Cambria Math" w:hAnsi="Cambria Math"/>
                      <w:color w:val="000000"/>
                      <w:sz w:val="24"/>
                      <w:szCs w:val="24"/>
                    </w:rPr>
                    <m:t>M</m:t>
                  </m:r>
                </m:e>
                <m:sub>
                  <m:r>
                    <m:rPr>
                      <m:sty m:val="p"/>
                    </m:rPr>
                    <w:rPr>
                      <w:rFonts w:ascii="Cambria Math" w:hAnsi="Cambria Math"/>
                      <w:color w:val="000000"/>
                      <w:sz w:val="24"/>
                      <w:szCs w:val="24"/>
                    </w:rPr>
                    <m:t>прос</m:t>
                  </m:r>
                </m:sub>
              </m:sSub>
            </m:oMath>
          </w:p>
        </w:tc>
      </w:tr>
      <w:tr w:rsidR="003D264E" w:rsidRPr="003D264E" w:rsidTr="00AD02D3">
        <w:trPr>
          <w:trHeight w:val="633"/>
          <w:jc w:val="center"/>
        </w:trPr>
        <w:tc>
          <w:tcPr>
            <w:tcW w:w="3118" w:type="dxa"/>
          </w:tcPr>
          <w:p w:rsidR="003D264E" w:rsidRPr="003D264E" w:rsidRDefault="003D264E" w:rsidP="003D264E">
            <w:pPr>
              <w:suppressAutoHyphens/>
              <w:contextualSpacing/>
              <w:jc w:val="both"/>
              <w:rPr>
                <w:color w:val="000000"/>
                <w:sz w:val="24"/>
                <w:szCs w:val="24"/>
                <w:lang w:val="en-US" w:eastAsia="ar-SA"/>
              </w:rPr>
            </w:pPr>
            <w:r w:rsidRPr="003D264E">
              <w:rPr>
                <w:color w:val="000000"/>
                <w:sz w:val="24"/>
                <w:szCs w:val="24"/>
                <w:lang w:val="en-US" w:eastAsia="ar-SA"/>
              </w:rPr>
              <w:t>1</w:t>
            </w:r>
          </w:p>
        </w:tc>
        <w:tc>
          <w:tcPr>
            <w:tcW w:w="3118" w:type="dxa"/>
            <w:vAlign w:val="center"/>
          </w:tcPr>
          <w:p w:rsidR="003D264E" w:rsidRPr="003D264E" w:rsidRDefault="001B2529" w:rsidP="003D264E">
            <w:pPr>
              <w:suppressAutoHyphens/>
              <w:contextualSpacing/>
              <w:jc w:val="both"/>
              <w:rPr>
                <w:color w:val="000000"/>
                <w:sz w:val="24"/>
                <w:szCs w:val="24"/>
                <w:lang w:eastAsia="ar-SA"/>
              </w:rPr>
            </w:pPr>
            <m:oMathPara>
              <m:oMath>
                <m:sSub>
                  <m:sSubPr>
                    <m:ctrlPr>
                      <w:rPr>
                        <w:rFonts w:ascii="Cambria Math" w:hAnsi="Cambria Math"/>
                        <w:i/>
                        <w:color w:val="000000"/>
                        <w:sz w:val="24"/>
                        <w:szCs w:val="24"/>
                        <w:lang w:eastAsia="ar-SA"/>
                      </w:rPr>
                    </m:ctrlPr>
                  </m:sSubPr>
                  <m:e>
                    <m:r>
                      <w:rPr>
                        <w:rFonts w:ascii="Cambria Math" w:hAnsi="Cambria Math"/>
                        <w:color w:val="000000"/>
                        <w:sz w:val="24"/>
                        <w:szCs w:val="24"/>
                        <w:lang w:val="en-US" w:eastAsia="ar-SA"/>
                      </w:rPr>
                      <m:t>D</m:t>
                    </m:r>
                  </m:e>
                  <m:sub>
                    <m:r>
                      <w:rPr>
                        <w:rFonts w:ascii="Cambria Math" w:hAnsi="Cambria Math"/>
                        <w:color w:val="000000"/>
                        <w:sz w:val="24"/>
                        <w:szCs w:val="24"/>
                        <w:lang w:eastAsia="ar-SA"/>
                      </w:rPr>
                      <m:t>прос</m:t>
                    </m:r>
                  </m:sub>
                </m:sSub>
                <m:r>
                  <w:rPr>
                    <w:rFonts w:ascii="Cambria Math" w:hAnsi="Cambria Math"/>
                    <w:color w:val="000000"/>
                    <w:sz w:val="24"/>
                    <w:szCs w:val="24"/>
                    <w:lang w:eastAsia="ar-SA"/>
                  </w:rPr>
                  <m:t>&lt;1,0</m:t>
                </m:r>
              </m:oMath>
            </m:oMathPara>
          </w:p>
        </w:tc>
        <w:tc>
          <w:tcPr>
            <w:tcW w:w="2977" w:type="dxa"/>
            <w:vAlign w:val="center"/>
          </w:tcPr>
          <w:p w:rsidR="003D264E" w:rsidRPr="003D264E" w:rsidRDefault="003D264E" w:rsidP="003D264E">
            <w:pPr>
              <w:suppressAutoHyphens/>
              <w:contextualSpacing/>
              <w:jc w:val="both"/>
              <w:rPr>
                <w:color w:val="000000"/>
                <w:sz w:val="24"/>
                <w:szCs w:val="24"/>
                <w:lang w:val="en-US" w:eastAsia="ar-SA"/>
              </w:rPr>
            </w:pPr>
            <w:r w:rsidRPr="003D264E">
              <w:rPr>
                <w:color w:val="000000"/>
                <w:sz w:val="24"/>
                <w:szCs w:val="24"/>
                <w:lang w:val="en-US" w:eastAsia="ar-SA"/>
              </w:rPr>
              <w:t>1</w:t>
            </w:r>
          </w:p>
        </w:tc>
      </w:tr>
      <w:tr w:rsidR="003D264E" w:rsidRPr="003D264E" w:rsidTr="00AD02D3">
        <w:trPr>
          <w:trHeight w:val="633"/>
          <w:jc w:val="center"/>
        </w:trPr>
        <w:tc>
          <w:tcPr>
            <w:tcW w:w="3118" w:type="dxa"/>
          </w:tcPr>
          <w:p w:rsidR="003D264E" w:rsidRPr="003D264E" w:rsidRDefault="003D264E" w:rsidP="003D264E">
            <w:pPr>
              <w:suppressAutoHyphens/>
              <w:contextualSpacing/>
              <w:jc w:val="both"/>
              <w:rPr>
                <w:color w:val="000000"/>
                <w:sz w:val="24"/>
                <w:szCs w:val="24"/>
                <w:lang w:val="en-US" w:eastAsia="ar-SA"/>
              </w:rPr>
            </w:pPr>
            <w:r w:rsidRPr="003D264E">
              <w:rPr>
                <w:color w:val="000000"/>
                <w:sz w:val="24"/>
                <w:szCs w:val="24"/>
                <w:lang w:val="en-US" w:eastAsia="ar-SA"/>
              </w:rPr>
              <w:t>2</w:t>
            </w:r>
          </w:p>
        </w:tc>
        <w:tc>
          <w:tcPr>
            <w:tcW w:w="3118" w:type="dxa"/>
            <w:vAlign w:val="center"/>
          </w:tcPr>
          <w:p w:rsidR="003D264E" w:rsidRPr="003D264E" w:rsidRDefault="003D264E" w:rsidP="003D264E">
            <w:pPr>
              <w:suppressAutoHyphens/>
              <w:contextualSpacing/>
              <w:jc w:val="both"/>
              <w:rPr>
                <w:color w:val="000000"/>
                <w:sz w:val="24"/>
                <w:szCs w:val="24"/>
                <w:lang w:eastAsia="ar-SA"/>
              </w:rPr>
            </w:pPr>
            <m:oMathPara>
              <m:oMath>
                <m:r>
                  <w:rPr>
                    <w:rFonts w:ascii="Cambria Math" w:hAnsi="Cambria Math"/>
                    <w:color w:val="000000"/>
                    <w:sz w:val="24"/>
                    <w:szCs w:val="24"/>
                    <w:lang w:eastAsia="ar-SA"/>
                  </w:rPr>
                  <m:t>1,0&lt;</m:t>
                </m:r>
                <m:sSub>
                  <m:sSubPr>
                    <m:ctrlPr>
                      <w:rPr>
                        <w:rFonts w:ascii="Cambria Math" w:hAnsi="Cambria Math"/>
                        <w:i/>
                        <w:color w:val="000000"/>
                        <w:sz w:val="24"/>
                        <w:szCs w:val="24"/>
                        <w:lang w:eastAsia="ar-SA"/>
                      </w:rPr>
                    </m:ctrlPr>
                  </m:sSubPr>
                  <m:e>
                    <m:r>
                      <w:rPr>
                        <w:rFonts w:ascii="Cambria Math" w:hAnsi="Cambria Math"/>
                        <w:color w:val="000000"/>
                        <w:sz w:val="24"/>
                        <w:szCs w:val="24"/>
                        <w:lang w:val="en-US" w:eastAsia="ar-SA"/>
                      </w:rPr>
                      <m:t>D</m:t>
                    </m:r>
                  </m:e>
                  <m:sub>
                    <m:r>
                      <w:rPr>
                        <w:rFonts w:ascii="Cambria Math" w:hAnsi="Cambria Math"/>
                        <w:color w:val="000000"/>
                        <w:sz w:val="24"/>
                        <w:szCs w:val="24"/>
                        <w:lang w:eastAsia="ar-SA"/>
                      </w:rPr>
                      <m:t>прос</m:t>
                    </m:r>
                  </m:sub>
                </m:sSub>
                <m:r>
                  <w:rPr>
                    <w:rFonts w:ascii="Cambria Math" w:hAnsi="Cambria Math"/>
                    <w:color w:val="000000"/>
                    <w:sz w:val="24"/>
                    <w:szCs w:val="24"/>
                    <w:lang w:eastAsia="ar-SA"/>
                  </w:rPr>
                  <m:t>≪1,2</m:t>
                </m:r>
              </m:oMath>
            </m:oMathPara>
          </w:p>
        </w:tc>
        <w:tc>
          <w:tcPr>
            <w:tcW w:w="2977" w:type="dxa"/>
            <w:vAlign w:val="center"/>
          </w:tcPr>
          <w:p w:rsidR="003D264E" w:rsidRPr="003D264E" w:rsidRDefault="003D264E" w:rsidP="003D264E">
            <w:pPr>
              <w:suppressAutoHyphens/>
              <w:contextualSpacing/>
              <w:jc w:val="both"/>
              <w:rPr>
                <w:color w:val="000000"/>
                <w:sz w:val="24"/>
                <w:szCs w:val="24"/>
                <w:lang w:eastAsia="ar-SA"/>
              </w:rPr>
            </w:pPr>
            <w:r w:rsidRPr="003D264E">
              <w:rPr>
                <w:color w:val="000000"/>
                <w:sz w:val="24"/>
                <w:szCs w:val="24"/>
                <w:lang w:eastAsia="ar-SA"/>
              </w:rPr>
              <w:t>1,1</w:t>
            </w:r>
          </w:p>
        </w:tc>
      </w:tr>
      <w:tr w:rsidR="003D264E" w:rsidRPr="003D264E" w:rsidTr="00AD02D3">
        <w:trPr>
          <w:trHeight w:val="685"/>
          <w:jc w:val="center"/>
        </w:trPr>
        <w:tc>
          <w:tcPr>
            <w:tcW w:w="3118" w:type="dxa"/>
          </w:tcPr>
          <w:p w:rsidR="003D264E" w:rsidRPr="003D264E" w:rsidRDefault="003D264E" w:rsidP="003D264E">
            <w:pPr>
              <w:suppressAutoHyphens/>
              <w:contextualSpacing/>
              <w:jc w:val="both"/>
              <w:rPr>
                <w:color w:val="000000"/>
                <w:sz w:val="24"/>
                <w:szCs w:val="24"/>
                <w:lang w:val="en-US" w:eastAsia="ar-SA"/>
              </w:rPr>
            </w:pPr>
            <w:r w:rsidRPr="003D264E">
              <w:rPr>
                <w:color w:val="000000"/>
                <w:sz w:val="24"/>
                <w:szCs w:val="24"/>
                <w:lang w:val="en-US" w:eastAsia="ar-SA"/>
              </w:rPr>
              <w:t>3</w:t>
            </w:r>
          </w:p>
        </w:tc>
        <w:tc>
          <w:tcPr>
            <w:tcW w:w="3118" w:type="dxa"/>
            <w:vAlign w:val="center"/>
          </w:tcPr>
          <w:p w:rsidR="003D264E" w:rsidRPr="003D264E" w:rsidRDefault="003D264E" w:rsidP="003D264E">
            <w:pPr>
              <w:suppressAutoHyphens/>
              <w:contextualSpacing/>
              <w:jc w:val="both"/>
              <w:rPr>
                <w:color w:val="000000"/>
                <w:sz w:val="24"/>
                <w:szCs w:val="24"/>
                <w:lang w:eastAsia="ar-SA"/>
              </w:rPr>
            </w:pPr>
            <m:oMathPara>
              <m:oMath>
                <m:r>
                  <w:rPr>
                    <w:rFonts w:ascii="Cambria Math" w:hAnsi="Cambria Math"/>
                    <w:color w:val="000000"/>
                    <w:sz w:val="24"/>
                    <w:szCs w:val="24"/>
                    <w:lang w:eastAsia="ar-SA"/>
                  </w:rPr>
                  <m:t>1,2≤</m:t>
                </m:r>
                <m:sSub>
                  <m:sSubPr>
                    <m:ctrlPr>
                      <w:rPr>
                        <w:rFonts w:ascii="Cambria Math" w:hAnsi="Cambria Math"/>
                        <w:i/>
                        <w:color w:val="000000"/>
                        <w:sz w:val="24"/>
                        <w:szCs w:val="24"/>
                        <w:lang w:eastAsia="ar-SA"/>
                      </w:rPr>
                    </m:ctrlPr>
                  </m:sSubPr>
                  <m:e>
                    <m:r>
                      <w:rPr>
                        <w:rFonts w:ascii="Cambria Math" w:hAnsi="Cambria Math"/>
                        <w:color w:val="000000"/>
                        <w:sz w:val="24"/>
                        <w:szCs w:val="24"/>
                        <w:lang w:val="en-US" w:eastAsia="ar-SA"/>
                      </w:rPr>
                      <m:t>D</m:t>
                    </m:r>
                  </m:e>
                  <m:sub>
                    <m:r>
                      <w:rPr>
                        <w:rFonts w:ascii="Cambria Math" w:hAnsi="Cambria Math"/>
                        <w:color w:val="000000"/>
                        <w:sz w:val="24"/>
                        <w:szCs w:val="24"/>
                        <w:lang w:eastAsia="ar-SA"/>
                      </w:rPr>
                      <m:t>прос</m:t>
                    </m:r>
                  </m:sub>
                </m:sSub>
                <m:r>
                  <m:rPr>
                    <m:sty m:val="bi"/>
                  </m:rPr>
                  <w:rPr>
                    <w:rFonts w:ascii="Cambria Math" w:hAnsi="Cambria Math"/>
                    <w:color w:val="000000"/>
                    <w:sz w:val="24"/>
                    <w:szCs w:val="24"/>
                    <w:lang w:eastAsia="ar-SA"/>
                  </w:rPr>
                  <m:t>≪</m:t>
                </m:r>
                <m:r>
                  <w:rPr>
                    <w:rFonts w:ascii="Cambria Math" w:hAnsi="Cambria Math"/>
                    <w:color w:val="000000"/>
                    <w:sz w:val="24"/>
                    <w:szCs w:val="24"/>
                    <w:lang w:eastAsia="ar-SA"/>
                  </w:rPr>
                  <m:t>1,4</m:t>
                </m:r>
              </m:oMath>
            </m:oMathPara>
          </w:p>
        </w:tc>
        <w:tc>
          <w:tcPr>
            <w:tcW w:w="2977" w:type="dxa"/>
            <w:vAlign w:val="center"/>
          </w:tcPr>
          <w:p w:rsidR="003D264E" w:rsidRPr="003D264E" w:rsidRDefault="003D264E" w:rsidP="003D264E">
            <w:pPr>
              <w:suppressAutoHyphens/>
              <w:contextualSpacing/>
              <w:jc w:val="both"/>
              <w:rPr>
                <w:color w:val="000000"/>
                <w:sz w:val="24"/>
                <w:szCs w:val="24"/>
                <w:lang w:eastAsia="ar-SA"/>
              </w:rPr>
            </w:pPr>
            <w:r w:rsidRPr="003D264E">
              <w:rPr>
                <w:color w:val="000000"/>
                <w:sz w:val="24"/>
                <w:szCs w:val="24"/>
                <w:lang w:eastAsia="ar-SA"/>
              </w:rPr>
              <w:t>1,3</w:t>
            </w:r>
          </w:p>
        </w:tc>
      </w:tr>
      <w:tr w:rsidR="003D264E" w:rsidRPr="003D264E" w:rsidTr="00AD02D3">
        <w:trPr>
          <w:trHeight w:val="567"/>
          <w:jc w:val="center"/>
        </w:trPr>
        <w:tc>
          <w:tcPr>
            <w:tcW w:w="3118" w:type="dxa"/>
          </w:tcPr>
          <w:p w:rsidR="003D264E" w:rsidRPr="003D264E" w:rsidRDefault="003D264E" w:rsidP="003D264E">
            <w:pPr>
              <w:suppressAutoHyphens/>
              <w:contextualSpacing/>
              <w:jc w:val="both"/>
              <w:rPr>
                <w:color w:val="000000"/>
                <w:sz w:val="24"/>
                <w:szCs w:val="24"/>
                <w:lang w:val="en-US" w:eastAsia="ar-SA"/>
              </w:rPr>
            </w:pPr>
            <w:r w:rsidRPr="003D264E">
              <w:rPr>
                <w:color w:val="000000"/>
                <w:sz w:val="24"/>
                <w:szCs w:val="24"/>
                <w:lang w:val="en-US" w:eastAsia="ar-SA"/>
              </w:rPr>
              <w:t>4</w:t>
            </w:r>
          </w:p>
        </w:tc>
        <w:tc>
          <w:tcPr>
            <w:tcW w:w="3118" w:type="dxa"/>
            <w:vAlign w:val="center"/>
          </w:tcPr>
          <w:p w:rsidR="003D264E" w:rsidRPr="003D264E" w:rsidRDefault="003D264E" w:rsidP="003D264E">
            <w:pPr>
              <w:suppressAutoHyphens/>
              <w:contextualSpacing/>
              <w:jc w:val="both"/>
              <w:rPr>
                <w:color w:val="000000"/>
                <w:sz w:val="24"/>
                <w:szCs w:val="24"/>
                <w:lang w:eastAsia="ar-SA"/>
              </w:rPr>
            </w:pPr>
            <m:oMathPara>
              <m:oMath>
                <m:r>
                  <w:rPr>
                    <w:rFonts w:ascii="Cambria Math" w:hAnsi="Cambria Math"/>
                    <w:color w:val="000000"/>
                    <w:sz w:val="24"/>
                    <w:szCs w:val="24"/>
                    <w:lang w:eastAsia="ar-SA"/>
                  </w:rPr>
                  <m:t>1,4≤</m:t>
                </m:r>
                <m:sSub>
                  <m:sSubPr>
                    <m:ctrlPr>
                      <w:rPr>
                        <w:rFonts w:ascii="Cambria Math" w:hAnsi="Cambria Math"/>
                        <w:i/>
                        <w:color w:val="000000"/>
                        <w:sz w:val="24"/>
                        <w:szCs w:val="24"/>
                        <w:lang w:eastAsia="ar-SA"/>
                      </w:rPr>
                    </m:ctrlPr>
                  </m:sSubPr>
                  <m:e>
                    <m:r>
                      <w:rPr>
                        <w:rFonts w:ascii="Cambria Math" w:hAnsi="Cambria Math"/>
                        <w:color w:val="000000"/>
                        <w:sz w:val="24"/>
                        <w:szCs w:val="24"/>
                        <w:lang w:val="en-US" w:eastAsia="ar-SA"/>
                      </w:rPr>
                      <m:t>D</m:t>
                    </m:r>
                  </m:e>
                  <m:sub>
                    <m:r>
                      <w:rPr>
                        <w:rFonts w:ascii="Cambria Math" w:hAnsi="Cambria Math"/>
                        <w:color w:val="000000"/>
                        <w:sz w:val="24"/>
                        <w:szCs w:val="24"/>
                        <w:lang w:eastAsia="ar-SA"/>
                      </w:rPr>
                      <m:t>прос</m:t>
                    </m:r>
                  </m:sub>
                </m:sSub>
              </m:oMath>
            </m:oMathPara>
          </w:p>
        </w:tc>
        <w:tc>
          <w:tcPr>
            <w:tcW w:w="2977" w:type="dxa"/>
            <w:vAlign w:val="center"/>
          </w:tcPr>
          <w:p w:rsidR="003D264E" w:rsidRPr="003D264E" w:rsidRDefault="003D264E" w:rsidP="003D264E">
            <w:pPr>
              <w:suppressAutoHyphens/>
              <w:contextualSpacing/>
              <w:jc w:val="both"/>
              <w:rPr>
                <w:color w:val="000000"/>
                <w:sz w:val="24"/>
                <w:szCs w:val="24"/>
                <w:lang w:eastAsia="ar-SA"/>
              </w:rPr>
            </w:pPr>
            <w:r w:rsidRPr="003D264E">
              <w:rPr>
                <w:color w:val="000000"/>
                <w:sz w:val="24"/>
                <w:szCs w:val="24"/>
                <w:lang w:eastAsia="ar-SA"/>
              </w:rPr>
              <w:t>1,5</w:t>
            </w:r>
          </w:p>
        </w:tc>
      </w:tr>
    </w:tbl>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 xml:space="preserve">Таблица 6.2. Правила округления среднего значение мультипликатора просрочки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tbl>
      <w:tblPr>
        <w:tblStyle w:val="afffff5"/>
        <w:tblW w:w="0" w:type="auto"/>
        <w:jc w:val="center"/>
        <w:tblLayout w:type="fixed"/>
        <w:tblLook w:val="04A0" w:firstRow="1" w:lastRow="0" w:firstColumn="1" w:lastColumn="0" w:noHBand="0" w:noVBand="1"/>
      </w:tblPr>
      <w:tblGrid>
        <w:gridCol w:w="3118"/>
        <w:gridCol w:w="2977"/>
      </w:tblGrid>
      <w:tr w:rsidR="003D264E" w:rsidRPr="003D264E" w:rsidTr="00AD02D3">
        <w:trPr>
          <w:trHeight w:val="499"/>
          <w:jc w:val="center"/>
        </w:trPr>
        <w:tc>
          <w:tcPr>
            <w:tcW w:w="3118" w:type="dxa"/>
            <w:vAlign w:val="center"/>
          </w:tcPr>
          <w:p w:rsidR="003D264E" w:rsidRPr="003D264E" w:rsidRDefault="003D264E" w:rsidP="003D264E">
            <w:pPr>
              <w:suppressAutoHyphens/>
              <w:jc w:val="both"/>
              <w:rPr>
                <w:color w:val="000000"/>
                <w:sz w:val="24"/>
                <w:szCs w:val="24"/>
              </w:rPr>
            </w:pPr>
            <w:r w:rsidRPr="003D264E">
              <w:rPr>
                <w:color w:val="000000"/>
                <w:sz w:val="24"/>
                <w:szCs w:val="24"/>
              </w:rPr>
              <w:t xml:space="preserve">Значение показателя  </w:t>
            </w:r>
            <m:oMath>
              <m:sSub>
                <m:sSubPr>
                  <m:ctrlPr>
                    <w:rPr>
                      <w:rFonts w:ascii="Cambria Math" w:hAnsi="Cambria Math"/>
                      <w:color w:val="000000"/>
                      <w:spacing w:val="2"/>
                      <w:sz w:val="24"/>
                      <w:szCs w:val="24"/>
                    </w:rPr>
                  </m:ctrlPr>
                </m:sSubPr>
                <m:e>
                  <m:r>
                    <w:rPr>
                      <w:rFonts w:ascii="Cambria Math" w:hAnsi="Cambria Math"/>
                      <w:color w:val="000000"/>
                      <w:sz w:val="24"/>
                      <w:szCs w:val="24"/>
                    </w:rPr>
                    <m:t>M</m:t>
                  </m:r>
                </m:e>
                <m:sub>
                  <m:r>
                    <m:rPr>
                      <m:sty m:val="p"/>
                    </m:rPr>
                    <w:rPr>
                      <w:rFonts w:ascii="Cambria Math" w:hAnsi="Cambria Math"/>
                      <w:color w:val="000000"/>
                      <w:sz w:val="24"/>
                      <w:szCs w:val="24"/>
                    </w:rPr>
                    <m:t>прос.ср</m:t>
                  </m:r>
                </m:sub>
              </m:sSub>
              <m:r>
                <w:rPr>
                  <w:rFonts w:ascii="Cambria Math" w:hAnsi="Cambria Math"/>
                  <w:color w:val="000000"/>
                  <w:spacing w:val="2"/>
                  <w:sz w:val="24"/>
                  <w:szCs w:val="24"/>
                </w:rPr>
                <m:t xml:space="preserve">i </m:t>
              </m:r>
            </m:oMath>
          </w:p>
        </w:tc>
        <w:tc>
          <w:tcPr>
            <w:tcW w:w="2977" w:type="dxa"/>
            <w:vAlign w:val="center"/>
          </w:tcPr>
          <w:p w:rsidR="003D264E" w:rsidRPr="003D264E" w:rsidRDefault="003D264E" w:rsidP="003D264E">
            <w:pPr>
              <w:suppressAutoHyphens/>
              <w:jc w:val="both"/>
              <w:rPr>
                <w:color w:val="000000"/>
                <w:sz w:val="24"/>
                <w:szCs w:val="24"/>
              </w:rPr>
            </w:pPr>
            <w:r w:rsidRPr="003D264E">
              <w:rPr>
                <w:color w:val="000000"/>
                <w:sz w:val="24"/>
                <w:szCs w:val="24"/>
              </w:rPr>
              <w:t xml:space="preserve">Округленное значение показателя </w:t>
            </w:r>
            <m:oMath>
              <m:sSub>
                <m:sSubPr>
                  <m:ctrlPr>
                    <w:rPr>
                      <w:rFonts w:ascii="Cambria Math" w:hAnsi="Cambria Math"/>
                      <w:color w:val="000000"/>
                      <w:spacing w:val="2"/>
                      <w:sz w:val="24"/>
                      <w:szCs w:val="24"/>
                    </w:rPr>
                  </m:ctrlPr>
                </m:sSubPr>
                <m:e>
                  <m:r>
                    <w:rPr>
                      <w:rFonts w:ascii="Cambria Math" w:hAnsi="Cambria Math"/>
                      <w:color w:val="000000"/>
                      <w:sz w:val="24"/>
                      <w:szCs w:val="24"/>
                    </w:rPr>
                    <m:t>M</m:t>
                  </m:r>
                </m:e>
                <m:sub>
                  <m:r>
                    <m:rPr>
                      <m:sty m:val="p"/>
                    </m:rPr>
                    <w:rPr>
                      <w:rFonts w:ascii="Cambria Math" w:hAnsi="Cambria Math"/>
                      <w:color w:val="000000"/>
                      <w:sz w:val="24"/>
                      <w:szCs w:val="24"/>
                    </w:rPr>
                    <m:t>прос. ср.ок</m:t>
                  </m:r>
                </m:sub>
              </m:sSub>
            </m:oMath>
            <w:r w:rsidRPr="003D264E">
              <w:rPr>
                <w:color w:val="000000"/>
                <w:spacing w:val="2"/>
                <w:sz w:val="24"/>
                <w:szCs w:val="24"/>
                <w:lang w:val="en-US"/>
              </w:rPr>
              <w:t>i</w:t>
            </w:r>
          </w:p>
        </w:tc>
      </w:tr>
      <w:tr w:rsidR="003D264E" w:rsidRPr="003D264E" w:rsidTr="00AD02D3">
        <w:trPr>
          <w:trHeight w:val="633"/>
          <w:jc w:val="center"/>
        </w:trPr>
        <w:tc>
          <w:tcPr>
            <w:tcW w:w="3118" w:type="dxa"/>
            <w:vAlign w:val="center"/>
          </w:tcPr>
          <w:p w:rsidR="003D264E" w:rsidRPr="003D264E" w:rsidDel="009200D0" w:rsidRDefault="001B2529" w:rsidP="003D264E">
            <w:pPr>
              <w:suppressAutoHyphens/>
              <w:contextualSpacing/>
              <w:jc w:val="both"/>
              <w:rPr>
                <w:color w:val="000000"/>
                <w:sz w:val="24"/>
                <w:szCs w:val="24"/>
                <w:lang w:eastAsia="ar-SA"/>
              </w:rPr>
            </w:pPr>
            <m:oMathPara>
              <m:oMath>
                <m:sSub>
                  <m:sSubPr>
                    <m:ctrlPr>
                      <w:rPr>
                        <w:rFonts w:ascii="Cambria Math" w:hAnsi="Cambria Math"/>
                        <w:color w:val="000000"/>
                        <w:spacing w:val="2"/>
                        <w:sz w:val="24"/>
                        <w:szCs w:val="24"/>
                      </w:rPr>
                    </m:ctrlPr>
                  </m:sSubPr>
                  <m:e>
                    <m:r>
                      <w:rPr>
                        <w:rFonts w:ascii="Cambria Math" w:hAnsi="Cambria Math"/>
                        <w:color w:val="000000"/>
                        <w:sz w:val="24"/>
                        <w:szCs w:val="24"/>
                      </w:rPr>
                      <m:t>M</m:t>
                    </m:r>
                  </m:e>
                  <m:sub>
                    <m:r>
                      <m:rPr>
                        <m:sty m:val="p"/>
                      </m:rPr>
                      <w:rPr>
                        <w:rFonts w:ascii="Cambria Math" w:hAnsi="Cambria Math"/>
                        <w:color w:val="000000"/>
                        <w:sz w:val="24"/>
                        <w:szCs w:val="24"/>
                      </w:rPr>
                      <m:t>прос.ср</m:t>
                    </m:r>
                  </m:sub>
                </m:sSub>
                <m:r>
                  <w:rPr>
                    <w:rFonts w:ascii="Cambria Math" w:hAnsi="Cambria Math"/>
                    <w:color w:val="000000"/>
                    <w:sz w:val="24"/>
                    <w:szCs w:val="24"/>
                    <w:lang w:eastAsia="ar-SA"/>
                  </w:rPr>
                  <m:t>i&lt;1,0</m:t>
                </m:r>
              </m:oMath>
            </m:oMathPara>
          </w:p>
        </w:tc>
        <w:tc>
          <w:tcPr>
            <w:tcW w:w="2977" w:type="dxa"/>
            <w:vAlign w:val="center"/>
          </w:tcPr>
          <w:p w:rsidR="003D264E" w:rsidRPr="003D264E" w:rsidRDefault="003D264E" w:rsidP="003D264E">
            <w:pPr>
              <w:suppressAutoHyphens/>
              <w:contextualSpacing/>
              <w:jc w:val="both"/>
              <w:rPr>
                <w:color w:val="000000"/>
                <w:sz w:val="24"/>
                <w:szCs w:val="24"/>
                <w:lang w:val="en-US" w:eastAsia="ar-SA"/>
              </w:rPr>
            </w:pPr>
            <w:r w:rsidRPr="003D264E">
              <w:rPr>
                <w:color w:val="000000"/>
                <w:sz w:val="24"/>
                <w:szCs w:val="24"/>
                <w:lang w:val="en-US" w:eastAsia="ar-SA"/>
              </w:rPr>
              <w:t>1,0</w:t>
            </w:r>
          </w:p>
        </w:tc>
      </w:tr>
      <w:tr w:rsidR="003D264E" w:rsidRPr="003D264E" w:rsidTr="00AD02D3">
        <w:trPr>
          <w:trHeight w:val="633"/>
          <w:jc w:val="center"/>
        </w:trPr>
        <w:tc>
          <w:tcPr>
            <w:tcW w:w="3118" w:type="dxa"/>
            <w:vAlign w:val="center"/>
          </w:tcPr>
          <w:p w:rsidR="003D264E" w:rsidRPr="003D264E" w:rsidRDefault="003D264E" w:rsidP="003D264E">
            <w:pPr>
              <w:suppressAutoHyphens/>
              <w:contextualSpacing/>
              <w:jc w:val="both"/>
              <w:rPr>
                <w:color w:val="000000"/>
                <w:sz w:val="24"/>
                <w:szCs w:val="24"/>
                <w:lang w:eastAsia="ar-SA"/>
              </w:rPr>
            </w:pPr>
            <m:oMathPara>
              <m:oMath>
                <m:r>
                  <w:rPr>
                    <w:rFonts w:ascii="Cambria Math" w:hAnsi="Cambria Math"/>
                    <w:color w:val="000000"/>
                    <w:sz w:val="24"/>
                    <w:szCs w:val="24"/>
                    <w:lang w:eastAsia="ar-SA"/>
                  </w:rPr>
                  <m:t>1,0&lt;</m:t>
                </m:r>
                <m:sSub>
                  <m:sSubPr>
                    <m:ctrlPr>
                      <w:rPr>
                        <w:rFonts w:ascii="Cambria Math" w:hAnsi="Cambria Math"/>
                        <w:color w:val="000000"/>
                        <w:spacing w:val="2"/>
                        <w:sz w:val="24"/>
                        <w:szCs w:val="24"/>
                      </w:rPr>
                    </m:ctrlPr>
                  </m:sSubPr>
                  <m:e>
                    <m:r>
                      <w:rPr>
                        <w:rFonts w:ascii="Cambria Math" w:hAnsi="Cambria Math"/>
                        <w:color w:val="000000"/>
                        <w:sz w:val="24"/>
                        <w:szCs w:val="24"/>
                      </w:rPr>
                      <m:t>M</m:t>
                    </m:r>
                  </m:e>
                  <m:sub>
                    <m:r>
                      <m:rPr>
                        <m:sty m:val="p"/>
                      </m:rPr>
                      <w:rPr>
                        <w:rFonts w:ascii="Cambria Math" w:hAnsi="Cambria Math"/>
                        <w:color w:val="000000"/>
                        <w:sz w:val="24"/>
                        <w:szCs w:val="24"/>
                      </w:rPr>
                      <m:t>прос.ср</m:t>
                    </m:r>
                  </m:sub>
                </m:sSub>
                <m:r>
                  <w:rPr>
                    <w:rFonts w:ascii="Cambria Math" w:hAnsi="Cambria Math"/>
                    <w:color w:val="000000"/>
                    <w:spacing w:val="2"/>
                    <w:sz w:val="24"/>
                    <w:szCs w:val="24"/>
                  </w:rPr>
                  <m:t>i</m:t>
                </m:r>
                <m:r>
                  <w:rPr>
                    <w:rFonts w:ascii="Cambria Math" w:hAnsi="Cambria Math"/>
                    <w:color w:val="000000"/>
                    <w:sz w:val="24"/>
                    <w:szCs w:val="24"/>
                    <w:lang w:eastAsia="ar-SA"/>
                  </w:rPr>
                  <m:t>&lt;1,2</m:t>
                </m:r>
              </m:oMath>
            </m:oMathPara>
          </w:p>
        </w:tc>
        <w:tc>
          <w:tcPr>
            <w:tcW w:w="2977" w:type="dxa"/>
            <w:vAlign w:val="center"/>
          </w:tcPr>
          <w:p w:rsidR="003D264E" w:rsidRPr="003D264E" w:rsidRDefault="003D264E" w:rsidP="003D264E">
            <w:pPr>
              <w:suppressAutoHyphens/>
              <w:contextualSpacing/>
              <w:jc w:val="both"/>
              <w:rPr>
                <w:color w:val="000000"/>
                <w:sz w:val="24"/>
                <w:szCs w:val="24"/>
                <w:lang w:eastAsia="ar-SA"/>
              </w:rPr>
            </w:pPr>
            <w:r w:rsidRPr="003D264E">
              <w:rPr>
                <w:color w:val="000000"/>
                <w:sz w:val="24"/>
                <w:szCs w:val="24"/>
                <w:lang w:eastAsia="ar-SA"/>
              </w:rPr>
              <w:t>1,1</w:t>
            </w:r>
          </w:p>
        </w:tc>
      </w:tr>
      <w:tr w:rsidR="003D264E" w:rsidRPr="003D264E" w:rsidTr="00AD02D3">
        <w:trPr>
          <w:trHeight w:val="685"/>
          <w:jc w:val="center"/>
        </w:trPr>
        <w:tc>
          <w:tcPr>
            <w:tcW w:w="3118" w:type="dxa"/>
            <w:vAlign w:val="center"/>
          </w:tcPr>
          <w:p w:rsidR="003D264E" w:rsidRPr="003D264E" w:rsidRDefault="003D264E" w:rsidP="003D264E">
            <w:pPr>
              <w:suppressAutoHyphens/>
              <w:contextualSpacing/>
              <w:jc w:val="both"/>
              <w:rPr>
                <w:color w:val="000000"/>
                <w:sz w:val="24"/>
                <w:szCs w:val="24"/>
                <w:lang w:eastAsia="ar-SA"/>
              </w:rPr>
            </w:pPr>
            <m:oMathPara>
              <m:oMath>
                <m:r>
                  <w:rPr>
                    <w:rFonts w:ascii="Cambria Math" w:hAnsi="Cambria Math"/>
                    <w:color w:val="000000"/>
                    <w:sz w:val="24"/>
                    <w:szCs w:val="24"/>
                    <w:lang w:eastAsia="ar-SA"/>
                  </w:rPr>
                  <m:t>1,2≤</m:t>
                </m:r>
                <m:sSub>
                  <m:sSubPr>
                    <m:ctrlPr>
                      <w:rPr>
                        <w:rFonts w:ascii="Cambria Math" w:hAnsi="Cambria Math"/>
                        <w:color w:val="000000"/>
                        <w:spacing w:val="2"/>
                        <w:sz w:val="24"/>
                        <w:szCs w:val="24"/>
                      </w:rPr>
                    </m:ctrlPr>
                  </m:sSubPr>
                  <m:e>
                    <m:r>
                      <w:rPr>
                        <w:rFonts w:ascii="Cambria Math" w:hAnsi="Cambria Math"/>
                        <w:color w:val="000000"/>
                        <w:sz w:val="24"/>
                        <w:szCs w:val="24"/>
                      </w:rPr>
                      <m:t>M</m:t>
                    </m:r>
                  </m:e>
                  <m:sub>
                    <m:r>
                      <m:rPr>
                        <m:sty m:val="p"/>
                      </m:rPr>
                      <w:rPr>
                        <w:rFonts w:ascii="Cambria Math" w:hAnsi="Cambria Math"/>
                        <w:color w:val="000000"/>
                        <w:sz w:val="24"/>
                        <w:szCs w:val="24"/>
                      </w:rPr>
                      <m:t>прос.ср</m:t>
                    </m:r>
                  </m:sub>
                </m:sSub>
                <m:r>
                  <w:rPr>
                    <w:rFonts w:ascii="Cambria Math" w:hAnsi="Cambria Math"/>
                    <w:color w:val="000000"/>
                    <w:spacing w:val="2"/>
                    <w:sz w:val="24"/>
                    <w:szCs w:val="24"/>
                  </w:rPr>
                  <m:t>i</m:t>
                </m:r>
                <m:r>
                  <w:rPr>
                    <w:rFonts w:ascii="Cambria Math" w:hAnsi="Cambria Math"/>
                    <w:color w:val="000000"/>
                    <w:sz w:val="24"/>
                    <w:szCs w:val="24"/>
                    <w:lang w:eastAsia="ar-SA"/>
                  </w:rPr>
                  <m:t>.&lt;1,4</m:t>
                </m:r>
              </m:oMath>
            </m:oMathPara>
          </w:p>
        </w:tc>
        <w:tc>
          <w:tcPr>
            <w:tcW w:w="2977" w:type="dxa"/>
            <w:vAlign w:val="center"/>
          </w:tcPr>
          <w:p w:rsidR="003D264E" w:rsidRPr="003D264E" w:rsidRDefault="003D264E" w:rsidP="003D264E">
            <w:pPr>
              <w:suppressAutoHyphens/>
              <w:contextualSpacing/>
              <w:jc w:val="both"/>
              <w:rPr>
                <w:color w:val="000000"/>
                <w:sz w:val="24"/>
                <w:szCs w:val="24"/>
                <w:lang w:eastAsia="ar-SA"/>
              </w:rPr>
            </w:pPr>
            <w:r w:rsidRPr="003D264E">
              <w:rPr>
                <w:color w:val="000000"/>
                <w:sz w:val="24"/>
                <w:szCs w:val="24"/>
                <w:lang w:eastAsia="ar-SA"/>
              </w:rPr>
              <w:t>1,3</w:t>
            </w:r>
          </w:p>
        </w:tc>
      </w:tr>
      <w:tr w:rsidR="003D264E" w:rsidRPr="003D264E" w:rsidTr="00AD02D3">
        <w:trPr>
          <w:trHeight w:val="567"/>
          <w:jc w:val="center"/>
        </w:trPr>
        <w:tc>
          <w:tcPr>
            <w:tcW w:w="3118" w:type="dxa"/>
            <w:vAlign w:val="center"/>
          </w:tcPr>
          <w:p w:rsidR="003D264E" w:rsidRPr="003D264E" w:rsidRDefault="003D264E" w:rsidP="003D264E">
            <w:pPr>
              <w:suppressAutoHyphens/>
              <w:contextualSpacing/>
              <w:jc w:val="both"/>
              <w:rPr>
                <w:color w:val="000000"/>
                <w:sz w:val="24"/>
                <w:szCs w:val="24"/>
                <w:lang w:eastAsia="ar-SA"/>
              </w:rPr>
            </w:pPr>
            <m:oMathPara>
              <m:oMath>
                <m:r>
                  <w:rPr>
                    <w:rFonts w:ascii="Cambria Math" w:hAnsi="Cambria Math"/>
                    <w:color w:val="000000"/>
                    <w:sz w:val="24"/>
                    <w:szCs w:val="24"/>
                    <w:lang w:eastAsia="ar-SA"/>
                  </w:rPr>
                  <m:t>1,4≤</m:t>
                </m:r>
                <m:sSub>
                  <m:sSubPr>
                    <m:ctrlPr>
                      <w:rPr>
                        <w:rFonts w:ascii="Cambria Math" w:hAnsi="Cambria Math"/>
                        <w:color w:val="000000"/>
                        <w:spacing w:val="2"/>
                        <w:sz w:val="24"/>
                        <w:szCs w:val="24"/>
                      </w:rPr>
                    </m:ctrlPr>
                  </m:sSubPr>
                  <m:e>
                    <m:r>
                      <w:rPr>
                        <w:rFonts w:ascii="Cambria Math" w:hAnsi="Cambria Math"/>
                        <w:color w:val="000000"/>
                        <w:sz w:val="24"/>
                        <w:szCs w:val="24"/>
                      </w:rPr>
                      <m:t>M</m:t>
                    </m:r>
                  </m:e>
                  <m:sub>
                    <m:r>
                      <m:rPr>
                        <m:sty m:val="p"/>
                      </m:rPr>
                      <w:rPr>
                        <w:rFonts w:ascii="Cambria Math" w:hAnsi="Cambria Math"/>
                        <w:color w:val="000000"/>
                        <w:sz w:val="24"/>
                        <w:szCs w:val="24"/>
                      </w:rPr>
                      <m:t>прос.ср</m:t>
                    </m:r>
                  </m:sub>
                </m:sSub>
              </m:oMath>
            </m:oMathPara>
          </w:p>
        </w:tc>
        <w:tc>
          <w:tcPr>
            <w:tcW w:w="2977" w:type="dxa"/>
            <w:vAlign w:val="center"/>
          </w:tcPr>
          <w:p w:rsidR="003D264E" w:rsidRPr="003D264E" w:rsidRDefault="003D264E" w:rsidP="003D264E">
            <w:pPr>
              <w:suppressAutoHyphens/>
              <w:contextualSpacing/>
              <w:jc w:val="both"/>
              <w:rPr>
                <w:color w:val="000000"/>
                <w:sz w:val="24"/>
                <w:szCs w:val="24"/>
                <w:lang w:eastAsia="ar-SA"/>
              </w:rPr>
            </w:pPr>
            <w:r w:rsidRPr="003D264E">
              <w:rPr>
                <w:color w:val="000000"/>
                <w:sz w:val="24"/>
                <w:szCs w:val="24"/>
                <w:lang w:eastAsia="ar-SA"/>
              </w:rPr>
              <w:t>1,5</w:t>
            </w:r>
          </w:p>
        </w:tc>
      </w:tr>
    </w:tbl>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Расчет интегрального показателя качества оказания технической поддержки осуществляется в составе Отчета о техническом сопровождении Компонентов ЕГИСЗ НСО и Сервисов интеграции.</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Таблица 7 Расчет интегрального показателя качества технической поддержки.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p>
    <w:tbl>
      <w:tblPr>
        <w:tblW w:w="4968" w:type="pct"/>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1"/>
        <w:gridCol w:w="774"/>
        <w:gridCol w:w="640"/>
        <w:gridCol w:w="1149"/>
        <w:gridCol w:w="2690"/>
        <w:gridCol w:w="1025"/>
        <w:gridCol w:w="1913"/>
      </w:tblGrid>
      <w:tr w:rsidR="003D264E" w:rsidRPr="003D264E" w:rsidTr="00AD02D3">
        <w:trPr>
          <w:cantSplit/>
          <w:trHeight w:val="1243"/>
        </w:trPr>
        <w:tc>
          <w:tcPr>
            <w:tcW w:w="843"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Наименование показателя, единица измерения</w:t>
            </w:r>
          </w:p>
        </w:tc>
        <w:tc>
          <w:tcPr>
            <w:tcW w:w="393"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D264E" w:rsidRPr="003D264E" w:rsidRDefault="003D264E" w:rsidP="003D264E">
            <w:pPr>
              <w:suppressAutoHyphens/>
              <w:spacing w:after="0" w:line="240" w:lineRule="auto"/>
              <w:ind w:right="-65"/>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Значение показателя</w:t>
            </w:r>
            <w:r w:rsidRPr="003D264E">
              <w:rPr>
                <w:rFonts w:ascii="Times New Roman" w:eastAsia="Calibri" w:hAnsi="Times New Roman" w:cs="Times New Roman"/>
                <w:color w:val="000000"/>
                <w:sz w:val="24"/>
                <w:szCs w:val="24"/>
              </w:rPr>
              <w:br/>
            </w:r>
            <w:r w:rsidRPr="003D264E">
              <w:rPr>
                <w:rFonts w:ascii="Times New Roman" w:eastAsia="Calibri" w:hAnsi="Times New Roman" w:cs="Times New Roman"/>
                <w:noProof/>
                <w:color w:val="000000"/>
                <w:sz w:val="24"/>
                <w:szCs w:val="24"/>
                <w:lang w:eastAsia="ru-RU"/>
              </w:rPr>
              <w:drawing>
                <wp:inline distT="0" distB="0" distL="0" distR="0" wp14:anchorId="33A913DC" wp14:editId="786BA7E6">
                  <wp:extent cx="361950" cy="276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325"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Значение показателя</w:t>
            </w:r>
          </w:p>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noProof/>
                <w:color w:val="000000"/>
                <w:sz w:val="24"/>
                <w:szCs w:val="24"/>
                <w:lang w:eastAsia="ru-RU"/>
              </w:rPr>
              <w:drawing>
                <wp:inline distT="0" distB="0" distL="0" distR="0" wp14:anchorId="55151F9C" wp14:editId="266A83A8">
                  <wp:extent cx="276225" cy="276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83" w:type="pct"/>
            <w:tcBorders>
              <w:top w:val="single" w:sz="2" w:space="0" w:color="000000"/>
              <w:left w:val="single" w:sz="2" w:space="0" w:color="000000"/>
              <w:bottom w:val="single" w:sz="2" w:space="0" w:color="000000"/>
              <w:right w:val="single" w:sz="2" w:space="0" w:color="000000"/>
            </w:tcBorders>
            <w:shd w:val="clear" w:color="auto" w:fill="auto"/>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Значение показателя</w:t>
            </w:r>
          </w:p>
          <w:p w:rsidR="003D264E" w:rsidRPr="003D264E" w:rsidRDefault="001B2529" w:rsidP="003D264E">
            <w:pPr>
              <w:suppressAutoHyphens/>
              <w:spacing w:after="0" w:line="240" w:lineRule="auto"/>
              <w:jc w:val="both"/>
              <w:rPr>
                <w:rFonts w:ascii="Times New Roman" w:eastAsia="Calibri" w:hAnsi="Times New Roman" w:cs="Times New Roman"/>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M</m:t>
                    </m:r>
                  </m:e>
                  <m:sub>
                    <m:r>
                      <w:rPr>
                        <w:rFonts w:ascii="Cambria Math" w:eastAsia="Calibri" w:hAnsi="Cambria Math" w:cs="Times New Roman"/>
                        <w:color w:val="000000"/>
                        <w:sz w:val="24"/>
                        <w:szCs w:val="24"/>
                      </w:rPr>
                      <m:t>прос.ср.ок</m:t>
                    </m:r>
                  </m:sub>
                </m:sSub>
              </m:oMath>
            </m:oMathPara>
          </w:p>
        </w:tc>
        <w:tc>
          <w:tcPr>
            <w:tcW w:w="1365"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Относительный показатель</w:t>
            </w:r>
          </w:p>
          <w:p w:rsidR="003D264E" w:rsidRPr="003D264E" w:rsidRDefault="001B2529" w:rsidP="003D264E">
            <w:pPr>
              <w:suppressAutoHyphens/>
              <w:spacing w:after="0" w:line="240" w:lineRule="auto"/>
              <w:jc w:val="both"/>
              <w:rPr>
                <w:rFonts w:ascii="Times New Roman" w:eastAsia="Calibri" w:hAnsi="Times New Roman" w:cs="Times New Roman"/>
                <w:color w:val="000000"/>
                <w:sz w:val="24"/>
                <w:szCs w:val="24"/>
              </w:rPr>
            </w:pPr>
            <m:oMathPara>
              <m:oMath>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color w:val="000000"/>
                        <w:sz w:val="24"/>
                        <w:szCs w:val="24"/>
                        <w:lang w:eastAsia="ar-SA"/>
                      </w:rPr>
                      <m:t>K</m:t>
                    </m:r>
                  </m:e>
                  <m:sub>
                    <m:r>
                      <w:rPr>
                        <w:rFonts w:ascii="Cambria Math" w:eastAsia="Calibri" w:hAnsi="Cambria Math" w:cs="Times New Roman"/>
                        <w:color w:val="000000"/>
                        <w:sz w:val="24"/>
                        <w:szCs w:val="24"/>
                        <w:lang w:val="en-US" w:eastAsia="ar-SA"/>
                      </w:rPr>
                      <m:t>i</m:t>
                    </m:r>
                  </m:sub>
                </m:sSub>
                <m:r>
                  <w:rPr>
                    <w:rFonts w:ascii="Cambria Math" w:eastAsia="Calibri" w:hAnsi="Cambria Math" w:cs="Times New Roman"/>
                    <w:color w:val="000000"/>
                    <w:sz w:val="24"/>
                    <w:szCs w:val="24"/>
                    <w:lang w:eastAsia="ar-SA"/>
                  </w:rPr>
                  <m:t>=1-</m:t>
                </m:r>
                <m:f>
                  <m:fPr>
                    <m:ctrlPr>
                      <w:rPr>
                        <w:rFonts w:ascii="Cambria Math" w:eastAsia="Calibri" w:hAnsi="Cambria Math" w:cs="Times New Roman"/>
                        <w:i/>
                        <w:snapToGrid w:val="0"/>
                        <w:color w:val="000000"/>
                        <w:spacing w:val="2"/>
                        <w:sz w:val="24"/>
                        <w:szCs w:val="24"/>
                      </w:rPr>
                    </m:ctrlPr>
                  </m:fPr>
                  <m:num>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color w:val="000000"/>
                            <w:sz w:val="24"/>
                            <w:szCs w:val="24"/>
                            <w:lang w:eastAsia="ar-SA"/>
                          </w:rPr>
                          <m:t>P</m:t>
                        </m:r>
                      </m:e>
                      <m:sub>
                        <m:r>
                          <w:rPr>
                            <w:rFonts w:ascii="Cambria Math" w:eastAsia="Calibri" w:hAnsi="Cambria Math" w:cs="Times New Roman"/>
                            <w:color w:val="000000"/>
                            <w:sz w:val="24"/>
                            <w:szCs w:val="24"/>
                            <w:lang w:eastAsia="ar-SA"/>
                          </w:rPr>
                          <m:t>прос</m:t>
                        </m:r>
                      </m:sub>
                    </m:sSub>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color w:val="000000"/>
                            <w:sz w:val="24"/>
                            <w:szCs w:val="24"/>
                            <w:lang w:eastAsia="ar-SA"/>
                          </w:rPr>
                          <m:t>*M</m:t>
                        </m:r>
                      </m:e>
                      <m:sub>
                        <m:r>
                          <w:rPr>
                            <w:rFonts w:ascii="Cambria Math" w:eastAsia="Calibri" w:hAnsi="Cambria Math" w:cs="Times New Roman"/>
                            <w:color w:val="000000"/>
                            <w:sz w:val="24"/>
                            <w:szCs w:val="24"/>
                            <w:lang w:eastAsia="ar-SA"/>
                          </w:rPr>
                          <m:t>прос.ср.ок</m:t>
                        </m:r>
                      </m:sub>
                    </m:sSub>
                    <m:r>
                      <w:rPr>
                        <w:rFonts w:ascii="Cambria Math" w:eastAsia="Calibri" w:hAnsi="Cambria Math" w:cs="Times New Roman"/>
                        <w:snapToGrid w:val="0"/>
                        <w:color w:val="000000"/>
                        <w:spacing w:val="2"/>
                        <w:sz w:val="24"/>
                        <w:szCs w:val="24"/>
                      </w:rPr>
                      <m:t>i</m:t>
                    </m:r>
                  </m:num>
                  <m:den>
                    <m:sSub>
                      <m:sSubPr>
                        <m:ctrlPr>
                          <w:rPr>
                            <w:rFonts w:ascii="Cambria Math" w:eastAsia="Calibri" w:hAnsi="Cambria Math" w:cs="Times New Roman"/>
                            <w:i/>
                            <w:snapToGrid w:val="0"/>
                            <w:color w:val="000000"/>
                            <w:spacing w:val="2"/>
                            <w:sz w:val="24"/>
                            <w:szCs w:val="24"/>
                          </w:rPr>
                        </m:ctrlPr>
                      </m:sSubPr>
                      <m:e>
                        <m:r>
                          <w:rPr>
                            <w:rFonts w:ascii="Cambria Math" w:eastAsia="Calibri" w:hAnsi="Cambria Math" w:cs="Times New Roman"/>
                            <w:color w:val="000000"/>
                            <w:sz w:val="24"/>
                            <w:szCs w:val="24"/>
                            <w:lang w:val="en-US" w:eastAsia="ar-SA"/>
                          </w:rPr>
                          <m:t>P</m:t>
                        </m:r>
                      </m:e>
                      <m:sub>
                        <m:r>
                          <w:rPr>
                            <w:rFonts w:ascii="Cambria Math" w:eastAsia="Calibri" w:hAnsi="Cambria Math" w:cs="Times New Roman"/>
                            <w:color w:val="000000"/>
                            <w:sz w:val="24"/>
                            <w:szCs w:val="24"/>
                            <w:lang w:eastAsia="ar-SA"/>
                          </w:rPr>
                          <m:t>общ</m:t>
                        </m:r>
                      </m:sub>
                    </m:sSub>
                  </m:den>
                </m:f>
              </m:oMath>
            </m:oMathPara>
          </w:p>
        </w:tc>
        <w:tc>
          <w:tcPr>
            <w:tcW w:w="520"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Весовой коэффициент показателя</w:t>
            </w:r>
            <w:r w:rsidRPr="003D264E">
              <w:rPr>
                <w:rFonts w:ascii="Times New Roman" w:eastAsia="Calibri" w:hAnsi="Times New Roman" w:cs="Times New Roman"/>
                <w:color w:val="000000"/>
                <w:sz w:val="24"/>
                <w:szCs w:val="24"/>
              </w:rPr>
              <w:br/>
            </w:r>
            <w:r w:rsidRPr="003D264E">
              <w:rPr>
                <w:rFonts w:ascii="Times New Roman" w:eastAsia="Calibri" w:hAnsi="Times New Roman" w:cs="Times New Roman"/>
                <w:noProof/>
                <w:color w:val="000000"/>
                <w:sz w:val="24"/>
                <w:szCs w:val="24"/>
                <w:lang w:eastAsia="ru-RU"/>
              </w:rPr>
              <w:drawing>
                <wp:inline distT="0" distB="0" distL="0" distR="0" wp14:anchorId="5F4991A8" wp14:editId="2465BAC4">
                  <wp:extent cx="158750" cy="215900"/>
                  <wp:effectExtent l="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srcRect/>
                          <a:stretch>
                            <a:fillRect/>
                          </a:stretch>
                        </pic:blipFill>
                        <pic:spPr bwMode="auto">
                          <a:xfrm>
                            <a:off x="0" y="0"/>
                            <a:ext cx="158750" cy="215900"/>
                          </a:xfrm>
                          <a:prstGeom prst="rect">
                            <a:avLst/>
                          </a:prstGeom>
                          <a:noFill/>
                          <a:ln w="9525">
                            <a:noFill/>
                            <a:miter lim="800000"/>
                            <a:headEnd/>
                            <a:tailEnd/>
                          </a:ln>
                        </pic:spPr>
                      </pic:pic>
                    </a:graphicData>
                  </a:graphic>
                </wp:inline>
              </w:drawing>
            </w:r>
          </w:p>
        </w:tc>
        <w:tc>
          <w:tcPr>
            <w:tcW w:w="971"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Взвешенное значение показателя </w:t>
            </w:r>
            <w:r w:rsidRPr="003D264E">
              <w:rPr>
                <w:rFonts w:ascii="Times New Roman" w:eastAsia="Calibri" w:hAnsi="Times New Roman" w:cs="Times New Roman"/>
                <w:noProof/>
                <w:color w:val="000000"/>
                <w:sz w:val="24"/>
                <w:szCs w:val="24"/>
                <w:lang w:eastAsia="ru-RU"/>
              </w:rPr>
              <w:drawing>
                <wp:inline distT="0" distB="0" distL="0" distR="0" wp14:anchorId="6DBAB7C8" wp14:editId="2F2977E8">
                  <wp:extent cx="260350" cy="215900"/>
                  <wp:effectExtent l="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cstate="print"/>
                          <a:srcRect/>
                          <a:stretch>
                            <a:fillRect/>
                          </a:stretch>
                        </pic:blipFill>
                        <pic:spPr bwMode="auto">
                          <a:xfrm>
                            <a:off x="0" y="0"/>
                            <a:ext cx="260350" cy="215900"/>
                          </a:xfrm>
                          <a:prstGeom prst="rect">
                            <a:avLst/>
                          </a:prstGeom>
                          <a:noFill/>
                          <a:ln w="9525">
                            <a:noFill/>
                            <a:miter lim="800000"/>
                            <a:headEnd/>
                            <a:tailEnd/>
                          </a:ln>
                        </pic:spPr>
                      </pic:pic>
                    </a:graphicData>
                  </a:graphic>
                </wp:inline>
              </w:drawing>
            </w:r>
          </w:p>
        </w:tc>
      </w:tr>
      <w:tr w:rsidR="003D264E" w:rsidRPr="003D264E" w:rsidTr="00AD02D3">
        <w:trPr>
          <w:cantSplit/>
          <w:trHeight w:val="807"/>
        </w:trPr>
        <w:tc>
          <w:tcPr>
            <w:tcW w:w="843" w:type="pct"/>
            <w:tcBorders>
              <w:top w:val="single" w:sz="2" w:space="0" w:color="000000"/>
              <w:left w:val="single" w:sz="2" w:space="0" w:color="000000"/>
              <w:bottom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Уровень доступности Сервиса</w:t>
            </w:r>
          </w:p>
        </w:tc>
        <w:tc>
          <w:tcPr>
            <w:tcW w:w="393" w:type="pct"/>
            <w:tcBorders>
              <w:top w:val="single" w:sz="2" w:space="0" w:color="000000"/>
              <w:left w:val="single" w:sz="2" w:space="0" w:color="000000"/>
              <w:bottom w:val="single" w:sz="2" w:space="0" w:color="000000"/>
              <w:right w:val="single" w:sz="2" w:space="0" w:color="000000"/>
            </w:tcBorders>
            <w:vAlign w:val="center"/>
          </w:tcPr>
          <w:p w:rsidR="003D264E" w:rsidRPr="003D264E" w:rsidRDefault="003D264E" w:rsidP="003D264E">
            <w:pPr>
              <w:suppressAutoHyphens/>
              <w:spacing w:after="0" w:line="240" w:lineRule="auto"/>
              <w:ind w:right="-349"/>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lang w:val="en-US"/>
              </w:rPr>
              <w:t>A1</w:t>
            </w:r>
          </w:p>
        </w:tc>
        <w:tc>
          <w:tcPr>
            <w:tcW w:w="325" w:type="pct"/>
            <w:tcBorders>
              <w:top w:val="single" w:sz="2" w:space="0" w:color="000000"/>
              <w:left w:val="single" w:sz="2" w:space="0" w:color="000000"/>
              <w:bottom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А2</w:t>
            </w:r>
          </w:p>
        </w:tc>
        <w:tc>
          <w:tcPr>
            <w:tcW w:w="583" w:type="pct"/>
            <w:tcBorders>
              <w:top w:val="single" w:sz="2" w:space="0" w:color="000000"/>
              <w:left w:val="single" w:sz="2" w:space="0" w:color="000000"/>
              <w:bottom w:val="single" w:sz="2" w:space="0" w:color="000000"/>
              <w:right w:val="single" w:sz="2" w:space="0" w:color="000000"/>
            </w:tcBorders>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1365" w:type="pct"/>
            <w:tcBorders>
              <w:top w:val="single" w:sz="2" w:space="0" w:color="000000"/>
              <w:left w:val="single" w:sz="2" w:space="0" w:color="000000"/>
              <w:bottom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rPr>
              <w:t>1-</w:t>
            </w:r>
            <w:r w:rsidRPr="003D264E">
              <w:rPr>
                <w:rFonts w:ascii="Times New Roman" w:eastAsia="Calibri" w:hAnsi="Times New Roman" w:cs="Times New Roman"/>
                <w:color w:val="000000"/>
                <w:sz w:val="24"/>
                <w:szCs w:val="24"/>
                <w:lang w:val="en-US"/>
              </w:rPr>
              <w:t>A1/A2</w:t>
            </w:r>
          </w:p>
        </w:tc>
        <w:tc>
          <w:tcPr>
            <w:tcW w:w="520" w:type="pct"/>
            <w:tcBorders>
              <w:top w:val="single" w:sz="2" w:space="0" w:color="000000"/>
              <w:left w:val="single" w:sz="2" w:space="0" w:color="000000"/>
              <w:bottom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0.4</w:t>
            </w:r>
          </w:p>
        </w:tc>
        <w:tc>
          <w:tcPr>
            <w:tcW w:w="971" w:type="pct"/>
            <w:tcBorders>
              <w:top w:val="single" w:sz="2" w:space="0" w:color="000000"/>
              <w:left w:val="single" w:sz="2" w:space="0" w:color="000000"/>
              <w:bottom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rPr>
              <w:t>(1-</w:t>
            </w:r>
            <w:r w:rsidRPr="003D264E">
              <w:rPr>
                <w:rFonts w:ascii="Times New Roman" w:eastAsia="Calibri" w:hAnsi="Times New Roman" w:cs="Times New Roman"/>
                <w:color w:val="000000"/>
                <w:sz w:val="24"/>
                <w:szCs w:val="24"/>
                <w:lang w:val="en-US"/>
              </w:rPr>
              <w:t>A</w:t>
            </w:r>
            <w:r w:rsidRPr="003D264E">
              <w:rPr>
                <w:rFonts w:ascii="Times New Roman" w:eastAsia="Calibri" w:hAnsi="Times New Roman" w:cs="Times New Roman"/>
                <w:color w:val="000000"/>
                <w:sz w:val="24"/>
                <w:szCs w:val="24"/>
              </w:rPr>
              <w:t>1/</w:t>
            </w:r>
            <w:r w:rsidRPr="003D264E">
              <w:rPr>
                <w:rFonts w:ascii="Times New Roman" w:eastAsia="Calibri" w:hAnsi="Times New Roman" w:cs="Times New Roman"/>
                <w:color w:val="000000"/>
                <w:sz w:val="24"/>
                <w:szCs w:val="24"/>
                <w:lang w:val="en-US"/>
              </w:rPr>
              <w:t>A</w:t>
            </w:r>
            <w:r w:rsidRPr="003D264E">
              <w:rPr>
                <w:rFonts w:ascii="Times New Roman" w:eastAsia="Calibri" w:hAnsi="Times New Roman" w:cs="Times New Roman"/>
                <w:color w:val="000000"/>
                <w:sz w:val="24"/>
                <w:szCs w:val="24"/>
              </w:rPr>
              <w:t>2)*0</w:t>
            </w:r>
            <w:r w:rsidRPr="003D264E">
              <w:rPr>
                <w:rFonts w:ascii="Times New Roman" w:eastAsia="Calibri" w:hAnsi="Times New Roman" w:cs="Times New Roman"/>
                <w:color w:val="000000"/>
                <w:sz w:val="24"/>
                <w:szCs w:val="24"/>
                <w:lang w:val="en-US"/>
              </w:rPr>
              <w:t>,4</w:t>
            </w:r>
          </w:p>
        </w:tc>
      </w:tr>
      <w:tr w:rsidR="003D264E" w:rsidRPr="00D730BD" w:rsidTr="00AD02D3">
        <w:trPr>
          <w:cantSplit/>
          <w:trHeight w:val="1624"/>
        </w:trPr>
        <w:tc>
          <w:tcPr>
            <w:tcW w:w="843" w:type="pct"/>
            <w:tcBorders>
              <w:top w:val="single" w:sz="2" w:space="0" w:color="000000"/>
              <w:left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lastRenderedPageBreak/>
              <w:t>Разрешение Заявок на обслуживание</w:t>
            </w:r>
            <w:r w:rsidRPr="003D264E">
              <w:rPr>
                <w:rFonts w:ascii="Times New Roman" w:eastAsia="Calibri" w:hAnsi="Times New Roman" w:cs="Times New Roman"/>
                <w:color w:val="000000"/>
                <w:sz w:val="24"/>
                <w:szCs w:val="24"/>
              </w:rPr>
              <w:br/>
              <w:t xml:space="preserve"> 1-го приоритета (неотложный)</w:t>
            </w:r>
          </w:p>
        </w:tc>
        <w:tc>
          <w:tcPr>
            <w:tcW w:w="393"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ind w:right="-349"/>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lang w:val="en-US"/>
              </w:rPr>
              <w:t>B1</w:t>
            </w:r>
          </w:p>
        </w:tc>
        <w:tc>
          <w:tcPr>
            <w:tcW w:w="325"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lang w:val="en-US"/>
              </w:rPr>
              <w:t>B2</w:t>
            </w:r>
          </w:p>
        </w:tc>
        <w:tc>
          <w:tcPr>
            <w:tcW w:w="583" w:type="pct"/>
            <w:tcBorders>
              <w:top w:val="single" w:sz="2" w:space="0" w:color="000000"/>
              <w:left w:val="single" w:sz="2" w:space="0" w:color="000000"/>
              <w:right w:val="single" w:sz="2" w:space="0" w:color="000000"/>
            </w:tcBorders>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1365"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lang w:val="en-US"/>
              </w:rPr>
              <w:t>1-B1*</w:t>
            </w:r>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M</m:t>
                  </m:r>
                </m:e>
                <m:sub>
                  <m:r>
                    <w:rPr>
                      <w:rFonts w:ascii="Cambria Math" w:eastAsia="Calibri" w:hAnsi="Cambria Math" w:cs="Times New Roman"/>
                      <w:color w:val="000000"/>
                      <w:sz w:val="24"/>
                      <w:szCs w:val="24"/>
                    </w:rPr>
                    <m:t>прос</m:t>
                  </m:r>
                  <m:r>
                    <w:rPr>
                      <w:rFonts w:ascii="Cambria Math" w:eastAsia="Calibri" w:hAnsi="Cambria Math" w:cs="Times New Roman"/>
                      <w:color w:val="000000"/>
                      <w:sz w:val="24"/>
                      <w:szCs w:val="24"/>
                      <w:lang w:val="en-US"/>
                    </w:rPr>
                    <m:t>.</m:t>
                  </m:r>
                  <m:r>
                    <w:rPr>
                      <w:rFonts w:ascii="Cambria Math" w:eastAsia="Calibri" w:hAnsi="Cambria Math" w:cs="Times New Roman"/>
                      <w:color w:val="000000"/>
                      <w:sz w:val="24"/>
                      <w:szCs w:val="24"/>
                    </w:rPr>
                    <m:t>ср</m:t>
                  </m:r>
                  <m:r>
                    <w:rPr>
                      <w:rFonts w:ascii="Cambria Math" w:eastAsia="Calibri" w:hAnsi="Cambria Math" w:cs="Times New Roman"/>
                      <w:color w:val="000000"/>
                      <w:sz w:val="24"/>
                      <w:szCs w:val="24"/>
                      <w:lang w:val="en-US"/>
                    </w:rPr>
                    <m:t>.</m:t>
                  </m:r>
                  <m:r>
                    <w:rPr>
                      <w:rFonts w:ascii="Cambria Math" w:eastAsia="Calibri" w:hAnsi="Cambria Math" w:cs="Times New Roman"/>
                      <w:color w:val="000000"/>
                      <w:sz w:val="24"/>
                      <w:szCs w:val="24"/>
                    </w:rPr>
                    <m:t>ок</m:t>
                  </m:r>
                  <m:r>
                    <w:rPr>
                      <w:rFonts w:ascii="Cambria Math" w:eastAsia="Calibri" w:hAnsi="Cambria Math" w:cs="Times New Roman"/>
                      <w:color w:val="000000"/>
                      <w:sz w:val="24"/>
                      <w:szCs w:val="24"/>
                      <w:lang w:val="en-US"/>
                    </w:rPr>
                    <m:t xml:space="preserve"> </m:t>
                  </m:r>
                </m:sub>
              </m:sSub>
              <m:r>
                <w:rPr>
                  <w:rFonts w:ascii="Cambria Math" w:eastAsia="Calibri" w:hAnsi="Cambria Math" w:cs="Times New Roman"/>
                  <w:color w:val="000000"/>
                  <w:sz w:val="24"/>
                  <w:szCs w:val="24"/>
                  <w:lang w:val="en-US"/>
                </w:rPr>
                <m:t>В</m:t>
              </m:r>
            </m:oMath>
            <w:r w:rsidRPr="003D264E" w:rsidDel="00C636B7">
              <w:rPr>
                <w:rFonts w:ascii="Times New Roman" w:eastAsia="Calibri" w:hAnsi="Times New Roman" w:cs="Times New Roman"/>
                <w:color w:val="000000"/>
                <w:sz w:val="24"/>
                <w:szCs w:val="24"/>
                <w:lang w:val="en-US"/>
              </w:rPr>
              <w:t xml:space="preserve"> </w:t>
            </w:r>
            <w:r w:rsidRPr="003D264E">
              <w:rPr>
                <w:rFonts w:ascii="Times New Roman" w:eastAsia="Calibri" w:hAnsi="Times New Roman" w:cs="Times New Roman"/>
                <w:color w:val="000000"/>
                <w:sz w:val="24"/>
                <w:szCs w:val="24"/>
                <w:lang w:val="en-US"/>
              </w:rPr>
              <w:t>/B2</w:t>
            </w:r>
          </w:p>
        </w:tc>
        <w:tc>
          <w:tcPr>
            <w:tcW w:w="520" w:type="pct"/>
            <w:tcBorders>
              <w:top w:val="single" w:sz="2" w:space="0" w:color="000000"/>
              <w:left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0.3</w:t>
            </w:r>
          </w:p>
        </w:tc>
        <w:tc>
          <w:tcPr>
            <w:tcW w:w="971"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lang w:val="en-US"/>
              </w:rPr>
              <w:t>(1-B1*</w:t>
            </w:r>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M</m:t>
                  </m:r>
                </m:e>
                <m:sub>
                  <m:r>
                    <w:rPr>
                      <w:rFonts w:ascii="Cambria Math" w:eastAsia="Calibri" w:hAnsi="Cambria Math" w:cs="Times New Roman"/>
                      <w:color w:val="000000"/>
                      <w:sz w:val="24"/>
                      <w:szCs w:val="24"/>
                    </w:rPr>
                    <m:t>прос</m:t>
                  </m:r>
                  <m:r>
                    <w:rPr>
                      <w:rFonts w:ascii="Cambria Math" w:eastAsia="Calibri" w:hAnsi="Cambria Math" w:cs="Times New Roman"/>
                      <w:color w:val="000000"/>
                      <w:sz w:val="24"/>
                      <w:szCs w:val="24"/>
                      <w:lang w:val="en-US"/>
                    </w:rPr>
                    <m:t>.</m:t>
                  </m:r>
                  <m:r>
                    <w:rPr>
                      <w:rFonts w:ascii="Cambria Math" w:eastAsia="Calibri" w:hAnsi="Cambria Math" w:cs="Times New Roman"/>
                      <w:color w:val="000000"/>
                      <w:sz w:val="24"/>
                      <w:szCs w:val="24"/>
                    </w:rPr>
                    <m:t>ср</m:t>
                  </m:r>
                  <m:r>
                    <w:rPr>
                      <w:rFonts w:ascii="Cambria Math" w:eastAsia="Calibri" w:hAnsi="Cambria Math" w:cs="Times New Roman"/>
                      <w:color w:val="000000"/>
                      <w:sz w:val="24"/>
                      <w:szCs w:val="24"/>
                      <w:lang w:val="en-US"/>
                    </w:rPr>
                    <m:t>.</m:t>
                  </m:r>
                  <m:r>
                    <w:rPr>
                      <w:rFonts w:ascii="Cambria Math" w:eastAsia="Calibri" w:hAnsi="Cambria Math" w:cs="Times New Roman"/>
                      <w:color w:val="000000"/>
                      <w:sz w:val="24"/>
                      <w:szCs w:val="24"/>
                    </w:rPr>
                    <m:t>ок</m:t>
                  </m:r>
                  <m:r>
                    <w:rPr>
                      <w:rFonts w:ascii="Cambria Math" w:eastAsia="Calibri" w:hAnsi="Cambria Math" w:cs="Times New Roman"/>
                      <w:color w:val="000000"/>
                      <w:sz w:val="24"/>
                      <w:szCs w:val="24"/>
                      <w:lang w:val="en-US"/>
                    </w:rPr>
                    <m:t xml:space="preserve"> </m:t>
                  </m:r>
                </m:sub>
              </m:sSub>
              <m:r>
                <w:rPr>
                  <w:rFonts w:ascii="Cambria Math" w:eastAsia="Calibri" w:hAnsi="Cambria Math" w:cs="Times New Roman"/>
                  <w:color w:val="000000"/>
                  <w:sz w:val="24"/>
                  <w:szCs w:val="24"/>
                  <w:lang w:val="en-US"/>
                </w:rPr>
                <m:t>В</m:t>
              </m:r>
            </m:oMath>
            <w:r w:rsidRPr="003D264E" w:rsidDel="002C5F3B">
              <w:rPr>
                <w:rFonts w:ascii="Times New Roman" w:eastAsia="Calibri" w:hAnsi="Times New Roman" w:cs="Times New Roman"/>
                <w:color w:val="000000"/>
                <w:sz w:val="24"/>
                <w:szCs w:val="24"/>
                <w:lang w:val="en-US"/>
              </w:rPr>
              <w:t xml:space="preserve"> </w:t>
            </w:r>
            <w:r w:rsidRPr="003D264E">
              <w:rPr>
                <w:rFonts w:ascii="Times New Roman" w:eastAsia="Calibri" w:hAnsi="Times New Roman" w:cs="Times New Roman"/>
                <w:color w:val="000000"/>
                <w:sz w:val="24"/>
                <w:szCs w:val="24"/>
                <w:lang w:val="en-US"/>
              </w:rPr>
              <w:t>/B2)*0,3</w:t>
            </w:r>
          </w:p>
        </w:tc>
      </w:tr>
      <w:tr w:rsidR="003D264E" w:rsidRPr="003D264E" w:rsidTr="00AD02D3">
        <w:trPr>
          <w:cantSplit/>
          <w:trHeight w:val="1624"/>
        </w:trPr>
        <w:tc>
          <w:tcPr>
            <w:tcW w:w="843" w:type="pct"/>
            <w:tcBorders>
              <w:top w:val="single" w:sz="2" w:space="0" w:color="000000"/>
              <w:left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Разрешение Заявок на обслуживание</w:t>
            </w:r>
            <w:r w:rsidRPr="003D264E">
              <w:rPr>
                <w:rFonts w:ascii="Times New Roman" w:eastAsia="Calibri" w:hAnsi="Times New Roman" w:cs="Times New Roman"/>
                <w:color w:val="000000"/>
                <w:sz w:val="24"/>
                <w:szCs w:val="24"/>
              </w:rPr>
              <w:br/>
              <w:t xml:space="preserve"> 2-го приоритета (высокий)</w:t>
            </w:r>
          </w:p>
        </w:tc>
        <w:tc>
          <w:tcPr>
            <w:tcW w:w="393"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ind w:right="-349"/>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lang w:val="en-US"/>
              </w:rPr>
              <w:t>C</w:t>
            </w:r>
            <w:r w:rsidRPr="003D264E">
              <w:rPr>
                <w:rFonts w:ascii="Times New Roman" w:eastAsia="Calibri" w:hAnsi="Times New Roman" w:cs="Times New Roman"/>
                <w:color w:val="000000"/>
                <w:sz w:val="24"/>
                <w:szCs w:val="24"/>
              </w:rPr>
              <w:t>1</w:t>
            </w:r>
          </w:p>
        </w:tc>
        <w:tc>
          <w:tcPr>
            <w:tcW w:w="325"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lang w:val="en-US"/>
              </w:rPr>
              <w:t>C</w:t>
            </w:r>
            <w:r w:rsidRPr="003D264E">
              <w:rPr>
                <w:rFonts w:ascii="Times New Roman" w:eastAsia="Calibri" w:hAnsi="Times New Roman" w:cs="Times New Roman"/>
                <w:color w:val="000000"/>
                <w:sz w:val="24"/>
                <w:szCs w:val="24"/>
              </w:rPr>
              <w:t>2</w:t>
            </w:r>
          </w:p>
        </w:tc>
        <w:tc>
          <w:tcPr>
            <w:tcW w:w="583" w:type="pct"/>
            <w:tcBorders>
              <w:top w:val="single" w:sz="2" w:space="0" w:color="000000"/>
              <w:left w:val="single" w:sz="2" w:space="0" w:color="000000"/>
              <w:right w:val="single" w:sz="2" w:space="0" w:color="000000"/>
            </w:tcBorders>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lang w:val="en-US"/>
              </w:rPr>
            </w:pPr>
          </w:p>
        </w:tc>
        <w:tc>
          <w:tcPr>
            <w:tcW w:w="1365"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lang w:val="en-US"/>
              </w:rPr>
            </w:pPr>
            <w:r w:rsidRPr="003D264E">
              <w:rPr>
                <w:rFonts w:ascii="Times New Roman" w:eastAsia="Calibri" w:hAnsi="Times New Roman" w:cs="Times New Roman"/>
                <w:color w:val="000000"/>
                <w:sz w:val="24"/>
                <w:szCs w:val="24"/>
                <w:lang w:val="en-US"/>
              </w:rPr>
              <w:t>1-C1*</w:t>
            </w:r>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M</m:t>
                  </m:r>
                </m:e>
                <m:sub>
                  <m:r>
                    <w:rPr>
                      <w:rFonts w:ascii="Cambria Math" w:eastAsia="Calibri" w:hAnsi="Cambria Math" w:cs="Times New Roman"/>
                      <w:color w:val="000000"/>
                      <w:sz w:val="24"/>
                      <w:szCs w:val="24"/>
                    </w:rPr>
                    <m:t>прос</m:t>
                  </m:r>
                  <m:r>
                    <w:rPr>
                      <w:rFonts w:ascii="Cambria Math" w:eastAsia="Calibri" w:hAnsi="Cambria Math" w:cs="Times New Roman"/>
                      <w:color w:val="000000"/>
                      <w:sz w:val="24"/>
                      <w:szCs w:val="24"/>
                      <w:lang w:val="en-US"/>
                    </w:rPr>
                    <m:t>.</m:t>
                  </m:r>
                  <m:r>
                    <w:rPr>
                      <w:rFonts w:ascii="Cambria Math" w:eastAsia="Calibri" w:hAnsi="Cambria Math" w:cs="Times New Roman"/>
                      <w:color w:val="000000"/>
                      <w:sz w:val="24"/>
                      <w:szCs w:val="24"/>
                    </w:rPr>
                    <m:t>ср</m:t>
                  </m:r>
                  <m:r>
                    <w:rPr>
                      <w:rFonts w:ascii="Cambria Math" w:eastAsia="Calibri" w:hAnsi="Cambria Math" w:cs="Times New Roman"/>
                      <w:color w:val="000000"/>
                      <w:sz w:val="24"/>
                      <w:szCs w:val="24"/>
                      <w:lang w:val="en-US"/>
                    </w:rPr>
                    <m:t>.</m:t>
                  </m:r>
                  <m:r>
                    <w:rPr>
                      <w:rFonts w:ascii="Cambria Math" w:eastAsia="Calibri" w:hAnsi="Cambria Math" w:cs="Times New Roman"/>
                      <w:color w:val="000000"/>
                      <w:sz w:val="24"/>
                      <w:szCs w:val="24"/>
                    </w:rPr>
                    <m:t>ок</m:t>
                  </m:r>
                  <m:r>
                    <w:rPr>
                      <w:rFonts w:ascii="Cambria Math" w:eastAsia="Calibri" w:hAnsi="Cambria Math" w:cs="Times New Roman"/>
                      <w:color w:val="000000"/>
                      <w:sz w:val="24"/>
                      <w:szCs w:val="24"/>
                      <w:lang w:val="en-US"/>
                    </w:rPr>
                    <m:t xml:space="preserve"> </m:t>
                  </m:r>
                </m:sub>
              </m:sSub>
              <m:r>
                <w:rPr>
                  <w:rFonts w:ascii="Cambria Math" w:eastAsia="Calibri" w:hAnsi="Cambria Math" w:cs="Times New Roman"/>
                  <w:color w:val="000000"/>
                  <w:sz w:val="24"/>
                  <w:szCs w:val="24"/>
                  <w:lang w:val="en-US"/>
                </w:rPr>
                <m:t>С</m:t>
              </m:r>
            </m:oMath>
            <w:r w:rsidRPr="003D264E" w:rsidDel="00C636B7">
              <w:rPr>
                <w:rFonts w:ascii="Times New Roman" w:eastAsia="Calibri" w:hAnsi="Times New Roman" w:cs="Times New Roman"/>
                <w:color w:val="000000"/>
                <w:sz w:val="24"/>
                <w:szCs w:val="24"/>
                <w:lang w:val="en-US"/>
              </w:rPr>
              <w:t xml:space="preserve"> </w:t>
            </w:r>
            <w:r w:rsidRPr="003D264E">
              <w:rPr>
                <w:rFonts w:ascii="Times New Roman" w:eastAsia="Calibri" w:hAnsi="Times New Roman" w:cs="Times New Roman"/>
                <w:color w:val="000000"/>
                <w:sz w:val="24"/>
                <w:szCs w:val="24"/>
                <w:lang w:val="en-US"/>
              </w:rPr>
              <w:t>/C2</w:t>
            </w:r>
          </w:p>
        </w:tc>
        <w:tc>
          <w:tcPr>
            <w:tcW w:w="520" w:type="pct"/>
            <w:tcBorders>
              <w:top w:val="single" w:sz="2" w:space="0" w:color="000000"/>
              <w:left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0.2</w:t>
            </w:r>
          </w:p>
        </w:tc>
        <w:tc>
          <w:tcPr>
            <w:tcW w:w="971"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(1-</w:t>
            </w:r>
            <w:r w:rsidRPr="003D264E">
              <w:rPr>
                <w:rFonts w:ascii="Times New Roman" w:eastAsia="Calibri" w:hAnsi="Times New Roman" w:cs="Times New Roman"/>
                <w:color w:val="000000"/>
                <w:sz w:val="24"/>
                <w:szCs w:val="24"/>
                <w:lang w:val="en-US"/>
              </w:rPr>
              <w:t>C</w:t>
            </w:r>
            <w:r w:rsidRPr="003D264E">
              <w:rPr>
                <w:rFonts w:ascii="Times New Roman" w:eastAsia="Calibri" w:hAnsi="Times New Roman" w:cs="Times New Roman"/>
                <w:color w:val="000000"/>
                <w:sz w:val="24"/>
                <w:szCs w:val="24"/>
              </w:rPr>
              <w:t>1*</w:t>
            </w:r>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M</m:t>
                  </m:r>
                </m:e>
                <m:sub>
                  <m:r>
                    <w:rPr>
                      <w:rFonts w:ascii="Cambria Math" w:eastAsia="Calibri" w:hAnsi="Cambria Math" w:cs="Times New Roman"/>
                      <w:color w:val="000000"/>
                      <w:sz w:val="24"/>
                      <w:szCs w:val="24"/>
                    </w:rPr>
                    <m:t xml:space="preserve">прос.ср.ок </m:t>
                  </m:r>
                </m:sub>
              </m:sSub>
              <m:r>
                <w:rPr>
                  <w:rFonts w:ascii="Cambria Math" w:eastAsia="Calibri" w:hAnsi="Cambria Math" w:cs="Times New Roman"/>
                  <w:color w:val="000000"/>
                  <w:sz w:val="24"/>
                  <w:szCs w:val="24"/>
                </w:rPr>
                <m:t>С</m:t>
              </m:r>
            </m:oMath>
            <w:r w:rsidRPr="003D264E" w:rsidDel="00C636B7">
              <w:rPr>
                <w:rFonts w:ascii="Times New Roman" w:eastAsia="Calibri" w:hAnsi="Times New Roman" w:cs="Times New Roman"/>
                <w:color w:val="000000"/>
                <w:sz w:val="24"/>
                <w:szCs w:val="24"/>
              </w:rPr>
              <w:t xml:space="preserve"> </w:t>
            </w:r>
            <w:r w:rsidRPr="003D264E">
              <w:rPr>
                <w:rFonts w:ascii="Times New Roman" w:eastAsia="Calibri" w:hAnsi="Times New Roman" w:cs="Times New Roman"/>
                <w:color w:val="000000"/>
                <w:sz w:val="24"/>
                <w:szCs w:val="24"/>
              </w:rPr>
              <w:t>/</w:t>
            </w:r>
            <w:r w:rsidRPr="003D264E">
              <w:rPr>
                <w:rFonts w:ascii="Times New Roman" w:eastAsia="Calibri" w:hAnsi="Times New Roman" w:cs="Times New Roman"/>
                <w:color w:val="000000"/>
                <w:sz w:val="24"/>
                <w:szCs w:val="24"/>
                <w:lang w:val="en-US"/>
              </w:rPr>
              <w:t>C</w:t>
            </w:r>
            <w:r w:rsidRPr="003D264E">
              <w:rPr>
                <w:rFonts w:ascii="Times New Roman" w:eastAsia="Calibri" w:hAnsi="Times New Roman" w:cs="Times New Roman"/>
                <w:color w:val="000000"/>
                <w:sz w:val="24"/>
                <w:szCs w:val="24"/>
              </w:rPr>
              <w:t>2)*0,2</w:t>
            </w:r>
          </w:p>
        </w:tc>
      </w:tr>
      <w:tr w:rsidR="003D264E" w:rsidRPr="003D264E" w:rsidTr="00AD02D3">
        <w:trPr>
          <w:cantSplit/>
          <w:trHeight w:val="1624"/>
        </w:trPr>
        <w:tc>
          <w:tcPr>
            <w:tcW w:w="843" w:type="pct"/>
            <w:tcBorders>
              <w:top w:val="single" w:sz="2" w:space="0" w:color="000000"/>
              <w:left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Разрешение Заявок на обслуживание</w:t>
            </w:r>
            <w:r w:rsidRPr="003D264E">
              <w:rPr>
                <w:rFonts w:ascii="Times New Roman" w:eastAsia="Calibri" w:hAnsi="Times New Roman" w:cs="Times New Roman"/>
                <w:color w:val="000000"/>
                <w:sz w:val="24"/>
                <w:szCs w:val="24"/>
              </w:rPr>
              <w:br/>
              <w:t xml:space="preserve"> 3-го приоритета (нормальный)</w:t>
            </w:r>
          </w:p>
        </w:tc>
        <w:tc>
          <w:tcPr>
            <w:tcW w:w="393"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ind w:right="-349"/>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lang w:val="en-US"/>
              </w:rPr>
              <w:t>D</w:t>
            </w:r>
            <w:r w:rsidRPr="003D264E">
              <w:rPr>
                <w:rFonts w:ascii="Times New Roman" w:eastAsia="Calibri" w:hAnsi="Times New Roman" w:cs="Times New Roman"/>
                <w:color w:val="000000"/>
                <w:sz w:val="24"/>
                <w:szCs w:val="24"/>
              </w:rPr>
              <w:t>1</w:t>
            </w:r>
          </w:p>
        </w:tc>
        <w:tc>
          <w:tcPr>
            <w:tcW w:w="325"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lang w:val="en-US"/>
              </w:rPr>
              <w:t>D</w:t>
            </w:r>
            <w:r w:rsidRPr="003D264E">
              <w:rPr>
                <w:rFonts w:ascii="Times New Roman" w:eastAsia="Calibri" w:hAnsi="Times New Roman" w:cs="Times New Roman"/>
                <w:color w:val="000000"/>
                <w:sz w:val="24"/>
                <w:szCs w:val="24"/>
              </w:rPr>
              <w:t>2</w:t>
            </w:r>
          </w:p>
        </w:tc>
        <w:tc>
          <w:tcPr>
            <w:tcW w:w="583" w:type="pct"/>
            <w:tcBorders>
              <w:top w:val="single" w:sz="2" w:space="0" w:color="000000"/>
              <w:left w:val="single" w:sz="2" w:space="0" w:color="000000"/>
              <w:right w:val="single" w:sz="2" w:space="0" w:color="000000"/>
            </w:tcBorders>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1365"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1-</w:t>
            </w:r>
            <w:r w:rsidRPr="003D264E">
              <w:rPr>
                <w:rFonts w:ascii="Times New Roman" w:eastAsia="Calibri" w:hAnsi="Times New Roman" w:cs="Times New Roman"/>
                <w:color w:val="000000"/>
                <w:sz w:val="24"/>
                <w:szCs w:val="24"/>
                <w:lang w:val="en-US"/>
              </w:rPr>
              <w:t>D</w:t>
            </w:r>
            <w:r w:rsidRPr="003D264E">
              <w:rPr>
                <w:rFonts w:ascii="Times New Roman" w:eastAsia="Calibri" w:hAnsi="Times New Roman" w:cs="Times New Roman"/>
                <w:color w:val="000000"/>
                <w:sz w:val="24"/>
                <w:szCs w:val="24"/>
              </w:rPr>
              <w:t>1*</w:t>
            </w:r>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M</m:t>
                  </m:r>
                </m:e>
                <m:sub>
                  <m:r>
                    <w:rPr>
                      <w:rFonts w:ascii="Cambria Math" w:eastAsia="Calibri" w:hAnsi="Cambria Math" w:cs="Times New Roman"/>
                      <w:color w:val="000000"/>
                      <w:sz w:val="24"/>
                      <w:szCs w:val="24"/>
                    </w:rPr>
                    <m:t xml:space="preserve">прос.ср.ок </m:t>
                  </m:r>
                </m:sub>
              </m:sSub>
              <m:r>
                <w:rPr>
                  <w:rFonts w:ascii="Cambria Math" w:eastAsia="Calibri" w:hAnsi="Cambria Math" w:cs="Times New Roman"/>
                  <w:color w:val="000000"/>
                  <w:sz w:val="24"/>
                  <w:szCs w:val="24"/>
                  <w:lang w:val="en-US"/>
                </w:rPr>
                <m:t>D</m:t>
              </m:r>
            </m:oMath>
            <w:r w:rsidRPr="003D264E" w:rsidDel="00C636B7">
              <w:rPr>
                <w:rFonts w:ascii="Times New Roman" w:eastAsia="Calibri" w:hAnsi="Times New Roman" w:cs="Times New Roman"/>
                <w:color w:val="000000"/>
                <w:sz w:val="24"/>
                <w:szCs w:val="24"/>
              </w:rPr>
              <w:t xml:space="preserve"> </w:t>
            </w:r>
            <w:r w:rsidRPr="003D264E">
              <w:rPr>
                <w:rFonts w:ascii="Times New Roman" w:eastAsia="Calibri" w:hAnsi="Times New Roman" w:cs="Times New Roman"/>
                <w:color w:val="000000"/>
                <w:sz w:val="24"/>
                <w:szCs w:val="24"/>
              </w:rPr>
              <w:t>/</w:t>
            </w:r>
            <w:r w:rsidRPr="003D264E">
              <w:rPr>
                <w:rFonts w:ascii="Times New Roman" w:eastAsia="Calibri" w:hAnsi="Times New Roman" w:cs="Times New Roman"/>
                <w:color w:val="000000"/>
                <w:sz w:val="24"/>
                <w:szCs w:val="24"/>
                <w:lang w:val="en-US"/>
              </w:rPr>
              <w:t>D</w:t>
            </w:r>
            <w:r w:rsidRPr="003D264E">
              <w:rPr>
                <w:rFonts w:ascii="Times New Roman" w:eastAsia="Calibri" w:hAnsi="Times New Roman" w:cs="Times New Roman"/>
                <w:color w:val="000000"/>
                <w:sz w:val="24"/>
                <w:szCs w:val="24"/>
              </w:rPr>
              <w:t>2</w:t>
            </w:r>
          </w:p>
        </w:tc>
        <w:tc>
          <w:tcPr>
            <w:tcW w:w="520" w:type="pct"/>
            <w:tcBorders>
              <w:top w:val="single" w:sz="2" w:space="0" w:color="000000"/>
              <w:left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0.1</w:t>
            </w:r>
          </w:p>
        </w:tc>
        <w:tc>
          <w:tcPr>
            <w:tcW w:w="971" w:type="pct"/>
            <w:tcBorders>
              <w:top w:val="single" w:sz="2" w:space="0" w:color="000000"/>
              <w:left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(1-</w:t>
            </w:r>
            <w:r w:rsidRPr="003D264E">
              <w:rPr>
                <w:rFonts w:ascii="Times New Roman" w:eastAsia="Calibri" w:hAnsi="Times New Roman" w:cs="Times New Roman"/>
                <w:color w:val="000000"/>
                <w:sz w:val="24"/>
                <w:szCs w:val="24"/>
                <w:lang w:val="en-US"/>
              </w:rPr>
              <w:t>D</w:t>
            </w:r>
            <w:r w:rsidRPr="003D264E">
              <w:rPr>
                <w:rFonts w:ascii="Times New Roman" w:eastAsia="Calibri" w:hAnsi="Times New Roman" w:cs="Times New Roman"/>
                <w:color w:val="000000"/>
                <w:sz w:val="24"/>
                <w:szCs w:val="24"/>
              </w:rPr>
              <w:t>1*</w:t>
            </w:r>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M</m:t>
                  </m:r>
                </m:e>
                <m:sub>
                  <m:r>
                    <w:rPr>
                      <w:rFonts w:ascii="Cambria Math" w:eastAsia="Calibri" w:hAnsi="Cambria Math" w:cs="Times New Roman"/>
                      <w:color w:val="000000"/>
                      <w:sz w:val="24"/>
                      <w:szCs w:val="24"/>
                    </w:rPr>
                    <m:t xml:space="preserve">прос.ср.ок </m:t>
                  </m:r>
                </m:sub>
              </m:sSub>
              <m:r>
                <w:rPr>
                  <w:rFonts w:ascii="Cambria Math" w:eastAsia="Calibri" w:hAnsi="Cambria Math" w:cs="Times New Roman"/>
                  <w:color w:val="000000"/>
                  <w:sz w:val="24"/>
                  <w:szCs w:val="24"/>
                  <w:lang w:val="en-US"/>
                </w:rPr>
                <m:t>D</m:t>
              </m:r>
            </m:oMath>
            <w:r w:rsidRPr="003D264E" w:rsidDel="002C5F3B">
              <w:rPr>
                <w:rFonts w:ascii="Times New Roman" w:eastAsia="Calibri" w:hAnsi="Times New Roman" w:cs="Times New Roman"/>
                <w:color w:val="000000"/>
                <w:sz w:val="24"/>
                <w:szCs w:val="24"/>
              </w:rPr>
              <w:t xml:space="preserve"> </w:t>
            </w:r>
            <w:r w:rsidRPr="003D264E">
              <w:rPr>
                <w:rFonts w:ascii="Times New Roman" w:eastAsia="Calibri" w:hAnsi="Times New Roman" w:cs="Times New Roman"/>
                <w:color w:val="000000"/>
                <w:sz w:val="24"/>
                <w:szCs w:val="24"/>
              </w:rPr>
              <w:t>/</w:t>
            </w:r>
            <w:r w:rsidRPr="003D264E">
              <w:rPr>
                <w:rFonts w:ascii="Times New Roman" w:eastAsia="Calibri" w:hAnsi="Times New Roman" w:cs="Times New Roman"/>
                <w:color w:val="000000"/>
                <w:sz w:val="24"/>
                <w:szCs w:val="24"/>
                <w:lang w:val="en-US"/>
              </w:rPr>
              <w:t>D</w:t>
            </w:r>
            <w:r w:rsidRPr="003D264E">
              <w:rPr>
                <w:rFonts w:ascii="Times New Roman" w:eastAsia="Calibri" w:hAnsi="Times New Roman" w:cs="Times New Roman"/>
                <w:color w:val="000000"/>
                <w:sz w:val="24"/>
                <w:szCs w:val="24"/>
              </w:rPr>
              <w:t>2)*0,1</w:t>
            </w:r>
          </w:p>
        </w:tc>
      </w:tr>
      <w:tr w:rsidR="003D264E" w:rsidRPr="003D264E" w:rsidTr="00AD02D3">
        <w:trPr>
          <w:cantSplit/>
          <w:trHeight w:val="1077"/>
        </w:trPr>
        <w:tc>
          <w:tcPr>
            <w:tcW w:w="843" w:type="pct"/>
            <w:tcBorders>
              <w:top w:val="single" w:sz="2" w:space="0" w:color="000000"/>
              <w:left w:val="single" w:sz="2" w:space="0" w:color="000000"/>
              <w:bottom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Интегральный показатель уровня качества</w:t>
            </w:r>
          </w:p>
        </w:tc>
        <w:tc>
          <w:tcPr>
            <w:tcW w:w="393" w:type="pct"/>
            <w:tcBorders>
              <w:top w:val="single" w:sz="2" w:space="0" w:color="000000"/>
              <w:left w:val="single" w:sz="2" w:space="0" w:color="000000"/>
              <w:bottom w:val="single" w:sz="2" w:space="0" w:color="000000"/>
              <w:right w:val="nil"/>
            </w:tcBorders>
            <w:shd w:val="clear" w:color="auto" w:fill="D9D9D9"/>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325" w:type="pct"/>
            <w:tcBorders>
              <w:top w:val="single" w:sz="2" w:space="0" w:color="000000"/>
              <w:left w:val="nil"/>
              <w:bottom w:val="single" w:sz="2" w:space="0" w:color="000000"/>
              <w:right w:val="nil"/>
            </w:tcBorders>
            <w:shd w:val="clear" w:color="auto" w:fill="D9D9D9"/>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583" w:type="pct"/>
            <w:tcBorders>
              <w:top w:val="single" w:sz="2" w:space="0" w:color="000000"/>
              <w:left w:val="nil"/>
              <w:bottom w:val="single" w:sz="2" w:space="0" w:color="000000"/>
              <w:right w:val="nil"/>
            </w:tcBorders>
            <w:shd w:val="clear" w:color="auto" w:fill="D9D9D9"/>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1365" w:type="pct"/>
            <w:tcBorders>
              <w:top w:val="single" w:sz="2" w:space="0" w:color="000000"/>
              <w:left w:val="nil"/>
              <w:bottom w:val="single" w:sz="2" w:space="0" w:color="000000"/>
              <w:right w:val="single" w:sz="2" w:space="0" w:color="000000"/>
            </w:tcBorders>
            <w:shd w:val="clear" w:color="auto" w:fill="D9D9D9"/>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520" w:type="pct"/>
            <w:tcBorders>
              <w:top w:val="single" w:sz="2" w:space="0" w:color="000000"/>
              <w:left w:val="single" w:sz="2" w:space="0" w:color="000000"/>
              <w:bottom w:val="single" w:sz="2" w:space="0" w:color="000000"/>
              <w:right w:val="single" w:sz="2" w:space="0" w:color="000000"/>
            </w:tcBorders>
            <w:vAlign w:val="center"/>
            <w:hideMark/>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c>
          <w:tcPr>
            <w:tcW w:w="971" w:type="pct"/>
            <w:tcBorders>
              <w:top w:val="single" w:sz="2" w:space="0" w:color="000000"/>
              <w:left w:val="single" w:sz="2" w:space="0" w:color="000000"/>
              <w:bottom w:val="single" w:sz="2" w:space="0" w:color="000000"/>
              <w:right w:val="single" w:sz="2" w:space="0" w:color="000000"/>
            </w:tcBorders>
            <w:vAlign w:val="center"/>
          </w:tcPr>
          <w:p w:rsidR="003D264E" w:rsidRPr="003D264E" w:rsidRDefault="003D264E" w:rsidP="003D264E">
            <w:pPr>
              <w:suppressAutoHyphens/>
              <w:spacing w:after="0" w:line="240" w:lineRule="auto"/>
              <w:jc w:val="both"/>
              <w:rPr>
                <w:rFonts w:ascii="Times New Roman" w:eastAsia="Calibri" w:hAnsi="Times New Roman" w:cs="Times New Roman"/>
                <w:color w:val="000000"/>
                <w:sz w:val="24"/>
                <w:szCs w:val="24"/>
              </w:rPr>
            </w:pPr>
          </w:p>
        </w:tc>
      </w:tr>
    </w:tbl>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В случае если Интегральный показатель уровня качества оказания Технической поддержки за отчетный период оказывается ниже 0,8 качество оказанных услуг за отчетный период признается ненадлежащим.</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p>
    <w:p w:rsidR="003D264E" w:rsidRPr="003D264E" w:rsidRDefault="003D264E" w:rsidP="003D264E">
      <w:pPr>
        <w:keepNext/>
        <w:keepLines/>
        <w:numPr>
          <w:ilvl w:val="1"/>
          <w:numId w:val="172"/>
        </w:numPr>
        <w:tabs>
          <w:tab w:val="left" w:pos="1134"/>
        </w:tabs>
        <w:suppressAutoHyphens/>
        <w:spacing w:after="0" w:line="240" w:lineRule="auto"/>
        <w:ind w:firstLine="709"/>
        <w:jc w:val="both"/>
        <w:outlineLvl w:val="1"/>
        <w:rPr>
          <w:rFonts w:ascii="Times New Roman" w:eastAsia="Times New Roman" w:hAnsi="Times New Roman" w:cs="Times New Roman"/>
          <w:b/>
          <w:snapToGrid w:val="0"/>
          <w:sz w:val="24"/>
          <w:szCs w:val="24"/>
        </w:rPr>
      </w:pPr>
      <w:bookmarkStart w:id="35" w:name="_Toc445842064"/>
      <w:r w:rsidRPr="003D264E">
        <w:rPr>
          <w:rFonts w:ascii="Times New Roman" w:eastAsia="Times New Roman" w:hAnsi="Times New Roman" w:cs="Times New Roman"/>
          <w:b/>
          <w:snapToGrid w:val="0"/>
          <w:sz w:val="24"/>
          <w:szCs w:val="24"/>
        </w:rPr>
        <w:t>Порядок выполнения регламентных работ</w:t>
      </w:r>
      <w:bookmarkEnd w:id="35"/>
      <w:r w:rsidRPr="003D264E">
        <w:rPr>
          <w:rFonts w:ascii="Times New Roman" w:eastAsia="Times New Roman" w:hAnsi="Times New Roman" w:cs="Times New Roman"/>
          <w:b/>
          <w:snapToGrid w:val="0"/>
          <w:sz w:val="24"/>
          <w:szCs w:val="24"/>
        </w:rPr>
        <w:t xml:space="preserve">, производимых для поддержания Компонентов ЕГИСЗ НСО и Сервисов интеграции в работоспособном состоянии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Регламентные работы производятся для поддержания Компонентов ЕГИСЗ НСО и Сервисов интеграции</w:t>
      </w:r>
      <w:r w:rsidRPr="003D264E" w:rsidDel="00805C47">
        <w:rPr>
          <w:rFonts w:ascii="Times New Roman" w:eastAsia="Calibri" w:hAnsi="Times New Roman" w:cs="Times New Roman"/>
          <w:sz w:val="24"/>
          <w:szCs w:val="24"/>
          <w:lang w:eastAsia="ar-SA"/>
        </w:rPr>
        <w:t xml:space="preserve"> </w:t>
      </w:r>
      <w:r w:rsidRPr="003D264E">
        <w:rPr>
          <w:rFonts w:ascii="Times New Roman" w:eastAsia="Calibri" w:hAnsi="Times New Roman" w:cs="Times New Roman"/>
          <w:sz w:val="24"/>
          <w:szCs w:val="24"/>
          <w:lang w:eastAsia="ar-SA"/>
        </w:rPr>
        <w:t xml:space="preserve">в работоспособном состоянии, в соответствии с Регламентом. </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На период разработки, согласования и утверждения Регламента, регламентные работы производятся для поддержания Компонентов ЕГИСЗ НСО и Сервисов интеграции в работоспособном состоянии, в соответствии с настоящим описанием объекта закупки.</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Регламентные работы разделяются на:</w:t>
      </w:r>
    </w:p>
    <w:p w:rsidR="003D264E" w:rsidRPr="003D264E" w:rsidRDefault="003D264E" w:rsidP="003D264E">
      <w:pPr>
        <w:numPr>
          <w:ilvl w:val="0"/>
          <w:numId w:val="84"/>
        </w:numPr>
        <w:suppressAutoHyphens/>
        <w:spacing w:after="0" w:line="240" w:lineRule="auto"/>
        <w:ind w:firstLine="709"/>
        <w:contextualSpacing/>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неотложные регламентные работы;</w:t>
      </w:r>
    </w:p>
    <w:p w:rsidR="003D264E" w:rsidRPr="003D264E" w:rsidRDefault="003D264E" w:rsidP="003D264E">
      <w:pPr>
        <w:numPr>
          <w:ilvl w:val="0"/>
          <w:numId w:val="84"/>
        </w:numPr>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Times New Roman" w:hAnsi="Times New Roman" w:cs="Times New Roman"/>
          <w:snapToGrid w:val="0"/>
          <w:spacing w:val="2"/>
          <w:sz w:val="24"/>
          <w:szCs w:val="24"/>
        </w:rPr>
        <w:t>плано</w:t>
      </w:r>
      <w:r w:rsidRPr="003D264E">
        <w:rPr>
          <w:rFonts w:ascii="Times New Roman" w:eastAsia="Calibri" w:hAnsi="Times New Roman" w:cs="Times New Roman"/>
          <w:sz w:val="24"/>
          <w:szCs w:val="24"/>
        </w:rPr>
        <w:t>вые регламентные работы.</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Неотложные регламентные работы проводятся, когда фиксируются прерывания в работе Компонентов ЕГИСЗ НСО и Сервисов интеграции, отклонения от штатного режима работы, которые могут в дальнейшем привести к инцидентам 1 и 2 приоритета.</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 плановым регламентным работам относится обновление Компонентов ЕГИСЗ НСО и Сервисов интеграции в связи с выходом новых версий обновлений или патчей Компонентов ЕГИСЗ НСО и Сервисов интеграции.</w:t>
      </w:r>
    </w:p>
    <w:p w:rsidR="003D264E" w:rsidRPr="003D264E" w:rsidRDefault="003D264E" w:rsidP="003D264E">
      <w:pPr>
        <w:suppressAutoHyphens/>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Calibri" w:hAnsi="Times New Roman" w:cs="Times New Roman"/>
          <w:sz w:val="24"/>
          <w:szCs w:val="24"/>
          <w:lang w:eastAsia="ar-SA"/>
        </w:rPr>
        <w:t xml:space="preserve">Исполнитель должен уведомить Функционального заказчика, Уполномоченную организацию и Заказчика о проведении регламентных работ. Уведомление о проведении плановых регламентных работ осуществляется посредством официального письма в адрес Заказчика и Функционального заказчика, а также посредством электронных писем на адрес </w:t>
      </w:r>
      <w:r w:rsidRPr="003D264E">
        <w:rPr>
          <w:rFonts w:ascii="Times New Roman" w:eastAsia="Calibri" w:hAnsi="Times New Roman" w:cs="Times New Roman"/>
          <w:sz w:val="24"/>
          <w:szCs w:val="24"/>
          <w:lang w:eastAsia="ar-SA"/>
        </w:rPr>
        <w:lastRenderedPageBreak/>
        <w:t xml:space="preserve">членов Рабочей группы; о неотложных регламентных работах - посредством электронной почты в адрес ответственных лиц, назначенных Рабочей группой, в следующие сроки ( Таблица 8): </w:t>
      </w:r>
    </w:p>
    <w:p w:rsidR="003D264E" w:rsidRPr="003D264E" w:rsidRDefault="003D264E" w:rsidP="003D264E">
      <w:pPr>
        <w:keepNext/>
        <w:keepLines/>
        <w:spacing w:after="0" w:line="240" w:lineRule="auto"/>
        <w:ind w:firstLine="709"/>
        <w:contextualSpacing/>
        <w:jc w:val="both"/>
        <w:rPr>
          <w:rFonts w:ascii="Times New Roman" w:eastAsia="Times New Roman" w:hAnsi="Times New Roman" w:cs="Times New Roman"/>
          <w:sz w:val="24"/>
          <w:szCs w:val="24"/>
        </w:rPr>
      </w:pPr>
      <w:bookmarkStart w:id="36" w:name="_Ref453343848"/>
    </w:p>
    <w:p w:rsidR="003D264E" w:rsidRPr="003D264E" w:rsidRDefault="003D264E" w:rsidP="003D264E">
      <w:pPr>
        <w:keepNext/>
        <w:keepLines/>
        <w:spacing w:after="0" w:line="240" w:lineRule="auto"/>
        <w:ind w:firstLine="709"/>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Таблица </w:t>
      </w:r>
      <w:bookmarkEnd w:id="36"/>
      <w:r w:rsidRPr="003D264E">
        <w:rPr>
          <w:rFonts w:ascii="Times New Roman" w:eastAsia="Times New Roman" w:hAnsi="Times New Roman" w:cs="Times New Roman"/>
          <w:sz w:val="24"/>
          <w:szCs w:val="24"/>
        </w:rPr>
        <w:t>8 – Сроки по уведомлению Заказчика и Функционального заказчика о проведении регламентных работ:</w:t>
      </w:r>
    </w:p>
    <w:tbl>
      <w:tblPr>
        <w:tblW w:w="9951" w:type="dxa"/>
        <w:tblLayout w:type="fixed"/>
        <w:tblCellMar>
          <w:left w:w="10" w:type="dxa"/>
          <w:right w:w="10" w:type="dxa"/>
        </w:tblCellMar>
        <w:tblLook w:val="04A0" w:firstRow="1" w:lastRow="0" w:firstColumn="1" w:lastColumn="0" w:noHBand="0" w:noVBand="1"/>
      </w:tblPr>
      <w:tblGrid>
        <w:gridCol w:w="4815"/>
        <w:gridCol w:w="5136"/>
      </w:tblGrid>
      <w:tr w:rsidR="003D264E" w:rsidRPr="003D264E" w:rsidTr="00AD02D3">
        <w:trPr>
          <w:trHeight w:val="371"/>
        </w:trPr>
        <w:tc>
          <w:tcPr>
            <w:tcW w:w="4815"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Время уведомления о плановых регламентных работах</w:t>
            </w:r>
          </w:p>
        </w:tc>
        <w:tc>
          <w:tcPr>
            <w:tcW w:w="5136"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 xml:space="preserve">Не менее чем за 5 рабочих дней </w:t>
            </w:r>
          </w:p>
        </w:tc>
      </w:tr>
      <w:tr w:rsidR="003D264E" w:rsidRPr="003D264E" w:rsidTr="00AD02D3">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Время уведомления о неотложных регламентных работах</w:t>
            </w:r>
          </w:p>
        </w:tc>
        <w:tc>
          <w:tcPr>
            <w:tcW w:w="5136"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rPr>
            </w:pPr>
            <w:r w:rsidRPr="003D264E">
              <w:rPr>
                <w:rFonts w:ascii="Times New Roman" w:eastAsia="Times New Roman" w:hAnsi="Times New Roman" w:cs="Times New Roman"/>
                <w:sz w:val="24"/>
                <w:szCs w:val="24"/>
              </w:rPr>
              <w:t>В момент фиксирования отклонений от штатного режима работы, но не более чем через 2 часа</w:t>
            </w:r>
          </w:p>
        </w:tc>
      </w:tr>
    </w:tbl>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уведомлении о проведении регламентных работ должно указываться:</w:t>
      </w:r>
    </w:p>
    <w:p w:rsidR="003D264E" w:rsidRPr="003D264E" w:rsidRDefault="003D264E" w:rsidP="003D264E">
      <w:pPr>
        <w:numPr>
          <w:ilvl w:val="0"/>
          <w:numId w:val="85"/>
        </w:numPr>
        <w:suppressAutoHyphens/>
        <w:spacing w:after="0" w:line="240" w:lineRule="auto"/>
        <w:ind w:firstLine="709"/>
        <w:contextualSpacing/>
        <w:jc w:val="both"/>
        <w:rPr>
          <w:rFonts w:ascii="Times New Roman" w:eastAsia="Times New Roman" w:hAnsi="Times New Roman" w:cs="Times New Roman"/>
          <w:snapToGrid w:val="0"/>
          <w:spacing w:val="2"/>
          <w:sz w:val="24"/>
          <w:szCs w:val="24"/>
        </w:rPr>
      </w:pPr>
      <w:r w:rsidRPr="003D264E">
        <w:rPr>
          <w:rFonts w:ascii="Times New Roman" w:eastAsia="Calibri" w:hAnsi="Times New Roman" w:cs="Times New Roman"/>
          <w:snapToGrid w:val="0"/>
          <w:sz w:val="24"/>
          <w:szCs w:val="24"/>
        </w:rPr>
        <w:t xml:space="preserve">дата, </w:t>
      </w:r>
      <w:r w:rsidRPr="003D264E">
        <w:rPr>
          <w:rFonts w:ascii="Times New Roman" w:eastAsia="Times New Roman" w:hAnsi="Times New Roman" w:cs="Times New Roman"/>
          <w:snapToGrid w:val="0"/>
          <w:spacing w:val="2"/>
          <w:sz w:val="24"/>
          <w:szCs w:val="24"/>
        </w:rPr>
        <w:t>время и продолжительность проведения работ;</w:t>
      </w:r>
    </w:p>
    <w:p w:rsidR="003D264E" w:rsidRPr="003D264E" w:rsidRDefault="003D264E" w:rsidP="003D264E">
      <w:pPr>
        <w:numPr>
          <w:ilvl w:val="0"/>
          <w:numId w:val="85"/>
        </w:numPr>
        <w:suppressAutoHyphens/>
        <w:spacing w:after="0" w:line="240" w:lineRule="auto"/>
        <w:ind w:firstLine="709"/>
        <w:contextualSpacing/>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предполагаемая продолжительность недоступности Компонентов ЕГИСЗ НСО;</w:t>
      </w:r>
    </w:p>
    <w:p w:rsidR="003D264E" w:rsidRPr="003D264E" w:rsidRDefault="003D264E" w:rsidP="003D264E">
      <w:pPr>
        <w:numPr>
          <w:ilvl w:val="0"/>
          <w:numId w:val="85"/>
        </w:numPr>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Times New Roman" w:hAnsi="Times New Roman" w:cs="Times New Roman"/>
          <w:snapToGrid w:val="0"/>
          <w:spacing w:val="2"/>
          <w:sz w:val="24"/>
          <w:szCs w:val="24"/>
        </w:rPr>
        <w:t>контактны</w:t>
      </w:r>
      <w:r w:rsidRPr="003D264E">
        <w:rPr>
          <w:rFonts w:ascii="Times New Roman" w:eastAsia="Calibri" w:hAnsi="Times New Roman" w:cs="Times New Roman"/>
          <w:snapToGrid w:val="0"/>
          <w:sz w:val="24"/>
          <w:szCs w:val="24"/>
        </w:rPr>
        <w:t>е данные лица, ответственного за предоставление информации о проводимых работах;</w:t>
      </w:r>
    </w:p>
    <w:p w:rsidR="003D264E" w:rsidRPr="003D264E" w:rsidRDefault="003D264E" w:rsidP="003D264E">
      <w:pPr>
        <w:numPr>
          <w:ilvl w:val="0"/>
          <w:numId w:val="85"/>
        </w:numPr>
        <w:suppressAutoHyphens/>
        <w:spacing w:after="0" w:line="240" w:lineRule="auto"/>
        <w:ind w:firstLine="709"/>
        <w:contextualSpacing/>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описание изменений в Компонентах ЕГИСЗ НСО, инструкции по установке версий обновлений или патчей.</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Исполнитель должен предоставить Уполномоченной организации доступ к инструменту оповещения пользователей Компонентов ЕГИСЗ НСО посредством внутрисистемных уведомлений.</w:t>
      </w:r>
    </w:p>
    <w:p w:rsidR="003D264E" w:rsidRPr="003D264E" w:rsidRDefault="003D264E" w:rsidP="003D264E">
      <w:pPr>
        <w:spacing w:after="0" w:line="240" w:lineRule="auto"/>
        <w:ind w:firstLine="709"/>
        <w:contextualSpacing/>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Дата обновления Компонентов ЕГИСЗ НСО и Сервисов интеграции назначается не позднее 12 числа месяца. В случае необходимости проведения обновления Компонентов ЕГИСЗ НСО и Сервисов интеграции после 12 числа месяца – исполнитель должен перенести процедуру обновления на месяц, следующий за текущим, либо согласовать дату проведения обновления после 12-го числа месяца с Заказчиком и Функциональным заказчиком.</w:t>
      </w:r>
    </w:p>
    <w:p w:rsidR="003D264E" w:rsidRPr="003D264E" w:rsidRDefault="003D264E" w:rsidP="003D264E">
      <w:pPr>
        <w:spacing w:after="0" w:line="240" w:lineRule="auto"/>
        <w:ind w:firstLine="709"/>
        <w:contextualSpacing/>
        <w:jc w:val="both"/>
        <w:rPr>
          <w:rFonts w:ascii="Times New Roman" w:eastAsia="Times New Roman" w:hAnsi="Times New Roman" w:cs="Times New Roman"/>
          <w:snapToGrid w:val="0"/>
          <w:spacing w:val="2"/>
          <w:sz w:val="24"/>
          <w:szCs w:val="24"/>
        </w:rPr>
      </w:pPr>
    </w:p>
    <w:p w:rsidR="003D264E" w:rsidRPr="003D264E" w:rsidRDefault="003D264E" w:rsidP="003D264E">
      <w:pPr>
        <w:keepNext/>
        <w:suppressAutoHyphens/>
        <w:spacing w:after="0" w:line="240" w:lineRule="auto"/>
        <w:ind w:firstLine="709"/>
        <w:contextualSpacing/>
        <w:jc w:val="both"/>
        <w:outlineLvl w:val="0"/>
        <w:rPr>
          <w:rFonts w:ascii="Times New Roman" w:eastAsia="Times New Roman" w:hAnsi="Times New Roman" w:cs="Times New Roman"/>
          <w:b/>
          <w:caps/>
          <w:sz w:val="24"/>
          <w:szCs w:val="24"/>
        </w:rPr>
      </w:pPr>
      <w:bookmarkStart w:id="37" w:name="_Toc438474121"/>
      <w:r w:rsidRPr="003D264E">
        <w:rPr>
          <w:rFonts w:ascii="Times New Roman" w:eastAsia="Times New Roman" w:hAnsi="Times New Roman" w:cs="Times New Roman"/>
          <w:b/>
          <w:caps/>
          <w:sz w:val="24"/>
          <w:szCs w:val="24"/>
        </w:rPr>
        <w:t>3. Требования к организационному обеспечению</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В ходе оказания услуг по настоящему описанию объекта закупки должно обеспечиваться постоянное взаимодействие между Заказчиком, Функциональным заказчиком, и Исполнителем. Для этих целей со стороны Заказчика, Функционального заказчика и Исполнителя должна быть сформирована Рабочая группа по исполнению и приему результатов контракта, включающая представителей Заказчика, Функционального заказчика и Исполнителя, уровень компетенции которых достаточен для:</w:t>
      </w:r>
    </w:p>
    <w:p w:rsidR="003D264E" w:rsidRPr="003D264E" w:rsidRDefault="003D264E" w:rsidP="003D264E">
      <w:pPr>
        <w:numPr>
          <w:ilvl w:val="0"/>
          <w:numId w:val="173"/>
        </w:numPr>
        <w:suppressAutoHyphens/>
        <w:spacing w:before="40" w:after="40" w:line="240" w:lineRule="auto"/>
        <w:ind w:left="99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решения административных вопросов (организация встреч, предоставление допусков, рассмотрение и согласование проектной документации и т.п.);</w:t>
      </w:r>
    </w:p>
    <w:p w:rsidR="003D264E" w:rsidRPr="003D264E" w:rsidRDefault="003D264E" w:rsidP="003D264E">
      <w:pPr>
        <w:numPr>
          <w:ilvl w:val="0"/>
          <w:numId w:val="173"/>
        </w:numPr>
        <w:suppressAutoHyphens/>
        <w:spacing w:before="40" w:after="40" w:line="240" w:lineRule="auto"/>
        <w:ind w:left="99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решения инженерно-технических вопросов (согласование технических аспектов реализации и администрирования, определение и размещения технических средств, коммуникаций и т.п.);</w:t>
      </w:r>
    </w:p>
    <w:p w:rsidR="003D264E" w:rsidRPr="003D264E" w:rsidRDefault="003D264E" w:rsidP="003D264E">
      <w:pPr>
        <w:numPr>
          <w:ilvl w:val="0"/>
          <w:numId w:val="173"/>
        </w:numPr>
        <w:suppressAutoHyphens/>
        <w:spacing w:before="40" w:after="40" w:line="240" w:lineRule="auto"/>
        <w:ind w:left="99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нормативно-методического и информационного обеспечения проектных работ, (включая необходимое консультирование, организацию интервьюирования экспертных групп с целью уточнения функциональных характеристик подсистем);</w:t>
      </w:r>
    </w:p>
    <w:p w:rsidR="003D264E" w:rsidRPr="003D264E" w:rsidRDefault="003D264E" w:rsidP="003D264E">
      <w:pPr>
        <w:numPr>
          <w:ilvl w:val="0"/>
          <w:numId w:val="173"/>
        </w:numPr>
        <w:suppressAutoHyphens/>
        <w:spacing w:before="40" w:after="40" w:line="240" w:lineRule="auto"/>
        <w:ind w:left="99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согласования позиций и принятия (организации принятия) оперативных решений по вопросам поддержания в актуальном состоянии Компонентов ЕГИСЗ НСО и Сервисов интеграции в рамках изменений законодательства</w:t>
      </w:r>
    </w:p>
    <w:p w:rsidR="003D264E" w:rsidRPr="003D264E" w:rsidRDefault="003D264E" w:rsidP="003D264E">
      <w:pPr>
        <w:numPr>
          <w:ilvl w:val="0"/>
          <w:numId w:val="173"/>
        </w:numPr>
        <w:suppressAutoHyphens/>
        <w:spacing w:before="40" w:after="40" w:line="240" w:lineRule="auto"/>
        <w:ind w:left="993"/>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осуществлению проверки и приемки оказанных услуг.</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Список представителей Функционального заказчика, необходимых для включения в состав Рабочей группы, определяется Функциональным заказчиком и направляется в виде официального письма Заказчику в течение 5 рабочих дней с момента направления официального письма от Исполнителя информации о запросе списка представителей в рамках Контракта в адрес Заказчика, Функционального заказчика и Уполномоченной организации.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lastRenderedPageBreak/>
        <w:t>Исполнитель передает Заказчику, Функциональному заказчику контактные данные ответственных лиц Исполнителя, осуществляющих согласование, уточнение и утверждение необходимых требований и данных, формируемых в ходе исполнения контракта; в течение 5 рабочих дней с момента направления официального письма от Исполнителя о заключении Контракта в адрес Заказчика, Функционального заказчика и Уполномоченной организации.</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Состав Рабочей группы закрепляется внутренним приказом Заказчика.</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Приемка услуг на соответствие их объема и качества требованиям, установленным настоящим ООЗ, производится Рабочей группой и фиксируется в протоколе о приемке оказанных услуг.</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Период оказания услуг определяется условиями Контракта (в соответствии с пунктом 1.9 настоящего ООЗ).</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szCs w:val="24"/>
          <w:lang w:eastAsia="ar-SA"/>
        </w:rPr>
        <w:t xml:space="preserve">На приемке оказанных услуг за отчетный период, все заявки, поступившие в отчетном периоде (кроме заявок со статусом «Отложена»), должны быть решены и закрыты не менее чем за 2 рабочих дня до направления письма о факте завершения оказания Услуг. </w:t>
      </w:r>
    </w:p>
    <w:p w:rsidR="003D264E" w:rsidRPr="003D264E" w:rsidRDefault="003D264E" w:rsidP="003D264E">
      <w:pPr>
        <w:keepNext/>
        <w:numPr>
          <w:ilvl w:val="0"/>
          <w:numId w:val="175"/>
        </w:numPr>
        <w:suppressAutoHyphens/>
        <w:spacing w:after="0" w:line="240" w:lineRule="auto"/>
        <w:contextualSpacing/>
        <w:jc w:val="both"/>
        <w:outlineLvl w:val="0"/>
        <w:rPr>
          <w:rFonts w:ascii="Times New Roman" w:eastAsia="Times New Roman" w:hAnsi="Times New Roman" w:cs="Times New Roman"/>
          <w:b/>
          <w:caps/>
          <w:sz w:val="24"/>
          <w:szCs w:val="24"/>
        </w:rPr>
      </w:pPr>
      <w:r w:rsidRPr="003D264E">
        <w:rPr>
          <w:rFonts w:ascii="Times New Roman" w:eastAsia="Times New Roman" w:hAnsi="Times New Roman" w:cs="Times New Roman"/>
          <w:b/>
          <w:caps/>
          <w:sz w:val="24"/>
          <w:szCs w:val="24"/>
        </w:rPr>
        <w:t>Требования к документированию</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 xml:space="preserve">Комплект документации, указанный в пункте 2.2, должен быть предоставлен рабочей группе в 2-х экземплярах в печатном виде и в электронном виде на переносном </w:t>
      </w:r>
      <w:r w:rsidRPr="003D264E">
        <w:rPr>
          <w:rFonts w:ascii="Times New Roman" w:eastAsia="Calibri" w:hAnsi="Times New Roman" w:cs="Times New Roman"/>
          <w:snapToGrid w:val="0"/>
          <w:sz w:val="24"/>
          <w:lang w:val="en-US" w:eastAsia="ar-SA"/>
        </w:rPr>
        <w:t>USB</w:t>
      </w:r>
      <w:r w:rsidRPr="003D264E">
        <w:rPr>
          <w:rFonts w:ascii="Times New Roman" w:eastAsia="Calibri" w:hAnsi="Times New Roman" w:cs="Times New Roman"/>
          <w:snapToGrid w:val="0"/>
          <w:sz w:val="24"/>
          <w:lang w:eastAsia="ar-SA"/>
        </w:rPr>
        <w:t xml:space="preserve">-носителе.. Текстовые документы предоставляются в формате текстового редактора, структурные схемы и рисунки в формате графического редактора.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Актуализированная по результатам оказания услуг техническая и эксплуатационная документация должна удовлетворять обязательным требованиям стандартов и руководящих документов на автоматизированные системы:</w:t>
      </w:r>
    </w:p>
    <w:p w:rsidR="003D264E" w:rsidRPr="003D264E" w:rsidRDefault="003D264E" w:rsidP="003D264E">
      <w:pPr>
        <w:numPr>
          <w:ilvl w:val="0"/>
          <w:numId w:val="86"/>
        </w:numPr>
        <w:tabs>
          <w:tab w:val="left" w:pos="163"/>
        </w:tabs>
        <w:suppressAutoHyphens/>
        <w:spacing w:after="0" w:line="240" w:lineRule="auto"/>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ГОСТ 34.601-90 «Информационная технология. Комплекс стандартов на автоматизированные системы. Автоматизированные системы. Стадии создания»;</w:t>
      </w:r>
    </w:p>
    <w:p w:rsidR="003D264E" w:rsidRPr="003D264E" w:rsidRDefault="003D264E" w:rsidP="003D264E">
      <w:pPr>
        <w:tabs>
          <w:tab w:val="left" w:pos="163"/>
        </w:tabs>
        <w:suppressAutoHyphens/>
        <w:spacing w:after="0" w:line="240" w:lineRule="auto"/>
        <w:ind w:left="1429"/>
        <w:contextualSpacing/>
        <w:jc w:val="both"/>
        <w:rPr>
          <w:rFonts w:ascii="Times New Roman" w:eastAsia="Calibri" w:hAnsi="Times New Roman" w:cs="Times New Roman"/>
          <w:snapToGrid w:val="0"/>
          <w:sz w:val="24"/>
          <w:lang w:eastAsia="ar-SA"/>
        </w:rPr>
      </w:pP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Документы оформляют в соответствии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rsidR="003D264E" w:rsidRPr="003D264E" w:rsidRDefault="003D264E" w:rsidP="003D264E">
      <w:pPr>
        <w:keepNext/>
        <w:suppressAutoHyphens/>
        <w:spacing w:after="0" w:line="240" w:lineRule="auto"/>
        <w:ind w:firstLine="709"/>
        <w:contextualSpacing/>
        <w:jc w:val="both"/>
        <w:outlineLvl w:val="0"/>
        <w:rPr>
          <w:rFonts w:ascii="Times New Roman" w:eastAsia="Times New Roman" w:hAnsi="Times New Roman" w:cs="Times New Roman"/>
          <w:b/>
          <w:caps/>
          <w:sz w:val="24"/>
          <w:szCs w:val="24"/>
        </w:rPr>
      </w:pPr>
      <w:bookmarkStart w:id="38" w:name="_Toc393810192"/>
      <w:bookmarkStart w:id="39" w:name="_Toc393810286"/>
      <w:bookmarkEnd w:id="37"/>
      <w:r w:rsidRPr="003D264E">
        <w:rPr>
          <w:rFonts w:ascii="Times New Roman" w:eastAsia="Times New Roman" w:hAnsi="Times New Roman" w:cs="Times New Roman"/>
          <w:b/>
          <w:caps/>
          <w:sz w:val="24"/>
          <w:szCs w:val="24"/>
        </w:rPr>
        <w:t xml:space="preserve">5. </w:t>
      </w:r>
      <w:bookmarkStart w:id="40" w:name="_Toc438474122"/>
      <w:r w:rsidRPr="003D264E">
        <w:rPr>
          <w:rFonts w:ascii="Times New Roman" w:eastAsia="Times New Roman" w:hAnsi="Times New Roman" w:cs="Times New Roman"/>
          <w:b/>
          <w:caps/>
          <w:sz w:val="24"/>
          <w:szCs w:val="24"/>
        </w:rPr>
        <w:t>Обеспечение защиты информации</w:t>
      </w:r>
      <w:bookmarkEnd w:id="40"/>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 xml:space="preserve">Исполнителем при оказании услуг должно быть обеспечено выполнение требований Федерального закона № 152-ФЗ 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РФ от 01.11.2012 № 1119 «Об утверждении требований к защите персональных данных при их обработке в информационных системах персональных данных», </w:t>
      </w:r>
      <w:r w:rsidRPr="003D264E">
        <w:rPr>
          <w:rFonts w:ascii="Times New Roman" w:eastAsia="Calibri" w:hAnsi="Times New Roman" w:cs="Times New Roman"/>
          <w:snapToGrid w:val="0"/>
          <w:sz w:val="24"/>
          <w:lang w:eastAsia="ar-SA"/>
        </w:rPr>
        <w:t xml:space="preserve">приказа ФСТЭК России от 11.02.2013 г. №  17 «Об утверждении требований о защите информации, не содержащей государственную тайну, содержащейся в государственных информационных системах», приказа Федеральной службы безопасности Российской Федерации от 10.07.2014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w:t>
      </w:r>
      <w:r w:rsidRPr="003D264E">
        <w:rPr>
          <w:rFonts w:ascii="Times New Roman" w:eastAsia="Calibri" w:hAnsi="Times New Roman" w:cs="Times New Roman"/>
          <w:snapToGrid w:val="0"/>
          <w:sz w:val="24"/>
        </w:rPr>
        <w:t>а также иных нормативных актов Российской Федерации и Новосибирской области, регулирующих защиту персональных данных в информационных системах.</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 xml:space="preserve">Исполнитель обязан обеспечить конфиденциальность персональных данных, безопасность их обработки в зоне своей ответственности в ходе оказания услуг по настоящему описанию объекта закупки. Для защиты персональных данных от несанкционированного доступа Исполнитель в зоне своей ответственности обязан принимать все необходимые организационные и технические меры, в том числе с использованием средств криптографической защиты.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lastRenderedPageBreak/>
        <w:t>При оказании услуг по настоящему ООЗ должны соблюдаться следующие требования:</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Вход в пользовательскую часть Компонентов ЕГИСЗ НСО и дальнейшая работа должны осуществляться только при идентификации и проверке подлинности пользователя по логину (имени пользователя) и паролю условно-постоянного действия.</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bookmarkStart w:id="41" w:name="_Toc438474123"/>
      <w:bookmarkEnd w:id="38"/>
      <w:bookmarkEnd w:id="39"/>
      <w:r w:rsidRPr="003D264E">
        <w:rPr>
          <w:rFonts w:ascii="Times New Roman" w:eastAsia="Calibri" w:hAnsi="Times New Roman" w:cs="Times New Roman"/>
          <w:snapToGrid w:val="0"/>
          <w:sz w:val="24"/>
        </w:rPr>
        <w:t>В целях регистрации</w:t>
      </w:r>
      <w:r w:rsidRPr="003D264E">
        <w:rPr>
          <w:rFonts w:ascii="Times New Roman" w:eastAsia="Calibri" w:hAnsi="Times New Roman" w:cs="Times New Roman"/>
          <w:snapToGrid w:val="0"/>
          <w:sz w:val="24"/>
          <w:lang w:eastAsia="ar-SA"/>
        </w:rPr>
        <w:t xml:space="preserve"> и учета действий пользователей и администраторов, в Компонентах ЕГИСЗ НСО должно быть обеспечено журналирование (фиксирование) действий пользователей и администраторов – вход (выход) в (из) системы.</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Все заявки на предоставление/изменение/удаление прав доступа должны фиксироваться Исполнителем в ходе оказания услуг и предоставляться Функциональному по требованию.</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lang w:eastAsia="ar-SA"/>
        </w:rPr>
        <w:t xml:space="preserve">Все Заявки, связанные с подозрением на нарушение информационной безопасности в Компонентах ЕГИСЗ НСО должны фиксироваться Исполнителем </w:t>
      </w:r>
      <w:r w:rsidRPr="003D264E">
        <w:rPr>
          <w:rFonts w:ascii="Times New Roman" w:eastAsia="Calibri" w:hAnsi="Times New Roman" w:cs="Times New Roman"/>
          <w:snapToGrid w:val="0"/>
          <w:sz w:val="24"/>
        </w:rPr>
        <w:t xml:space="preserve">в зоне своей ответственности </w:t>
      </w:r>
      <w:r w:rsidRPr="003D264E">
        <w:rPr>
          <w:rFonts w:ascii="Times New Roman" w:eastAsia="Calibri" w:hAnsi="Times New Roman" w:cs="Times New Roman"/>
          <w:snapToGrid w:val="0"/>
          <w:sz w:val="24"/>
          <w:lang w:eastAsia="ar-SA"/>
        </w:rPr>
        <w:t>в ходе оказания услуг и предоставляться Заказчику и Функциональному заказчику.</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При оказании услуг по настоящему описанию объекта закупки, Исполнитель должен обеспечить соблюдение сотрудниками Исполнителя требований к обеспечению доступности, целостности, конфиденциальности информации в Компонентах ЕГИСЗ НСО, установленных в нормативно-правовых актах, определяющих требования к защите информации, обрабатываемой в ЕГИСЗ НСО. </w:t>
      </w:r>
    </w:p>
    <w:p w:rsidR="003D264E" w:rsidRPr="003D264E" w:rsidRDefault="003D264E" w:rsidP="003D264E">
      <w:pPr>
        <w:keepNext/>
        <w:keepLines/>
        <w:spacing w:after="0" w:line="240" w:lineRule="auto"/>
        <w:ind w:firstLine="709"/>
        <w:jc w:val="both"/>
        <w:outlineLvl w:val="0"/>
        <w:rPr>
          <w:rFonts w:ascii="Times New Roman" w:eastAsia="Times New Roman" w:hAnsi="Times New Roman" w:cs="Times New Roman"/>
          <w:b/>
          <w:sz w:val="24"/>
          <w:szCs w:val="24"/>
          <w:lang w:eastAsia="ru-RU"/>
        </w:rPr>
      </w:pPr>
      <w:bookmarkStart w:id="42" w:name="_Toc301538897"/>
      <w:bookmarkStart w:id="43" w:name="_Toc301539090"/>
      <w:bookmarkStart w:id="44" w:name="_Toc301542526"/>
      <w:bookmarkStart w:id="45" w:name="_Toc302564172"/>
      <w:bookmarkStart w:id="46" w:name="_Toc302564254"/>
      <w:bookmarkStart w:id="47" w:name="_Toc302564364"/>
      <w:bookmarkStart w:id="48" w:name="_Toc206769553"/>
      <w:bookmarkStart w:id="49" w:name="_Toc356294840"/>
      <w:bookmarkEnd w:id="41"/>
      <w:r w:rsidRPr="003D264E">
        <w:rPr>
          <w:rFonts w:ascii="Times New Roman" w:eastAsia="Times New Roman" w:hAnsi="Times New Roman" w:cs="Times New Roman"/>
          <w:b/>
          <w:sz w:val="24"/>
          <w:szCs w:val="24"/>
          <w:lang w:eastAsia="ru-RU"/>
        </w:rPr>
        <w:t>6. ТРЕБОВАНИЯ К ГАРАНТИИ</w:t>
      </w:r>
      <w:bookmarkEnd w:id="42"/>
      <w:bookmarkEnd w:id="43"/>
      <w:bookmarkEnd w:id="44"/>
      <w:bookmarkEnd w:id="45"/>
      <w:bookmarkEnd w:id="46"/>
      <w:bookmarkEnd w:id="47"/>
      <w:bookmarkEnd w:id="48"/>
      <w:bookmarkEnd w:id="49"/>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Гарантийный срок на оказываемые по контракту услуги не установлен.</w:t>
      </w:r>
    </w:p>
    <w:p w:rsidR="003D264E" w:rsidRPr="003D264E" w:rsidRDefault="003D264E" w:rsidP="003D264E">
      <w:pPr>
        <w:keepNext/>
        <w:keepLines/>
        <w:spacing w:after="0" w:line="240" w:lineRule="auto"/>
        <w:ind w:firstLine="709"/>
        <w:jc w:val="both"/>
        <w:outlineLvl w:val="0"/>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t>7. ТРЕБОВАНИЯ К ПЕРЕДАЧЕ ВЕРСИЙ ОБНОВЛЕНИЙ ИЛИ ПАТЧЕЙ</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При оказании услуг по настоящему описанию объекта закупки Исполнитель должен передавать Заказчику и Функциональному заказчику дистрибутивы версий обновлений или патчей и следующий пакет документов:</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сопроводительное письмо (заключение) от ответственного за тестирование Исполнителя 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 и Функциональному заказчику;</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назначение обновления;</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версию программного обеспечения;</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сведения о необходимости установки предыдущих обновлений программного обеспечения;</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инструкцию по установке обновления, содержащую описание каждого действия по установке обновления, включая действия по подготовке к установке обновления и выделением обязательных (критичных) действий при установке обновления, со снимками (screenshot) экрана при необходимости;</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описание изменений, предусмотренных в инсталляционном пакете обновления;</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требования к техническим средствам и программному обеспечению необходимому для установки обновления;</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исходные коды разработок на электронном носителе;</w:t>
      </w:r>
    </w:p>
    <w:p w:rsidR="003D264E" w:rsidRPr="003D264E" w:rsidRDefault="003D264E" w:rsidP="003D264E">
      <w:pPr>
        <w:numPr>
          <w:ilvl w:val="0"/>
          <w:numId w:val="174"/>
        </w:numPr>
        <w:suppressAutoHyphens/>
        <w:spacing w:before="40" w:after="40" w:line="240" w:lineRule="auto"/>
        <w:ind w:left="1276" w:hanging="283"/>
        <w:contextualSpacing/>
        <w:jc w:val="both"/>
        <w:rPr>
          <w:rFonts w:ascii="Times New Roman" w:eastAsia="Calibri" w:hAnsi="Times New Roman" w:cs="Times New Roman"/>
          <w:snapToGrid w:val="0"/>
          <w:sz w:val="24"/>
        </w:rPr>
      </w:pPr>
      <w:r w:rsidRPr="003D264E">
        <w:rPr>
          <w:rFonts w:ascii="Times New Roman" w:eastAsia="Calibri" w:hAnsi="Times New Roman" w:cs="Times New Roman"/>
          <w:snapToGrid w:val="0"/>
          <w:sz w:val="24"/>
        </w:rPr>
        <w:t>сопроводительную документацию (руководства пользователя и администратора) или список изменений в сопроводительной документации с указанием, где и какие изменения были внесены).</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Перед передачей обновления инсталляционный пакет обновления должен пройти предварительную установку Исполнителем на тестовом стенде для проверки правильности и безотказности работы функций Компонентов ЕГИСЗ НСО и Сервисов интеграции, с необходимым набором серверного и общесистемного программного обеспечения, соответствующим продуктивному стенду Заказчика.</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После передачи планового обновления в ЦОД Правительства НСО, Исполнитель устанавливает плановое обновление на прототип, в соответствии с переданной инструкцией и проводит тестирование.</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При успешном тестировании обновление переносится на промышленную версию </w:t>
      </w:r>
      <w:r w:rsidRPr="003D264E">
        <w:rPr>
          <w:rFonts w:ascii="Times New Roman" w:eastAsia="Calibri" w:hAnsi="Times New Roman" w:cs="Times New Roman"/>
          <w:sz w:val="24"/>
          <w:szCs w:val="24"/>
        </w:rPr>
        <w:lastRenderedPageBreak/>
        <w:t>специалистами Исполнителя.</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 исполнению обязательств по Контракту Исполнитель предоставляет Заказчику и Функциональному заказчику дистрибутивы последней актуальной версии обновлений или патча любым согласованным с Заказчиком способом.</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Передача обновлений должна происходить не позднее 20 рабочих дней до окончания срока действия контракта.</w:t>
      </w:r>
    </w:p>
    <w:p w:rsidR="003D264E" w:rsidRPr="003D264E" w:rsidRDefault="003D264E" w:rsidP="003D264E">
      <w:pPr>
        <w:keepNext/>
        <w:keepLines/>
        <w:spacing w:after="0" w:line="240" w:lineRule="auto"/>
        <w:ind w:firstLine="709"/>
        <w:jc w:val="both"/>
        <w:outlineLvl w:val="0"/>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t>8. ТРЕБОВАНИЯ К ПРОВЕРКЕ РЕЗЕРВНЫХ КОПИЙ И ВОССТАНОВЛЕНИЮ ДАННЫХ</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Исполнитель осуществляет проверку восстановленных Заказчиком данных резервных копий Компонентов ЕГИСЗ НСО на основании решения Рабочей группы.</w:t>
      </w:r>
    </w:p>
    <w:p w:rsidR="003D264E" w:rsidRPr="003D264E" w:rsidRDefault="003D264E" w:rsidP="003D264E">
      <w:pPr>
        <w:keepNext/>
        <w:suppressAutoHyphens/>
        <w:spacing w:after="0" w:line="240" w:lineRule="auto"/>
        <w:ind w:firstLine="709"/>
        <w:contextualSpacing/>
        <w:jc w:val="both"/>
        <w:outlineLvl w:val="0"/>
        <w:rPr>
          <w:rFonts w:ascii="Times New Roman" w:eastAsia="Times New Roman" w:hAnsi="Times New Roman" w:cs="Times New Roman"/>
          <w:b/>
          <w:caps/>
          <w:sz w:val="24"/>
          <w:szCs w:val="24"/>
        </w:rPr>
      </w:pPr>
      <w:r w:rsidRPr="003D264E">
        <w:rPr>
          <w:rFonts w:ascii="Times New Roman" w:eastAsia="Times New Roman" w:hAnsi="Times New Roman" w:cs="Times New Roman"/>
          <w:b/>
          <w:caps/>
          <w:sz w:val="24"/>
          <w:szCs w:val="24"/>
        </w:rPr>
        <w:t>9. Требования к патентной чистоте</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t xml:space="preserve">При оказании услуг по техническому сопровождению Компонентов ЕГИСЗ НСО, которые являются объектом интеллектуальной собственности, Исполнителем должны соблюдаться авторские, исключительные и иные смежные права на Компоненты ЕГИСЗ НСО в соответствии с требованиями действующего законодательства. </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Реализация технических, программных, организационных и иных решений, предусмотренных настоящим описанием объекта закупки, не должна приводить к нарушению авторских, исключительных и смежных прав третьих лиц.</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p>
    <w:p w:rsidR="003D264E" w:rsidRPr="003D264E" w:rsidRDefault="003D264E" w:rsidP="003D264E">
      <w:pPr>
        <w:keepNext/>
        <w:suppressAutoHyphens/>
        <w:spacing w:after="0" w:line="240" w:lineRule="auto"/>
        <w:ind w:firstLine="709"/>
        <w:contextualSpacing/>
        <w:jc w:val="both"/>
        <w:outlineLvl w:val="0"/>
        <w:rPr>
          <w:rFonts w:ascii="Times New Roman" w:eastAsia="Times New Roman" w:hAnsi="Times New Roman" w:cs="Times New Roman"/>
          <w:b/>
          <w:caps/>
          <w:sz w:val="24"/>
          <w:szCs w:val="24"/>
        </w:rPr>
      </w:pPr>
      <w:r w:rsidRPr="003D264E">
        <w:rPr>
          <w:rFonts w:ascii="Times New Roman" w:eastAsia="Times New Roman" w:hAnsi="Times New Roman" w:cs="Times New Roman"/>
          <w:b/>
          <w:caps/>
          <w:sz w:val="24"/>
          <w:szCs w:val="24"/>
        </w:rPr>
        <w:t>10. ПРИЛОЖЕНИЯ</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 Приложение № 1 к описанию объекта закупки. Перечень получателей услуг по настоящему ООЗ.</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 Приложение № 2 к описанию объекта закупки. Перечень сопровождаемых по настоящему описанию объекта закупки функциональных возможностей Компонентов ЕГИСЗ НСО и Сервисов интеграции.</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3. Приложение № 3 к описанию объекта закупки. Шаблон журнала сопровождения</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4. Приложение № 4 к описанию объекта закупки. Шаблон отчета о технической поддержке компонентов ЕГИСЗ НСО и сервисов интеграции</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5. Приложение № 5 к описанию объекта закупки. Шаблон отчета с перечнем руководств пользователя и руководств администратора системы, подвергшихся изменению (добавлению или удалению информации)</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6. Приложение № 6 к описанию объекта закупки. Шаблон отчета передачи исходных кодов и дистрибутивов пакетов обновлений</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7. Приложение № 7 к описанию объекта закупки. Регламент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8. Приложение № 8 к описанию объекта закупки. Регламент сопровождения между заказчиком, функциональным заказчиком и исполнителем.</w:t>
      </w:r>
    </w:p>
    <w:p w:rsidR="003D264E" w:rsidRPr="003D264E" w:rsidRDefault="003D264E" w:rsidP="003D264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8"/>
          <w:lang w:eastAsia="ar-SA"/>
        </w:rPr>
      </w:pPr>
      <w:r w:rsidRPr="003D264E">
        <w:rPr>
          <w:rFonts w:ascii="Times New Roman" w:eastAsia="Calibri" w:hAnsi="Times New Roman" w:cs="Times New Roman"/>
          <w:sz w:val="24"/>
          <w:szCs w:val="24"/>
        </w:rPr>
        <w:t>9. Приложение № 9  к описанию объекта закупки. Шаблон журнала модификации.</w:t>
      </w:r>
      <w:r w:rsidRPr="003D264E">
        <w:rPr>
          <w:rFonts w:ascii="Times New Roman" w:eastAsia="Calibri" w:hAnsi="Times New Roman" w:cs="Times New Roman"/>
          <w:sz w:val="24"/>
          <w:szCs w:val="28"/>
          <w:lang w:eastAsia="ar-SA"/>
        </w:rPr>
        <w:br w:type="page"/>
      </w:r>
    </w:p>
    <w:p w:rsidR="003D264E" w:rsidRPr="003D264E" w:rsidRDefault="003D264E" w:rsidP="003D264E">
      <w:pPr>
        <w:keepNext/>
        <w:keepLines/>
        <w:spacing w:after="0" w:line="240" w:lineRule="auto"/>
        <w:ind w:left="709"/>
        <w:jc w:val="right"/>
        <w:outlineLvl w:val="1"/>
        <w:rPr>
          <w:rFonts w:ascii="Times New Roman" w:eastAsia="Times New Roman" w:hAnsi="Times New Roman" w:cs="Times New Roman"/>
          <w:b/>
          <w:snapToGrid w:val="0"/>
          <w:sz w:val="24"/>
          <w:szCs w:val="24"/>
        </w:rPr>
      </w:pPr>
      <w:r w:rsidRPr="003D264E">
        <w:rPr>
          <w:rFonts w:ascii="Times New Roman" w:eastAsia="Times New Roman" w:hAnsi="Times New Roman" w:cs="Times New Roman"/>
          <w:b/>
          <w:sz w:val="24"/>
          <w:szCs w:val="24"/>
          <w:lang w:eastAsia="ar-SA"/>
        </w:rPr>
        <w:lastRenderedPageBreak/>
        <w:t>Приложение № 1</w:t>
      </w:r>
      <w:r w:rsidRPr="003D264E">
        <w:rPr>
          <w:rFonts w:ascii="Times New Roman" w:eastAsia="Times New Roman" w:hAnsi="Times New Roman" w:cs="Times New Roman"/>
          <w:b/>
          <w:snapToGrid w:val="0"/>
          <w:sz w:val="24"/>
          <w:szCs w:val="24"/>
        </w:rPr>
        <w:t xml:space="preserve"> </w:t>
      </w:r>
      <w:r w:rsidRPr="003D264E">
        <w:rPr>
          <w:rFonts w:ascii="Times New Roman" w:eastAsia="Times New Roman" w:hAnsi="Times New Roman" w:cs="Times New Roman"/>
          <w:b/>
          <w:snapToGrid w:val="0"/>
          <w:sz w:val="24"/>
          <w:szCs w:val="24"/>
        </w:rPr>
        <w:br/>
        <w:t>к Описанию объекта закупки</w:t>
      </w:r>
    </w:p>
    <w:p w:rsidR="003D264E" w:rsidRPr="003D264E" w:rsidRDefault="003D264E" w:rsidP="003D264E">
      <w:pPr>
        <w:spacing w:after="0" w:line="240" w:lineRule="auto"/>
        <w:ind w:firstLine="709"/>
        <w:jc w:val="center"/>
        <w:rPr>
          <w:rFonts w:ascii="Times New Roman" w:eastAsia="Times New Roman" w:hAnsi="Times New Roman" w:cs="Times New Roman"/>
          <w:b/>
          <w:sz w:val="24"/>
          <w:szCs w:val="24"/>
          <w:lang w:eastAsia="ar-SA"/>
        </w:rPr>
      </w:pPr>
    </w:p>
    <w:p w:rsidR="003D264E" w:rsidRPr="003D264E" w:rsidRDefault="003D264E" w:rsidP="003D264E">
      <w:pPr>
        <w:spacing w:after="0" w:line="240" w:lineRule="auto"/>
        <w:ind w:firstLine="709"/>
        <w:jc w:val="center"/>
        <w:rPr>
          <w:rFonts w:ascii="Times New Roman" w:eastAsia="Times New Roman" w:hAnsi="Times New Roman" w:cs="Times New Roman"/>
          <w:b/>
          <w:sz w:val="24"/>
          <w:szCs w:val="24"/>
          <w:lang w:eastAsia="ar-SA"/>
        </w:rPr>
      </w:pPr>
      <w:r w:rsidRPr="003D264E">
        <w:rPr>
          <w:rFonts w:ascii="Times New Roman" w:eastAsia="Times New Roman" w:hAnsi="Times New Roman" w:cs="Times New Roman"/>
          <w:b/>
          <w:sz w:val="24"/>
          <w:szCs w:val="24"/>
          <w:lang w:eastAsia="ar-SA"/>
        </w:rPr>
        <w:t>Перечень получателей услуг по настоящему ООЗ</w:t>
      </w:r>
    </w:p>
    <w:p w:rsidR="003D264E" w:rsidRPr="003D264E" w:rsidRDefault="003D264E" w:rsidP="003D264E">
      <w:pPr>
        <w:spacing w:after="0" w:line="240" w:lineRule="auto"/>
        <w:ind w:firstLine="709"/>
        <w:jc w:val="both"/>
        <w:rPr>
          <w:rFonts w:ascii="Times New Roman" w:eastAsia="Times New Roman" w:hAnsi="Times New Roman" w:cs="Times New Roman"/>
          <w:b/>
          <w:bCs/>
          <w:sz w:val="24"/>
          <w:szCs w:val="24"/>
          <w:lang w:eastAsia="ru-RU"/>
        </w:rPr>
      </w:pP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365"/>
        <w:gridCol w:w="3413"/>
      </w:tblGrid>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п/п</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Наименование ГУЗ НСО</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Адрес ГУЗ НСО</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630087, г. Новосибирск, ул. Немировича-Данченко, 130</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630007, г. Новосибирск, ул. Советская, 2</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630110, г. Новосибирск, ул. Театральная, 46</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областной госпиталь № 2 ветеранов войн»</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630005, г. Новосибирск, ул. Семьи Шамшиных, 95а</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«Госпиталь ветеранов войн № 3»</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630005, г. Новосибирск, ул. Демьяна Бедного, 71</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630047, г. Новосибирск, ул. Залесского, 6, к8</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областной кожно-венерологический диспансер»</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630027, г. Новосибирск, ул. Объединения, 35</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630108, г. Новосибирск, ул. Плахотного, 2</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поликлиника № 13»</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630033, г. Новосибирск, ул. Герцена, 11</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10</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 12»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630084, г. Новосибирск, ул. Трикотажная, 49/1</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11</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автономное учреждение здравоохранения Новосибирской области «Стоматологическая поликлиника № 5»</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630084, г. Новосибирск, ул. Авиастроителей, 9</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12</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630007, г. Новосибирск, Красный проспект, 3</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13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 25»</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630075, г. Новосибирск, ул. Александра Невского, 1а</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14</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«Родильный дом № 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630008, г. Новосибирск, ул. Чехова, 76</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15</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«Клинический родильный дом № 6»</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630048, г. Новосибирск, ул. Вертковская, 5</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16</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«Родильный дом № 7»</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630037, г. Новосибирск, ул. Героев Революции, 4</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17</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21»</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630024, г. Новосибирск, ул. Мира, 63</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18</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больница № 3»</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630056, г. Новосибирск, ул. Мухачева, 5/4</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19</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инфекционная клиническая больница № 1»</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630099, г. Новосибирск, ул. Семьи Шамшиных, 40</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20</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 1»</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630047, г. Новосибирск, ул. Залесского, 6</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21</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 34»</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630054, г. Новосибирск, ул. Титова, 18</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22</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630008, г. Новосибирск, ул. Тургенева, 155</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14»</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630128, г. Новосибирск, ул. Демакова, 2</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24</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16»</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630044, г. Новосибирск, проспект Карла Маркса, 6/1</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25</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17»</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630089, г. Новосибирск, ул. Андриена Лежена, 5/1</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26</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18»</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630136, г. Новосибирск, ул. Широкая, 113</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27</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поликлиника № 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630008, г. Новосибирск, ул. Московская, 89</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28</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поликлиника № 20»</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630132, г. Новосибирск, ул. 1905 года, 19</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29</w:t>
            </w:r>
          </w:p>
        </w:tc>
        <w:tc>
          <w:tcPr>
            <w:tcW w:w="6365"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22»</w:t>
            </w:r>
          </w:p>
        </w:tc>
        <w:tc>
          <w:tcPr>
            <w:tcW w:w="3413"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630106, г. Новосибирск, ул. Зорге, 47/1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30</w:t>
            </w:r>
          </w:p>
        </w:tc>
        <w:tc>
          <w:tcPr>
            <w:tcW w:w="6365"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24»</w:t>
            </w:r>
          </w:p>
        </w:tc>
        <w:tc>
          <w:tcPr>
            <w:tcW w:w="3413"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630052, г. Новосибирск, ул. Станиславского, 52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31</w:t>
            </w:r>
          </w:p>
        </w:tc>
        <w:tc>
          <w:tcPr>
            <w:tcW w:w="6365"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поликлиника № 29»</w:t>
            </w:r>
          </w:p>
        </w:tc>
        <w:tc>
          <w:tcPr>
            <w:tcW w:w="3413"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630129, г. Новосибирск, ул. Рассветная, 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32</w:t>
            </w:r>
          </w:p>
        </w:tc>
        <w:tc>
          <w:tcPr>
            <w:tcW w:w="6365"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поликлиника № 7»</w:t>
            </w:r>
          </w:p>
        </w:tc>
        <w:tc>
          <w:tcPr>
            <w:tcW w:w="3413"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630083, г. Новосибирск, ул. Ульяновская, 1</w:t>
            </w:r>
          </w:p>
        </w:tc>
      </w:tr>
      <w:tr w:rsidR="003D264E" w:rsidRPr="003D264E" w:rsidTr="00AD02D3">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630087, г. Новосибирск, ул. Немировича-Данченко, 134.</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34</w:t>
            </w:r>
          </w:p>
        </w:tc>
        <w:tc>
          <w:tcPr>
            <w:tcW w:w="6365"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3»</w:t>
            </w:r>
          </w:p>
        </w:tc>
        <w:tc>
          <w:tcPr>
            <w:tcW w:w="3413"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630040, г. Новосибирск, ул. Охотская, 81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35</w:t>
            </w:r>
          </w:p>
        </w:tc>
        <w:tc>
          <w:tcPr>
            <w:tcW w:w="6365"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4 имени В.С. Гераськова»</w:t>
            </w:r>
          </w:p>
        </w:tc>
        <w:tc>
          <w:tcPr>
            <w:tcW w:w="3413"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630100, г. Новосибирск, 2-ой пер. Пархоменко, 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36</w:t>
            </w:r>
          </w:p>
        </w:tc>
        <w:tc>
          <w:tcPr>
            <w:tcW w:w="6365"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6»</w:t>
            </w:r>
          </w:p>
        </w:tc>
        <w:tc>
          <w:tcPr>
            <w:tcW w:w="3413" w:type="dxa"/>
            <w:shd w:val="clear" w:color="000000" w:fill="FFFFFF"/>
            <w:vAlign w:val="center"/>
            <w:hideMark/>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630015, г. Новосибирск, ул. Промышленная, 2а</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37</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«Консультативно-диагностическая поликлиника № 2»</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630090, г. Новосибирск, Морской проспект, 25</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38</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«Клиническая консультативно-диагностическая поликлиника №27»</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630105, г. Новосибирск, ул. Рельсовая, 4</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39</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630089, г. Новосибирск, ул. Адриена Лежена, 32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40</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автономное учреждение здравоохранения Новосибирской области «Клиническая стоматологическая поликлиника № 1»</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630078, г. Новосибирск, ул. Котовского, 5/3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41</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 2»</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630051, г. Новосибирск, ул. Ползунова, 21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42</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автономное учреждение здравоохранения Новосибирской области «Городская клиническая поликлиника № 1»</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630099, г. Новосибирск, ул. Серебренниковская, 42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43</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1»</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630048, г. Новосибирск, ул. Вертковская, 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44</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больница № 4»</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630900, г. Новосибирск, ул. Новоуральская, 27/1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45</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«Гинекологическая больница № 2»</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630049, г. Новосибирск, ул. Перевозчикова, 8</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46</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автономное учреждение здравоохранения Новосибирской области «Клиническая стоматологическая поликлиника № 2»</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630049, г. Новосибирск, ул. Весенняя, 16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47</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«Клиническая стоматологическая поликлиника № 3»</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630064, г. Новосибирск, ул. Ватутина, 39</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48</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 11»</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630120, г. Новосибирск, ул. Танкистов, 23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49</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«Городская клиническая больница № 19»</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630068, г. Новосибирск, ул. Шукшина, 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50</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630054, г. Новосибирск, ул. Римского-Корсакова, 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51</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«Центр охраны репродуктивного здоровья подростков «Ювентус»</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630004, г. Новосибирск, ул. Ленина, 55</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52</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автономное учреждение здравоохранения Новосибирской области «Стоматологическая поликлиника № 8»</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630057, г. Новосибирск, ул. Фридриха Энгельса, 23/1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53</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«Ордынская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633261, Новосибирская область, р.п. Ордынское, пр. Революции, 32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54</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«Баганская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632770, Новосибирская область, с. Баган, ул. Инкубаторная, 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55</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«Барабинская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632300, Новосибирская область, г. Барабинск, ул. Ульяновская, 26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56</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«Бердская центральная городская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633010, Новосибирская область, г. Бердск, ул. Островского, 53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57</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«Болотнинская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633340, Новосибирская область г. Болотное, ул. Лесная, 1а</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58</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«Венгеровская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632240, Новосибирская область, с. Венгерово, ул. Ленина, 102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59</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«Доволенская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632450, Новосибирская область, с. Довольное, ул. Ленина, 123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60</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«Здвинская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632951, Новосибирская область, с. Здвинск, ул. Здвинского, 36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61</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«Искитимская центральная городская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633209, Новосибирская область, г. Искитим, ул. Пушкина, 52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62</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«Карасукская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632862, Новосибирская область, г, Карасук, ул. Гагарина, 1а</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63</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«Каргатская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632401, Новосибирская область, г. Каргат, ул. Трудовая, 30</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64</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«Колыванская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633160, Новосибирская область, р.п. Колывань, ул. Советская, 26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65</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«Коченевская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632640, Новосибирская область, р.п. Коченево, ул. Кузнецкая, 176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66</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«Кочковская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632491, Новосибирская область, с. Кочки, ул. Революционная, 35</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67</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«Краснозерская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632902, Новосибирская область, р.п. Краснозерская, ул. Ленина, 81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68</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«Куйбышевская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632383, Новосибирская область, г. Куйбышев, ул. Володарского, 61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69</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«Купинская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632735, Новосибирская область, г. Купино, ул. Лесная, 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70</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«Кыштовская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632270, Новосибирская область, с. Кыштовка, ул. Роща, 10</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71</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«Линевская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633216, Новосибирская область, Искитимский район, р.п. Линево, ул. Весенняя, 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72</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«Маслянинская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633561, Новосибирская область, р.п. Маслянино, ул. Больничная, 2</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73</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«Новосибирская районная больница № 1»</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630559, Новосибирская область, Новосибирский район, р.п. Кольцово, АБК, к. 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74</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630501, Новосибирская область, Новосибирский район, п.г.т. Краснообск, здание № Л-1, а/я 436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75</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«Обская центральная городская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633102, Новосибирская область, г. Обь, ул. Железнодорожная, 7</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76</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«Северная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632081, Новосибирская область, с. Северное, ул. Ленина, 30</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77</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632122, Новосибирская область, г. Татарск, ул. Смирновская, 109</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78</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«Тогучинская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633456, Новосибирская область, г. Тогучин, ул. Комсомольская, 36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79</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«Убинская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632520, Новосибирская область, с. Убинское, ул. Ленина, 18</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80</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«Чановская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632201, Новосибирская область, р.п. Чаны, ул. Пионерская, 23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81</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«Черепановская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633521, Новосибирская область, г. Черепаново, ул. Советская, 70</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82</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«Чистоозерная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632721, Новосибирская область, р.п. Чистоозерное, ул. Зонова, 6</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83</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«Чулымская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632551, Новосибирская область, г. Чулым, ул. Кирова, 2а</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84</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«Мошковская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633131, Новосибирская область, р.п. Мошково, ул. Максима Горького, 23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85</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«Сузунская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633623, Новосибирская область, р.п. Сузун, ул. Партизанская, 214</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86</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«Усть-Таркская центральная районная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632160, Новосибирская область, с. Усть-Тарка, ул. Зеленая, 30</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87</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630087, г. Новосибирск, ул. Тульская, 83.</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88</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630082, г. Новосибирск, ул. Вавилова, 14</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89</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630007, г. Новосибирск, ул. Каинская, 21/а.</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90</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630091, г. Новосибирск, ул. Гоголя, 3а.</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91</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областной противотуберкулезный диспансер»</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630075, г. Новосибирск, ул. Александра Невского, 9/1.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92</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клинический центр крови»</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630054, г. Новосибирск, ул. Серафимовича, 2/1</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93</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630003, г. Новосибирск, ул. Владимировская, 2 </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94</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630090, г. Новосибирск, ул. Гоголя, 24, </w:t>
            </w:r>
          </w:p>
        </w:tc>
      </w:tr>
      <w:tr w:rsidR="003D264E" w:rsidRPr="003D264E" w:rsidTr="00AD02D3">
        <w:trPr>
          <w:cantSplit/>
          <w:trHeight w:val="397"/>
          <w:jc w:val="center"/>
        </w:trPr>
        <w:tc>
          <w:tcPr>
            <w:tcW w:w="576" w:type="dxa"/>
            <w:shd w:val="clear" w:color="auto" w:fill="FFFFFF"/>
            <w:noWrap/>
            <w:vAlign w:val="center"/>
            <w:hideMark/>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95</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630136, г. Новосибирск, ул. Киевская, 1</w:t>
            </w:r>
          </w:p>
        </w:tc>
      </w:tr>
      <w:tr w:rsidR="003D264E" w:rsidRPr="003D264E" w:rsidTr="00AD02D3">
        <w:trPr>
          <w:cantSplit/>
          <w:trHeight w:val="397"/>
          <w:jc w:val="center"/>
        </w:trPr>
        <w:tc>
          <w:tcPr>
            <w:tcW w:w="576" w:type="dxa"/>
            <w:shd w:val="clear" w:color="auto" w:fill="FFFFFF"/>
            <w:noWrap/>
            <w:vAlign w:val="center"/>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96</w:t>
            </w:r>
          </w:p>
        </w:tc>
        <w:tc>
          <w:tcPr>
            <w:tcW w:w="6365"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Государственное бюджетное учреждение здравоохранения Новосибирской области «Медицинский информационно-аналитический центр» </w:t>
            </w:r>
          </w:p>
        </w:tc>
        <w:tc>
          <w:tcPr>
            <w:tcW w:w="3413" w:type="dxa"/>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630099, г. Новосибирск, ул. Семьи Шамшиных, 46Б.</w:t>
            </w:r>
          </w:p>
        </w:tc>
      </w:tr>
      <w:tr w:rsidR="003D264E" w:rsidRPr="003D264E" w:rsidTr="00AD02D3">
        <w:trPr>
          <w:cantSplit/>
          <w:trHeight w:val="397"/>
          <w:jc w:val="center"/>
        </w:trPr>
        <w:tc>
          <w:tcPr>
            <w:tcW w:w="576" w:type="dxa"/>
            <w:shd w:val="clear" w:color="auto" w:fill="FFFFFF"/>
            <w:noWrap/>
            <w:vAlign w:val="center"/>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97</w:t>
            </w:r>
          </w:p>
        </w:tc>
        <w:tc>
          <w:tcPr>
            <w:tcW w:w="6365" w:type="dxa"/>
            <w:shd w:val="clear" w:color="000000" w:fill="FFFFFF"/>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color w:val="000000"/>
                <w:sz w:val="24"/>
                <w:szCs w:val="24"/>
                <w:lang w:eastAsia="ru-RU"/>
              </w:rPr>
              <w:t>государственное бюджетное учреждение здравоохранения Новосибирской области «Центральная клиническая больница»</w:t>
            </w:r>
          </w:p>
        </w:tc>
        <w:tc>
          <w:tcPr>
            <w:tcW w:w="3413" w:type="dxa"/>
            <w:shd w:val="clear" w:color="000000" w:fill="FFFFFF"/>
            <w:vAlign w:val="center"/>
          </w:tcPr>
          <w:p w:rsidR="003D264E" w:rsidRPr="003D264E" w:rsidRDefault="003D264E" w:rsidP="003D264E">
            <w:pPr>
              <w:suppressAutoHyphens/>
              <w:spacing w:after="0" w:line="240" w:lineRule="auto"/>
              <w:contextualSpacing/>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630090, г. Новосибирск,</w:t>
            </w:r>
          </w:p>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color w:val="000000"/>
                <w:sz w:val="24"/>
                <w:szCs w:val="24"/>
                <w:lang w:eastAsia="ru-RU"/>
              </w:rPr>
              <w:t>ул. Пирогова, 25</w:t>
            </w:r>
          </w:p>
        </w:tc>
      </w:tr>
      <w:tr w:rsidR="003D264E" w:rsidRPr="003D264E" w:rsidTr="00AD02D3">
        <w:trPr>
          <w:cantSplit/>
          <w:trHeight w:val="397"/>
          <w:jc w:val="center"/>
        </w:trPr>
        <w:tc>
          <w:tcPr>
            <w:tcW w:w="576" w:type="dxa"/>
            <w:tcBorders>
              <w:bottom w:val="single" w:sz="4" w:space="0" w:color="auto"/>
            </w:tcBorders>
            <w:shd w:val="clear" w:color="auto" w:fill="FFFFFF"/>
            <w:noWrap/>
            <w:vAlign w:val="center"/>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98</w:t>
            </w:r>
          </w:p>
        </w:tc>
        <w:tc>
          <w:tcPr>
            <w:tcW w:w="6365"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Calibri" w:hAnsi="Times New Roman" w:cs="Times New Roman"/>
                <w:sz w:val="24"/>
                <w:lang w:val="en-US" w:eastAsia="ar-SA"/>
              </w:rPr>
            </w:pPr>
            <w:r w:rsidRPr="003D264E">
              <w:rPr>
                <w:rFonts w:ascii="Times New Roman" w:eastAsia="Times New Roman" w:hAnsi="Times New Roman" w:cs="Times New Roman"/>
                <w:sz w:val="24"/>
                <w:szCs w:val="24"/>
                <w:lang w:eastAsia="ru-RU"/>
              </w:rPr>
              <w:t xml:space="preserve">Министерство здравоохранения Новосибирской области </w:t>
            </w:r>
          </w:p>
        </w:tc>
        <w:tc>
          <w:tcPr>
            <w:tcW w:w="3413"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630007, г.Новосибирск, ул. Красный проспект, 18</w:t>
            </w:r>
          </w:p>
        </w:tc>
      </w:tr>
      <w:tr w:rsidR="003D264E" w:rsidRPr="003D264E" w:rsidTr="00AD02D3">
        <w:trPr>
          <w:cantSplit/>
          <w:trHeight w:val="397"/>
          <w:jc w:val="center"/>
        </w:trPr>
        <w:tc>
          <w:tcPr>
            <w:tcW w:w="576" w:type="dxa"/>
            <w:tcBorders>
              <w:bottom w:val="single" w:sz="4" w:space="0" w:color="auto"/>
            </w:tcBorders>
            <w:shd w:val="clear" w:color="auto" w:fill="FFFFFF"/>
            <w:noWrap/>
            <w:vAlign w:val="center"/>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99</w:t>
            </w:r>
          </w:p>
        </w:tc>
        <w:tc>
          <w:tcPr>
            <w:tcW w:w="6365"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казенное учреждение здравоохранения Новосибирской области «Региональный центр общественного здоровья и медицинской профилактики»</w:t>
            </w:r>
          </w:p>
        </w:tc>
        <w:tc>
          <w:tcPr>
            <w:tcW w:w="3413"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630112, г. Новосибирск, ул. Кошурникова, 16/1</w:t>
            </w:r>
          </w:p>
        </w:tc>
      </w:tr>
      <w:tr w:rsidR="003D264E" w:rsidRPr="003D264E" w:rsidTr="00AD02D3">
        <w:trPr>
          <w:cantSplit/>
          <w:trHeight w:val="397"/>
          <w:jc w:val="center"/>
        </w:trPr>
        <w:tc>
          <w:tcPr>
            <w:tcW w:w="576" w:type="dxa"/>
            <w:tcBorders>
              <w:bottom w:val="single" w:sz="4" w:space="0" w:color="auto"/>
            </w:tcBorders>
            <w:shd w:val="clear" w:color="auto" w:fill="FFFFFF"/>
            <w:noWrap/>
            <w:vAlign w:val="center"/>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100</w:t>
            </w:r>
          </w:p>
        </w:tc>
        <w:tc>
          <w:tcPr>
            <w:tcW w:w="6365"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«Региональный специализированный дом ребенка»</w:t>
            </w:r>
          </w:p>
        </w:tc>
        <w:tc>
          <w:tcPr>
            <w:tcW w:w="3413"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630111, г. Новосибирск, ул. Кропоткина, 269/2</w:t>
            </w:r>
          </w:p>
        </w:tc>
      </w:tr>
      <w:tr w:rsidR="003D264E" w:rsidRPr="003D264E" w:rsidTr="00AD02D3">
        <w:trPr>
          <w:cantSplit/>
          <w:trHeight w:val="397"/>
          <w:jc w:val="center"/>
        </w:trPr>
        <w:tc>
          <w:tcPr>
            <w:tcW w:w="576" w:type="dxa"/>
            <w:tcBorders>
              <w:bottom w:val="single" w:sz="4" w:space="0" w:color="auto"/>
            </w:tcBorders>
            <w:shd w:val="clear" w:color="auto" w:fill="FFFFFF"/>
            <w:noWrap/>
            <w:vAlign w:val="center"/>
          </w:tcPr>
          <w:p w:rsidR="003D264E" w:rsidRPr="003D264E" w:rsidRDefault="003D264E" w:rsidP="003D264E">
            <w:pPr>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101</w:t>
            </w:r>
          </w:p>
        </w:tc>
        <w:tc>
          <w:tcPr>
            <w:tcW w:w="6365"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«Станция скорой медицинской помощи»</w:t>
            </w:r>
          </w:p>
        </w:tc>
        <w:tc>
          <w:tcPr>
            <w:tcW w:w="3413" w:type="dxa"/>
            <w:tcBorders>
              <w:bottom w:val="single" w:sz="4" w:space="0" w:color="auto"/>
            </w:tcBorders>
            <w:shd w:val="clear" w:color="000000" w:fill="FFFFFF"/>
            <w:vAlign w:val="center"/>
          </w:tcPr>
          <w:p w:rsidR="003D264E" w:rsidRPr="003D264E" w:rsidRDefault="003D264E" w:rsidP="003D264E">
            <w:pPr>
              <w:keepNext/>
              <w:spacing w:after="0" w:line="240" w:lineRule="auto"/>
              <w:ind w:right="170"/>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630099, г. Новосибирск, ул. Семьи Шамшиных, 42</w:t>
            </w:r>
          </w:p>
        </w:tc>
      </w:tr>
    </w:tbl>
    <w:p w:rsidR="003D264E" w:rsidRPr="003D264E" w:rsidRDefault="003D264E" w:rsidP="003D264E">
      <w:pPr>
        <w:keepNext/>
        <w:spacing w:after="0" w:line="240" w:lineRule="auto"/>
        <w:jc w:val="both"/>
        <w:rPr>
          <w:rFonts w:ascii="Times New Roman" w:eastAsia="Calibri" w:hAnsi="Times New Roman" w:cs="Times New Roman"/>
          <w:sz w:val="24"/>
          <w:lang w:eastAsia="ar-SA"/>
        </w:rPr>
      </w:pPr>
      <w:r w:rsidRPr="003D264E">
        <w:rPr>
          <w:rFonts w:ascii="Times New Roman" w:eastAsia="Times New Roman" w:hAnsi="Times New Roman" w:cs="Times New Roman"/>
          <w:sz w:val="24"/>
          <w:szCs w:val="24"/>
          <w:lang w:eastAsia="ru-RU"/>
        </w:rPr>
        <w:br w:type="page"/>
      </w:r>
      <w:bookmarkStart w:id="50" w:name="_Toc438474126"/>
    </w:p>
    <w:p w:rsidR="003D264E" w:rsidRPr="003D264E" w:rsidRDefault="003D264E" w:rsidP="003D264E">
      <w:pPr>
        <w:widowControl w:val="0"/>
        <w:suppressAutoHyphens/>
        <w:spacing w:after="0" w:line="240" w:lineRule="auto"/>
        <w:jc w:val="right"/>
        <w:rPr>
          <w:rFonts w:ascii="Times New Roman" w:eastAsia="Times New Roman" w:hAnsi="Times New Roman" w:cs="Times New Roman"/>
          <w:b/>
          <w:sz w:val="24"/>
          <w:szCs w:val="24"/>
          <w:lang w:eastAsia="ar-SA"/>
        </w:rPr>
      </w:pPr>
    </w:p>
    <w:p w:rsidR="003D264E" w:rsidRPr="003D264E" w:rsidRDefault="003D264E" w:rsidP="003D264E">
      <w:pPr>
        <w:keepNext/>
        <w:keepLines/>
        <w:spacing w:after="0" w:line="240" w:lineRule="auto"/>
        <w:ind w:left="709"/>
        <w:jc w:val="right"/>
        <w:outlineLvl w:val="1"/>
        <w:rPr>
          <w:rFonts w:ascii="Times New Roman" w:eastAsia="Times New Roman" w:hAnsi="Times New Roman" w:cs="Times New Roman"/>
          <w:b/>
          <w:sz w:val="24"/>
          <w:szCs w:val="24"/>
          <w:lang w:eastAsia="ar-SA"/>
        </w:rPr>
      </w:pPr>
      <w:r w:rsidRPr="003D264E">
        <w:rPr>
          <w:rFonts w:ascii="Times New Roman" w:eastAsia="Times New Roman" w:hAnsi="Times New Roman" w:cs="Times New Roman"/>
          <w:b/>
          <w:sz w:val="24"/>
          <w:szCs w:val="24"/>
          <w:lang w:eastAsia="ar-SA"/>
        </w:rPr>
        <w:t xml:space="preserve">Приложение № 2 </w:t>
      </w:r>
      <w:r w:rsidRPr="003D264E">
        <w:rPr>
          <w:rFonts w:ascii="Times New Roman" w:eastAsia="Times New Roman" w:hAnsi="Times New Roman" w:cs="Times New Roman"/>
          <w:b/>
          <w:sz w:val="24"/>
          <w:szCs w:val="24"/>
          <w:lang w:eastAsia="ar-SA"/>
        </w:rPr>
        <w:br/>
        <w:t>к Описанию объекта закупки</w:t>
      </w:r>
    </w:p>
    <w:bookmarkEnd w:id="50"/>
    <w:p w:rsidR="003D264E" w:rsidRPr="003D264E" w:rsidRDefault="003D264E" w:rsidP="003D264E">
      <w:pPr>
        <w:keepNext/>
        <w:spacing w:after="0" w:line="240" w:lineRule="auto"/>
        <w:ind w:firstLine="709"/>
        <w:contextualSpacing/>
        <w:jc w:val="both"/>
        <w:rPr>
          <w:rFonts w:ascii="Times New Roman" w:eastAsia="Times New Roman" w:hAnsi="Times New Roman" w:cs="Times New Roman"/>
          <w:b/>
          <w:sz w:val="24"/>
          <w:szCs w:val="24"/>
          <w:lang w:eastAsia="ar-SA"/>
        </w:rPr>
      </w:pPr>
      <w:r w:rsidRPr="003D264E">
        <w:rPr>
          <w:rFonts w:ascii="Times New Roman" w:eastAsia="Times New Roman" w:hAnsi="Times New Roman" w:cs="Times New Roman"/>
          <w:b/>
          <w:sz w:val="24"/>
          <w:szCs w:val="24"/>
          <w:lang w:eastAsia="ar-SA"/>
        </w:rPr>
        <w:t>Перечень сопровождаемых по настоящему описанию объекта закупки функциональных возможностей Компонентов ЕГИСЗ НСО и Сервисов интеграции</w:t>
      </w:r>
    </w:p>
    <w:p w:rsidR="003D264E" w:rsidRPr="003D264E" w:rsidRDefault="003D264E" w:rsidP="003D264E">
      <w:pPr>
        <w:spacing w:after="0" w:line="240" w:lineRule="auto"/>
        <w:ind w:firstLine="709"/>
        <w:jc w:val="both"/>
        <w:rPr>
          <w:rFonts w:ascii="Times New Roman" w:eastAsia="Calibri" w:hAnsi="Times New Roman" w:cs="Times New Roman"/>
          <w:b/>
          <w:sz w:val="24"/>
          <w:szCs w:val="24"/>
          <w:lang w:eastAsia="ar-SA"/>
        </w:rPr>
      </w:pPr>
    </w:p>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Перечень сопровождаемых по настоящему описанию объекта закупки функциональных возможностей Компонентов ЕГИСЗ НСО представлен ниже.</w:t>
      </w:r>
    </w:p>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«Аптека стационара» (Таблица 1).</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Таблица 1 – </w:t>
      </w:r>
      <w:r w:rsidRPr="003D264E">
        <w:rPr>
          <w:rFonts w:ascii="Times New Roman" w:eastAsia="Calibri" w:hAnsi="Times New Roman" w:cs="Times New Roman"/>
          <w:noProof/>
          <w:sz w:val="24"/>
          <w:szCs w:val="24"/>
          <w:lang w:eastAsia="ar-SA"/>
        </w:rPr>
        <w:t>Функции Компонента ЕГИСЗ НСО «Аптека стационара»</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7"/>
      </w:tblGrid>
      <w:tr w:rsidR="003D264E" w:rsidRPr="003D264E" w:rsidTr="00AD02D3">
        <w:trPr>
          <w:trHeight w:val="375"/>
          <w:tblHeader/>
        </w:trPr>
        <w:tc>
          <w:tcPr>
            <w:tcW w:w="10207" w:type="dxa"/>
            <w:shd w:val="clear" w:color="auto" w:fill="auto"/>
            <w:vAlign w:val="center"/>
          </w:tcPr>
          <w:p w:rsidR="003D264E" w:rsidRPr="003D264E" w:rsidRDefault="003D264E" w:rsidP="003D264E">
            <w:pPr>
              <w:suppressAutoHyphens/>
              <w:spacing w:after="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Функция</w:t>
            </w:r>
          </w:p>
        </w:tc>
      </w:tr>
      <w:tr w:rsidR="003D264E" w:rsidRPr="003D264E" w:rsidTr="00AD02D3">
        <w:trPr>
          <w:trHeight w:val="397"/>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номенклатуры лекарственных средств и изделий медицинского назначения (ИМН)</w:t>
            </w:r>
          </w:p>
        </w:tc>
      </w:tr>
      <w:tr w:rsidR="003D264E" w:rsidRPr="003D264E" w:rsidTr="00AD02D3">
        <w:trPr>
          <w:trHeight w:val="402"/>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учёта складских документов и остатков по каждой конкретной номенклатуре</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ведения списка замен по лекарственным средствам и ИМН. Список замен будет использоваться при формировании листа назначений и списании медикаментов и ИМН на пациента</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ведения нескольких складов, с возможностью передачи медикаментов и ИМН с одного склада на другой</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Внесение товарных накладных от внешних поставщиков и оприходование на склад с учётом различных источников финансирования</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расходных документов (отпуск в отделения), формирование накладной на внутреннее перемещение и её печать</w:t>
            </w:r>
          </w:p>
        </w:tc>
      </w:tr>
      <w:tr w:rsidR="003D264E" w:rsidRPr="003D264E" w:rsidTr="00AD02D3">
        <w:trPr>
          <w:trHeight w:val="428"/>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актов списания на складах и в отделениях. Печать актов</w:t>
            </w:r>
          </w:p>
        </w:tc>
      </w:tr>
      <w:tr w:rsidR="003D264E" w:rsidRPr="003D264E" w:rsidTr="00AD02D3">
        <w:trPr>
          <w:trHeight w:val="417"/>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Регистрация писем уполномоченных органов о фальсифицированных медикаментах</w:t>
            </w:r>
          </w:p>
        </w:tc>
      </w:tr>
      <w:tr w:rsidR="003D264E" w:rsidRPr="003D264E" w:rsidTr="00AD02D3">
        <w:trPr>
          <w:trHeight w:val="422"/>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установки неснижаемого лимита остатка медикамента в отделениях</w:t>
            </w:r>
          </w:p>
        </w:tc>
      </w:tr>
      <w:tr w:rsidR="003D264E" w:rsidRPr="003D264E" w:rsidTr="00AD02D3">
        <w:trPr>
          <w:trHeight w:val="425"/>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журнала учёта забракованных товаров</w:t>
            </w:r>
          </w:p>
        </w:tc>
      </w:tr>
      <w:tr w:rsidR="003D264E" w:rsidRPr="003D264E" w:rsidTr="00AD02D3">
        <w:trPr>
          <w:trHeight w:val="416"/>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возвратных документов (от отделений) на склады</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Выбраковка медикаментов - оформление документов на возврат бракованной партии поставщику</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Контроль медикаментов по срокам годности – система должна сигнализировать о том, что у медикамента приближается окончание срока годности и запрещать отгрузку со склада медикаментов с истекшим сроком годности</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складских остатков на любую дату в разрезе параметров учёта медикаментов (серия, срок годности, МНН, номенклатуре, источнику финансирования и т. п.)</w:t>
            </w:r>
          </w:p>
        </w:tc>
      </w:tr>
      <w:tr w:rsidR="003D264E" w:rsidRPr="003D264E" w:rsidTr="00AD02D3">
        <w:trPr>
          <w:trHeight w:val="434"/>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ведения учёта серий и партий медикаментов</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журнала складских операций за любой временной интервал по складским операциям (склад, период) документам (тип документа, номера документов, период), товарам (номенклатура, партия, серия, сертификат)</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оборотной ведомости по параметрам (период, склад, поставщик, номенклатура, МНН, производитель), с возможностью её печати</w:t>
            </w:r>
          </w:p>
        </w:tc>
      </w:tr>
      <w:tr w:rsidR="003D264E" w:rsidRPr="003D264E" w:rsidTr="00AD02D3">
        <w:trPr>
          <w:trHeight w:val="445"/>
        </w:trPr>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и печать отчётов по складу и отделениям</w:t>
            </w:r>
          </w:p>
        </w:tc>
      </w:tr>
      <w:tr w:rsidR="003D264E" w:rsidRPr="003D264E" w:rsidTr="00AD02D3">
        <w:tc>
          <w:tcPr>
            <w:tcW w:w="1020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Прочий вспомогательный функционал для обеспечения работы компонента, в объемах, согласованных и утвержденных заказчиком и функциональным заказчиком не позднее, чем за 30 дней до окончания действия Контракта.</w:t>
            </w:r>
          </w:p>
        </w:tc>
      </w:tr>
    </w:tbl>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lastRenderedPageBreak/>
        <w:t>Перечень сопровождаемых по настоящему описанию объекта закупки функциональных возможностей Компонента ЕГИСЗ НСО «Трансфузиология»:</w:t>
      </w:r>
    </w:p>
    <w:p w:rsidR="003D264E" w:rsidRPr="003D264E" w:rsidRDefault="003D264E" w:rsidP="003D264E">
      <w:pPr>
        <w:numPr>
          <w:ilvl w:val="0"/>
          <w:numId w:val="5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оформление и заполнение «Направления на сдачу крови»;</w:t>
      </w:r>
    </w:p>
    <w:p w:rsidR="003D264E" w:rsidRPr="003D264E" w:rsidRDefault="003D264E" w:rsidP="003D264E">
      <w:pPr>
        <w:numPr>
          <w:ilvl w:val="0"/>
          <w:numId w:val="5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проведение предварительных медицинских осмотров и простановку результатов в «Направление»;</w:t>
      </w:r>
    </w:p>
    <w:p w:rsidR="003D264E" w:rsidRPr="003D264E" w:rsidRDefault="003D264E" w:rsidP="003D264E">
      <w:pPr>
        <w:numPr>
          <w:ilvl w:val="0"/>
          <w:numId w:val="5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отметка о заборе крови;</w:t>
      </w:r>
    </w:p>
    <w:p w:rsidR="003D264E" w:rsidRPr="003D264E" w:rsidRDefault="003D264E" w:rsidP="003D264E">
      <w:pPr>
        <w:numPr>
          <w:ilvl w:val="0"/>
          <w:numId w:val="5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маркировка забранного материала;</w:t>
      </w:r>
    </w:p>
    <w:p w:rsidR="003D264E" w:rsidRPr="003D264E" w:rsidRDefault="003D264E" w:rsidP="003D264E">
      <w:pPr>
        <w:numPr>
          <w:ilvl w:val="0"/>
          <w:numId w:val="5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проверка валидности забранного материала (проведение исследования силами ОПК, отправка на исследования в КДЛ, РСПК);</w:t>
      </w:r>
    </w:p>
    <w:p w:rsidR="003D264E" w:rsidRPr="003D264E" w:rsidRDefault="003D264E" w:rsidP="003D264E">
      <w:pPr>
        <w:numPr>
          <w:ilvl w:val="0"/>
          <w:numId w:val="5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реализация движения кровоматериалов (экспедиция, в отделения, из отделений; выбраковка и утилизация);</w:t>
      </w:r>
    </w:p>
    <w:p w:rsidR="003D264E" w:rsidRPr="003D264E" w:rsidRDefault="003D264E" w:rsidP="003D264E">
      <w:pPr>
        <w:numPr>
          <w:ilvl w:val="0"/>
          <w:numId w:val="5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осуществление отчетности по результатам деятельности.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851"/>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«Регистр лекарственных средств»</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автоматизированном режиме ведение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Российской Федерации.</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Подсистема должна включать в себя следующие базовые разделы:</w:t>
      </w:r>
    </w:p>
    <w:p w:rsidR="003D264E" w:rsidRPr="003D264E" w:rsidRDefault="003D264E" w:rsidP="003D264E">
      <w:pPr>
        <w:numPr>
          <w:ilvl w:val="0"/>
          <w:numId w:val="87"/>
        </w:numPr>
        <w:suppressAutoHyphens/>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учетный раздел;</w:t>
      </w:r>
    </w:p>
    <w:p w:rsidR="003D264E" w:rsidRPr="003D264E" w:rsidRDefault="003D264E" w:rsidP="003D264E">
      <w:pPr>
        <w:numPr>
          <w:ilvl w:val="0"/>
          <w:numId w:val="87"/>
        </w:numPr>
        <w:suppressAutoHyphens/>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раздел ведения информационных ресурсов.</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Требования к Учетному разделу:</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Учетный раздел должен обеспечивать ведение сведений, содержащих данные, позволяющие однозначно идентифицировать лекарственные средства. Данные для идентификации включают следующую информацию:</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торговое наименование (на русском и латинском языках);</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форма выпуска;</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дозировка и единицы измерения дозировки;</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наименование упаковки для отпуска (первичная, вторичная упаковки);</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количество в упаковке для отпуска;</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наименование фирмы-производителя (упаковщика);</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сведения о регистрации.</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Требования к разделу ведения информационных ресурсов:</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Раздел ведения информационных ресурсов должен обеспечить возможность сопоставления и привязки кодов товарной номенклатуры из справочника лекарственных средств к кодам справочников товарной номенклатуры сторонних организаций (производителей, поставщиков, уполномоченных фармацевтических организаций).</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Раздел ведения информационных ресурсов должен учитывать дополнительные сведения о лекарственном средстве. Дополнительные сведения включают: </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действующее вещество и международное торговое наименование (МНН) (на русском и латинском языках);</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классификацию по АТХ;</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классификацию по нозологии (по соответствию заболеваниям);</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классификацию по фармакотерапевтическим группам;</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классификацию по группам аптечного ассортимента (ЛП, перевязочные материалы, лечебное питание и т.п.);</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принадлежность к наркотическим, сильнодействующим, подлежащим предметно-количественному учету препаратам;</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соответствие по группам аналогов/синонимов;</w:t>
      </w:r>
    </w:p>
    <w:p w:rsidR="003D264E" w:rsidRPr="003D264E" w:rsidRDefault="003D264E" w:rsidP="003D264E">
      <w:pPr>
        <w:numPr>
          <w:ilvl w:val="0"/>
          <w:numId w:val="59"/>
        </w:num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сведения о фирмах-производителях (фирмах-упаковщиках);</w:t>
      </w:r>
    </w:p>
    <w:p w:rsidR="003D264E" w:rsidRPr="003D264E" w:rsidRDefault="003D264E" w:rsidP="003D264E">
      <w:pPr>
        <w:numPr>
          <w:ilvl w:val="0"/>
          <w:numId w:val="59"/>
        </w:numPr>
        <w:suppressAutoHyphens/>
        <w:spacing w:after="0" w:line="240" w:lineRule="auto"/>
        <w:ind w:left="709" w:firstLine="142"/>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сведения о странах фирм-производителей (фирм-упаковщиков).</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851"/>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Сервиса интеграции с единой системой идентификации, аутентификации и авторизации (ЕСИА)</w:t>
      </w:r>
    </w:p>
    <w:p w:rsidR="003D264E" w:rsidRPr="003D264E" w:rsidRDefault="003D264E" w:rsidP="003D264E">
      <w:pPr>
        <w:suppressAutoHyphens/>
        <w:spacing w:after="0" w:line="240" w:lineRule="auto"/>
        <w:ind w:firstLine="851"/>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Сервиса интеграции с ТФОМС, СМО</w:t>
      </w:r>
    </w:p>
    <w:p w:rsidR="003D264E" w:rsidRPr="003D264E" w:rsidRDefault="003D264E" w:rsidP="003D264E">
      <w:pPr>
        <w:spacing w:after="0" w:line="240" w:lineRule="auto"/>
        <w:ind w:firstLine="709"/>
        <w:jc w:val="both"/>
        <w:rPr>
          <w:rFonts w:ascii="Times New Roman" w:eastAsia="Calibri" w:hAnsi="Times New Roman" w:cs="Times New Roman"/>
          <w:noProof/>
          <w:sz w:val="24"/>
          <w:szCs w:val="24"/>
          <w:lang w:eastAsia="ar-SA"/>
        </w:rPr>
      </w:pPr>
      <w:r w:rsidRPr="003D264E">
        <w:rPr>
          <w:rFonts w:ascii="Times New Roman" w:eastAsia="Calibri" w:hAnsi="Times New Roman" w:cs="Times New Roman"/>
          <w:sz w:val="24"/>
          <w:szCs w:val="24"/>
          <w:lang w:eastAsia="ar-SA"/>
        </w:rPr>
        <w:t>Таблица 2 – Функции с</w:t>
      </w:r>
      <w:r w:rsidRPr="003D264E">
        <w:rPr>
          <w:rFonts w:ascii="Times New Roman" w:eastAsia="Calibri" w:hAnsi="Times New Roman" w:cs="Times New Roman"/>
          <w:noProof/>
          <w:sz w:val="24"/>
          <w:szCs w:val="24"/>
          <w:lang w:eastAsia="ar-SA"/>
        </w:rPr>
        <w:t>ервиса интеграции с ТФОМС, СМО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21"/>
        <w:gridCol w:w="3403"/>
        <w:gridCol w:w="6087"/>
      </w:tblGrid>
      <w:tr w:rsidR="003D264E" w:rsidRPr="003D264E" w:rsidTr="00AD02D3">
        <w:trPr>
          <w:trHeight w:val="465"/>
          <w:jc w:val="center"/>
        </w:trPr>
        <w:tc>
          <w:tcPr>
            <w:tcW w:w="212"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w:t>
            </w:r>
          </w:p>
        </w:tc>
        <w:tc>
          <w:tcPr>
            <w:tcW w:w="1717"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Функция</w:t>
            </w:r>
          </w:p>
        </w:tc>
        <w:tc>
          <w:tcPr>
            <w:tcW w:w="3071"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Описание</w:t>
            </w:r>
          </w:p>
        </w:tc>
      </w:tr>
      <w:tr w:rsidR="003D264E" w:rsidRPr="003D264E" w:rsidTr="00AD02D3">
        <w:trPr>
          <w:jc w:val="center"/>
        </w:trPr>
        <w:tc>
          <w:tcPr>
            <w:tcW w:w="212"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1</w:t>
            </w:r>
          </w:p>
        </w:tc>
        <w:tc>
          <w:tcPr>
            <w:tcW w:w="1717" w:type="pct"/>
            <w:vAlign w:val="center"/>
          </w:tcPr>
          <w:p w:rsidR="003D264E" w:rsidRPr="003D264E" w:rsidRDefault="003D264E" w:rsidP="003D264E">
            <w:pPr>
              <w:tabs>
                <w:tab w:val="left" w:pos="4395"/>
                <w:tab w:val="left" w:pos="4962"/>
              </w:tabs>
              <w:suppressAutoHyphens/>
              <w:spacing w:after="0" w:line="240" w:lineRule="auto"/>
              <w:ind w:right="164"/>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Синхронизация НСИ между Системой и ИС ТФОМС</w:t>
            </w:r>
          </w:p>
        </w:tc>
        <w:tc>
          <w:tcPr>
            <w:tcW w:w="3071"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Задание источника справочной информации (ссылки).</w:t>
            </w:r>
          </w:p>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Задание периодичности и времени обновления информации.</w:t>
            </w:r>
          </w:p>
        </w:tc>
      </w:tr>
      <w:tr w:rsidR="003D264E" w:rsidRPr="003D264E" w:rsidTr="00AD02D3">
        <w:trPr>
          <w:jc w:val="center"/>
        </w:trPr>
        <w:tc>
          <w:tcPr>
            <w:tcW w:w="212"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2</w:t>
            </w:r>
          </w:p>
        </w:tc>
        <w:tc>
          <w:tcPr>
            <w:tcW w:w="1717" w:type="pct"/>
            <w:vAlign w:val="center"/>
          </w:tcPr>
          <w:p w:rsidR="003D264E" w:rsidRPr="003D264E" w:rsidRDefault="003D264E" w:rsidP="003D264E">
            <w:pPr>
              <w:tabs>
                <w:tab w:val="left" w:pos="4395"/>
                <w:tab w:val="left" w:pos="4962"/>
              </w:tabs>
              <w:suppressAutoHyphens/>
              <w:spacing w:after="0" w:line="240" w:lineRule="auto"/>
              <w:ind w:right="164"/>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Передача информации из ГУЗ НСО в ТФОМС об оказанных пациентам услугах в установленном формате, а также верификация полиса обязательного медицинского страхования пациента</w:t>
            </w:r>
          </w:p>
        </w:tc>
        <w:tc>
          <w:tcPr>
            <w:tcW w:w="3071"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счетов – реестров в электронном виде в установленном формате.</w:t>
            </w:r>
          </w:p>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Отправление счетов – реестров в электронном виде в ТФОМС.</w:t>
            </w:r>
          </w:p>
        </w:tc>
      </w:tr>
      <w:tr w:rsidR="003D264E" w:rsidRPr="003D264E" w:rsidTr="00AD02D3">
        <w:trPr>
          <w:jc w:val="center"/>
        </w:trPr>
        <w:tc>
          <w:tcPr>
            <w:tcW w:w="212"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3</w:t>
            </w:r>
          </w:p>
        </w:tc>
        <w:tc>
          <w:tcPr>
            <w:tcW w:w="1717" w:type="pct"/>
            <w:vAlign w:val="center"/>
          </w:tcPr>
          <w:p w:rsidR="003D264E" w:rsidRPr="003D264E" w:rsidRDefault="003D264E" w:rsidP="003D264E">
            <w:pPr>
              <w:tabs>
                <w:tab w:val="left" w:pos="4395"/>
                <w:tab w:val="left" w:pos="4962"/>
              </w:tabs>
              <w:suppressAutoHyphens/>
              <w:spacing w:after="0" w:line="240" w:lineRule="auto"/>
              <w:ind w:right="164"/>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Приём и обработка протоколов приёма – передачи информации</w:t>
            </w:r>
          </w:p>
        </w:tc>
        <w:tc>
          <w:tcPr>
            <w:tcW w:w="3071"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протоколов отправки и приёма информации в ТФОМС.</w:t>
            </w:r>
          </w:p>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уведомлений об ошибках в переданной информации.</w:t>
            </w:r>
          </w:p>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уведомлений о сбоях в доставке сообщений.</w:t>
            </w:r>
          </w:p>
        </w:tc>
      </w:tr>
    </w:tbl>
    <w:p w:rsidR="003D264E" w:rsidRPr="003D264E" w:rsidRDefault="003D264E" w:rsidP="003D264E">
      <w:pPr>
        <w:spacing w:after="0" w:line="240" w:lineRule="auto"/>
        <w:ind w:left="709"/>
        <w:contextualSpacing/>
        <w:jc w:val="both"/>
        <w:rPr>
          <w:rFonts w:ascii="Times New Roman" w:eastAsia="Calibri" w:hAnsi="Times New Roman" w:cs="Times New Roman"/>
          <w:b/>
          <w:sz w:val="24"/>
          <w:szCs w:val="24"/>
        </w:rPr>
      </w:pPr>
    </w:p>
    <w:p w:rsidR="003D264E" w:rsidRPr="003D264E" w:rsidRDefault="003D264E" w:rsidP="003D264E">
      <w:pPr>
        <w:spacing w:after="0" w:line="240" w:lineRule="auto"/>
        <w:ind w:firstLine="567"/>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Функционал, разработанный в рамках государственного контракта Государственного контракта №0851200000619005599 от 01.11.2019:</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На основании реализованного в МИС НСО функционала формирования реестров счетов по оплате оказанной медицинской помощи реализовано формирование отдельных пакетов реестров счетов по случаям, подлежащим оплате в рамках обязательного медицинского страхования согласно Приказу ФФОМС от 13.12.2018 № 285 «О внесении изменений в приказ Федерального фонда обязательного медицинского страхования от 7 апреля 2011 г. № 79».</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Функционал позволяет формировать пакет, содержащий информацию об объемах проведенных мероприятий медицинской организацией в отчетном периоде (отчетный период должен задаваться настройками МИС НСО для каждой МО и реестра), подлежащих оплате ТФОМС Новосибирской области согласно порядку информационного обмена. Реестр имеет возможность формироваться за любой заданный период.</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Доработан функционал обеспечивающий возможность поддержки следующего бизнес процесса:</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реестра и выгрузка реестра за текущий период;</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Автоматическое присвоение статуса для талона и статкарты – новый, в случае, когда талон подлежит подаче в реестр в текущий период;</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присвоения признака талону и статкарте – «отклонен» в случае если талон не прошел форматно-логический контроль и не подлежит повторной отправке на оплату;</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Возможность присвоения признака талону и статкарте – «исправлен» в случае если талон не прошел форматно-логический контроль и подлежит повторной отправке на оплату в следующем периоде;</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просматривать статус талонов и статкарт в окне учета талонов и в окне хранения статистических талонов;</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формирования реестра за предыдущие периоды с автоматическим включением талонов с статусами «Новый» и «Исправлен».</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Реализована возможность обязательных для заполнения в окне «Перемещение пациента в другое отделение» полей «Результат госпитализации», «Исход госпитализации», «Причина перевода», «ЛПУ перевода», «УКМП врача», «Группа курации», «Федеральные КСГ».</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Реализована возможность формирования и выгрузки реестров-счетов оформленные как отказ от госпитализации в отделениях круглосуточного и дневного стационаров.</w:t>
      </w:r>
    </w:p>
    <w:p w:rsidR="003D264E" w:rsidRPr="003D264E" w:rsidRDefault="003D264E" w:rsidP="003D264E">
      <w:pPr>
        <w:suppressAutoHyphens/>
        <w:spacing w:after="0" w:line="240" w:lineRule="auto"/>
        <w:ind w:firstLine="567"/>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Реализована возможности настройки запрета ролью на уровне МО НСО, на уровне Минздрава НСО по удалению и редактироваанию реестров счетов по оказанной медицинской помощи;</w:t>
      </w:r>
    </w:p>
    <w:p w:rsidR="003D264E" w:rsidRPr="003D264E" w:rsidRDefault="003D264E" w:rsidP="003D264E">
      <w:pPr>
        <w:suppressAutoHyphens/>
        <w:spacing w:after="0" w:line="240" w:lineRule="auto"/>
        <w:ind w:firstLine="567"/>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Реализована возможности настройки блокирования и разблокирования реестров счетов по оказанной медицинской помощи ролью на уровне МО НСО, на уровне Минздрава НСО</w:t>
      </w:r>
    </w:p>
    <w:p w:rsidR="003D264E" w:rsidRPr="003D264E" w:rsidRDefault="003D264E" w:rsidP="003D264E">
      <w:pPr>
        <w:spacing w:after="0" w:line="240" w:lineRule="auto"/>
        <w:ind w:left="709"/>
        <w:contextualSpacing/>
        <w:jc w:val="both"/>
        <w:rPr>
          <w:rFonts w:ascii="Times New Roman" w:eastAsia="Calibri" w:hAnsi="Times New Roman" w:cs="Times New Roman"/>
          <w:b/>
          <w:sz w:val="24"/>
          <w:szCs w:val="24"/>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«Модуль ЭП»</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Предоставление возможности Пользователю подписать созданные им документы при </w:t>
      </w:r>
      <w:r w:rsidRPr="003D264E">
        <w:rPr>
          <w:rFonts w:ascii="Times New Roman" w:eastAsia="Calibri" w:hAnsi="Times New Roman" w:cs="Times New Roman"/>
          <w:sz w:val="24"/>
          <w:szCs w:val="24"/>
          <w:lang w:eastAsia="ar-SA"/>
        </w:rPr>
        <w:br/>
        <w:t>помощи электронной подписи.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«Автоматическое назначение лечения и обследования на основании МЭС и стандартов медицинской помощи»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Механизм автоматического направления на услуги и назначения медикаментов в зависимости от указанного МЭС и по стандартам медицинской помощи и диагноза, а также с возможностью фильтрации по нозологиям</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«Запись на приемы к специалистам между ГУЗ НСО посредством МИС НСО»</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процессов направления пациентов на исследования во внешние ГУЗ НСО.</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Сервиса интеграции с АИС ЕР НСО, с компонентами ЕГИСЗ НСО финансово-хозяйственный учет в медицинских организациях Новосибирской области, Единый регистр медицинских работников, паспорт медицинской организации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«Аналитические инструменты мониторинга работы персонала с ЕГИСЗ НСО»</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«Модуль физиотерапевтического отделения»</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«Врач стационара»</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«Приемный покой/госпитализация»</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«Листки нетрудоспособности»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Сервиса интеграции МИС-ИЭМК и МИС - РЭМД</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Обеспечение передачи СЭМД в систему ведения ИЭМК с возможностью автоматического подписания документов с помощью ЭП:</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Протокол инструментального исследования;</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Эпикриз по законченному случаю амбулаторный;</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Эпикриз в стационаре выписной;</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Протокол консультации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bookmarkStart w:id="51" w:name="_Hlk14436067"/>
      <w:r w:rsidRPr="003D264E">
        <w:rPr>
          <w:rFonts w:ascii="Times New Roman" w:eastAsia="Calibri" w:hAnsi="Times New Roman" w:cs="Times New Roman"/>
          <w:sz w:val="24"/>
          <w:szCs w:val="24"/>
          <w:lang w:eastAsia="ar-SA"/>
        </w:rPr>
        <w:t>Обмен сведениями об ЭМД между РЭМД и МИС НСО выполняется с использованием интеграционных сервисов и производиться согласно сценарию, описанному в методических рекомендациях расположенных на портале МЗ РФ.</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В МИС НСО реализовано журналирование информационного взаимодействия, а также отчеты/аналитические выборки (по МО НСО и всему региону) по количеству переданных ЭМД, в разрезе МО НСО, периоду, типу документа.</w:t>
      </w:r>
      <w:bookmarkEnd w:id="51"/>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«Врач поликлиники»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«Статистик стационара»</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Перечень сопровождаемых по настоящему описанию объекта закупки функциональных возможностей Компонента ЕГИСЗ НСО «Медицинская сестра стационара»</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Модуль обеспечивает возможность ведения услуг, оказываемых средним медицинским персоналом в рамках истории болезни, назначений измерений и внесения информации о результатах.</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Справка о стоимости оказанных услуг</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Функционал для выдачи справок о стоимости лечения в соответствии с требованиями совместного приказа МЗ НСО, ТФОМС НСО от 31.12.2014 №4401/286 как в поликлинических, так и в стационарных отделениях, и в отделениях дневного стационара.</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Диспансеризация государственных служащих</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Автоматическое формирование карт для оказания услуг в рамках диспансеризации государственных служащих.</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 МИС НСО реализованы следующие функциональные возможности разработанный в рамках государственного контракта Государственного контракта</w:t>
      </w:r>
      <w:r w:rsidRPr="003D264E">
        <w:rPr>
          <w:rFonts w:ascii="Times New Roman" w:eastAsia="Times New Roman" w:hAnsi="Times New Roman" w:cs="Times New Roman"/>
          <w:snapToGrid w:val="0"/>
          <w:color w:val="000000"/>
          <w:spacing w:val="2"/>
          <w:sz w:val="24"/>
          <w:szCs w:val="24"/>
        </w:rPr>
        <w:t xml:space="preserve"> </w:t>
      </w:r>
      <w:r w:rsidRPr="003D264E">
        <w:rPr>
          <w:rFonts w:ascii="Times New Roman" w:eastAsia="Times New Roman" w:hAnsi="Times New Roman" w:cs="Times New Roman"/>
          <w:snapToGrid w:val="0"/>
          <w:color w:val="000000"/>
          <w:spacing w:val="2"/>
          <w:sz w:val="24"/>
          <w:szCs w:val="24"/>
          <w:shd w:val="clear" w:color="auto" w:fill="FFFFFF"/>
        </w:rPr>
        <w:t xml:space="preserve">№ ГК-74эпДИ </w:t>
      </w:r>
      <w:r w:rsidRPr="003D264E">
        <w:rPr>
          <w:rFonts w:ascii="Times New Roman" w:eastAsia="Times New Roman" w:hAnsi="Times New Roman" w:cs="Times New Roman"/>
          <w:snapToGrid w:val="0"/>
          <w:color w:val="000000"/>
          <w:spacing w:val="2"/>
          <w:sz w:val="24"/>
          <w:szCs w:val="24"/>
        </w:rPr>
        <w:t xml:space="preserve">от </w:t>
      </w:r>
      <w:r w:rsidRPr="003D264E">
        <w:rPr>
          <w:rFonts w:ascii="Times New Roman" w:eastAsia="Times New Roman" w:hAnsi="Times New Roman" w:cs="Times New Roman"/>
          <w:snapToGrid w:val="0"/>
          <w:color w:val="000000"/>
          <w:spacing w:val="2"/>
          <w:sz w:val="24"/>
          <w:szCs w:val="24"/>
          <w:shd w:val="clear" w:color="auto" w:fill="FFFFFF"/>
        </w:rPr>
        <w:t>15.09.2020</w:t>
      </w:r>
      <w:r w:rsidRPr="003D264E">
        <w:rPr>
          <w:rFonts w:ascii="Times New Roman" w:eastAsia="Times New Roman" w:hAnsi="Times New Roman" w:cs="Times New Roman"/>
          <w:snapToGrid w:val="0"/>
          <w:color w:val="000000"/>
          <w:spacing w:val="2"/>
          <w:sz w:val="24"/>
          <w:szCs w:val="24"/>
        </w:rPr>
        <w:t xml:space="preserve"> (реестровый номер контракта </w:t>
      </w:r>
      <w:r w:rsidRPr="003D264E">
        <w:rPr>
          <w:rFonts w:ascii="Times New Roman" w:eastAsia="Times New Roman" w:hAnsi="Times New Roman" w:cs="Times New Roman"/>
          <w:snapToGrid w:val="0"/>
          <w:color w:val="000000"/>
          <w:spacing w:val="2"/>
          <w:sz w:val="24"/>
          <w:szCs w:val="24"/>
          <w:shd w:val="clear" w:color="auto" w:fill="FFFFFF"/>
        </w:rPr>
        <w:t>25406643611 20 000097</w:t>
      </w:r>
      <w:r w:rsidRPr="003D264E">
        <w:rPr>
          <w:rFonts w:ascii="Times New Roman" w:eastAsia="Times New Roman" w:hAnsi="Times New Roman" w:cs="Times New Roman"/>
          <w:snapToGrid w:val="0"/>
          <w:color w:val="000000"/>
          <w:spacing w:val="2"/>
          <w:sz w:val="24"/>
          <w:szCs w:val="24"/>
        </w:rPr>
        <w:t>):</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Все доработки реализованы в соответствии с нормативно-правовыми актами, действующими на момент исполнения контракта, в том числе, ориентируясь на:</w:t>
      </w:r>
    </w:p>
    <w:p w:rsidR="003D264E" w:rsidRPr="003D264E" w:rsidRDefault="003D264E" w:rsidP="003D264E">
      <w:pPr>
        <w:numPr>
          <w:ilvl w:val="0"/>
          <w:numId w:val="167"/>
        </w:numPr>
        <w:tabs>
          <w:tab w:val="left" w:pos="1077"/>
        </w:tabs>
        <w:suppressAutoHyphens/>
        <w:spacing w:after="0" w:line="240" w:lineRule="auto"/>
        <w:ind w:right="170"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приказ Министерства здравоохранения Российской Федерации от 30.08.2012 № 107Н «О порядке использования вспомогательных репродуктивных технологий, противопоказаниях и ограничениях к их применению»;</w:t>
      </w:r>
    </w:p>
    <w:p w:rsidR="003D264E" w:rsidRPr="003D264E" w:rsidRDefault="003D264E" w:rsidP="003D264E">
      <w:pPr>
        <w:numPr>
          <w:ilvl w:val="0"/>
          <w:numId w:val="167"/>
        </w:numPr>
        <w:tabs>
          <w:tab w:val="left" w:pos="1077"/>
        </w:tabs>
        <w:suppressAutoHyphens/>
        <w:spacing w:after="0" w:line="240" w:lineRule="auto"/>
        <w:ind w:right="170"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приказ Министерства здравоохранения Российской Федерации от 30.10.2012 № 556н «Об утверждении стандарта медицинской помощи при бесплодии с использованием вспомогательных репродуктивных технологий»;</w:t>
      </w:r>
    </w:p>
    <w:p w:rsidR="003D264E" w:rsidRPr="003D264E" w:rsidRDefault="003D264E" w:rsidP="003D264E">
      <w:pPr>
        <w:numPr>
          <w:ilvl w:val="0"/>
          <w:numId w:val="167"/>
        </w:numPr>
        <w:tabs>
          <w:tab w:val="left" w:pos="1077"/>
        </w:tabs>
        <w:suppressAutoHyphens/>
        <w:spacing w:after="0" w:line="240" w:lineRule="auto"/>
        <w:ind w:right="170"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приказ Минздрава НСО от 20.11.2018 № 3713 «Об организации медицинской помощи пациентам, застрахованным в системе обязательного медицинского страхования с использованием методов вспомогательных репродуктивных технологий на территории Новосибирской области»;</w:t>
      </w:r>
    </w:p>
    <w:p w:rsidR="003D264E" w:rsidRPr="003D264E" w:rsidRDefault="003D264E" w:rsidP="003D264E">
      <w:pPr>
        <w:numPr>
          <w:ilvl w:val="0"/>
          <w:numId w:val="167"/>
        </w:numPr>
        <w:tabs>
          <w:tab w:val="left" w:pos="1077"/>
        </w:tabs>
        <w:suppressAutoHyphens/>
        <w:spacing w:after="0" w:line="240" w:lineRule="auto"/>
        <w:ind w:right="170"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sz w:val="24"/>
          <w:szCs w:val="24"/>
        </w:rPr>
        <w:t>Информационно-методическое письмо Минздрава РФ от 26 февраля 2018 № 15-4/682-07 «О совершенствовании медицинской помощи при бесплодии с использованием вспомогательных репродуктивных технологий».</w:t>
      </w:r>
    </w:p>
    <w:p w:rsidR="003D264E" w:rsidRPr="003D264E" w:rsidRDefault="003D264E" w:rsidP="003D264E">
      <w:pPr>
        <w:suppressAutoHyphens/>
        <w:spacing w:after="20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Актуальные версии НПА размещены на сайте Минздрава НСО: </w:t>
      </w:r>
      <w:hyperlink r:id="rId22">
        <w:r w:rsidRPr="003D264E">
          <w:rPr>
            <w:rFonts w:ascii="Times New Roman" w:eastAsia="Calibri" w:hAnsi="Times New Roman" w:cs="Times New Roman"/>
            <w:color w:val="0000FF"/>
            <w:sz w:val="24"/>
            <w:szCs w:val="24"/>
            <w:u w:val="single"/>
            <w:lang w:eastAsia="ar-SA"/>
          </w:rPr>
          <w:t>https://zdrav.nso.ru/page/2156</w:t>
        </w:r>
      </w:hyperlink>
      <w:r w:rsidRPr="003D264E">
        <w:rPr>
          <w:rFonts w:ascii="Times New Roman" w:eastAsia="Calibri" w:hAnsi="Times New Roman" w:cs="Times New Roman"/>
          <w:sz w:val="24"/>
          <w:szCs w:val="24"/>
          <w:lang w:eastAsia="ar-SA"/>
        </w:rPr>
        <w:t>.</w:t>
      </w:r>
    </w:p>
    <w:p w:rsidR="003D264E" w:rsidRPr="003D264E" w:rsidRDefault="003D264E" w:rsidP="003D264E">
      <w:pPr>
        <w:suppressAutoHyphens/>
        <w:spacing w:after="20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1) В системе реализован «Реестр пациентов, нуждающихся в переносе криоконсервированного эмбриона» по аналогии с «Листом ожидания процедуры ЭКО» в соответствии с п.22 приказа Минздрава НСО от 20.11.2018 № 3713.</w:t>
      </w:r>
    </w:p>
    <w:p w:rsidR="003D264E" w:rsidRPr="003D264E" w:rsidRDefault="003D264E" w:rsidP="003D264E">
      <w:pPr>
        <w:suppressAutoHyphens/>
        <w:spacing w:after="20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реестр вносятся пациентки с документами о криоконсервации эмбрионов.</w:t>
      </w:r>
    </w:p>
    <w:p w:rsidR="003D264E" w:rsidRPr="003D264E" w:rsidRDefault="003D264E" w:rsidP="003D264E">
      <w:pPr>
        <w:tabs>
          <w:tab w:val="left" w:pos="1134"/>
        </w:tabs>
        <w:spacing w:before="120" w:after="200" w:line="276" w:lineRule="auto"/>
        <w:ind w:left="709"/>
        <w:contextualSpacing/>
        <w:jc w:val="both"/>
        <w:rPr>
          <w:rFonts w:ascii="Times New Roman" w:eastAsia="Calibri" w:hAnsi="Times New Roman" w:cs="Times New Roman"/>
          <w:sz w:val="24"/>
          <w:szCs w:val="24"/>
        </w:rPr>
      </w:pPr>
      <w:r w:rsidRPr="003D264E">
        <w:rPr>
          <w:rFonts w:ascii="Times New Roman" w:eastAsia="+mn-ea" w:hAnsi="Times New Roman" w:cs="Times New Roman"/>
          <w:sz w:val="24"/>
          <w:szCs w:val="24"/>
        </w:rPr>
        <w:t>Для этого разработан</w:t>
      </w:r>
      <w:r w:rsidRPr="003D264E">
        <w:rPr>
          <w:rFonts w:ascii="Times New Roman" w:eastAsia="Calibri" w:hAnsi="Times New Roman" w:cs="Times New Roman"/>
          <w:sz w:val="24"/>
          <w:szCs w:val="24"/>
        </w:rPr>
        <w:t xml:space="preserve"> новый реестр «Реестр пациентов, нуждающихся в переносе криоконсервированного эмбриона» (далее Реестр), содержащий поля не менее:</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в очереди</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Шифр пациентки (шифр пациентки идентичен шифру реестра ЭКО)</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ФИО пациента</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Дата рождения</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Статус</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Дата постановки в реестр</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Дата постановки в статус</w:t>
      </w:r>
    </w:p>
    <w:tbl>
      <w:tblPr>
        <w:tblW w:w="0" w:type="auto"/>
        <w:tblCellSpacing w:w="0" w:type="dxa"/>
        <w:tblCellMar>
          <w:left w:w="0" w:type="dxa"/>
          <w:right w:w="0" w:type="dxa"/>
        </w:tblCellMar>
        <w:tblLook w:val="04A0" w:firstRow="1" w:lastRow="0" w:firstColumn="1" w:lastColumn="0" w:noHBand="0" w:noVBand="1"/>
      </w:tblPr>
      <w:tblGrid>
        <w:gridCol w:w="6"/>
        <w:gridCol w:w="4441"/>
      </w:tblGrid>
      <w:tr w:rsidR="003D264E" w:rsidRPr="003D264E" w:rsidTr="00AD02D3">
        <w:trPr>
          <w:tblCellSpacing w:w="0" w:type="dxa"/>
        </w:trPr>
        <w:tc>
          <w:tcPr>
            <w:tcW w:w="0" w:type="auto"/>
            <w:vAlign w:val="center"/>
            <w:hideMark/>
          </w:tcPr>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p>
        </w:tc>
        <w:tc>
          <w:tcPr>
            <w:tcW w:w="0" w:type="auto"/>
            <w:vAlign w:val="center"/>
            <w:hideMark/>
          </w:tcPr>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Дата криоконсервации эмбриона </w:t>
            </w:r>
          </w:p>
        </w:tc>
      </w:tr>
    </w:tbl>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Дата переноса</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Диагноз (Код МКБ10)</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Статус (значения: включена, исключена, получена услуга)</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МО направления</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МО оказания услуги</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Причина исключения услуги</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Дата исключения</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Результат </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Комментарий</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Адрес (фактический)</w:t>
      </w:r>
    </w:p>
    <w:p w:rsidR="003D264E" w:rsidRPr="003D264E" w:rsidRDefault="003D264E" w:rsidP="003D264E">
      <w:pPr>
        <w:numPr>
          <w:ilvl w:val="0"/>
          <w:numId w:val="166"/>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Социальный статус пациента (с карты пациента).</w:t>
      </w:r>
    </w:p>
    <w:p w:rsidR="003D264E" w:rsidRPr="003D264E" w:rsidRDefault="003D264E" w:rsidP="003D264E">
      <w:pPr>
        <w:tabs>
          <w:tab w:val="left" w:pos="225"/>
          <w:tab w:val="left" w:pos="1077"/>
        </w:tabs>
        <w:suppressAutoHyphens/>
        <w:spacing w:after="200" w:line="240" w:lineRule="auto"/>
        <w:ind w:firstLine="567"/>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Предусмотрена проверка о запрете на включение одновременно пациентки в реестр ЭКО и Реестр пациентов, нуждающихся в переносе криоконсервированного эмбриона, с отображением уведомления пользователю. (Уведомление работает только при добавлении новой пациентки в Реестр, если она уже находится в Реестре ЭКО)</w:t>
      </w:r>
    </w:p>
    <w:p w:rsidR="003D264E" w:rsidRPr="003D264E" w:rsidRDefault="003D264E" w:rsidP="003D264E">
      <w:pPr>
        <w:tabs>
          <w:tab w:val="left" w:pos="225"/>
          <w:tab w:val="left" w:pos="1077"/>
        </w:tabs>
        <w:suppressAutoHyphens/>
        <w:spacing w:after="0" w:line="240" w:lineRule="auto"/>
        <w:ind w:left="710"/>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Включение пациентки в Реестр пациентов, нуждающихся в переносе криоконсервированного эмбриона может быть:</w:t>
      </w:r>
    </w:p>
    <w:p w:rsidR="003D264E" w:rsidRPr="003D264E" w:rsidRDefault="003D264E" w:rsidP="003D264E">
      <w:pPr>
        <w:numPr>
          <w:ilvl w:val="0"/>
          <w:numId w:val="169"/>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первичным; (вот как раз тут будет срабатывать уведомление, если она уже состоит в реестре ЭКО)</w:t>
      </w:r>
    </w:p>
    <w:p w:rsidR="003D264E" w:rsidRPr="003D264E" w:rsidRDefault="003D264E" w:rsidP="003D264E">
      <w:pPr>
        <w:numPr>
          <w:ilvl w:val="0"/>
          <w:numId w:val="169"/>
        </w:numPr>
        <w:tabs>
          <w:tab w:val="left" w:pos="225"/>
          <w:tab w:val="left" w:pos="1077"/>
        </w:tabs>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после нахождения в реестре ЭКО. (тут может переформулировать «Перевод в Реестр пациентов, нуждающихся в переносе криоконсервированного эмбриона из реестра ЭКО»)</w:t>
      </w:r>
    </w:p>
    <w:p w:rsidR="003D264E" w:rsidRPr="003D264E" w:rsidRDefault="003D264E" w:rsidP="003D264E">
      <w:pPr>
        <w:tabs>
          <w:tab w:val="left" w:pos="225"/>
          <w:tab w:val="left" w:pos="1077"/>
        </w:tabs>
        <w:suppressAutoHyphens/>
        <w:spacing w:after="0" w:line="240" w:lineRule="auto"/>
        <w:ind w:left="710"/>
        <w:jc w:val="both"/>
        <w:rPr>
          <w:rFonts w:ascii="Times New Roman" w:eastAsia="Calibri" w:hAnsi="Times New Roman" w:cs="Times New Roman"/>
          <w:color w:val="FF0000"/>
          <w:sz w:val="24"/>
          <w:szCs w:val="24"/>
          <w:lang w:eastAsia="ar-SA"/>
        </w:rPr>
      </w:pPr>
      <w:r w:rsidRPr="003D264E">
        <w:rPr>
          <w:rFonts w:ascii="Times New Roman" w:eastAsia="Calibri" w:hAnsi="Times New Roman" w:cs="Times New Roman"/>
          <w:sz w:val="24"/>
          <w:szCs w:val="24"/>
          <w:lang w:eastAsia="ar-SA"/>
        </w:rPr>
        <w:t>Шифры Реестра и реестра ЭКО имеют сквозную нумерацию и наследуются при переходе пациентки из одного реестра в другой.</w:t>
      </w:r>
      <w:r w:rsidRPr="003D264E">
        <w:rPr>
          <w:rFonts w:ascii="Times New Roman" w:eastAsia="Calibri" w:hAnsi="Times New Roman" w:cs="Times New Roman"/>
          <w:color w:val="FF0000"/>
          <w:sz w:val="24"/>
          <w:szCs w:val="24"/>
          <w:lang w:eastAsia="ar-SA"/>
        </w:rPr>
        <w:t xml:space="preserve"> </w:t>
      </w:r>
    </w:p>
    <w:p w:rsidR="003D264E" w:rsidRPr="003D264E" w:rsidRDefault="003D264E" w:rsidP="003D264E">
      <w:pPr>
        <w:tabs>
          <w:tab w:val="left" w:pos="225"/>
          <w:tab w:val="left" w:pos="1077"/>
        </w:tabs>
        <w:suppressAutoHyphens/>
        <w:spacing w:after="0" w:line="240" w:lineRule="auto"/>
        <w:ind w:left="710"/>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 xml:space="preserve">Реестр реализован по аналогии с разработанным ранее реестром ЭКО, поддерживает возможность выгрузки в excel отдельных столбцов, строк, всего реестра. </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Реестр предусматривает возможность печати направления и протокола согласно приказа Минздрава НСО от 20.11.2018 № 3713.</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2) Для реестра ЭКО реализована возможность применения статусов аналогично с реестром ожидания ЭКО. </w:t>
      </w:r>
    </w:p>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            3) Реализована возможность формирования отчета в МЗ РФ из реестра ЭКО, с возможностью выбора периода формирования отчета (по месяцам), отчет содержит следующие поля: (Код статической формы «SVOD_VRT»)</w:t>
      </w:r>
    </w:p>
    <w:p w:rsidR="003D264E" w:rsidRPr="003D264E" w:rsidRDefault="003D264E" w:rsidP="003D264E">
      <w:pPr>
        <w:numPr>
          <w:ilvl w:val="0"/>
          <w:numId w:val="168"/>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Период с «» по «»;</w:t>
      </w:r>
    </w:p>
    <w:p w:rsidR="003D264E" w:rsidRPr="003D264E" w:rsidRDefault="003D264E" w:rsidP="003D264E">
      <w:pPr>
        <w:numPr>
          <w:ilvl w:val="0"/>
          <w:numId w:val="168"/>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Кол-во выполненных процедур ЭКО;</w:t>
      </w:r>
    </w:p>
    <w:p w:rsidR="003D264E" w:rsidRPr="003D264E" w:rsidRDefault="003D264E" w:rsidP="003D264E">
      <w:pPr>
        <w:numPr>
          <w:ilvl w:val="0"/>
          <w:numId w:val="168"/>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Число женщин, вставших на учет по беременности после ЭКО;</w:t>
      </w:r>
    </w:p>
    <w:p w:rsidR="003D264E" w:rsidRPr="003D264E" w:rsidRDefault="003D264E" w:rsidP="003D264E">
      <w:pPr>
        <w:numPr>
          <w:ilvl w:val="0"/>
          <w:numId w:val="168"/>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Число родов после ЭКО;</w:t>
      </w:r>
    </w:p>
    <w:p w:rsidR="003D264E" w:rsidRPr="003D264E" w:rsidRDefault="003D264E" w:rsidP="003D264E">
      <w:pPr>
        <w:numPr>
          <w:ilvl w:val="0"/>
          <w:numId w:val="168"/>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Число детей, родившихся в результате ЭКО;</w:t>
      </w:r>
    </w:p>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Реализована  возможность вывода пофамильного списка. </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tabs>
          <w:tab w:val="left" w:pos="1003"/>
        </w:tabs>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Электронная медицинская карта</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Отображение информации о пациенте, его заболеваниях и обо всех оказанных ему медицинских услугах во всех МО региона.</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tabs>
          <w:tab w:val="left" w:pos="1003"/>
        </w:tabs>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НСИ</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справочников и классификаторов Системы.</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tabs>
          <w:tab w:val="left" w:pos="1003"/>
        </w:tabs>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Модуль «Стационар»</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процессов предоставления медицинских услуг населению при госпитализации.</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Включая отчеты и печатные формы, разработанные в рамках контракта №ГК-35эпДИ от 19.10.2015.</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tabs>
          <w:tab w:val="left" w:pos="1003"/>
        </w:tabs>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Модуль «Поликлиника»</w:t>
      </w:r>
    </w:p>
    <w:p w:rsidR="003D264E" w:rsidRPr="003D264E" w:rsidRDefault="003D264E" w:rsidP="003D264E">
      <w:pPr>
        <w:tabs>
          <w:tab w:val="left" w:pos="1003"/>
        </w:tabs>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Автоматизация процессов предоставления медицинских услуг населению при амбулаторном обслуживании.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разработанный в рамках государственного контракта от 01.10.2012 № 0151200000112004190, в том числе:</w:t>
      </w:r>
    </w:p>
    <w:tbl>
      <w:tblPr>
        <w:tblW w:w="10183"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183"/>
      </w:tblGrid>
      <w:tr w:rsidR="003D264E" w:rsidRPr="003D264E" w:rsidTr="00AD02D3">
        <w:trPr>
          <w:trHeight w:val="162"/>
        </w:trPr>
        <w:tc>
          <w:tcPr>
            <w:tcW w:w="10183" w:type="dxa"/>
            <w:shd w:val="clear" w:color="auto" w:fill="FFFFFF"/>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Функция</w:t>
            </w:r>
          </w:p>
        </w:tc>
      </w:tr>
      <w:tr w:rsidR="003D264E" w:rsidRPr="003D264E" w:rsidTr="00AD02D3">
        <w:trPr>
          <w:trHeight w:val="399"/>
        </w:trPr>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видов финансирования, с которыми работает МО (ТП ОМС, ДМС, средства граждан, бюджеты различных уровней)</w:t>
            </w:r>
          </w:p>
        </w:tc>
      </w:tr>
      <w:tr w:rsidR="003D264E" w:rsidRPr="003D264E" w:rsidTr="00AD02D3">
        <w:trPr>
          <w:trHeight w:val="114"/>
        </w:trPr>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номенклатуры услуг, оказываемых в МО</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для каждой услуги номенклатуры видов финансирования, в рамках которых может оказываться данная услуга</w:t>
            </w:r>
          </w:p>
        </w:tc>
      </w:tr>
      <w:tr w:rsidR="003D264E" w:rsidRPr="003D264E" w:rsidTr="00AD02D3">
        <w:trPr>
          <w:trHeight w:val="393"/>
        </w:trPr>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картотеки прейскурантов цен на услуги, оказываемые МО</w:t>
            </w:r>
          </w:p>
        </w:tc>
      </w:tr>
      <w:tr w:rsidR="003D264E" w:rsidRPr="003D264E" w:rsidTr="00AD02D3">
        <w:trPr>
          <w:trHeight w:val="400"/>
        </w:trPr>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Настройка импорта цен на услуги из внешних источников (например, тарифов ОМС)</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картотеки договоров с организациями, страховыми медицинскими компаниями, физическими лицами на оказание услуг</w:t>
            </w:r>
          </w:p>
        </w:tc>
      </w:tr>
      <w:tr w:rsidR="003D264E" w:rsidRPr="003D264E" w:rsidTr="00AD02D3">
        <w:trPr>
          <w:trHeight w:val="104"/>
        </w:trPr>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Фиксирование фактов оплаты по договорам</w:t>
            </w:r>
          </w:p>
        </w:tc>
      </w:tr>
      <w:tr w:rsidR="003D264E" w:rsidRPr="003D264E" w:rsidTr="00AD02D3">
        <w:trPr>
          <w:trHeight w:val="93"/>
        </w:trPr>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Контроль оплаты по договорам </w:t>
            </w:r>
          </w:p>
        </w:tc>
      </w:tr>
    </w:tbl>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Таблица 3 - Экономические функции модуля «Поликлиника»:</w:t>
      </w:r>
    </w:p>
    <w:tbl>
      <w:tblPr>
        <w:tblW w:w="10183"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183"/>
      </w:tblGrid>
      <w:tr w:rsidR="003D264E" w:rsidRPr="003D264E" w:rsidTr="00AD02D3">
        <w:trPr>
          <w:trHeight w:val="266"/>
        </w:trPr>
        <w:tc>
          <w:tcPr>
            <w:tcW w:w="10183" w:type="dxa"/>
            <w:shd w:val="clear" w:color="auto" w:fill="auto"/>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Функция</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Создание графиков работы ресурсов</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аналитических и отчётных форм по использованию (загрузке) ресурсов</w:t>
            </w:r>
          </w:p>
        </w:tc>
      </w:tr>
    </w:tbl>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p>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p>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Таблица 4 - Функции управления ресурсами модуля «Поликлиника»:</w:t>
      </w:r>
    </w:p>
    <w:tbl>
      <w:tblPr>
        <w:tblW w:w="10183"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183"/>
      </w:tblGrid>
      <w:tr w:rsidR="003D264E" w:rsidRPr="003D264E" w:rsidTr="00AD02D3">
        <w:trPr>
          <w:trHeight w:val="88"/>
          <w:tblHeader/>
        </w:trPr>
        <w:tc>
          <w:tcPr>
            <w:tcW w:w="10183" w:type="dxa"/>
            <w:shd w:val="clear" w:color="auto" w:fill="auto"/>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Функция</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Указание соответствия ресурсов и оказываемых ими услуг</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квот (временных и количественных) на предоставление услуг пациентам с разделением:</w:t>
            </w:r>
          </w:p>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 видам планирования оказания услуги (предварительная запись, направления, приём в день обращения и т.д.);</w:t>
            </w:r>
          </w:p>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 категориям пациентов (инвалидность, льготные пациенты и т.д.);</w:t>
            </w:r>
          </w:p>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 видам финансирования оказываемых услуг.</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Поиск пациента по набору ключевых параметров (Ф.И.О., паспорт, полис) в центральной (региональной) картотеке</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справочника элементарных услуг</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Назначение пациенту услуг (предварительная запись на приём к специалисту, прохождение обследования и т.д.) на основе расписаний работы</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Присвоение особых статусов обслуживания пациента </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Ведение электронной медицинской карты пациента с отображением истории обращений, поставленных диагнозов, оказанных услуг, результатов лечения </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Учёт всех обращений пациента, оказанных ему услуг с возможностью объединения их в случаи обслуживания и ведением истории обращений (обслуживания)</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Экспертиза качества лечения</w:t>
            </w:r>
          </w:p>
        </w:tc>
      </w:tr>
      <w:tr w:rsidR="003D264E" w:rsidRPr="003D264E" w:rsidTr="00AD02D3">
        <w:tc>
          <w:tcPr>
            <w:tcW w:w="10183"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списков оказания услуг пациентам (планируемых и оказанных) в разрезе диапазона дат и ресурсов</w:t>
            </w:r>
          </w:p>
        </w:tc>
      </w:tr>
    </w:tbl>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Таблица 5 - Функции управления услугами модуля «Поликлиника»:</w:t>
      </w:r>
    </w:p>
    <w:tbl>
      <w:tblPr>
        <w:tblW w:w="514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A0" w:firstRow="1" w:lastRow="0" w:firstColumn="1" w:lastColumn="0" w:noHBand="0" w:noVBand="0"/>
      </w:tblPr>
      <w:tblGrid>
        <w:gridCol w:w="10207"/>
      </w:tblGrid>
      <w:tr w:rsidR="003D264E" w:rsidRPr="003D264E" w:rsidTr="00AD02D3">
        <w:trPr>
          <w:cantSplit/>
          <w:trHeight w:val="220"/>
          <w:tblHeader/>
          <w:jc w:val="center"/>
        </w:trPr>
        <w:tc>
          <w:tcPr>
            <w:tcW w:w="5000" w:type="pct"/>
            <w:tcBorders>
              <w:top w:val="single" w:sz="2" w:space="0" w:color="auto"/>
              <w:left w:val="single" w:sz="2" w:space="0" w:color="auto"/>
              <w:bottom w:val="single" w:sz="2" w:space="0" w:color="auto"/>
              <w:right w:val="single" w:sz="2" w:space="0" w:color="auto"/>
            </w:tcBorders>
            <w:shd w:val="clear" w:color="auto" w:fill="auto"/>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Функция</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Мониторинг работы персонала поликлиники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Контроль качества оказываемых услуг</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отчётов о работе персонала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Определение возможности госпитализации пациента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Контроль проведения услуг диагностических подразделений по любому временному отрезку и в разрезе ресурсов МО (услуг, персонала, кабинетов, аппаратов).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Проведение осмотров пациентов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Определение даты госпитализации пациента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всех записей на приём и по дням</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выгрузок и отчётов о работе поликлиники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Выписка листов временной нетрудоспособности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журналов учета листов временной нетрудоспособности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учёта полученных и выданных листов временной нетрудоспособности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Печать листов временной нетрудоспособности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Выдача, продление листов временной нетрудоспособности вылеченным пациентам</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отчётов о выданных листах временной нетрудоспособности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Поиск электронной карты в базе данных</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Запись пациентов на приём к врачам и в лаборатории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Оформление талона амбулаторного пациента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Перезапись пациента на другое время или другого врача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Проверка наличия федеральной льготы или льготы по заболеванию у пациента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Проверка актуальности полисов через сервисы, предоставляемые страховыми медицинскими организациями и ФОМС</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Создание и настройка графиков работы персонала, услуг, кабинетов, аппаратов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Настройка зависимостей графиков работы от видов оплаты и типов приёма пациентов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журнала работы каждого врача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Внесение данных о жалобах, анамнезе пациента.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сигнальной информации, которая содержит данные об аллергических заболеваниях пациента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Генерация направлений на исследования и дополнительные врачебные консультации других специалистов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печатной формы рецепта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Занесение данных о поставленном диагнозе, рекомендациях и назначенном лечении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Генерация амбулаторных талонов, выписки из медкарты и заключения по проведённому посещению</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Печать направлений на госпитализацию</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Запись в журнал госпитализации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Автоматическое формирование направлений на обязательные для госпитализации анализы</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журнала учёта исследований</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Внесение данных о результатах исследований с использованием шаблонов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Контроль вводимых показателей на соответствие референсным значениям</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Прикрепление к истории болезни графических изображений с аппаратуры</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Запись на повторное диагностическое исследование</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отчётов о проведённых диагностических исследованиях и работе кабинета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Фиксирование в системе данных о проведённых лабораторных исследованиях и их результатов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отчётов по лабораторным исследованиям</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медико-экономических стандартов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Настройка алгоритмов проверки выполнения стандартов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данных по выполненным и невыполненным стандартам лечения</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причин отклонений от стандартов лечения</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Планирование профессиональных осмотров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списков подлежащих осмотру сотрудников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плана мероприятий по проведению профессиональных осмотров граждан</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из внешних систем списков населения, подлежащих прохождению медицинского осмотра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предварительных актов на основе сформированных мероприятий по прохождению профессиональных осмотров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заключительных актов прохождения профессионального осмотра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плана мероприятий по прохождению углубленных медицинских осмотров</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из внешних систем список граждан для прохождения углубленного медицинского осмотра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Заполнение и печать карты профессионального осмотра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Заполнение и печать карты медицинского осмотра</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статистической отчетности по проведенным профессиональным и медицинским осмотрам</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Планирование прохождения вакцинации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вакцин</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Ввод данных о вакцинации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списков населения подлежащих вакцинации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календарей прохождения вакцинации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Контроль за выполнением вакцинации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и настройка словарей системы</w:t>
            </w:r>
          </w:p>
        </w:tc>
      </w:tr>
      <w:tr w:rsidR="003D264E" w:rsidRPr="003D264E" w:rsidTr="00AD02D3">
        <w:trPr>
          <w:trHeight w:val="66"/>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медицинских услуг в рамках оказания скорой и неотложной медицинской помощи</w:t>
            </w:r>
          </w:p>
        </w:tc>
      </w:tr>
      <w:tr w:rsidR="003D264E" w:rsidRPr="003D264E" w:rsidTr="00AD02D3">
        <w:trPr>
          <w:jc w:val="center"/>
        </w:trPr>
        <w:tc>
          <w:tcPr>
            <w:tcW w:w="5000" w:type="pct"/>
            <w:tcBorders>
              <w:top w:val="single" w:sz="2" w:space="0" w:color="auto"/>
              <w:left w:val="single" w:sz="2" w:space="0" w:color="auto"/>
              <w:bottom w:val="single" w:sz="2" w:space="0" w:color="auto"/>
              <w:right w:val="single" w:sz="2" w:space="0" w:color="auto"/>
            </w:tcBorders>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Регистрация экстренных обращений в МО</w:t>
            </w:r>
          </w:p>
        </w:tc>
      </w:tr>
    </w:tbl>
    <w:p w:rsidR="003D264E" w:rsidRPr="003D264E" w:rsidRDefault="003D264E" w:rsidP="003D264E">
      <w:pPr>
        <w:suppressAutoHyphens/>
        <w:spacing w:before="40" w:after="40" w:line="240" w:lineRule="auto"/>
        <w:ind w:left="1429" w:hanging="360"/>
        <w:contextualSpacing/>
        <w:jc w:val="both"/>
        <w:rPr>
          <w:rFonts w:ascii="Times New Roman" w:eastAsia="Calibri" w:hAnsi="Times New Roman" w:cs="Times New Roman"/>
          <w:snapToGrid w:val="0"/>
          <w:sz w:val="24"/>
          <w:lang w:eastAsia="ar-SA"/>
        </w:rPr>
      </w:pPr>
    </w:p>
    <w:p w:rsidR="003D264E" w:rsidRPr="003D264E" w:rsidRDefault="003D264E" w:rsidP="003D264E">
      <w:pPr>
        <w:numPr>
          <w:ilvl w:val="0"/>
          <w:numId w:val="104"/>
        </w:numPr>
        <w:suppressAutoHyphens/>
        <w:spacing w:before="40" w:after="40" w:line="240" w:lineRule="auto"/>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«Ведение электронных амбулаторных карт пациентов»:</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поиск ЭМК пациента по заданным критериям;</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документации врачебных осмотров;</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регистрация диагнозов пациента, в том числе:</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регистрация подробного структурированного диагноза (основное заболевание, осложнения основного и сопутствующие). Возможность ввода предварительного диагноза, а после уточнения заболеваний пациента – уточненного с автоматическим отражением его в листе уточненных (заключительных) диагнозов ЭМК пациента. Возможность регистрации изменений диагноза. Каждое заболевание кодируется в соответствии с МКБ-10. Возможность указания стадии и фазы заболевания;</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регистрация врачебных назначений пациенту (консультаций, лабораторных, инструментальных, рентгенологических исследований, амбулаторных операций, процедур, медикаментозных назначений и прочего) и их результатов, в том числе:</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возможность одномоментного формирования всего комплекса назначений согласно государственным стандартам оказания медицинской помощи, медико-экономическим стандартам, стандартам, применяемым в МО, или личным шаблонам врача, настроенным в Системе;</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во всех случаях должны использоваться настроенные пользовательские шаблоны ввода данных осмотра пациента;</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формирование направлений на врачебную комиссию для проведения различных видов экспертиз и регистрация их результатов;</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формирование направлений на получение медицинской помощи в иных учреждениях здравоохранения, включая направления на госпитализацию, санаторно-курортное лечение, и регистрация их результатов;</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формирование рецептов на получение лекарственных средств;</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планирование диспансерного наблюдения пациентов, регистрация фактов постановки пациента на диспансерное наблюдение и снятия с диспансерного наблюдения, контроль его проведения, заполнение карт диспансерного наблюдения;</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формирование выходных документов электронных амбулаторных карт, в том числе:</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формирование и вывод на печать выходных документов ЭМК амбулаторного пациента: Титульный лист медицинской карты, прием пациента (дневник врача), направление на госпитализацию, восстановительное лечение, обследование, консультацию (форма № 057/у-04), направление на лабораторное исследование (форма направления зависит от вида исследования), рецепт (форма № 107-1/у), памятка пациенту о назначенных медикаментах, направление на врачебную комиссию медицинского учреждения, направление на медико-социальную экспертизу (форма 088/у-06), справка для получения путевки (форма № 070/у-04), санаторно-курортная карта (форма № 072/у-04), талон амбулаторного пациента (форма 025-12/у), ведомость учета врачебных посещений в амбулаторно-поликлинических учреждениях, на дому (форма 039/у-02);</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 планирование флюорографии пациентов, контроль ее проведения, учет выполненных обследований, формирование листов лучевой нагрузки по пациентам;</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учет случаев обращений пациента, включая регистрацию фактов открытия, закрытия случая и результата обращения, оказанных услуг;</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 планирование профессиональных осмотров, включая формирование списков подлежащих осмотру сотрудников и объема исследований, заполнение карт профосмотров. заполнение карт профосмотров с использованием шаблонов с объемами исследований, формирование объема исследований в зависимости от перечня работ и перечня вредных и (или) опасных производственных факторов, действующих на работника, печать паспорта здоровья работника, заключения и заключительного акта по </w:t>
      </w:r>
      <w:r w:rsidRPr="003D264E">
        <w:rPr>
          <w:rFonts w:ascii="Times New Roman" w:eastAsia="Calibri" w:hAnsi="Times New Roman" w:cs="Times New Roman"/>
          <w:sz w:val="24"/>
          <w:szCs w:val="24"/>
        </w:rPr>
        <w:lastRenderedPageBreak/>
        <w:t>результатам профосмотра (согласно приказу Минздравсоцразвития России №302н от 12 апреля 2011 года); планирование вакцинации пациентов на основе календарей вакцинации (национальный, региональный, по эпидемическим показаниям), контроль ее проведения, учет результатов.</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временной нетрудоспособности»:</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регистрация случая временной нетрудоспособности, продление и закрытие случая;</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учет выданных листков временной нетрудоспособности: первичных, продолжений, дубликатов;</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учет заключений врачебных комиссий по случаю временной нетрудоспособности;</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учет направлений в бюро медико-социальной экспертизы по случаю временной нетрудоспособности и регистрация его заключений, отражение заключения бюро медико-социальной экспертизы в листке временной нетрудоспособности;</w:t>
      </w:r>
    </w:p>
    <w:p w:rsidR="003D264E" w:rsidRPr="003D264E" w:rsidRDefault="003D264E" w:rsidP="003D264E">
      <w:pPr>
        <w:numPr>
          <w:ilvl w:val="0"/>
          <w:numId w:val="104"/>
        </w:numPr>
        <w:tabs>
          <w:tab w:val="left" w:pos="360"/>
        </w:tabs>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формирование и вывод на печать книги регистрации листков нетрудоспособности (форма 036/у).</w:t>
      </w:r>
    </w:p>
    <w:p w:rsidR="003D264E" w:rsidRPr="003D264E" w:rsidRDefault="003D264E" w:rsidP="003D264E">
      <w:pPr>
        <w:suppressAutoHyphens/>
        <w:spacing w:after="0" w:line="240" w:lineRule="auto"/>
        <w:ind w:firstLine="426"/>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Включая отчеты и печатные формы, разработанные в рамках контракта № ГК-35эпДИ от 19.10.2015 года.</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Учет лабораторных исследований</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rPr>
        <w:t xml:space="preserve">Функции автоматизации процессов учета проведенных лабораторных исследований с сохранением полученных результатов. </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разработанный в рамках государственного контракта от 01.10.2012 № 0151200000112004190, в том числе:</w:t>
      </w:r>
    </w:p>
    <w:tbl>
      <w:tblPr>
        <w:tblW w:w="5095" w:type="pct"/>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0089"/>
      </w:tblGrid>
      <w:tr w:rsidR="003D264E" w:rsidRPr="003D264E" w:rsidTr="00AD02D3">
        <w:trPr>
          <w:trHeight w:val="86"/>
          <w:tblHeader/>
        </w:trPr>
        <w:tc>
          <w:tcPr>
            <w:tcW w:w="5000" w:type="pct"/>
            <w:shd w:val="clear" w:color="auto" w:fill="auto"/>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Функция</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Регистрация направлений на лабораторные исследования</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и учет лабораторных нарядов</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Распределение лабораторных нарядов</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исполнения лабораторных нарядов</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Настройка контрольных (референсных) значений (норм) результатов клинико-диагностических исследований</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Автоматизированный контроль соответствия фактических значений результатов клинико-диагностических исследований референсным значениям</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Настройка логики определения (выбора, расчета) результатов исследований</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Автоматизированная оценка динамики результатов при повторном выполнении исследования</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журнала измерения контрольных материалов</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результатов исследований</w:t>
            </w:r>
          </w:p>
        </w:tc>
      </w:tr>
      <w:tr w:rsidR="003D264E" w:rsidRPr="003D264E" w:rsidTr="00AD02D3">
        <w:tc>
          <w:tcPr>
            <w:tcW w:w="5000" w:type="pct"/>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отчетов по лаборатории</w:t>
            </w:r>
          </w:p>
        </w:tc>
      </w:tr>
    </w:tbl>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лабораторных нарядов, включая:</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формирование и учет лабораторных нарядов на основании сведений назначений, направлений или вручную (лабораторные наряды формируются при сдаче пациентом биоматериала);</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распределение лабораторных нарядов между лабораторными подразделениями, врачами, лаборантами, включая внешние лаборатории и лабораторные системы;</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формирование и учет бланков для заполнения результатов лабораторных исследований на основании лабораторных нарядов;</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учет исполнения лабораторных нарядов (выполнение исследований, ввод результатов, обеспечение возможности удостоверения результатов ЭП врача лаборатории);</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контроль корректности данных;</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 направление сведений лабораторного наряда и результатов исследований в учреждение здравоохранения (филиал), выдавшее назначение, направление на исследование;</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возможность маркировки лабораторного наряда и упаковки биологического материала штрих-кодом, поиска лабораторного наряда по штрих-коду.</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результатов исследований, включая:</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ввод результатов исследований в соответствии с лабораторными нарядами;</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настройка контрольных (референсных) значений (норм) результатов клинико-диагностических исследований;</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автоматизированный контроль соответствия фактических значений результатов клинико-диагностических исследований референсным;</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настройка логики определения (выбора, расчета) результатов исследований (в необходимых случаях);</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автоматизированное определение (выбор, расчет) результатов исследований (в необходимых случаях);</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автоматизированная оценка динамики результатов при повторном выполнении исследования;</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получение результатов лабораторных исследований из сторонних лабораторных информационных систем посредством поддержки работоспособности сервисов интеграции, полученных в результате интеграции со сторонними лабораторными информационными системами.</w:t>
      </w:r>
    </w:p>
    <w:p w:rsidR="003D264E" w:rsidRPr="003D264E" w:rsidRDefault="003D264E" w:rsidP="003D264E">
      <w:pPr>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Контроль качества лабораторных исследований, включая:</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ведение журнала измерения контрольных материалов;</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ведение справочника методик и контрольных материалов;</w:t>
      </w:r>
    </w:p>
    <w:p w:rsidR="003D264E" w:rsidRPr="003D264E" w:rsidRDefault="003D264E" w:rsidP="003D264E">
      <w:pPr>
        <w:numPr>
          <w:ilvl w:val="0"/>
          <w:numId w:val="64"/>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ведение справочника норм аналитической точности.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b/>
          <w:sz w:val="24"/>
          <w:szCs w:val="24"/>
        </w:rPr>
        <w:t>Нозологические регистры</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разработанный в рамках государственного контракта от 01.10.2012 № 0151200000112004190, в том числе:</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rPr>
      </w:pP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065"/>
      </w:tblGrid>
      <w:tr w:rsidR="003D264E" w:rsidRPr="003D264E" w:rsidTr="00AD02D3">
        <w:trPr>
          <w:trHeight w:val="263"/>
        </w:trPr>
        <w:tc>
          <w:tcPr>
            <w:tcW w:w="10065" w:type="dxa"/>
            <w:shd w:val="clear" w:color="auto" w:fill="auto"/>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Функция</w:t>
            </w:r>
          </w:p>
        </w:tc>
      </w:tr>
      <w:tr w:rsidR="003D264E" w:rsidRPr="003D264E" w:rsidTr="00AD02D3">
        <w:tc>
          <w:tcPr>
            <w:tcW w:w="10065"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справочника нозологий, требующих создание региональных регистров и ведения региональных сегментов федеральных регистров</w:t>
            </w:r>
          </w:p>
        </w:tc>
      </w:tr>
      <w:tr w:rsidR="003D264E" w:rsidRPr="003D264E" w:rsidTr="00AD02D3">
        <w:tc>
          <w:tcPr>
            <w:tcW w:w="10065"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Постановка на специализированный учёт пациентов с выявленными нозологиями, согласно справочнику (строка 1 настоящей таблицы)</w:t>
            </w:r>
          </w:p>
        </w:tc>
      </w:tr>
      <w:tr w:rsidR="003D264E" w:rsidRPr="003D264E" w:rsidTr="00AD02D3">
        <w:tc>
          <w:tcPr>
            <w:tcW w:w="10065"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дополнительных учётных параметров в ЭМК пациента, связанных с включением пациента в нозологический регистр</w:t>
            </w:r>
          </w:p>
        </w:tc>
      </w:tr>
      <w:tr w:rsidR="003D264E" w:rsidRPr="003D264E" w:rsidTr="00AD02D3">
        <w:tc>
          <w:tcPr>
            <w:tcW w:w="10065" w:type="dxa"/>
          </w:tcPr>
          <w:p w:rsidR="003D264E" w:rsidRPr="003D264E" w:rsidRDefault="003D264E" w:rsidP="003D264E">
            <w:pPr>
              <w:suppressAutoHyphens/>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Формирования обязательной периодической отчетности (в разрезе нозологических регистров) для органов здравоохранения региона и РФ</w:t>
            </w:r>
          </w:p>
        </w:tc>
      </w:tr>
    </w:tbl>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spacing w:after="0" w:line="240" w:lineRule="auto"/>
        <w:ind w:firstLine="709"/>
        <w:jc w:val="both"/>
        <w:rPr>
          <w:rFonts w:ascii="Times New Roman" w:eastAsia="Times New Roman" w:hAnsi="Times New Roman" w:cs="Times New Roman"/>
          <w:snapToGrid w:val="0"/>
          <w:color w:val="000000"/>
          <w:spacing w:val="2"/>
          <w:sz w:val="24"/>
          <w:szCs w:val="24"/>
        </w:rPr>
      </w:pPr>
      <w:r w:rsidRPr="003D264E">
        <w:rPr>
          <w:rFonts w:ascii="Times New Roman" w:eastAsia="Times New Roman" w:hAnsi="Times New Roman" w:cs="Times New Roman"/>
          <w:snapToGrid w:val="0"/>
          <w:spacing w:val="2"/>
          <w:sz w:val="24"/>
          <w:szCs w:val="24"/>
        </w:rPr>
        <w:t xml:space="preserve">Функционал, разработанный в рамках государственного контракта </w:t>
      </w:r>
      <w:r w:rsidRPr="003D264E">
        <w:rPr>
          <w:rFonts w:ascii="Times New Roman" w:eastAsia="Times New Roman" w:hAnsi="Times New Roman" w:cs="Times New Roman"/>
          <w:snapToGrid w:val="0"/>
          <w:color w:val="000000"/>
          <w:spacing w:val="2"/>
          <w:sz w:val="24"/>
          <w:szCs w:val="24"/>
        </w:rPr>
        <w:t>№ ГК-36эпДИ от 23.10.2015:</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нозологический регистр Кардиологический;</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нозологический регистр Онкологический;</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нозологический регистр Эндокринологический;</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нозологические регистры Пульмонологические: бронхиальной астмы и хронической обструктивной болезни лёгких;</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нозологический хронической почечной недостаточности;</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функционал, разработанный в рамках государственного контракта № ГК-98эпДИ от 25.09.2015:</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доработка компонента ЕГИСЗ НСО «Нозологические регистры» в части регистра ОКС;</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доработка компонента ЕГИСЗ НСО «Регистратура поликлиники» с целью использования сканера штрих-кодов для считывания информации с полиса ОМС нового образца.</w:t>
      </w: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p>
    <w:p w:rsidR="003D264E" w:rsidRPr="003D264E" w:rsidRDefault="003D264E" w:rsidP="003D264E">
      <w:pPr>
        <w:spacing w:after="0" w:line="240" w:lineRule="auto"/>
        <w:ind w:firstLine="567"/>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Функционал, разработанный в рамках государственного контракта № 0851200000619005810 от 11.11.2019:</w:t>
      </w: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реализован модуль уведомления врача, оказывающего первичную медико-санитарную помощь о том, что у пациента на его участке возник случай ОКС и ССЗ при проставлении данного диагноза при закрытии случая стационарной помощи, при постановке в регистры ОКС и ССЗ, изменении информации в регистрах ОКС и ССЗ. Обеспечена преемственность информации в случае изменения врача. Система корректно обрабатывает события в случае переприкрепления пациента на другой участок, переименования участка и т.п.):</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 верхнем меню реализована кнопка «События на участке»;</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 выпадающем меню реализованы разделы меню ССЗ, ОКС, в каждом разделе отображается подраздел участка врача;</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 случае совмещения врачом нескольких участков, то у него отображаются события всех совмещаемых участков;</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при появлении события, у кнопки «События на участке» и соответствующих событию разделов меню в правом верхнем углу отображается количество непрочитанных сообщений, далее при выборе врачом соответствующего раздела, значок исчезает;</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при выборе раздела, в котором произошло событие, отображается журнал событий на участке в объеме следующих полей (журнал отображается в виде выборки с возможностью фильтрации по всем полям, а также возможностью выбора дат для выборки по времени возникновения события-по умолчанию текущая дата в периоде «от» и «по»):</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ФИО (в виде гиперссылки с возможностью открытия истории заболеваний пациента);</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дата рождения;</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МО прикрепления (по-умолчанию не отображается);</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участок прикрепления (по-умолчанию не отображается);</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номер или пиктограмма медицинской карты (в виде гиперссылки с возможностью открытия карты пациента);</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состоит в регистра (да/нет) (гиперссылка на карту нозологического регистра— Ссз/ОКС);</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состоит на диспансерном учете (да/нет) (гиперссылка на контрольную карту д-учета);</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адрес места жительства;</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адрес регистрации;</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color w:val="000000" w:themeColor="text1"/>
          <w:spacing w:val="2"/>
          <w:sz w:val="24"/>
          <w:szCs w:val="24"/>
        </w:rPr>
      </w:pPr>
      <w:r w:rsidRPr="003D264E">
        <w:rPr>
          <w:rFonts w:ascii="Times New Roman" w:eastAsia="Times New Roman" w:hAnsi="Times New Roman" w:cs="Times New Roman"/>
          <w:snapToGrid w:val="0"/>
          <w:color w:val="000000" w:themeColor="text1"/>
          <w:spacing w:val="2"/>
          <w:sz w:val="24"/>
          <w:szCs w:val="24"/>
        </w:rPr>
        <w:t>описание события;</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источник события (наименование МО);</w:t>
      </w:r>
    </w:p>
    <w:p w:rsidR="003D264E" w:rsidRPr="003D264E" w:rsidRDefault="003D264E" w:rsidP="003D264E">
      <w:pPr>
        <w:numPr>
          <w:ilvl w:val="0"/>
          <w:numId w:val="164"/>
        </w:numPr>
        <w:suppressAutoHyphens/>
        <w:spacing w:after="0" w:line="240" w:lineRule="auto"/>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кнопка для возможности записи в расписание.</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реализована возможность выгрузки журнала событий в табличный формат.</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Реализовано наследование данных из карты вызова СМП в карту регистра ОКС, а именно, заполнение полей вкладки «Анамнез». При этом указанные поля в обязательном порядке должны заполняться в внешней системе СМП и передаваться в МИС НСО:</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место, где произошло событие;</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дата и время возникновения симптомов, послуживших причиной для обращения за мед. Помощью;</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дата и время вызова скорой помощи;</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дата и время прибытия службы СМП к больному;</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дата и время выезда с места события бригады СМП, которая доставила больного в стационар;</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диагноз бригады скорой помощи, доставившей пациента в стационар:</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 xml:space="preserve">ОСТРЫЙ КОРОНАРНЫЙ СИНДРОМ с ПОДЪЕМОМ СЕГМЕНТА ST - устанавливать данное значение для группы диагнозов: 'I21.0', 'I21.1', '121.2', '121.3', '121.4', '121.9', '122.0', '122.1', '122.8', '122.9', </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ОСТРЫЙ КОРОНАРНЫЙ СИНДРОМ БЕЗ ПОДЪЕМА СЕГМЕНТА ST - устанавливать данное значение для группы диагнозов 'I20.0', 'I21.4';</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состав бригады СМП.</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Реализована доработка существующего сервиса интеграции Регистра острых коронарных синдромов МИС НСО с ИС «Медиалог» Клиники им. акад. Е. Н. Мешалкина в части передачи данных об инвазивных вмешательствах.</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 сервисе в части передачи данных об инвазивных вмешательствах реализован функционал передачи следующей информации:</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коронарная ангиография: имеется/не проведена;</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коронарографии;</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результат коронарографии;</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сужения сосуда;</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кровоток </w:t>
      </w:r>
      <w:r w:rsidRPr="003D264E">
        <w:rPr>
          <w:rFonts w:ascii="Times New Roman" w:eastAsia="Times New Roman" w:hAnsi="Times New Roman" w:cs="Times New Roman"/>
          <w:color w:val="00000A"/>
          <w:sz w:val="24"/>
          <w:szCs w:val="24"/>
          <w:lang w:val="en-US" w:eastAsia="ru-RU"/>
        </w:rPr>
        <w:t>TIMI</w:t>
      </w:r>
      <w:r w:rsidRPr="003D264E">
        <w:rPr>
          <w:rFonts w:ascii="Times New Roman" w:eastAsia="Times New Roman" w:hAnsi="Times New Roman" w:cs="Times New Roman"/>
          <w:color w:val="00000A"/>
          <w:sz w:val="24"/>
          <w:szCs w:val="24"/>
          <w:lang w:eastAsia="ru-RU"/>
        </w:rPr>
        <w:t>;</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заполнения информации о коронарографии;</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ЧТКА и/или стентирование: имеется/не проведена;</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стентированные сегменты;</w:t>
      </w:r>
    </w:p>
    <w:p w:rsidR="003D264E" w:rsidRPr="003D264E" w:rsidRDefault="003D264E" w:rsidP="003D264E">
      <w:pPr>
        <w:numPr>
          <w:ilvl w:val="0"/>
          <w:numId w:val="142"/>
        </w:numPr>
        <w:tabs>
          <w:tab w:val="left" w:pos="8930"/>
        </w:tabs>
        <w:suppressAutoHyphens/>
        <w:spacing w:after="0" w:line="240" w:lineRule="auto"/>
        <w:ind w:left="1429"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противопоказания для проведения ангиопластики.</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 рамках доработки сервиса реализован функционал для передачи дополнительно следующей информации:</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ЧКВ;</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прибытия в рентгеноперационную;</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ангиопластики;</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число установленных стентов;</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наименование стента;</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хирургическое лечение: имеется/нет данных/отсутствует;</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тип оперативного вмешательства;</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выполнения оперативного вмешательства;</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устройства для восстановления сердечного ритма;</w:t>
      </w:r>
    </w:p>
    <w:p w:rsidR="003D264E" w:rsidRPr="003D264E" w:rsidRDefault="003D264E" w:rsidP="003D264E">
      <w:pPr>
        <w:numPr>
          <w:ilvl w:val="0"/>
          <w:numId w:val="165"/>
        </w:numPr>
        <w:tabs>
          <w:tab w:val="left" w:pos="8930"/>
        </w:tabs>
        <w:suppressAutoHyphens/>
        <w:spacing w:after="0" w:line="240" w:lineRule="auto"/>
        <w:ind w:right="-1"/>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устройство циркуляторной поддержки.</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Предусмотрена возможность передачи данных о нескольких проведённых коронарографиях, о нескольких ЧТКА и/или стентированиях, о нескольких установленных стентах.</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Информация об инвазивных вмешательствах передаётся в рамках </w:t>
      </w:r>
      <w:r w:rsidRPr="003D264E">
        <w:rPr>
          <w:rFonts w:ascii="Times New Roman" w:eastAsia="Times New Roman" w:hAnsi="Times New Roman" w:cs="Times New Roman"/>
          <w:color w:val="00000A"/>
          <w:sz w:val="24"/>
          <w:szCs w:val="24"/>
          <w:lang w:val="en-US" w:eastAsia="ru-RU"/>
        </w:rPr>
        <w:t>SOAP</w:t>
      </w:r>
      <w:r w:rsidRPr="003D264E">
        <w:rPr>
          <w:rFonts w:ascii="Times New Roman" w:eastAsia="Times New Roman" w:hAnsi="Times New Roman" w:cs="Times New Roman"/>
          <w:color w:val="00000A"/>
          <w:sz w:val="24"/>
          <w:szCs w:val="24"/>
          <w:lang w:eastAsia="ru-RU"/>
        </w:rPr>
        <w:t xml:space="preserve">-сервиса «Передача пациентов ОКС в МИС из Мешалкина» в файлах обмена формата *.xml. Передача дополнительной информации реализована путём создания новых </w:t>
      </w:r>
      <w:r w:rsidRPr="003D264E">
        <w:rPr>
          <w:rFonts w:ascii="Times New Roman" w:eastAsia="Times New Roman" w:hAnsi="Times New Roman" w:cs="Times New Roman"/>
          <w:color w:val="00000A"/>
          <w:sz w:val="24"/>
          <w:szCs w:val="24"/>
          <w:lang w:val="en-US" w:eastAsia="ru-RU"/>
        </w:rPr>
        <w:t>XML</w:t>
      </w:r>
      <w:r w:rsidRPr="003D264E">
        <w:rPr>
          <w:rFonts w:ascii="Times New Roman" w:eastAsia="Times New Roman" w:hAnsi="Times New Roman" w:cs="Times New Roman"/>
          <w:color w:val="00000A"/>
          <w:sz w:val="24"/>
          <w:szCs w:val="24"/>
          <w:lang w:eastAsia="ru-RU"/>
        </w:rPr>
        <w:t>-тегов в файле обмена, в том числе – тегов-контейнеров для коронарографий, для ЧТКА и/или стентирований, для установленных стентов.</w:t>
      </w:r>
    </w:p>
    <w:p w:rsidR="003D264E" w:rsidRPr="003D264E" w:rsidRDefault="003D264E" w:rsidP="003D264E">
      <w:pPr>
        <w:tabs>
          <w:tab w:val="left" w:pos="8930"/>
        </w:tabs>
        <w:spacing w:after="0" w:line="240" w:lineRule="auto"/>
        <w:ind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lastRenderedPageBreak/>
        <w:t>В Регистре ОКС в интерфейсе МИС НСО информация об инвазивных вмешательствах отображается в карте пациента с ОКС на вкладке «Вмешательства». На этой вкладке данные о пациенте отображаются в соответствующих полях, предусмотрены размножаемые контейнеры для коронарографий, для ЧТКА и/или стентирований, для установленных стентов.</w:t>
      </w:r>
    </w:p>
    <w:p w:rsidR="003D264E" w:rsidRPr="003D264E" w:rsidRDefault="003D264E" w:rsidP="003D264E">
      <w:pPr>
        <w:spacing w:after="0" w:line="240" w:lineRule="auto"/>
        <w:ind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 xml:space="preserve">При этом используются следующие </w:t>
      </w:r>
      <w:r w:rsidRPr="003D264E">
        <w:rPr>
          <w:rFonts w:ascii="Times New Roman" w:eastAsia="Times New Roman" w:hAnsi="Times New Roman" w:cs="Times New Roman"/>
          <w:color w:val="00000A"/>
          <w:sz w:val="24"/>
          <w:szCs w:val="24"/>
          <w:lang w:val="en-US" w:bidi="en-US"/>
        </w:rPr>
        <w:t>XML</w:t>
      </w:r>
      <w:r w:rsidRPr="003D264E">
        <w:rPr>
          <w:rFonts w:ascii="Times New Roman" w:eastAsia="Times New Roman" w:hAnsi="Times New Roman" w:cs="Times New Roman"/>
          <w:color w:val="00000A"/>
          <w:sz w:val="24"/>
          <w:szCs w:val="24"/>
          <w:lang w:bidi="en-US"/>
        </w:rPr>
        <w:t>-теги:</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CORONARY_ANGIOGRAPHY;</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DATE_CORONARY_ANGIOGRAPHY;</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RESULT;</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CONTRACTION;</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TIMI;</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DATE_REG_ANGO;</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STENTING;</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STENT_SEGMENTS;</w:t>
      </w:r>
    </w:p>
    <w:p w:rsidR="003D264E" w:rsidRPr="003D264E" w:rsidRDefault="003D264E" w:rsidP="003D264E">
      <w:pPr>
        <w:numPr>
          <w:ilvl w:val="0"/>
          <w:numId w:val="143"/>
        </w:numPr>
        <w:suppressAutoHyphens/>
        <w:spacing w:after="0" w:line="240" w:lineRule="auto"/>
        <w:ind w:left="1429" w:hanging="360"/>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CONTRAIND_ANGIOPLASTY.</w:t>
      </w:r>
    </w:p>
    <w:p w:rsidR="003D264E" w:rsidRPr="003D264E" w:rsidRDefault="003D264E" w:rsidP="003D264E">
      <w:pPr>
        <w:spacing w:after="0" w:line="240" w:lineRule="auto"/>
        <w:ind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 xml:space="preserve">В рамках расширения сервиса добавлены </w:t>
      </w:r>
      <w:r w:rsidRPr="003D264E">
        <w:rPr>
          <w:rFonts w:ascii="Times New Roman" w:eastAsia="Times New Roman" w:hAnsi="Times New Roman" w:cs="Times New Roman"/>
          <w:color w:val="00000A"/>
          <w:sz w:val="24"/>
          <w:szCs w:val="24"/>
          <w:lang w:val="en-US" w:bidi="en-US"/>
        </w:rPr>
        <w:t>XML</w:t>
      </w:r>
      <w:r w:rsidRPr="003D264E">
        <w:rPr>
          <w:rFonts w:ascii="Times New Roman" w:eastAsia="Times New Roman" w:hAnsi="Times New Roman" w:cs="Times New Roman"/>
          <w:color w:val="00000A"/>
          <w:sz w:val="24"/>
          <w:szCs w:val="24"/>
          <w:lang w:bidi="en-US"/>
        </w:rPr>
        <w:t>-теги, внутри которых передаются данные о пациенте:</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PERCUTANEOUS;</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DATE_OPERATING_ROOM;</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DATE_ANGIOPLASTY;</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STENT_COUNT;</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NAME_STENT;</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SURGICAL_TREATMENT;</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TYPE_INTERVENTION;</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val="en-US" w:eastAsia="ru-RU"/>
        </w:rPr>
        <w:t>ANOTHER_TYPE_INTERVENTION</w:t>
      </w:r>
      <w:r w:rsidRPr="003D264E">
        <w:rPr>
          <w:rFonts w:ascii="Times New Roman" w:eastAsia="Times New Roman" w:hAnsi="Times New Roman" w:cs="Times New Roman"/>
          <w:color w:val="000000"/>
          <w:sz w:val="24"/>
          <w:szCs w:val="24"/>
          <w:lang w:eastAsia="ru-RU"/>
        </w:rPr>
        <w:t>;</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DATE_INTERVENTION;</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CARDIAC_RHYTHM;</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CIRCULATORY_SUPPORT;</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DATE_REG_INT;</w:t>
      </w:r>
    </w:p>
    <w:p w:rsidR="003D264E" w:rsidRPr="003D264E" w:rsidRDefault="003D264E" w:rsidP="003D264E">
      <w:pPr>
        <w:numPr>
          <w:ilvl w:val="0"/>
          <w:numId w:val="144"/>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DATE_REG_STENT;</w:t>
      </w:r>
    </w:p>
    <w:p w:rsidR="003D264E" w:rsidRPr="003D264E" w:rsidRDefault="003D264E" w:rsidP="003D264E">
      <w:pPr>
        <w:spacing w:after="0" w:line="240" w:lineRule="auto"/>
        <w:ind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а также теги-контейнеры:</w:t>
      </w:r>
    </w:p>
    <w:p w:rsidR="003D264E" w:rsidRPr="003D264E" w:rsidRDefault="003D264E" w:rsidP="003D264E">
      <w:pPr>
        <w:numPr>
          <w:ilvl w:val="0"/>
          <w:numId w:val="145"/>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LIST_CORONARY_ANGIOGRAPHY;</w:t>
      </w:r>
    </w:p>
    <w:p w:rsidR="003D264E" w:rsidRPr="003D264E" w:rsidRDefault="003D264E" w:rsidP="003D264E">
      <w:pPr>
        <w:numPr>
          <w:ilvl w:val="0"/>
          <w:numId w:val="145"/>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RESULT_ANGIO;</w:t>
      </w:r>
    </w:p>
    <w:p w:rsidR="003D264E" w:rsidRPr="003D264E" w:rsidRDefault="003D264E" w:rsidP="003D264E">
      <w:pPr>
        <w:numPr>
          <w:ilvl w:val="0"/>
          <w:numId w:val="145"/>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LIST_STENTING;</w:t>
      </w:r>
    </w:p>
    <w:p w:rsidR="003D264E" w:rsidRPr="003D264E" w:rsidRDefault="003D264E" w:rsidP="003D264E">
      <w:pPr>
        <w:numPr>
          <w:ilvl w:val="0"/>
          <w:numId w:val="145"/>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STENTIROV;</w:t>
      </w:r>
    </w:p>
    <w:p w:rsidR="003D264E" w:rsidRPr="003D264E" w:rsidRDefault="003D264E" w:rsidP="003D264E">
      <w:pPr>
        <w:numPr>
          <w:ilvl w:val="0"/>
          <w:numId w:val="145"/>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LIST_STENT;</w:t>
      </w:r>
    </w:p>
    <w:p w:rsidR="003D264E" w:rsidRPr="003D264E" w:rsidRDefault="003D264E" w:rsidP="003D264E">
      <w:pPr>
        <w:numPr>
          <w:ilvl w:val="0"/>
          <w:numId w:val="145"/>
        </w:numPr>
        <w:suppressAutoHyphens/>
        <w:spacing w:after="0" w:line="240" w:lineRule="auto"/>
        <w:ind w:left="1429"/>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bidi="en-US"/>
        </w:rPr>
        <w:t>STENT.</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Вкладка карты Регистра ОКС «Вмешательства» содержит блоки «Коронарная ангиография», «ЧТКА и/или стентирование», «Хирургическое лечение» и «Установленные устройства по поддержанию нормальной сердечной деятельности». Поля блока «Коронарная ангиография» раскрываются в том случае, когда выбрано значение радиокнопки «Имеется». Поля этого блока включены в размножаемый контейнер, что позволяет отображать информацию о нескольких проведённых коронарографиях.</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Аналогично, поля блока «ЧТКА и/или стентирование» раскрываются в случае, если выбрано значение радиокнопки «Имеется» и включены в размножаемый контейнер. Внутри этого контейнера находится ещё один размножаемый контейнер с полями «Число установленных стентов» и «Наименование стента».</w:t>
      </w:r>
    </w:p>
    <w:p w:rsidR="003D264E" w:rsidRPr="003D264E" w:rsidRDefault="003D264E" w:rsidP="003D264E">
      <w:pPr>
        <w:tabs>
          <w:tab w:val="left" w:pos="8930"/>
        </w:tabs>
        <w:spacing w:after="0" w:line="240" w:lineRule="auto"/>
        <w:ind w:right="-1"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Поля блока «Хирургическое лечение» также раскрываются в том случае, когда выбрано значение радиокнопки «Имеется».</w:t>
      </w:r>
    </w:p>
    <w:p w:rsidR="003D264E" w:rsidRPr="003D264E" w:rsidRDefault="003D264E" w:rsidP="003D264E">
      <w:pPr>
        <w:suppressAutoHyphens/>
        <w:spacing w:after="200" w:line="276" w:lineRule="auto"/>
        <w:ind w:firstLine="567"/>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Правила обработки информации об инвазивных вмешательствах</w:t>
      </w:r>
    </w:p>
    <w:p w:rsidR="003D264E" w:rsidRPr="003D264E" w:rsidRDefault="003D264E" w:rsidP="003D264E">
      <w:pPr>
        <w:tabs>
          <w:tab w:val="left" w:pos="8930"/>
        </w:tabs>
        <w:spacing w:after="0" w:line="240" w:lineRule="auto"/>
        <w:ind w:firstLine="709"/>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A"/>
          <w:sz w:val="24"/>
          <w:szCs w:val="24"/>
          <w:lang w:eastAsia="ru-RU"/>
        </w:rPr>
        <w:lastRenderedPageBreak/>
        <w:t xml:space="preserve">Информация, переданная в </w:t>
      </w:r>
      <w:r w:rsidRPr="003D264E">
        <w:rPr>
          <w:rFonts w:ascii="Times New Roman" w:eastAsia="Times New Roman" w:hAnsi="Times New Roman" w:cs="Times New Roman"/>
          <w:color w:val="00000A"/>
          <w:sz w:val="24"/>
          <w:szCs w:val="24"/>
          <w:lang w:val="en-US" w:eastAsia="ru-RU"/>
        </w:rPr>
        <w:t>XML</w:t>
      </w:r>
      <w:r w:rsidRPr="003D264E">
        <w:rPr>
          <w:rFonts w:ascii="Times New Roman" w:eastAsia="Times New Roman" w:hAnsi="Times New Roman" w:cs="Times New Roman"/>
          <w:color w:val="00000A"/>
          <w:sz w:val="24"/>
          <w:szCs w:val="24"/>
          <w:lang w:eastAsia="ru-RU"/>
        </w:rPr>
        <w:t>-файле обмена, будет сохраняться в БД МИС НСО в существующие разделы Регистра ОКС</w:t>
      </w:r>
      <w:r w:rsidRPr="003D264E">
        <w:rPr>
          <w:rFonts w:ascii="Times New Roman" w:eastAsia="Times New Roman" w:hAnsi="Times New Roman" w:cs="Times New Roman"/>
          <w:color w:val="000000"/>
          <w:sz w:val="24"/>
          <w:szCs w:val="24"/>
          <w:lang w:eastAsia="ru-RU"/>
        </w:rPr>
        <w:t xml:space="preserve">. Соответствие полей интерфейса и тегов </w:t>
      </w:r>
      <w:r w:rsidRPr="003D264E">
        <w:rPr>
          <w:rFonts w:ascii="Times New Roman" w:eastAsia="Times New Roman" w:hAnsi="Times New Roman" w:cs="Times New Roman"/>
          <w:color w:val="000000"/>
          <w:sz w:val="24"/>
          <w:szCs w:val="24"/>
          <w:lang w:val="en-US" w:eastAsia="ru-RU"/>
        </w:rPr>
        <w:t>XML</w:t>
      </w:r>
      <w:r w:rsidRPr="003D264E">
        <w:rPr>
          <w:rFonts w:ascii="Times New Roman" w:eastAsia="Times New Roman" w:hAnsi="Times New Roman" w:cs="Times New Roman"/>
          <w:color w:val="000000"/>
          <w:sz w:val="24"/>
          <w:szCs w:val="24"/>
          <w:lang w:eastAsia="ru-RU"/>
        </w:rPr>
        <w:t xml:space="preserve">-файла обмена приведено в Таблице 6: </w:t>
      </w:r>
    </w:p>
    <w:p w:rsidR="003D264E" w:rsidRPr="003D264E" w:rsidRDefault="003D264E" w:rsidP="003D264E">
      <w:pPr>
        <w:tabs>
          <w:tab w:val="left" w:pos="8930"/>
        </w:tabs>
        <w:spacing w:after="0" w:line="240" w:lineRule="auto"/>
        <w:jc w:val="both"/>
        <w:rPr>
          <w:rFonts w:ascii="Times New Roman" w:eastAsia="Times New Roman" w:hAnsi="Times New Roman" w:cs="Times New Roman"/>
          <w:color w:val="000000"/>
          <w:sz w:val="24"/>
          <w:szCs w:val="24"/>
          <w:lang w:eastAsia="ru-RU"/>
        </w:rPr>
      </w:pPr>
    </w:p>
    <w:p w:rsidR="003D264E" w:rsidRPr="003D264E" w:rsidRDefault="003D264E" w:rsidP="003D264E">
      <w:pPr>
        <w:tabs>
          <w:tab w:val="left" w:pos="8930"/>
        </w:tabs>
        <w:spacing w:after="0" w:line="240" w:lineRule="auto"/>
        <w:ind w:firstLine="709"/>
        <w:jc w:val="both"/>
        <w:rPr>
          <w:rFonts w:ascii="Times New Roman" w:eastAsia="Times New Roman" w:hAnsi="Times New Roman" w:cs="Times New Roman"/>
          <w:color w:val="00000A"/>
          <w:sz w:val="24"/>
          <w:szCs w:val="24"/>
          <w:lang w:eastAsia="ru-RU"/>
        </w:rPr>
      </w:pPr>
    </w:p>
    <w:p w:rsidR="003D264E" w:rsidRPr="003D264E" w:rsidRDefault="003D264E" w:rsidP="003D264E">
      <w:pPr>
        <w:tabs>
          <w:tab w:val="left" w:pos="8930"/>
        </w:tabs>
        <w:spacing w:after="0" w:line="240" w:lineRule="auto"/>
        <w:ind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 xml:space="preserve">Таблица 6. Описание интерфейса МИС и тегов </w:t>
      </w:r>
      <w:r w:rsidRPr="003D264E">
        <w:rPr>
          <w:rFonts w:ascii="Times New Roman" w:eastAsia="Times New Roman" w:hAnsi="Times New Roman" w:cs="Times New Roman"/>
          <w:color w:val="000000"/>
          <w:sz w:val="24"/>
          <w:szCs w:val="24"/>
          <w:lang w:val="en-US" w:eastAsia="ru-RU"/>
        </w:rPr>
        <w:t>XML</w:t>
      </w:r>
      <w:r w:rsidRPr="003D264E">
        <w:rPr>
          <w:rFonts w:ascii="Times New Roman" w:eastAsia="Times New Roman" w:hAnsi="Times New Roman" w:cs="Times New Roman"/>
          <w:color w:val="000000"/>
          <w:sz w:val="24"/>
          <w:szCs w:val="24"/>
          <w:lang w:eastAsia="ru-RU"/>
        </w:rPr>
        <w:t>-файла обмена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738"/>
        <w:gridCol w:w="3170"/>
        <w:gridCol w:w="3213"/>
        <w:gridCol w:w="1530"/>
      </w:tblGrid>
      <w:tr w:rsidR="003D264E" w:rsidRPr="003D264E" w:rsidTr="00AD02D3">
        <w:tc>
          <w:tcPr>
            <w:tcW w:w="560" w:type="dxa"/>
            <w:shd w:val="clear" w:color="auto" w:fill="D9D9D9"/>
          </w:tcPr>
          <w:p w:rsidR="003D264E" w:rsidRPr="003D264E" w:rsidRDefault="003D264E" w:rsidP="003D264E">
            <w:pPr>
              <w:tabs>
                <w:tab w:val="left" w:pos="8930"/>
              </w:tabs>
              <w:spacing w:after="120"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w:t>
            </w:r>
          </w:p>
        </w:tc>
        <w:tc>
          <w:tcPr>
            <w:tcW w:w="1559" w:type="dxa"/>
            <w:shd w:val="clear" w:color="auto" w:fill="D9D9D9"/>
          </w:tcPr>
          <w:p w:rsidR="003D264E" w:rsidRPr="003D264E" w:rsidRDefault="003D264E" w:rsidP="003D264E">
            <w:pPr>
              <w:tabs>
                <w:tab w:val="left" w:pos="8930"/>
              </w:tabs>
              <w:spacing w:after="120"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Поле ин</w:t>
            </w:r>
            <w:r w:rsidRPr="003D264E">
              <w:rPr>
                <w:rFonts w:ascii="Times New Roman" w:eastAsia="Times New Roman" w:hAnsi="Times New Roman" w:cs="Times New Roman"/>
                <w:b/>
                <w:color w:val="000000"/>
                <w:sz w:val="24"/>
                <w:szCs w:val="24"/>
                <w:lang w:eastAsia="ru-RU"/>
              </w:rPr>
              <w:softHyphen/>
              <w:t>терфейса</w:t>
            </w:r>
          </w:p>
        </w:tc>
        <w:tc>
          <w:tcPr>
            <w:tcW w:w="3263" w:type="dxa"/>
            <w:shd w:val="clear" w:color="auto" w:fill="D9D9D9"/>
          </w:tcPr>
          <w:p w:rsidR="003D264E" w:rsidRPr="003D264E" w:rsidRDefault="003D264E" w:rsidP="003D264E">
            <w:pPr>
              <w:tabs>
                <w:tab w:val="left" w:pos="8930"/>
              </w:tabs>
              <w:spacing w:after="120"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Метод ввода</w:t>
            </w:r>
          </w:p>
        </w:tc>
        <w:tc>
          <w:tcPr>
            <w:tcW w:w="3260" w:type="dxa"/>
            <w:shd w:val="clear" w:color="auto" w:fill="D9D9D9"/>
          </w:tcPr>
          <w:p w:rsidR="003D264E" w:rsidRPr="003D264E" w:rsidRDefault="003D264E" w:rsidP="003D264E">
            <w:pPr>
              <w:tabs>
                <w:tab w:val="left" w:pos="8930"/>
              </w:tabs>
              <w:spacing w:after="120"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 xml:space="preserve">Теги </w:t>
            </w:r>
            <w:r w:rsidRPr="003D264E">
              <w:rPr>
                <w:rFonts w:ascii="Times New Roman" w:eastAsia="Times New Roman" w:hAnsi="Times New Roman" w:cs="Times New Roman"/>
                <w:b/>
                <w:color w:val="000000"/>
                <w:sz w:val="24"/>
                <w:szCs w:val="24"/>
                <w:lang w:val="en-US" w:eastAsia="ru-RU"/>
              </w:rPr>
              <w:t xml:space="preserve">XML </w:t>
            </w:r>
            <w:r w:rsidRPr="003D264E">
              <w:rPr>
                <w:rFonts w:ascii="Times New Roman" w:eastAsia="Times New Roman" w:hAnsi="Times New Roman" w:cs="Times New Roman"/>
                <w:b/>
                <w:color w:val="000000"/>
                <w:sz w:val="24"/>
                <w:szCs w:val="24"/>
                <w:lang w:eastAsia="ru-RU"/>
              </w:rPr>
              <w:t>(Мешалкина - МИС)</w:t>
            </w:r>
          </w:p>
        </w:tc>
        <w:tc>
          <w:tcPr>
            <w:tcW w:w="1559" w:type="dxa"/>
            <w:shd w:val="clear" w:color="auto" w:fill="D9D9D9"/>
          </w:tcPr>
          <w:p w:rsidR="003D264E" w:rsidRPr="003D264E" w:rsidRDefault="003D264E" w:rsidP="003D264E">
            <w:pPr>
              <w:tabs>
                <w:tab w:val="left" w:pos="8930"/>
              </w:tabs>
              <w:spacing w:after="120"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val="en-US" w:eastAsia="ru-RU"/>
              </w:rPr>
              <w:t>Ти</w:t>
            </w:r>
            <w:r w:rsidRPr="003D264E">
              <w:rPr>
                <w:rFonts w:ascii="Times New Roman" w:eastAsia="Times New Roman" w:hAnsi="Times New Roman" w:cs="Times New Roman"/>
                <w:b/>
                <w:color w:val="000000"/>
                <w:sz w:val="24"/>
                <w:szCs w:val="24"/>
                <w:lang w:eastAsia="ru-RU"/>
              </w:rPr>
              <w:t>п данных</w:t>
            </w:r>
          </w:p>
        </w:tc>
      </w:tr>
      <w:tr w:rsidR="003D264E" w:rsidRPr="003D264E" w:rsidTr="00AD02D3">
        <w:tc>
          <w:tcPr>
            <w:tcW w:w="10201" w:type="dxa"/>
            <w:gridSpan w:val="5"/>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Коронарная ангиография</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Имеется/Не проведена</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Радиокнопка: 0 - «Не про</w:t>
            </w:r>
            <w:r w:rsidRPr="003D264E">
              <w:rPr>
                <w:rFonts w:ascii="Times New Roman" w:eastAsia="Times New Roman" w:hAnsi="Times New Roman" w:cs="Times New Roman"/>
                <w:color w:val="000000"/>
                <w:sz w:val="24"/>
                <w:szCs w:val="24"/>
                <w:lang w:eastAsia="ru-RU"/>
              </w:rPr>
              <w:softHyphen/>
              <w:t>ве</w:t>
            </w:r>
            <w:r w:rsidRPr="003D264E">
              <w:rPr>
                <w:rFonts w:ascii="Times New Roman" w:eastAsia="Times New Roman" w:hAnsi="Times New Roman" w:cs="Times New Roman"/>
                <w:color w:val="000000"/>
                <w:sz w:val="24"/>
                <w:szCs w:val="24"/>
                <w:lang w:eastAsia="ru-RU"/>
              </w:rPr>
              <w:softHyphen/>
              <w:t>дена», 1 – «Имеется». Если значение выбрано «Не проведена», то не отобра</w:t>
            </w:r>
            <w:r w:rsidRPr="003D264E">
              <w:rPr>
                <w:rFonts w:ascii="Times New Roman" w:eastAsia="Times New Roman" w:hAnsi="Times New Roman" w:cs="Times New Roman"/>
                <w:color w:val="000000"/>
                <w:sz w:val="24"/>
                <w:szCs w:val="24"/>
                <w:lang w:eastAsia="ru-RU"/>
              </w:rPr>
              <w:softHyphen/>
              <w:t>жать поля из этого раздела</w:t>
            </w:r>
          </w:p>
        </w:tc>
        <w:tc>
          <w:tcPr>
            <w:tcW w:w="3260" w:type="dxa"/>
            <w:shd w:val="clear" w:color="auto" w:fill="auto"/>
          </w:tcPr>
          <w:p w:rsidR="003D264E" w:rsidRPr="003D264E" w:rsidRDefault="003D264E" w:rsidP="003D264E">
            <w:pPr>
              <w:tabs>
                <w:tab w:val="left" w:pos="8930"/>
              </w:tabs>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CORONARY_</w:t>
            </w:r>
          </w:p>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ANGIOGRAPHY</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r w:rsidRPr="003D264E">
              <w:rPr>
                <w:rFonts w:ascii="Times New Roman" w:eastAsia="Times New Roman" w:hAnsi="Times New Roman" w:cs="Times New Roman"/>
                <w:color w:val="000000"/>
                <w:sz w:val="24"/>
                <w:szCs w:val="24"/>
                <w:lang w:val="en-US" w:eastAsia="ru-RU"/>
              </w:rPr>
              <w:t xml:space="preserve"> (0 или 1)</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2</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 коронаро</w:t>
            </w:r>
            <w:r w:rsidRPr="003D264E">
              <w:rPr>
                <w:rFonts w:ascii="Times New Roman" w:eastAsia="Times New Roman" w:hAnsi="Times New Roman" w:cs="Times New Roman"/>
                <w:color w:val="000000"/>
                <w:sz w:val="24"/>
                <w:szCs w:val="24"/>
                <w:lang w:eastAsia="ru-RU"/>
              </w:rPr>
              <w:softHyphen/>
              <w:t>графии</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w:t>
            </w:r>
          </w:p>
        </w:tc>
        <w:tc>
          <w:tcPr>
            <w:tcW w:w="3260" w:type="dxa"/>
            <w:shd w:val="clear" w:color="auto" w:fill="auto"/>
          </w:tcPr>
          <w:p w:rsidR="003D264E" w:rsidRPr="003D264E" w:rsidRDefault="003D264E" w:rsidP="003D264E">
            <w:pPr>
              <w:tabs>
                <w:tab w:val="left" w:pos="8930"/>
              </w:tabs>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DATE_CORONARY_</w:t>
            </w:r>
          </w:p>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ANGIOGRAPHY</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3</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Результат коронаро</w:t>
            </w:r>
            <w:r w:rsidRPr="003D264E">
              <w:rPr>
                <w:rFonts w:ascii="Times New Roman" w:eastAsia="Times New Roman" w:hAnsi="Times New Roman" w:cs="Times New Roman"/>
                <w:color w:val="000000"/>
                <w:sz w:val="24"/>
                <w:szCs w:val="24"/>
                <w:lang w:eastAsia="ru-RU"/>
              </w:rPr>
              <w:softHyphen/>
              <w:t>графии (указать все сужения более 50%)</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Combobox из справочника «Результат коронарографии» (Таблица 7). Размножаемый контейнер для указания нескольких результатов</w:t>
            </w:r>
          </w:p>
        </w:tc>
        <w:tc>
          <w:tcPr>
            <w:tcW w:w="32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RESULT</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4</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 сужения сосуда</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Ручной ввод. Отображается только при выбранном значении из поля «Результат коронарографии»</w:t>
            </w:r>
          </w:p>
        </w:tc>
        <w:tc>
          <w:tcPr>
            <w:tcW w:w="32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CONTRACTION</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5</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Кровоток TIMI</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Ручной ввод. Отображается только при выбранном значении из поля «Результат коронарографии»</w:t>
            </w:r>
          </w:p>
        </w:tc>
        <w:tc>
          <w:tcPr>
            <w:tcW w:w="32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TIMI</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10201" w:type="dxa"/>
            <w:gridSpan w:val="5"/>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ЧТКА и/или стентирование</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6</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Имеется/Не проведена</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Радиокнопка: 0 - «Не прове</w:t>
            </w:r>
            <w:r w:rsidRPr="003D264E">
              <w:rPr>
                <w:rFonts w:ascii="Times New Roman" w:eastAsia="Times New Roman" w:hAnsi="Times New Roman" w:cs="Times New Roman"/>
                <w:color w:val="000000"/>
                <w:sz w:val="24"/>
                <w:szCs w:val="24"/>
                <w:lang w:eastAsia="ru-RU"/>
              </w:rPr>
              <w:softHyphen/>
              <w:t>дена», 1 – «Имеется»</w:t>
            </w:r>
          </w:p>
        </w:tc>
        <w:tc>
          <w:tcPr>
            <w:tcW w:w="32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STENTING</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 (0 или 1)</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7</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ЧКВ</w:t>
            </w:r>
          </w:p>
        </w:tc>
        <w:tc>
          <w:tcPr>
            <w:tcW w:w="3263"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val="en-US" w:eastAsia="ru-RU"/>
              </w:rPr>
              <w:t>Combobox</w:t>
            </w:r>
            <w:r w:rsidRPr="003D264E">
              <w:rPr>
                <w:rFonts w:ascii="Times New Roman" w:eastAsia="Times New Roman" w:hAnsi="Times New Roman" w:cs="Times New Roman"/>
                <w:color w:val="000000"/>
                <w:sz w:val="24"/>
                <w:szCs w:val="24"/>
                <w:lang w:eastAsia="ru-RU"/>
              </w:rPr>
              <w:t xml:space="preserve"> из справочника «ЧТКА и/или стентирование» </w:t>
            </w:r>
          </w:p>
        </w:tc>
        <w:tc>
          <w:tcPr>
            <w:tcW w:w="32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Расчёт по формуле «Дата и время прибытия в рентгеноперационную» (минус) «</w:t>
            </w:r>
            <w:r w:rsidRPr="003D264E">
              <w:rPr>
                <w:rFonts w:ascii="Times New Roman" w:eastAsia="Times New Roman" w:hAnsi="Times New Roman" w:cs="Times New Roman"/>
                <w:bCs/>
                <w:color w:val="000000"/>
                <w:sz w:val="24"/>
                <w:szCs w:val="24"/>
                <w:lang w:eastAsia="ru-RU"/>
              </w:rPr>
              <w:t>Дата и время возникновения симптомов»</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0"/>
                <w:sz w:val="24"/>
                <w:szCs w:val="24"/>
                <w:lang w:eastAsia="ru-RU"/>
              </w:rPr>
            </w:pP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8</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 прибытия в рентгенопера</w:t>
            </w:r>
            <w:r w:rsidRPr="003D264E">
              <w:rPr>
                <w:rFonts w:ascii="Times New Roman" w:eastAsia="Times New Roman" w:hAnsi="Times New Roman" w:cs="Times New Roman"/>
                <w:color w:val="000000"/>
                <w:sz w:val="24"/>
                <w:szCs w:val="24"/>
                <w:lang w:eastAsia="ru-RU"/>
              </w:rPr>
              <w:softHyphen/>
              <w:t>ционную</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w:t>
            </w:r>
          </w:p>
        </w:tc>
        <w:tc>
          <w:tcPr>
            <w:tcW w:w="3260" w:type="dxa"/>
            <w:shd w:val="clear" w:color="auto" w:fill="auto"/>
          </w:tcPr>
          <w:p w:rsidR="003D264E" w:rsidRPr="003D264E" w:rsidRDefault="003D264E" w:rsidP="003D264E">
            <w:pPr>
              <w:tabs>
                <w:tab w:val="left" w:pos="8930"/>
              </w:tabs>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DATE_OPERATING_</w:t>
            </w:r>
          </w:p>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ROOM</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9</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Стентиро</w:t>
            </w:r>
            <w:r w:rsidRPr="003D264E">
              <w:rPr>
                <w:rFonts w:ascii="Times New Roman" w:eastAsia="Times New Roman" w:hAnsi="Times New Roman" w:cs="Times New Roman"/>
                <w:color w:val="000000"/>
                <w:sz w:val="24"/>
                <w:szCs w:val="24"/>
                <w:lang w:eastAsia="ru-RU"/>
              </w:rPr>
              <w:softHyphen/>
              <w:t>ванные сегменты</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Combobox из справочника «Результат коронарографии» (Таблица 8)</w:t>
            </w:r>
          </w:p>
        </w:tc>
        <w:tc>
          <w:tcPr>
            <w:tcW w:w="3260"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STENT_SEGMENTS</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lastRenderedPageBreak/>
              <w:t>10</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 ангиопластики</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w:t>
            </w:r>
          </w:p>
        </w:tc>
        <w:tc>
          <w:tcPr>
            <w:tcW w:w="3260"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DATE_ANGIOPLASTY</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11</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Противо</w:t>
            </w:r>
            <w:r w:rsidRPr="003D264E">
              <w:rPr>
                <w:rFonts w:ascii="Times New Roman" w:eastAsia="Times New Roman" w:hAnsi="Times New Roman" w:cs="Times New Roman"/>
                <w:color w:val="000000"/>
                <w:sz w:val="24"/>
                <w:szCs w:val="24"/>
                <w:lang w:eastAsia="ru-RU"/>
              </w:rPr>
              <w:softHyphen/>
              <w:t>показания для проведения ан</w:t>
            </w:r>
            <w:r w:rsidRPr="003D264E">
              <w:rPr>
                <w:rFonts w:ascii="Times New Roman" w:eastAsia="Times New Roman" w:hAnsi="Times New Roman" w:cs="Times New Roman"/>
                <w:color w:val="000000"/>
                <w:sz w:val="24"/>
                <w:szCs w:val="24"/>
                <w:lang w:eastAsia="ru-RU"/>
              </w:rPr>
              <w:softHyphen/>
              <w:t>гиопла</w:t>
            </w:r>
            <w:r w:rsidRPr="003D264E">
              <w:rPr>
                <w:rFonts w:ascii="Times New Roman" w:eastAsia="Times New Roman" w:hAnsi="Times New Roman" w:cs="Times New Roman"/>
                <w:color w:val="000000"/>
                <w:sz w:val="24"/>
                <w:szCs w:val="24"/>
                <w:lang w:eastAsia="ru-RU"/>
              </w:rPr>
              <w:softHyphen/>
              <w:t>стики</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val="en-US" w:eastAsia="ru-RU"/>
              </w:rPr>
              <w:t>Combobox</w:t>
            </w:r>
            <w:r w:rsidRPr="003D264E">
              <w:rPr>
                <w:rFonts w:ascii="Times New Roman" w:eastAsia="Times New Roman" w:hAnsi="Times New Roman" w:cs="Times New Roman"/>
                <w:color w:val="000000"/>
                <w:sz w:val="24"/>
                <w:szCs w:val="24"/>
                <w:lang w:eastAsia="ru-RU"/>
              </w:rPr>
              <w:t xml:space="preserve"> из справочника </w:t>
            </w:r>
            <w:r w:rsidRPr="003D264E">
              <w:rPr>
                <w:rFonts w:ascii="Times New Roman" w:eastAsia="Times New Roman" w:hAnsi="Times New Roman" w:cs="Times New Roman"/>
                <w:color w:val="00000A"/>
                <w:sz w:val="24"/>
                <w:szCs w:val="24"/>
                <w:lang w:eastAsia="ru-RU"/>
              </w:rPr>
              <w:t>«Противопоказания для проведения ангиопластики» (Таблица 9)</w:t>
            </w:r>
          </w:p>
        </w:tc>
        <w:tc>
          <w:tcPr>
            <w:tcW w:w="3260" w:type="dxa"/>
            <w:shd w:val="clear" w:color="auto" w:fill="auto"/>
          </w:tcPr>
          <w:p w:rsidR="003D264E" w:rsidRPr="003D264E" w:rsidRDefault="003D264E" w:rsidP="003D264E">
            <w:pPr>
              <w:tabs>
                <w:tab w:val="left" w:pos="8930"/>
              </w:tabs>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CONTRAIND_</w:t>
            </w:r>
          </w:p>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ANGIOPLASTY</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12</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Число установлен</w:t>
            </w:r>
            <w:r w:rsidRPr="003D264E">
              <w:rPr>
                <w:rFonts w:ascii="Times New Roman" w:eastAsia="Times New Roman" w:hAnsi="Times New Roman" w:cs="Times New Roman"/>
                <w:color w:val="000000"/>
                <w:sz w:val="24"/>
                <w:szCs w:val="24"/>
                <w:lang w:eastAsia="ru-RU"/>
              </w:rPr>
              <w:softHyphen/>
              <w:t>ных стентов</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Ручной ввод. Необходимо сделать размножаемый контейнер (максимальное количество 2) для ввода нескольких стентов с раз</w:t>
            </w:r>
            <w:r w:rsidRPr="003D264E">
              <w:rPr>
                <w:rFonts w:ascii="Times New Roman" w:eastAsia="Times New Roman" w:hAnsi="Times New Roman" w:cs="Times New Roman"/>
                <w:color w:val="000000"/>
                <w:sz w:val="24"/>
                <w:szCs w:val="24"/>
                <w:lang w:eastAsia="ru-RU"/>
              </w:rPr>
              <w:softHyphen/>
              <w:t>ным покрытием</w:t>
            </w:r>
          </w:p>
        </w:tc>
        <w:tc>
          <w:tcPr>
            <w:tcW w:w="32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STENT_COUNT</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13</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Наименование стента</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Берется из справочника «Стенты» (Таблица 13)</w:t>
            </w:r>
          </w:p>
        </w:tc>
        <w:tc>
          <w:tcPr>
            <w:tcW w:w="32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NAME_STENT</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10201" w:type="dxa"/>
            <w:gridSpan w:val="5"/>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Хирургическое лечение</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14</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Имеется/Нет данных/От</w:t>
            </w:r>
            <w:r w:rsidRPr="003D264E">
              <w:rPr>
                <w:rFonts w:ascii="Times New Roman" w:eastAsia="Times New Roman" w:hAnsi="Times New Roman" w:cs="Times New Roman"/>
                <w:color w:val="000000"/>
                <w:sz w:val="24"/>
                <w:szCs w:val="24"/>
                <w:lang w:eastAsia="ru-RU"/>
              </w:rPr>
              <w:softHyphen/>
              <w:t>сутствует</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Радиокнопка: 0 - «Нет данных», 1 – «Имеется», 2 – «Отсутствует»</w:t>
            </w:r>
          </w:p>
        </w:tc>
        <w:tc>
          <w:tcPr>
            <w:tcW w:w="3260" w:type="dxa"/>
            <w:shd w:val="clear" w:color="auto" w:fill="auto"/>
          </w:tcPr>
          <w:p w:rsidR="003D264E" w:rsidRPr="003D264E" w:rsidRDefault="003D264E" w:rsidP="003D264E">
            <w:pPr>
              <w:tabs>
                <w:tab w:val="left" w:pos="8930"/>
              </w:tabs>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SURGICAL_</w:t>
            </w:r>
          </w:p>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TREATMENT</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(0, 1 или 2)</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15</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Тип опе</w:t>
            </w:r>
            <w:r w:rsidRPr="003D264E">
              <w:rPr>
                <w:rFonts w:ascii="Times New Roman" w:eastAsia="Times New Roman" w:hAnsi="Times New Roman" w:cs="Times New Roman"/>
                <w:color w:val="000000"/>
                <w:sz w:val="24"/>
                <w:szCs w:val="24"/>
                <w:lang w:eastAsia="ru-RU"/>
              </w:rPr>
              <w:softHyphen/>
              <w:t>ративного вмеша</w:t>
            </w:r>
            <w:r w:rsidRPr="003D264E">
              <w:rPr>
                <w:rFonts w:ascii="Times New Roman" w:eastAsia="Times New Roman" w:hAnsi="Times New Roman" w:cs="Times New Roman"/>
                <w:color w:val="000000"/>
                <w:sz w:val="24"/>
                <w:szCs w:val="24"/>
                <w:lang w:eastAsia="ru-RU"/>
              </w:rPr>
              <w:softHyphen/>
              <w:t>тельства</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val="en-US" w:eastAsia="ru-RU"/>
              </w:rPr>
              <w:t>Combobox</w:t>
            </w:r>
            <w:r w:rsidRPr="003D264E">
              <w:rPr>
                <w:rFonts w:ascii="Times New Roman" w:eastAsia="Times New Roman" w:hAnsi="Times New Roman" w:cs="Times New Roman"/>
                <w:color w:val="000000"/>
                <w:sz w:val="24"/>
                <w:szCs w:val="24"/>
                <w:lang w:eastAsia="ru-RU"/>
              </w:rPr>
              <w:t xml:space="preserve"> из справочника «Тип оперативного вмешательства» (Таблица 10)</w:t>
            </w:r>
          </w:p>
        </w:tc>
        <w:tc>
          <w:tcPr>
            <w:tcW w:w="3260"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TYPE_INTERVENTION</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16</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Другой тип оперативного вмешатель</w:t>
            </w:r>
            <w:r w:rsidRPr="003D264E">
              <w:rPr>
                <w:rFonts w:ascii="Times New Roman" w:eastAsia="Times New Roman" w:hAnsi="Times New Roman" w:cs="Times New Roman"/>
                <w:color w:val="000000"/>
                <w:sz w:val="24"/>
                <w:szCs w:val="24"/>
                <w:lang w:eastAsia="ru-RU"/>
              </w:rPr>
              <w:softHyphen/>
              <w:t>ства</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Ручной ввод. Поле открывается, если в «Тип оперативного вме</w:t>
            </w:r>
            <w:r w:rsidRPr="003D264E">
              <w:rPr>
                <w:rFonts w:ascii="Times New Roman" w:eastAsia="Times New Roman" w:hAnsi="Times New Roman" w:cs="Times New Roman"/>
                <w:color w:val="000000"/>
                <w:sz w:val="24"/>
                <w:szCs w:val="24"/>
                <w:lang w:eastAsia="ru-RU"/>
              </w:rPr>
              <w:softHyphen/>
              <w:t>шательства» выбрано значение «Другое»</w:t>
            </w:r>
          </w:p>
        </w:tc>
        <w:tc>
          <w:tcPr>
            <w:tcW w:w="3260" w:type="dxa"/>
            <w:shd w:val="clear" w:color="auto" w:fill="auto"/>
          </w:tcPr>
          <w:p w:rsidR="003D264E" w:rsidRPr="003D264E" w:rsidRDefault="003D264E" w:rsidP="003D264E">
            <w:pPr>
              <w:tabs>
                <w:tab w:val="left" w:pos="8930"/>
              </w:tabs>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ANOTHER_TYPE_</w:t>
            </w:r>
          </w:p>
          <w:p w:rsidR="003D264E" w:rsidRPr="003D264E" w:rsidRDefault="003D264E" w:rsidP="003D264E">
            <w:pPr>
              <w:tabs>
                <w:tab w:val="left" w:pos="8930"/>
              </w:tabs>
              <w:spacing w:before="60"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INTERVENTION</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Текст</w:t>
            </w:r>
          </w:p>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w:t>
            </w:r>
            <w:r w:rsidRPr="003D264E">
              <w:rPr>
                <w:rFonts w:ascii="Times New Roman" w:eastAsia="Times New Roman" w:hAnsi="Times New Roman" w:cs="Times New Roman"/>
                <w:color w:val="000000"/>
                <w:sz w:val="24"/>
                <w:szCs w:val="24"/>
                <w:lang w:val="en-US" w:eastAsia="ru-RU"/>
              </w:rPr>
              <w:t>max</w:t>
            </w:r>
            <w:r w:rsidRPr="003D264E">
              <w:rPr>
                <w:rFonts w:ascii="Times New Roman" w:eastAsia="Times New Roman" w:hAnsi="Times New Roman" w:cs="Times New Roman"/>
                <w:color w:val="000000"/>
                <w:sz w:val="24"/>
                <w:szCs w:val="24"/>
                <w:lang w:eastAsia="ru-RU"/>
              </w:rPr>
              <w:t xml:space="preserve"> 200 символов, рус/анг)</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17</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 вы</w:t>
            </w:r>
            <w:r w:rsidRPr="003D264E">
              <w:rPr>
                <w:rFonts w:ascii="Times New Roman" w:eastAsia="Times New Roman" w:hAnsi="Times New Roman" w:cs="Times New Roman"/>
                <w:color w:val="000000"/>
                <w:sz w:val="24"/>
                <w:szCs w:val="24"/>
                <w:lang w:eastAsia="ru-RU"/>
              </w:rPr>
              <w:softHyphen/>
              <w:t>пол</w:t>
            </w:r>
            <w:r w:rsidRPr="003D264E">
              <w:rPr>
                <w:rFonts w:ascii="Times New Roman" w:eastAsia="Times New Roman" w:hAnsi="Times New Roman" w:cs="Times New Roman"/>
                <w:color w:val="000000"/>
                <w:sz w:val="24"/>
                <w:szCs w:val="24"/>
                <w:lang w:eastAsia="ru-RU"/>
              </w:rPr>
              <w:softHyphen/>
              <w:t>нения оператив</w:t>
            </w:r>
            <w:r w:rsidRPr="003D264E">
              <w:rPr>
                <w:rFonts w:ascii="Times New Roman" w:eastAsia="Times New Roman" w:hAnsi="Times New Roman" w:cs="Times New Roman"/>
                <w:color w:val="000000"/>
                <w:sz w:val="24"/>
                <w:szCs w:val="24"/>
                <w:lang w:eastAsia="ru-RU"/>
              </w:rPr>
              <w:softHyphen/>
              <w:t>ного вме</w:t>
            </w:r>
            <w:r w:rsidRPr="003D264E">
              <w:rPr>
                <w:rFonts w:ascii="Times New Roman" w:eastAsia="Times New Roman" w:hAnsi="Times New Roman" w:cs="Times New Roman"/>
                <w:color w:val="000000"/>
                <w:sz w:val="24"/>
                <w:szCs w:val="24"/>
                <w:lang w:eastAsia="ru-RU"/>
              </w:rPr>
              <w:softHyphen/>
              <w:t>шатель</w:t>
            </w:r>
            <w:r w:rsidRPr="003D264E">
              <w:rPr>
                <w:rFonts w:ascii="Times New Roman" w:eastAsia="Times New Roman" w:hAnsi="Times New Roman" w:cs="Times New Roman"/>
                <w:color w:val="000000"/>
                <w:sz w:val="24"/>
                <w:szCs w:val="24"/>
                <w:lang w:eastAsia="ru-RU"/>
              </w:rPr>
              <w:softHyphen/>
              <w:t>ства</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w:t>
            </w:r>
          </w:p>
        </w:tc>
        <w:tc>
          <w:tcPr>
            <w:tcW w:w="3260"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DATE_INTERVENTION</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w:t>
            </w:r>
          </w:p>
        </w:tc>
      </w:tr>
      <w:tr w:rsidR="003D264E" w:rsidRPr="003D264E" w:rsidTr="00AD02D3">
        <w:tc>
          <w:tcPr>
            <w:tcW w:w="10201" w:type="dxa"/>
            <w:gridSpan w:val="5"/>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Установленные устройства по поддержанию нормальной сердечной деятельности</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18</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Устрой</w:t>
            </w:r>
            <w:r w:rsidRPr="003D264E">
              <w:rPr>
                <w:rFonts w:ascii="Times New Roman" w:eastAsia="Times New Roman" w:hAnsi="Times New Roman" w:cs="Times New Roman"/>
                <w:color w:val="000000"/>
                <w:sz w:val="24"/>
                <w:szCs w:val="24"/>
                <w:lang w:eastAsia="ru-RU"/>
              </w:rPr>
              <w:softHyphen/>
              <w:t>ства для вос</w:t>
            </w:r>
            <w:r w:rsidRPr="003D264E">
              <w:rPr>
                <w:rFonts w:ascii="Times New Roman" w:eastAsia="Times New Roman" w:hAnsi="Times New Roman" w:cs="Times New Roman"/>
                <w:color w:val="000000"/>
                <w:sz w:val="24"/>
                <w:szCs w:val="24"/>
                <w:lang w:eastAsia="ru-RU"/>
              </w:rPr>
              <w:softHyphen/>
              <w:t>ста</w:t>
            </w:r>
            <w:r w:rsidRPr="003D264E">
              <w:rPr>
                <w:rFonts w:ascii="Times New Roman" w:eastAsia="Times New Roman" w:hAnsi="Times New Roman" w:cs="Times New Roman"/>
                <w:color w:val="000000"/>
                <w:sz w:val="24"/>
                <w:szCs w:val="24"/>
                <w:lang w:eastAsia="ru-RU"/>
              </w:rPr>
              <w:softHyphen/>
              <w:t>новления сердеч</w:t>
            </w:r>
            <w:r w:rsidRPr="003D264E">
              <w:rPr>
                <w:rFonts w:ascii="Times New Roman" w:eastAsia="Times New Roman" w:hAnsi="Times New Roman" w:cs="Times New Roman"/>
                <w:color w:val="000000"/>
                <w:sz w:val="24"/>
                <w:szCs w:val="24"/>
                <w:lang w:eastAsia="ru-RU"/>
              </w:rPr>
              <w:softHyphen/>
              <w:t>ного ритма</w:t>
            </w:r>
          </w:p>
        </w:tc>
        <w:tc>
          <w:tcPr>
            <w:tcW w:w="3263"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val="en-US" w:eastAsia="ru-RU"/>
              </w:rPr>
              <w:t>Combobox</w:t>
            </w:r>
            <w:r w:rsidRPr="003D264E">
              <w:rPr>
                <w:rFonts w:ascii="Times New Roman" w:eastAsia="Times New Roman" w:hAnsi="Times New Roman" w:cs="Times New Roman"/>
                <w:color w:val="000000"/>
                <w:sz w:val="24"/>
                <w:szCs w:val="24"/>
                <w:lang w:eastAsia="ru-RU"/>
              </w:rPr>
              <w:t xml:space="preserve"> из справочника «Устройства для восстановления сердечного ритма» (Таблица 11)</w:t>
            </w:r>
          </w:p>
        </w:tc>
        <w:tc>
          <w:tcPr>
            <w:tcW w:w="3260"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CARDIAC_RHYTHM</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19</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Устрой</w:t>
            </w:r>
            <w:r w:rsidRPr="003D264E">
              <w:rPr>
                <w:rFonts w:ascii="Times New Roman" w:eastAsia="Times New Roman" w:hAnsi="Times New Roman" w:cs="Times New Roman"/>
                <w:color w:val="000000"/>
                <w:sz w:val="24"/>
                <w:szCs w:val="24"/>
                <w:lang w:eastAsia="ru-RU"/>
              </w:rPr>
              <w:softHyphen/>
              <w:t>ство цир</w:t>
            </w:r>
            <w:r w:rsidRPr="003D264E">
              <w:rPr>
                <w:rFonts w:ascii="Times New Roman" w:eastAsia="Times New Roman" w:hAnsi="Times New Roman" w:cs="Times New Roman"/>
                <w:color w:val="000000"/>
                <w:sz w:val="24"/>
                <w:szCs w:val="24"/>
                <w:lang w:eastAsia="ru-RU"/>
              </w:rPr>
              <w:softHyphen/>
              <w:t>куля</w:t>
            </w:r>
            <w:r w:rsidRPr="003D264E">
              <w:rPr>
                <w:rFonts w:ascii="Times New Roman" w:eastAsia="Times New Roman" w:hAnsi="Times New Roman" w:cs="Times New Roman"/>
                <w:color w:val="000000"/>
                <w:sz w:val="24"/>
                <w:szCs w:val="24"/>
                <w:lang w:eastAsia="ru-RU"/>
              </w:rPr>
              <w:softHyphen/>
              <w:t>тор</w:t>
            </w:r>
            <w:r w:rsidRPr="003D264E">
              <w:rPr>
                <w:rFonts w:ascii="Times New Roman" w:eastAsia="Times New Roman" w:hAnsi="Times New Roman" w:cs="Times New Roman"/>
                <w:color w:val="000000"/>
                <w:sz w:val="24"/>
                <w:szCs w:val="24"/>
                <w:lang w:eastAsia="ru-RU"/>
              </w:rPr>
              <w:softHyphen/>
              <w:t>ной под</w:t>
            </w:r>
            <w:r w:rsidRPr="003D264E">
              <w:rPr>
                <w:rFonts w:ascii="Times New Roman" w:eastAsia="Times New Roman" w:hAnsi="Times New Roman" w:cs="Times New Roman"/>
                <w:color w:val="000000"/>
                <w:sz w:val="24"/>
                <w:szCs w:val="24"/>
                <w:lang w:eastAsia="ru-RU"/>
              </w:rPr>
              <w:softHyphen/>
              <w:t>держки</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val="en-US" w:eastAsia="ru-RU"/>
              </w:rPr>
              <w:t>Combobox</w:t>
            </w:r>
            <w:r w:rsidRPr="003D264E">
              <w:rPr>
                <w:rFonts w:ascii="Times New Roman" w:eastAsia="Times New Roman" w:hAnsi="Times New Roman" w:cs="Times New Roman"/>
                <w:color w:val="000000"/>
                <w:sz w:val="24"/>
                <w:szCs w:val="24"/>
                <w:lang w:eastAsia="ru-RU"/>
              </w:rPr>
              <w:t xml:space="preserve"> из справочника </w:t>
            </w:r>
            <w:r w:rsidRPr="003D264E">
              <w:rPr>
                <w:rFonts w:ascii="Times New Roman" w:eastAsia="Times New Roman" w:hAnsi="Times New Roman" w:cs="Times New Roman"/>
                <w:color w:val="00000A"/>
                <w:sz w:val="24"/>
                <w:szCs w:val="24"/>
                <w:lang w:eastAsia="ru-RU"/>
              </w:rPr>
              <w:t>«Устройство циркуляторной поддержки» (Таблица 12)</w:t>
            </w:r>
          </w:p>
        </w:tc>
        <w:tc>
          <w:tcPr>
            <w:tcW w:w="3260" w:type="dxa"/>
            <w:shd w:val="clear" w:color="auto" w:fill="auto"/>
          </w:tcPr>
          <w:p w:rsidR="003D264E" w:rsidRPr="003D264E" w:rsidRDefault="003D264E" w:rsidP="003D264E">
            <w:pPr>
              <w:tabs>
                <w:tab w:val="left" w:pos="8930"/>
              </w:tabs>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CIRCULATORY_</w:t>
            </w:r>
          </w:p>
          <w:p w:rsidR="003D264E" w:rsidRPr="003D264E" w:rsidRDefault="003D264E" w:rsidP="003D264E">
            <w:pPr>
              <w:tabs>
                <w:tab w:val="left" w:pos="8930"/>
              </w:tabs>
              <w:spacing w:before="60"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SUPPORT</w:t>
            </w:r>
          </w:p>
        </w:tc>
        <w:tc>
          <w:tcPr>
            <w:tcW w:w="1559" w:type="dxa"/>
            <w:shd w:val="clear" w:color="auto" w:fill="auto"/>
          </w:tcPr>
          <w:p w:rsidR="003D264E" w:rsidRPr="003D264E" w:rsidRDefault="003D264E" w:rsidP="003D264E">
            <w:pPr>
              <w:tabs>
                <w:tab w:val="left" w:pos="8930"/>
              </w:tabs>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Целое число</w:t>
            </w:r>
          </w:p>
        </w:tc>
      </w:tr>
      <w:tr w:rsidR="003D264E" w:rsidRPr="003D264E" w:rsidTr="00AD02D3">
        <w:tc>
          <w:tcPr>
            <w:tcW w:w="10201" w:type="dxa"/>
            <w:gridSpan w:val="5"/>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0"/>
                <w:sz w:val="24"/>
                <w:szCs w:val="24"/>
                <w:lang w:eastAsia="ru-RU"/>
              </w:rPr>
              <w:t>Общее для всех разделов формы</w:t>
            </w:r>
          </w:p>
        </w:tc>
      </w:tr>
      <w:tr w:rsidR="003D264E" w:rsidRPr="003D264E" w:rsidTr="00AD02D3">
        <w:trPr>
          <w:trHeight w:val="1263"/>
        </w:trPr>
        <w:tc>
          <w:tcPr>
            <w:tcW w:w="560"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lastRenderedPageBreak/>
              <w:t>20</w:t>
            </w:r>
          </w:p>
        </w:tc>
        <w:tc>
          <w:tcPr>
            <w:tcW w:w="1559"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за</w:t>
            </w:r>
            <w:r w:rsidRPr="003D264E">
              <w:rPr>
                <w:rFonts w:ascii="Times New Roman" w:eastAsia="Times New Roman" w:hAnsi="Times New Roman" w:cs="Times New Roman"/>
                <w:color w:val="000000"/>
                <w:sz w:val="24"/>
                <w:szCs w:val="24"/>
                <w:lang w:eastAsia="ru-RU"/>
              </w:rPr>
              <w:softHyphen/>
              <w:t>полнения</w:t>
            </w:r>
          </w:p>
        </w:tc>
        <w:tc>
          <w:tcPr>
            <w:tcW w:w="3263" w:type="dxa"/>
            <w:shd w:val="clear" w:color="auto" w:fill="auto"/>
          </w:tcPr>
          <w:p w:rsidR="003D264E" w:rsidRPr="003D264E" w:rsidRDefault="003D264E" w:rsidP="003D264E">
            <w:pPr>
              <w:tabs>
                <w:tab w:val="left" w:pos="8930"/>
              </w:tabs>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 и время</w:t>
            </w:r>
          </w:p>
        </w:tc>
        <w:tc>
          <w:tcPr>
            <w:tcW w:w="3260" w:type="dxa"/>
            <w:shd w:val="clear" w:color="auto" w:fill="auto"/>
          </w:tcPr>
          <w:p w:rsidR="003D264E" w:rsidRPr="003D264E" w:rsidRDefault="003D264E" w:rsidP="003D264E">
            <w:pPr>
              <w:spacing w:before="120" w:after="120" w:line="240" w:lineRule="auto"/>
              <w:rPr>
                <w:rFonts w:ascii="Times New Roman" w:eastAsia="Times New Roman" w:hAnsi="Times New Roman" w:cs="Times New Roman"/>
                <w:color w:val="00000A"/>
                <w:sz w:val="24"/>
                <w:szCs w:val="24"/>
                <w:lang w:val="en-US" w:eastAsia="ru-RU"/>
              </w:rPr>
            </w:pPr>
            <w:r w:rsidRPr="003D264E">
              <w:rPr>
                <w:rFonts w:ascii="Times New Roman" w:eastAsia="Times New Roman" w:hAnsi="Times New Roman" w:cs="Times New Roman"/>
                <w:color w:val="000000"/>
                <w:sz w:val="24"/>
                <w:szCs w:val="24"/>
                <w:lang w:val="en-US" w:eastAsia="ru-RU"/>
              </w:rPr>
              <w:t>DATE_REG_INT</w:t>
            </w:r>
          </w:p>
          <w:p w:rsidR="003D264E" w:rsidRPr="003D264E" w:rsidRDefault="003D264E" w:rsidP="003D264E">
            <w:pPr>
              <w:spacing w:before="120" w:after="0" w:line="240" w:lineRule="auto"/>
              <w:rPr>
                <w:rFonts w:ascii="Times New Roman" w:eastAsia="Times New Roman" w:hAnsi="Times New Roman" w:cs="Times New Roman"/>
                <w:color w:val="00000A"/>
                <w:sz w:val="24"/>
                <w:szCs w:val="24"/>
                <w:lang w:val="en-US" w:eastAsia="ru-RU"/>
              </w:rPr>
            </w:pPr>
            <w:r w:rsidRPr="003D264E">
              <w:rPr>
                <w:rFonts w:ascii="Times New Roman" w:eastAsia="Times New Roman" w:hAnsi="Times New Roman" w:cs="Times New Roman"/>
                <w:color w:val="000000"/>
                <w:sz w:val="24"/>
                <w:szCs w:val="24"/>
                <w:lang w:val="en-US" w:eastAsia="ru-RU"/>
              </w:rPr>
              <w:t>DATE_REG_ANGO</w:t>
            </w:r>
          </w:p>
          <w:p w:rsidR="003D264E" w:rsidRPr="003D264E" w:rsidRDefault="003D264E" w:rsidP="003D264E">
            <w:pPr>
              <w:spacing w:before="120"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val="en-US" w:eastAsia="ru-RU"/>
              </w:rPr>
              <w:t>DATE_REG_STENT</w:t>
            </w:r>
          </w:p>
        </w:tc>
        <w:tc>
          <w:tcPr>
            <w:tcW w:w="1559" w:type="dxa"/>
            <w:shd w:val="clear" w:color="auto" w:fill="auto"/>
          </w:tcPr>
          <w:p w:rsidR="003D264E" w:rsidRPr="003D264E" w:rsidRDefault="003D264E" w:rsidP="003D264E">
            <w:pPr>
              <w:spacing w:after="12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Дата</w:t>
            </w:r>
          </w:p>
        </w:tc>
      </w:tr>
    </w:tbl>
    <w:p w:rsidR="003D264E" w:rsidRPr="003D264E" w:rsidRDefault="003D264E" w:rsidP="003D264E">
      <w:pPr>
        <w:suppressAutoHyphens/>
        <w:spacing w:after="200" w:line="276" w:lineRule="auto"/>
        <w:ind w:firstLine="567"/>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Формула расчёта названия операции ЧКВ</w:t>
      </w:r>
    </w:p>
    <w:p w:rsidR="003D264E" w:rsidRPr="003D264E" w:rsidRDefault="003D264E" w:rsidP="003D264E">
      <w:pPr>
        <w:spacing w:after="0" w:line="240" w:lineRule="auto"/>
        <w:ind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Расчёт названия операции ЧКВ производится по формуле «Дата и время прибытия в рентгеноперационную» (минус) «</w:t>
      </w:r>
      <w:r w:rsidRPr="003D264E">
        <w:rPr>
          <w:rFonts w:ascii="Times New Roman" w:eastAsia="Times New Roman" w:hAnsi="Times New Roman" w:cs="Times New Roman"/>
          <w:bCs/>
          <w:color w:val="000000"/>
          <w:sz w:val="24"/>
          <w:szCs w:val="24"/>
          <w:lang w:eastAsia="ru-RU"/>
        </w:rPr>
        <w:t>Дата и время возникновения симптомов». Результат расчёта – целое число в часах.</w:t>
      </w:r>
    </w:p>
    <w:p w:rsidR="003D264E" w:rsidRPr="003D264E" w:rsidRDefault="003D264E" w:rsidP="003D264E">
      <w:pPr>
        <w:numPr>
          <w:ilvl w:val="0"/>
          <w:numId w:val="146"/>
        </w:numPr>
        <w:suppressAutoHyphens/>
        <w:spacing w:after="200" w:line="252" w:lineRule="auto"/>
        <w:ind w:left="142"/>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 xml:space="preserve">Если «Основной диагноз при поступлении в стационар» = «ОКС с подъемом сегмента ST», то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3D264E" w:rsidRPr="003D264E" w:rsidTr="00AD02D3">
        <w:tc>
          <w:tcPr>
            <w:tcW w:w="2689" w:type="dxa"/>
            <w:shd w:val="clear" w:color="auto" w:fill="D9D9D9"/>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bCs/>
                <w:color w:val="000000"/>
                <w:sz w:val="24"/>
                <w:szCs w:val="24"/>
                <w:lang w:eastAsia="ru-RU"/>
              </w:rPr>
              <w:t>Результат вычитания, часы</w:t>
            </w:r>
          </w:p>
        </w:tc>
        <w:tc>
          <w:tcPr>
            <w:tcW w:w="6655"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rPr>
              <w:t>Название операции ЧКВ</w:t>
            </w:r>
          </w:p>
        </w:tc>
      </w:tr>
      <w:tr w:rsidR="003D264E" w:rsidRPr="003D264E" w:rsidTr="00AD02D3">
        <w:tc>
          <w:tcPr>
            <w:tcW w:w="2689"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lang w:val="en-US" w:eastAsia="ru-RU"/>
              </w:rPr>
              <w:t>&gt;</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12</w:t>
            </w:r>
          </w:p>
        </w:tc>
        <w:tc>
          <w:tcPr>
            <w:tcW w:w="6655"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rPr>
              <w:t>ЧКВ для ИМпST через &gt; 12 часов</w:t>
            </w:r>
          </w:p>
        </w:tc>
      </w:tr>
      <w:tr w:rsidR="003D264E" w:rsidRPr="003D264E" w:rsidTr="00AD02D3">
        <w:tc>
          <w:tcPr>
            <w:tcW w:w="2689"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lang w:val="en-US" w:eastAsia="ru-RU"/>
              </w:rPr>
              <w:t>6</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12</w:t>
            </w:r>
          </w:p>
        </w:tc>
        <w:tc>
          <w:tcPr>
            <w:tcW w:w="6655"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rPr>
              <w:t>Первичное ЧКВ (ЧКВ для ИМпST в течение 12 часов)</w:t>
            </w:r>
          </w:p>
        </w:tc>
      </w:tr>
      <w:tr w:rsidR="003D264E" w:rsidRPr="003D264E" w:rsidTr="00AD02D3">
        <w:tc>
          <w:tcPr>
            <w:tcW w:w="2689"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lang w:val="en-US" w:eastAsia="ru-RU"/>
              </w:rPr>
              <w:t>3</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6</w:t>
            </w:r>
          </w:p>
        </w:tc>
        <w:tc>
          <w:tcPr>
            <w:tcW w:w="6655"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rPr>
              <w:t>Первичное ЧКВ (ЧКВ для ИМпST в течение 6 часов)</w:t>
            </w:r>
          </w:p>
        </w:tc>
      </w:tr>
      <w:tr w:rsidR="003D264E" w:rsidRPr="003D264E" w:rsidTr="00AD02D3">
        <w:tc>
          <w:tcPr>
            <w:tcW w:w="2689"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lang w:val="en-US" w:eastAsia="ru-RU"/>
              </w:rPr>
              <w:t>&lt;</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3</w:t>
            </w:r>
          </w:p>
        </w:tc>
        <w:tc>
          <w:tcPr>
            <w:tcW w:w="6655"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rPr>
              <w:t>Первичное ЧКВ (ЧКВ для ИМпST в течение 3 часов)</w:t>
            </w:r>
          </w:p>
        </w:tc>
      </w:tr>
    </w:tbl>
    <w:p w:rsidR="003D264E" w:rsidRPr="003D264E" w:rsidRDefault="003D264E" w:rsidP="003D264E">
      <w:pPr>
        <w:numPr>
          <w:ilvl w:val="0"/>
          <w:numId w:val="146"/>
        </w:numPr>
        <w:suppressAutoHyphens/>
        <w:spacing w:after="200" w:line="252" w:lineRule="auto"/>
        <w:ind w:left="142"/>
        <w:contextualSpacing/>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Если «Основной диагноз при поступлении в стационар» = «Нестабильность стенокардии» или «ОКС без подъема сегмента ST», то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3D264E" w:rsidRPr="003D264E" w:rsidTr="00AD02D3">
        <w:tc>
          <w:tcPr>
            <w:tcW w:w="2547" w:type="dxa"/>
            <w:shd w:val="clear" w:color="auto" w:fill="D9D9D9"/>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bCs/>
                <w:color w:val="000000"/>
                <w:sz w:val="24"/>
                <w:szCs w:val="24"/>
                <w:lang w:eastAsia="ru-RU"/>
              </w:rPr>
              <w:t>Результат вычитания, часы</w:t>
            </w:r>
          </w:p>
        </w:tc>
        <w:tc>
          <w:tcPr>
            <w:tcW w:w="6797"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rPr>
              <w:t>Название операции ЧКВ</w:t>
            </w:r>
          </w:p>
        </w:tc>
      </w:tr>
      <w:tr w:rsidR="003D264E" w:rsidRPr="003D264E" w:rsidTr="00AD02D3">
        <w:tc>
          <w:tcPr>
            <w:tcW w:w="2547"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lang w:val="en-US" w:eastAsia="ru-RU"/>
              </w:rPr>
              <w:t>&gt;</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72</w:t>
            </w:r>
          </w:p>
        </w:tc>
        <w:tc>
          <w:tcPr>
            <w:tcW w:w="679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rPr>
              <w:t>ЧКВ для ОКСбпST в течение &gt; 72 часов</w:t>
            </w:r>
          </w:p>
        </w:tc>
      </w:tr>
      <w:tr w:rsidR="003D264E" w:rsidRPr="003D264E" w:rsidTr="00AD02D3">
        <w:tc>
          <w:tcPr>
            <w:tcW w:w="2547"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lang w:eastAsia="ru-RU"/>
              </w:rPr>
              <w:t>24 - 72</w:t>
            </w:r>
          </w:p>
        </w:tc>
        <w:tc>
          <w:tcPr>
            <w:tcW w:w="679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rPr>
              <w:t>ЧКВ для ОКСбпST в течение 24-72 часов</w:t>
            </w:r>
          </w:p>
        </w:tc>
      </w:tr>
      <w:tr w:rsidR="003D264E" w:rsidRPr="003D264E" w:rsidTr="00AD02D3">
        <w:tc>
          <w:tcPr>
            <w:tcW w:w="2547"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lang w:val="en-US" w:eastAsia="ru-RU"/>
              </w:rPr>
              <w:t>&lt;</w:t>
            </w:r>
            <w:r w:rsidRPr="003D264E">
              <w:rPr>
                <w:rFonts w:ascii="Times New Roman" w:eastAsia="Times New Roman" w:hAnsi="Times New Roman" w:cs="Times New Roman"/>
                <w:bCs/>
                <w:color w:val="000000"/>
                <w:sz w:val="24"/>
                <w:szCs w:val="24"/>
                <w:lang w:eastAsia="ru-RU"/>
              </w:rPr>
              <w:t xml:space="preserve"> </w:t>
            </w:r>
            <w:r w:rsidRPr="003D264E">
              <w:rPr>
                <w:rFonts w:ascii="Times New Roman" w:eastAsia="Times New Roman" w:hAnsi="Times New Roman" w:cs="Times New Roman"/>
                <w:bCs/>
                <w:color w:val="000000"/>
                <w:sz w:val="24"/>
                <w:szCs w:val="24"/>
                <w:lang w:val="en-US" w:eastAsia="ru-RU"/>
              </w:rPr>
              <w:t>24</w:t>
            </w:r>
          </w:p>
        </w:tc>
        <w:tc>
          <w:tcPr>
            <w:tcW w:w="679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rPr>
              <w:t>ЧКВ для ОКСбпST в течение 24 часов</w:t>
            </w:r>
          </w:p>
        </w:tc>
      </w:tr>
    </w:tbl>
    <w:p w:rsidR="003D264E" w:rsidRPr="003D264E" w:rsidRDefault="003D264E" w:rsidP="003D264E">
      <w:pPr>
        <w:suppressAutoHyphens/>
        <w:spacing w:after="200" w:line="276" w:lineRule="auto"/>
        <w:ind w:firstLine="567"/>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Ведение справочников в БД МИС НСО</w:t>
      </w:r>
    </w:p>
    <w:p w:rsidR="003D264E" w:rsidRPr="003D264E" w:rsidRDefault="003D264E" w:rsidP="003D264E">
      <w:pPr>
        <w:tabs>
          <w:tab w:val="left" w:pos="8930"/>
        </w:tabs>
        <w:spacing w:after="0" w:line="240" w:lineRule="auto"/>
        <w:ind w:right="-1"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 Таблицах 8 – 13 приведено содержание справочников Регистра ОКС в МИС НСО.</w:t>
      </w:r>
    </w:p>
    <w:p w:rsidR="003D264E" w:rsidRPr="003D264E" w:rsidRDefault="003D264E" w:rsidP="003D264E">
      <w:pPr>
        <w:tabs>
          <w:tab w:val="left" w:pos="8930"/>
        </w:tabs>
        <w:spacing w:after="0" w:line="240" w:lineRule="auto"/>
        <w:ind w:right="-1" w:firstLine="709"/>
        <w:rPr>
          <w:rFonts w:ascii="Times New Roman" w:eastAsia="Times New Roman" w:hAnsi="Times New Roman" w:cs="Times New Roman"/>
          <w:bCs/>
          <w:color w:val="000000"/>
          <w:sz w:val="24"/>
          <w:szCs w:val="24"/>
          <w:lang w:eastAsia="ru-RU"/>
        </w:rPr>
      </w:pPr>
      <w:r w:rsidRPr="003D264E">
        <w:rPr>
          <w:rFonts w:ascii="Times New Roman" w:eastAsia="Times New Roman" w:hAnsi="Times New Roman" w:cs="Times New Roman"/>
          <w:b/>
          <w:color w:val="00000A"/>
          <w:sz w:val="24"/>
          <w:szCs w:val="24"/>
          <w:lang w:eastAsia="ru-RU"/>
        </w:rPr>
        <w:t>Таблица 8.</w:t>
      </w:r>
      <w:r w:rsidRPr="003D264E">
        <w:rPr>
          <w:rFonts w:ascii="Times New Roman" w:eastAsia="Times New Roman" w:hAnsi="Times New Roman" w:cs="Times New Roman"/>
          <w:color w:val="00000A"/>
          <w:sz w:val="24"/>
          <w:szCs w:val="24"/>
          <w:lang w:eastAsia="ru-RU"/>
        </w:rPr>
        <w:t xml:space="preserve"> Значения справочника </w:t>
      </w:r>
      <w:r w:rsidRPr="003D264E">
        <w:rPr>
          <w:rFonts w:ascii="Times New Roman" w:eastAsia="Times New Roman" w:hAnsi="Times New Roman" w:cs="Times New Roman"/>
          <w:bCs/>
          <w:color w:val="000000"/>
          <w:sz w:val="24"/>
          <w:szCs w:val="24"/>
          <w:lang w:eastAsia="ru-RU"/>
        </w:rPr>
        <w:t>«Результат коронарографии»</w:t>
      </w: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9291"/>
      </w:tblGrid>
      <w:tr w:rsidR="003D264E" w:rsidRPr="003D264E" w:rsidTr="00AD02D3">
        <w:tc>
          <w:tcPr>
            <w:tcW w:w="910" w:type="dxa"/>
            <w:shd w:val="clear" w:color="auto" w:fill="D9D9D9"/>
            <w:vAlign w:val="center"/>
          </w:tcPr>
          <w:p w:rsidR="003D264E" w:rsidRPr="003D264E" w:rsidRDefault="003D264E" w:rsidP="003D264E">
            <w:pPr>
              <w:spacing w:beforeAutospacing="1" w:after="280" w:afterAutospacing="1"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CODE</w:t>
            </w:r>
          </w:p>
        </w:tc>
        <w:tc>
          <w:tcPr>
            <w:tcW w:w="9291"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NAME</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Проксимальный отдел правой коронарной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2</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Средняя треть правой коронарной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Дистальная треть правой коронарной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Задняя межжелудочковая артерия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5</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Ствол левой коронарной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6</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Проксимальная треть передней нисходящей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7</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Средняя треть передней нисходящей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8</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Дистальная треть передней нисходящей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9</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Первая диагональная артерия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10</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Вторая диагональная артерия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11</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Проксимальная треть огибающей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12</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 Первая ветвь тупого края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13</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Средняя треть огибающей артерии</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14</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Вторая ветвь тупого края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15</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Третья ветвь тупого края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16</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Промежуточная артерия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17</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Отсутствие значимого поражения</w:t>
            </w:r>
          </w:p>
        </w:tc>
      </w:tr>
      <w:tr w:rsidR="003D264E" w:rsidRPr="003D264E" w:rsidTr="00AD02D3">
        <w:tc>
          <w:tcPr>
            <w:tcW w:w="910"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18</w:t>
            </w:r>
          </w:p>
        </w:tc>
        <w:tc>
          <w:tcPr>
            <w:tcW w:w="9291" w:type="dxa"/>
            <w:shd w:val="clear" w:color="auto" w:fill="auto"/>
            <w:vAlign w:val="center"/>
          </w:tcPr>
          <w:p w:rsidR="003D264E" w:rsidRPr="003D264E" w:rsidRDefault="003D264E" w:rsidP="003D264E">
            <w:pPr>
              <w:spacing w:beforeAutospacing="1" w:after="280" w:afterAutospacing="1" w:line="240" w:lineRule="auto"/>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Задняя боковая артерия</w:t>
            </w:r>
          </w:p>
        </w:tc>
      </w:tr>
    </w:tbl>
    <w:p w:rsidR="003D264E" w:rsidRPr="003D264E" w:rsidRDefault="003D264E" w:rsidP="003D264E">
      <w:pPr>
        <w:tabs>
          <w:tab w:val="left" w:pos="8930"/>
        </w:tabs>
        <w:spacing w:before="360" w:after="0" w:line="240" w:lineRule="auto"/>
        <w:ind w:right="-1" w:firstLine="709"/>
        <w:jc w:val="both"/>
        <w:rPr>
          <w:rFonts w:ascii="Times New Roman" w:eastAsia="Times New Roman" w:hAnsi="Times New Roman" w:cs="Times New Roman"/>
          <w:bCs/>
          <w:color w:val="000000"/>
          <w:sz w:val="24"/>
          <w:szCs w:val="24"/>
          <w:lang w:eastAsia="ru-RU"/>
        </w:rPr>
      </w:pPr>
      <w:r w:rsidRPr="003D264E">
        <w:rPr>
          <w:rFonts w:ascii="Times New Roman" w:eastAsia="Times New Roman" w:hAnsi="Times New Roman" w:cs="Times New Roman"/>
          <w:b/>
          <w:color w:val="00000A"/>
          <w:sz w:val="24"/>
          <w:szCs w:val="24"/>
          <w:lang w:eastAsia="ru-RU"/>
        </w:rPr>
        <w:t>Таблица 9.</w:t>
      </w:r>
      <w:r w:rsidRPr="003D264E">
        <w:rPr>
          <w:rFonts w:ascii="Times New Roman" w:eastAsia="Times New Roman" w:hAnsi="Times New Roman" w:cs="Times New Roman"/>
          <w:color w:val="00000A"/>
          <w:sz w:val="24"/>
          <w:szCs w:val="24"/>
          <w:lang w:eastAsia="ru-RU"/>
        </w:rPr>
        <w:t xml:space="preserve"> Значения справочника </w:t>
      </w:r>
      <w:r w:rsidRPr="003D264E">
        <w:rPr>
          <w:rFonts w:ascii="Times New Roman" w:eastAsia="Times New Roman" w:hAnsi="Times New Roman" w:cs="Times New Roman"/>
          <w:bCs/>
          <w:color w:val="000000"/>
          <w:sz w:val="24"/>
          <w:szCs w:val="24"/>
          <w:lang w:eastAsia="ru-RU"/>
        </w:rPr>
        <w:t>«Противопоказания для проведения ангиопластики»</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9286"/>
      </w:tblGrid>
      <w:tr w:rsidR="003D264E" w:rsidRPr="003D264E" w:rsidTr="00AD02D3">
        <w:tc>
          <w:tcPr>
            <w:tcW w:w="908" w:type="dxa"/>
            <w:shd w:val="clear" w:color="auto" w:fill="D9D9D9"/>
            <w:vAlign w:val="center"/>
          </w:tcPr>
          <w:p w:rsidR="003D264E" w:rsidRPr="003D264E" w:rsidRDefault="003D264E" w:rsidP="003D264E">
            <w:pPr>
              <w:spacing w:beforeAutospacing="1" w:after="280" w:afterAutospacing="1"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CODE</w:t>
            </w:r>
          </w:p>
        </w:tc>
        <w:tc>
          <w:tcPr>
            <w:tcW w:w="9287"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NAME</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Анатомические препятствия для выполнения ЧТБКА</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lastRenderedPageBreak/>
              <w:t>2</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Тяжелая сопутствующая патология</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Язвенная болезнь в стадии обострения</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Подозрение на расслаивающую аневризму аорты</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5</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Внутречерепное новообразование, мальформации церебральных сосудов или аневризма</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6</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Цереброваскулярные атаки</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7</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Недавнее кровотечение в течение 4 недель до поступления</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8</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Геморрагический диатез</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9</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Другое</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10</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Прочее (все прочие документально зафиксированные в истории болезни причины, по которым не выполнена первичная ЧТБКА)</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11</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Спонтанная реперфузия (обязательно подтвержденная коронарографией)</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12</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Аллергия на в/в контраст в анамнезе</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13</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Значительная ЗЧМТ или травма лица в предшествующие 3 месяца</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14</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Тяжелая неконтролируемая гипертензия</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15</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Недавно перенесенная операция/травма</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16</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Активное кровотечение при поступлении или в течение 24 часов до поступления</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17</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Calibri" w:hAnsi="Times New Roman" w:cs="Times New Roman"/>
                <w:sz w:val="24"/>
                <w:szCs w:val="24"/>
                <w:lang w:eastAsia="ar-SA"/>
              </w:rPr>
              <w:t>Многососудистое поражение коронарного русла</w:t>
            </w:r>
          </w:p>
        </w:tc>
      </w:tr>
    </w:tbl>
    <w:p w:rsidR="003D264E" w:rsidRPr="003D264E" w:rsidRDefault="003D264E" w:rsidP="003D264E">
      <w:pPr>
        <w:tabs>
          <w:tab w:val="left" w:pos="8930"/>
        </w:tabs>
        <w:spacing w:before="360" w:after="0" w:line="240" w:lineRule="auto"/>
        <w:ind w:right="-1"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Таблица 10.</w:t>
      </w:r>
      <w:r w:rsidRPr="003D264E">
        <w:rPr>
          <w:rFonts w:ascii="Times New Roman" w:eastAsia="Times New Roman" w:hAnsi="Times New Roman" w:cs="Times New Roman"/>
          <w:color w:val="00000A"/>
          <w:sz w:val="24"/>
          <w:szCs w:val="24"/>
          <w:lang w:eastAsia="ru-RU"/>
        </w:rPr>
        <w:t xml:space="preserve"> Значения справочника </w:t>
      </w:r>
      <w:r w:rsidRPr="003D264E">
        <w:rPr>
          <w:rFonts w:ascii="Times New Roman" w:eastAsia="Times New Roman" w:hAnsi="Times New Roman" w:cs="Times New Roman"/>
          <w:bCs/>
          <w:color w:val="000000"/>
          <w:sz w:val="24"/>
          <w:szCs w:val="24"/>
          <w:lang w:eastAsia="ru-RU"/>
        </w:rPr>
        <w:t>«Тип оперативного вмешательства»</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9286"/>
      </w:tblGrid>
      <w:tr w:rsidR="003D264E" w:rsidRPr="003D264E" w:rsidTr="00AD02D3">
        <w:tc>
          <w:tcPr>
            <w:tcW w:w="908" w:type="dxa"/>
            <w:shd w:val="clear" w:color="auto" w:fill="D9D9D9"/>
            <w:vAlign w:val="center"/>
          </w:tcPr>
          <w:p w:rsidR="003D264E" w:rsidRPr="003D264E" w:rsidRDefault="003D264E" w:rsidP="003D264E">
            <w:pPr>
              <w:spacing w:beforeAutospacing="1" w:after="280" w:afterAutospacing="1"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CODE</w:t>
            </w:r>
          </w:p>
        </w:tc>
        <w:tc>
          <w:tcPr>
            <w:tcW w:w="9287"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NAME</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Другое</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2</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Множественное ВГА коронарное шунтирование</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Коронарное шунтирование без искусственного кровообращения</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Коронарное шунтирование с искусственным кровообращением</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5</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Пластика митрального клапан</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6</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Ушивание разрыва миокарда</w:t>
            </w:r>
          </w:p>
        </w:tc>
      </w:tr>
    </w:tbl>
    <w:p w:rsidR="003D264E" w:rsidRPr="003D264E" w:rsidRDefault="003D264E" w:rsidP="003D264E">
      <w:pPr>
        <w:tabs>
          <w:tab w:val="left" w:pos="8930"/>
        </w:tabs>
        <w:spacing w:before="360" w:after="0" w:line="240" w:lineRule="auto"/>
        <w:ind w:right="-1"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Таблица 11.</w:t>
      </w:r>
      <w:r w:rsidRPr="003D264E">
        <w:rPr>
          <w:rFonts w:ascii="Times New Roman" w:eastAsia="Times New Roman" w:hAnsi="Times New Roman" w:cs="Times New Roman"/>
          <w:color w:val="00000A"/>
          <w:sz w:val="24"/>
          <w:szCs w:val="24"/>
          <w:lang w:eastAsia="ru-RU"/>
        </w:rPr>
        <w:t xml:space="preserve"> Значения справочника </w:t>
      </w:r>
      <w:r w:rsidRPr="003D264E">
        <w:rPr>
          <w:rFonts w:ascii="Times New Roman" w:eastAsia="Times New Roman" w:hAnsi="Times New Roman" w:cs="Times New Roman"/>
          <w:bCs/>
          <w:color w:val="000000"/>
          <w:sz w:val="24"/>
          <w:szCs w:val="24"/>
          <w:lang w:eastAsia="ru-RU"/>
        </w:rPr>
        <w:t>«Устройства для восстановления сердечного ритма»</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9286"/>
      </w:tblGrid>
      <w:tr w:rsidR="003D264E" w:rsidRPr="003D264E" w:rsidTr="00AD02D3">
        <w:tc>
          <w:tcPr>
            <w:tcW w:w="908" w:type="dxa"/>
            <w:shd w:val="clear" w:color="auto" w:fill="D9D9D9"/>
            <w:vAlign w:val="center"/>
          </w:tcPr>
          <w:p w:rsidR="003D264E" w:rsidRPr="003D264E" w:rsidRDefault="003D264E" w:rsidP="003D264E">
            <w:pPr>
              <w:spacing w:beforeAutospacing="1" w:after="280" w:afterAutospacing="1"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CODE</w:t>
            </w:r>
          </w:p>
        </w:tc>
        <w:tc>
          <w:tcPr>
            <w:tcW w:w="9287"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NAME</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 вживлялись</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2</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Водитель ритма (постоянный)</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Водитель ритма (временный)</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Отсутствует</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5</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Водитель ритма и ИКД</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6</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Имплантированный кардиовертер-дефибриллятор(ИКД)</w:t>
            </w:r>
          </w:p>
        </w:tc>
      </w:tr>
    </w:tbl>
    <w:p w:rsidR="003D264E" w:rsidRPr="003D264E" w:rsidRDefault="003D264E" w:rsidP="003D264E">
      <w:pPr>
        <w:tabs>
          <w:tab w:val="left" w:pos="8930"/>
        </w:tabs>
        <w:spacing w:before="360" w:after="0" w:line="240" w:lineRule="auto"/>
        <w:ind w:right="-1"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Таблица 12.</w:t>
      </w:r>
      <w:r w:rsidRPr="003D264E">
        <w:rPr>
          <w:rFonts w:ascii="Times New Roman" w:eastAsia="Times New Roman" w:hAnsi="Times New Roman" w:cs="Times New Roman"/>
          <w:color w:val="00000A"/>
          <w:sz w:val="24"/>
          <w:szCs w:val="24"/>
          <w:lang w:eastAsia="ru-RU"/>
        </w:rPr>
        <w:t xml:space="preserve"> Значения справочника </w:t>
      </w:r>
      <w:r w:rsidRPr="003D264E">
        <w:rPr>
          <w:rFonts w:ascii="Times New Roman" w:eastAsia="Times New Roman" w:hAnsi="Times New Roman" w:cs="Times New Roman"/>
          <w:bCs/>
          <w:color w:val="000000"/>
          <w:sz w:val="24"/>
          <w:szCs w:val="24"/>
          <w:lang w:eastAsia="ru-RU"/>
        </w:rPr>
        <w:t>«Устройство циркуляторной поддержки»</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9286"/>
      </w:tblGrid>
      <w:tr w:rsidR="003D264E" w:rsidRPr="003D264E" w:rsidTr="00AD02D3">
        <w:tc>
          <w:tcPr>
            <w:tcW w:w="908" w:type="dxa"/>
            <w:shd w:val="clear" w:color="auto" w:fill="D9D9D9"/>
            <w:vAlign w:val="center"/>
          </w:tcPr>
          <w:p w:rsidR="003D264E" w:rsidRPr="003D264E" w:rsidRDefault="003D264E" w:rsidP="003D264E">
            <w:pPr>
              <w:spacing w:beforeAutospacing="1" w:after="280" w:afterAutospacing="1"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CODE</w:t>
            </w:r>
          </w:p>
        </w:tc>
        <w:tc>
          <w:tcPr>
            <w:tcW w:w="9287"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NAME</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ЭКМО</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2</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Impella</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ВАБК</w:t>
            </w:r>
          </w:p>
        </w:tc>
      </w:tr>
      <w:tr w:rsidR="003D264E" w:rsidRPr="003D264E" w:rsidTr="00AD02D3">
        <w:tc>
          <w:tcPr>
            <w:tcW w:w="908"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w:t>
            </w:r>
          </w:p>
        </w:tc>
        <w:tc>
          <w:tcPr>
            <w:tcW w:w="9287" w:type="dxa"/>
            <w:shd w:val="clear" w:color="auto" w:fill="auto"/>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Отсутствует</w:t>
            </w:r>
          </w:p>
        </w:tc>
      </w:tr>
    </w:tbl>
    <w:p w:rsidR="003D264E" w:rsidRPr="003D264E" w:rsidRDefault="003D264E" w:rsidP="003D264E">
      <w:pPr>
        <w:tabs>
          <w:tab w:val="left" w:pos="8930"/>
        </w:tabs>
        <w:spacing w:before="360" w:after="0" w:line="240" w:lineRule="auto"/>
        <w:ind w:right="-1" w:firstLine="709"/>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Таблица 13.</w:t>
      </w:r>
      <w:r w:rsidRPr="003D264E">
        <w:rPr>
          <w:rFonts w:ascii="Times New Roman" w:eastAsia="Times New Roman" w:hAnsi="Times New Roman" w:cs="Times New Roman"/>
          <w:color w:val="00000A"/>
          <w:sz w:val="24"/>
          <w:szCs w:val="24"/>
          <w:lang w:eastAsia="ru-RU"/>
        </w:rPr>
        <w:t xml:space="preserve"> Значения справочника </w:t>
      </w:r>
      <w:r w:rsidRPr="003D264E">
        <w:rPr>
          <w:rFonts w:ascii="Times New Roman" w:eastAsia="Times New Roman" w:hAnsi="Times New Roman" w:cs="Times New Roman"/>
          <w:bCs/>
          <w:color w:val="000000"/>
          <w:sz w:val="24"/>
          <w:szCs w:val="24"/>
          <w:lang w:eastAsia="ru-RU"/>
        </w:rPr>
        <w:t>«Вид стента»</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211"/>
      </w:tblGrid>
      <w:tr w:rsidR="003D264E" w:rsidRPr="003D264E" w:rsidTr="00AD02D3">
        <w:tc>
          <w:tcPr>
            <w:tcW w:w="985" w:type="dxa"/>
            <w:shd w:val="clear" w:color="auto" w:fill="D9D9D9"/>
            <w:vAlign w:val="center"/>
          </w:tcPr>
          <w:p w:rsidR="003D264E" w:rsidRPr="003D264E" w:rsidRDefault="003D264E" w:rsidP="003D264E">
            <w:pPr>
              <w:spacing w:beforeAutospacing="1" w:after="280" w:afterAutospacing="1" w:line="240" w:lineRule="auto"/>
              <w:jc w:val="center"/>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CODE</w:t>
            </w:r>
          </w:p>
        </w:tc>
        <w:tc>
          <w:tcPr>
            <w:tcW w:w="9211" w:type="dxa"/>
            <w:shd w:val="clear" w:color="auto" w:fill="D9D9D9"/>
            <w:vAlign w:val="center"/>
          </w:tcPr>
          <w:p w:rsidR="003D264E" w:rsidRPr="003D264E" w:rsidRDefault="003D264E" w:rsidP="003D264E">
            <w:pPr>
              <w:spacing w:beforeAutospacing="1" w:after="280" w:afterAutospacing="1"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NAME</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w:t>
            </w:r>
          </w:p>
        </w:tc>
        <w:tc>
          <w:tcPr>
            <w:tcW w:w="9211"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Калипсо</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2</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Promus Element</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Xience</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val="en-US" w:eastAsia="ru-RU"/>
              </w:rPr>
            </w:pPr>
            <w:r w:rsidRPr="003D264E">
              <w:rPr>
                <w:rFonts w:ascii="Times New Roman" w:eastAsia="Calibri" w:hAnsi="Times New Roman" w:cs="Times New Roman"/>
                <w:sz w:val="24"/>
                <w:szCs w:val="24"/>
                <w:lang w:eastAsia="ar-SA"/>
              </w:rPr>
              <w:t>Endeavor</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lastRenderedPageBreak/>
              <w:t>5</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Resolute</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6</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val="en-US" w:eastAsia="ru-RU"/>
              </w:rPr>
            </w:pPr>
            <w:r w:rsidRPr="003D264E">
              <w:rPr>
                <w:rFonts w:ascii="Times New Roman" w:eastAsia="Calibri" w:hAnsi="Times New Roman" w:cs="Times New Roman"/>
                <w:sz w:val="24"/>
                <w:szCs w:val="24"/>
                <w:lang w:eastAsia="ar-SA"/>
              </w:rPr>
              <w:t>Taxus</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7</w:t>
            </w:r>
          </w:p>
        </w:tc>
        <w:tc>
          <w:tcPr>
            <w:tcW w:w="9211" w:type="dxa"/>
            <w:shd w:val="clear" w:color="auto" w:fill="auto"/>
          </w:tcPr>
          <w:tbl>
            <w:tblPr>
              <w:tblW w:w="5000" w:type="pct"/>
              <w:tblCellSpacing w:w="0" w:type="dxa"/>
              <w:tblCellMar>
                <w:left w:w="0" w:type="dxa"/>
                <w:right w:w="0" w:type="dxa"/>
              </w:tblCellMar>
              <w:tblLook w:val="04A0" w:firstRow="1" w:lastRow="0" w:firstColumn="1" w:lastColumn="0" w:noHBand="0" w:noVBand="1"/>
            </w:tblPr>
            <w:tblGrid>
              <w:gridCol w:w="55"/>
              <w:gridCol w:w="8940"/>
            </w:tblGrid>
            <w:tr w:rsidR="003D264E" w:rsidRPr="003D264E" w:rsidTr="00AD02D3">
              <w:trPr>
                <w:tblCellSpacing w:w="0" w:type="dxa"/>
              </w:trPr>
              <w:tc>
                <w:tcPr>
                  <w:tcW w:w="0" w:type="auto"/>
                  <w:vAlign w:val="center"/>
                  <w:hideMark/>
                </w:tcPr>
                <w:p w:rsidR="003D264E" w:rsidRPr="003D264E" w:rsidRDefault="003D264E" w:rsidP="003D264E">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D264E" w:rsidRPr="003D264E" w:rsidRDefault="003D264E" w:rsidP="003D264E">
                  <w:pPr>
                    <w:spacing w:after="0" w:line="240" w:lineRule="auto"/>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Biomatrix</w:t>
                  </w:r>
                </w:p>
              </w:tc>
            </w:tr>
          </w:tbl>
          <w:p w:rsidR="003D264E" w:rsidRPr="003D264E" w:rsidRDefault="003D264E" w:rsidP="003D264E">
            <w:pPr>
              <w:spacing w:after="0" w:line="240" w:lineRule="auto"/>
              <w:rPr>
                <w:rFonts w:ascii="Times New Roman" w:eastAsia="Calibri" w:hAnsi="Times New Roman" w:cs="Times New Roman"/>
                <w:sz w:val="24"/>
                <w:szCs w:val="24"/>
                <w:lang w:eastAsia="ar-SA"/>
              </w:rPr>
            </w:pP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8</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sz w:val="24"/>
                <w:szCs w:val="24"/>
                <w:lang w:eastAsia="ru-RU"/>
              </w:rPr>
            </w:pPr>
            <w:r w:rsidRPr="003D264E">
              <w:rPr>
                <w:rFonts w:ascii="Times New Roman" w:eastAsia="Calibri" w:hAnsi="Times New Roman" w:cs="Times New Roman"/>
                <w:sz w:val="24"/>
                <w:szCs w:val="24"/>
                <w:lang w:eastAsia="ar-SA"/>
              </w:rPr>
              <w:t>Integrity</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9</w:t>
            </w:r>
          </w:p>
        </w:tc>
        <w:tc>
          <w:tcPr>
            <w:tcW w:w="9211" w:type="dxa"/>
            <w:shd w:val="clear" w:color="auto" w:fill="auto"/>
          </w:tcPr>
          <w:p w:rsidR="003D264E" w:rsidRPr="003D264E" w:rsidRDefault="003D264E" w:rsidP="003D264E">
            <w:pPr>
              <w:spacing w:after="0" w:line="240" w:lineRule="auto"/>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Omega</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10</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Synergy</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11</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Orsiro</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12</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val="en-US" w:eastAsia="ru-RU"/>
              </w:rPr>
            </w:pPr>
            <w:r w:rsidRPr="003D264E">
              <w:rPr>
                <w:rFonts w:ascii="Times New Roman" w:eastAsia="Calibri" w:hAnsi="Times New Roman" w:cs="Times New Roman"/>
                <w:sz w:val="24"/>
                <w:szCs w:val="24"/>
                <w:lang w:eastAsia="ar-SA"/>
              </w:rPr>
              <w:t>Driver</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13</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Absorb</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14</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val="en-US" w:eastAsia="ru-RU"/>
              </w:rPr>
            </w:pPr>
            <w:r w:rsidRPr="003D264E">
              <w:rPr>
                <w:rFonts w:ascii="Times New Roman" w:eastAsia="Calibri" w:hAnsi="Times New Roman" w:cs="Times New Roman"/>
                <w:sz w:val="24"/>
                <w:szCs w:val="24"/>
                <w:lang w:eastAsia="ar-SA"/>
              </w:rPr>
              <w:t>Next-gen</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15</w:t>
            </w:r>
          </w:p>
        </w:tc>
        <w:tc>
          <w:tcPr>
            <w:tcW w:w="9211" w:type="dxa"/>
            <w:shd w:val="clear" w:color="auto" w:fill="auto"/>
          </w:tcPr>
          <w:p w:rsidR="003D264E" w:rsidRPr="003D264E" w:rsidRDefault="003D264E" w:rsidP="003D264E">
            <w:pPr>
              <w:spacing w:after="0" w:line="240" w:lineRule="auto"/>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Biomime</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16</w:t>
            </w:r>
          </w:p>
        </w:tc>
        <w:tc>
          <w:tcPr>
            <w:tcW w:w="9211" w:type="dxa"/>
            <w:shd w:val="clear" w:color="auto" w:fill="auto"/>
          </w:tcPr>
          <w:p w:rsidR="003D264E" w:rsidRPr="003D264E" w:rsidRDefault="003D264E" w:rsidP="003D264E">
            <w:pPr>
              <w:spacing w:after="0" w:line="240" w:lineRule="auto"/>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Liberty</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17</w:t>
            </w:r>
          </w:p>
        </w:tc>
        <w:tc>
          <w:tcPr>
            <w:tcW w:w="9211" w:type="dxa"/>
            <w:shd w:val="clear" w:color="auto" w:fill="auto"/>
          </w:tcPr>
          <w:p w:rsidR="003D264E" w:rsidRPr="003D264E" w:rsidRDefault="003D264E" w:rsidP="003D264E">
            <w:pPr>
              <w:spacing w:after="0" w:line="240" w:lineRule="auto"/>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Sinus</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18</w:t>
            </w:r>
          </w:p>
        </w:tc>
        <w:tc>
          <w:tcPr>
            <w:tcW w:w="9211"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Nobori</w:t>
            </w:r>
          </w:p>
        </w:tc>
      </w:tr>
      <w:tr w:rsidR="003D264E" w:rsidRPr="003D264E" w:rsidTr="00AD02D3">
        <w:tc>
          <w:tcPr>
            <w:tcW w:w="985" w:type="dxa"/>
            <w:shd w:val="clear" w:color="auto" w:fill="auto"/>
            <w:vAlign w:val="center"/>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19</w:t>
            </w:r>
          </w:p>
        </w:tc>
        <w:tc>
          <w:tcPr>
            <w:tcW w:w="9211" w:type="dxa"/>
            <w:shd w:val="clear" w:color="auto" w:fill="auto"/>
          </w:tcPr>
          <w:tbl>
            <w:tblPr>
              <w:tblW w:w="5000" w:type="pct"/>
              <w:tblCellSpacing w:w="0" w:type="dxa"/>
              <w:tblCellMar>
                <w:left w:w="0" w:type="dxa"/>
                <w:right w:w="0" w:type="dxa"/>
              </w:tblCellMar>
              <w:tblLook w:val="04A0" w:firstRow="1" w:lastRow="0" w:firstColumn="1" w:lastColumn="0" w:noHBand="0" w:noVBand="1"/>
            </w:tblPr>
            <w:tblGrid>
              <w:gridCol w:w="54"/>
              <w:gridCol w:w="8941"/>
            </w:tblGrid>
            <w:tr w:rsidR="003D264E" w:rsidRPr="003D264E" w:rsidTr="00AD02D3">
              <w:trPr>
                <w:tblCellSpacing w:w="0" w:type="dxa"/>
              </w:trPr>
              <w:tc>
                <w:tcPr>
                  <w:tcW w:w="0" w:type="auto"/>
                  <w:vAlign w:val="center"/>
                  <w:hideMark/>
                </w:tcPr>
                <w:p w:rsidR="003D264E" w:rsidRPr="003D264E" w:rsidRDefault="003D264E" w:rsidP="003D264E">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D264E" w:rsidRPr="003D264E" w:rsidRDefault="003D264E" w:rsidP="003D264E">
                  <w:pPr>
                    <w:spacing w:after="0" w:line="240" w:lineRule="auto"/>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Multi-link</w:t>
                  </w:r>
                </w:p>
              </w:tc>
            </w:tr>
          </w:tbl>
          <w:p w:rsidR="003D264E" w:rsidRPr="003D264E" w:rsidRDefault="003D264E" w:rsidP="003D264E">
            <w:pPr>
              <w:spacing w:after="0" w:line="240" w:lineRule="auto"/>
              <w:rPr>
                <w:rFonts w:ascii="Times New Roman" w:eastAsia="Times New Roman" w:hAnsi="Times New Roman" w:cs="Times New Roman"/>
                <w:color w:val="00000A"/>
                <w:sz w:val="24"/>
                <w:szCs w:val="24"/>
                <w:lang w:val="en-US" w:eastAsia="ru-RU"/>
              </w:rPr>
            </w:pPr>
          </w:p>
        </w:tc>
      </w:tr>
    </w:tbl>
    <w:p w:rsidR="003D264E" w:rsidRPr="003D264E" w:rsidRDefault="003D264E" w:rsidP="003D264E">
      <w:pPr>
        <w:spacing w:after="0" w:line="240" w:lineRule="auto"/>
        <w:rPr>
          <w:rFonts w:ascii="Times New Roman" w:eastAsia="Times New Roman" w:hAnsi="Times New Roman" w:cs="Times New Roman"/>
          <w:color w:val="00000A"/>
          <w:sz w:val="24"/>
          <w:szCs w:val="24"/>
          <w:lang w:bidi="en-US"/>
        </w:rPr>
      </w:pPr>
    </w:p>
    <w:p w:rsidR="003D264E" w:rsidRPr="003D264E" w:rsidRDefault="003D264E" w:rsidP="003D264E">
      <w:pPr>
        <w:spacing w:after="0" w:line="240" w:lineRule="auto"/>
        <w:ind w:firstLine="709"/>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 нозологических регистрах в  МИС НСО в части обеспечения преемственности оказания медицинской помощи больным ССЗ и ОКС реализовано:</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color w:val="00000A"/>
          <w:spacing w:val="2"/>
          <w:sz w:val="24"/>
          <w:szCs w:val="24"/>
          <w:lang w:eastAsia="ru-RU"/>
        </w:rPr>
      </w:pPr>
      <w:r w:rsidRPr="003D264E">
        <w:rPr>
          <w:rFonts w:ascii="Times New Roman" w:eastAsia="Times New Roman" w:hAnsi="Times New Roman" w:cs="Times New Roman"/>
          <w:snapToGrid w:val="0"/>
          <w:spacing w:val="2"/>
          <w:sz w:val="24"/>
          <w:szCs w:val="24"/>
        </w:rPr>
        <w:t xml:space="preserve"> В МИС НСО реализован учет, назначение и выписка лекарственной терапии пациентам при обеспечении таргетными лекарственными препаратами</w:t>
      </w:r>
      <w:r w:rsidRPr="003D264E">
        <w:rPr>
          <w:rFonts w:ascii="Times New Roman" w:eastAsia="+mn-ea" w:hAnsi="Times New Roman" w:cs="Times New Roman"/>
          <w:snapToGrid w:val="0"/>
          <w:color w:val="00000A"/>
          <w:spacing w:val="2"/>
          <w:sz w:val="24"/>
          <w:szCs w:val="24"/>
        </w:rPr>
        <w:t xml:space="preserve"> аналогично функционалу выписки льготного лекарственного обеспечения в МИС НСО.</w:t>
      </w:r>
    </w:p>
    <w:p w:rsidR="003D264E" w:rsidRPr="003D264E" w:rsidRDefault="003D264E" w:rsidP="003D264E">
      <w:pPr>
        <w:numPr>
          <w:ilvl w:val="0"/>
          <w:numId w:val="88"/>
        </w:numPr>
        <w:suppressAutoHyphens/>
        <w:spacing w:after="0" w:line="240" w:lineRule="auto"/>
        <w:ind w:firstLine="709"/>
        <w:jc w:val="both"/>
        <w:rPr>
          <w:rFonts w:ascii="Times New Roman" w:eastAsia="Times New Roman" w:hAnsi="Times New Roman" w:cs="Times New Roman"/>
          <w:snapToGrid w:val="0"/>
          <w:color w:val="00000A"/>
          <w:spacing w:val="2"/>
          <w:sz w:val="24"/>
          <w:szCs w:val="24"/>
          <w:lang w:eastAsia="ru-RU"/>
        </w:rPr>
      </w:pPr>
      <w:r w:rsidRPr="003D264E">
        <w:rPr>
          <w:rFonts w:ascii="Times New Roman" w:eastAsia="+mn-ea" w:hAnsi="Times New Roman" w:cs="Times New Roman"/>
          <w:snapToGrid w:val="0"/>
          <w:color w:val="00000A"/>
          <w:spacing w:val="2"/>
          <w:sz w:val="24"/>
          <w:szCs w:val="24"/>
        </w:rPr>
        <w:t>в аналитике (а также в карте ОКС и ССЗ) имеются параметры артериального давления, липопротеины, индекс массы тела, список нежелательных событий.</w:t>
      </w:r>
    </w:p>
    <w:p w:rsidR="003D264E" w:rsidRPr="003D264E" w:rsidRDefault="003D264E" w:rsidP="003D264E">
      <w:pPr>
        <w:numPr>
          <w:ilvl w:val="0"/>
          <w:numId w:val="88"/>
        </w:numPr>
        <w:suppressAutoHyphens/>
        <w:spacing w:after="0" w:line="240" w:lineRule="auto"/>
        <w:ind w:firstLine="709"/>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В карте регистра ОКС реализована вкладка «Диспансерное наблюдение» на которой отображать посещения специалистов в рамках диспансерного наблюдения.</w:t>
      </w:r>
    </w:p>
    <w:p w:rsidR="003D264E" w:rsidRPr="003D264E" w:rsidRDefault="003D264E" w:rsidP="003D264E">
      <w:pPr>
        <w:numPr>
          <w:ilvl w:val="0"/>
          <w:numId w:val="88"/>
        </w:numPr>
        <w:suppressAutoHyphens/>
        <w:spacing w:after="0" w:line="240" w:lineRule="auto"/>
        <w:ind w:firstLine="709"/>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в функционале Д-наблюдения, а также аналитиках по ССЗ и ОКС реализован индикатор выполнения плана д-наблюдения на год.</w:t>
      </w:r>
    </w:p>
    <w:p w:rsidR="003D264E" w:rsidRPr="003D264E" w:rsidRDefault="003D264E" w:rsidP="003D264E">
      <w:pPr>
        <w:numPr>
          <w:ilvl w:val="0"/>
          <w:numId w:val="88"/>
        </w:numPr>
        <w:suppressAutoHyphens/>
        <w:spacing w:after="0" w:line="240" w:lineRule="auto"/>
        <w:ind w:firstLine="709"/>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реализована по региону аналитическая выборка по всем пациентам, которым в рамках историй болезни, либо случаев амбулаторно-поликлинической помощи, либо приемов в рамках Д-наблюдения с диагнозом в диапазоне ССЗ и ОКС (диапазоны диагнозов должны настраиваются настройкой МИС НСО) назначена лекарственная терапия в объеме не менее следующих полей (с возможностью выбора дат назначения, МО назначения препарата, лекарственных препаратов, МКБ -10):</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ФИО пациента;</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дата рождения;</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МО прикрепления;</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телефон пациента;</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адрес регистрации;</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фактический адрес;</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диагноз;</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состоит в регистре ОКС\ССЗ;</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состоит на Д-наблюдении;</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является ли назначенный препарат таргетным;</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наименование препарата;</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дозировка;</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форма выпуска;</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параметры применения препарата;</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дата назначения;</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источник назначения;</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МО назначения;</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ФИО назначившего;</w:t>
      </w:r>
    </w:p>
    <w:p w:rsidR="003D264E" w:rsidRPr="003D264E" w:rsidRDefault="003D264E" w:rsidP="003D264E">
      <w:pPr>
        <w:numPr>
          <w:ilvl w:val="0"/>
          <w:numId w:val="88"/>
        </w:numPr>
        <w:suppressAutoHyphens/>
        <w:spacing w:after="0" w:line="240" w:lineRule="auto"/>
        <w:ind w:firstLine="1134"/>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контактный телефон назначившего (при наличии).</w:t>
      </w:r>
    </w:p>
    <w:p w:rsidR="003D264E" w:rsidRPr="003D264E" w:rsidRDefault="003D264E" w:rsidP="003D264E">
      <w:pPr>
        <w:numPr>
          <w:ilvl w:val="0"/>
          <w:numId w:val="88"/>
        </w:numPr>
        <w:suppressAutoHyphens/>
        <w:spacing w:after="0" w:line="240" w:lineRule="auto"/>
        <w:ind w:firstLine="709"/>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реализовано автоматическое добавление в регистр ОКС (с выводом в советующую аналитику) списка нежелательных событий по пациенту): случаи госпитализации, вызовы на дом и т. п. по мониторируемому диапазону диагнозов.</w:t>
      </w:r>
    </w:p>
    <w:p w:rsidR="003D264E" w:rsidRPr="003D264E" w:rsidRDefault="003D264E" w:rsidP="003D264E">
      <w:pPr>
        <w:spacing w:after="0" w:line="240" w:lineRule="auto"/>
        <w:ind w:firstLine="709"/>
        <w:jc w:val="both"/>
        <w:rPr>
          <w:rFonts w:ascii="Times New Roman" w:eastAsia="Times New Roman" w:hAnsi="Times New Roman" w:cs="Times New Roman"/>
          <w:color w:val="000000"/>
          <w:sz w:val="24"/>
          <w:szCs w:val="24"/>
          <w:lang w:eastAsia="ru-RU"/>
        </w:rPr>
      </w:pPr>
    </w:p>
    <w:p w:rsidR="003D264E" w:rsidRPr="003D264E" w:rsidRDefault="003D264E" w:rsidP="003D264E">
      <w:pPr>
        <w:spacing w:after="0" w:line="240" w:lineRule="auto"/>
        <w:ind w:firstLine="709"/>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Также в МИС НСО в регистре ОКС реализовано:</w:t>
      </w:r>
    </w:p>
    <w:p w:rsidR="003D264E" w:rsidRPr="003D264E" w:rsidRDefault="003D264E" w:rsidP="003D264E">
      <w:pPr>
        <w:numPr>
          <w:ilvl w:val="0"/>
          <w:numId w:val="88"/>
        </w:numPr>
        <w:tabs>
          <w:tab w:val="left" w:pos="851"/>
        </w:tabs>
        <w:suppressAutoHyphens/>
        <w:spacing w:after="0" w:line="240" w:lineRule="auto"/>
        <w:ind w:firstLine="567"/>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в аналитике по регистру реализовано отображение всех МО заполнявших случай ОКС:</w:t>
      </w:r>
    </w:p>
    <w:p w:rsidR="003D264E" w:rsidRPr="003D264E" w:rsidRDefault="003D264E" w:rsidP="003D264E">
      <w:pPr>
        <w:tabs>
          <w:tab w:val="left" w:pos="851"/>
        </w:tabs>
        <w:spacing w:after="0" w:line="240" w:lineRule="auto"/>
        <w:ind w:firstLine="567"/>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На вкладке «Основное» карты регистра ОКС представлена информация о переводах из других стационаров. Данная информация содержит сведения о МО, Истории болезни, дате поступления, врач, дата заполнения, сотрудник, заполнивший.</w:t>
      </w:r>
    </w:p>
    <w:p w:rsidR="003D264E" w:rsidRPr="003D264E" w:rsidRDefault="003D264E" w:rsidP="003D264E">
      <w:pPr>
        <w:numPr>
          <w:ilvl w:val="0"/>
          <w:numId w:val="88"/>
        </w:numPr>
        <w:tabs>
          <w:tab w:val="left" w:pos="851"/>
        </w:tabs>
        <w:suppressAutoHyphens/>
        <w:spacing w:after="0" w:line="240" w:lineRule="auto"/>
        <w:ind w:firstLine="567"/>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Доработана выгрузка по следующим параметрам:</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Дата и время вызова скорой помощи.</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Дата и время выезда с места события бригады СМП, которая доставила больного в стационар.</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Дата и время прибытия службы СМП к больному.</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Время начала симптомов.</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Время поступления в стационар.</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Время регистрации первой ЭКГ.</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Максимальное из имеющихся значение уровня кардиомаркеров (КФК, КФК-МВ, Тропонина Т, Тропонина I).</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Дата и время пика кардиомаркеров.</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Анализы.</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Уровень креатинина сыворотки крови.</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Дата и время прибытия в рентгенопреационную.</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Название ЧКВ (к примеру «ЧКВ для ОКСбпST в течение&gt; 72 часов»).</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Дата и время ангиопластики.</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Число установленных стентов.</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Наименование стентов.</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Куда переведен (если в пункте «Направление после выписки» стоит перевод).</w:t>
      </w:r>
    </w:p>
    <w:p w:rsidR="003D264E" w:rsidRPr="003D264E" w:rsidRDefault="003D264E" w:rsidP="003D264E">
      <w:pPr>
        <w:widowControl w:val="0"/>
        <w:numPr>
          <w:ilvl w:val="0"/>
          <w:numId w:val="159"/>
        </w:numPr>
        <w:tabs>
          <w:tab w:val="left" w:pos="851"/>
        </w:tabs>
        <w:suppressAutoHyphens/>
        <w:spacing w:after="0" w:line="240" w:lineRule="auto"/>
        <w:ind w:firstLine="567"/>
        <w:contextualSpacing/>
        <w:jc w:val="both"/>
        <w:rPr>
          <w:rFonts w:ascii="Times New Roman" w:eastAsia="+mn-ea" w:hAnsi="Times New Roman" w:cs="Times New Roman"/>
          <w:color w:val="00000A"/>
          <w:sz w:val="24"/>
          <w:szCs w:val="24"/>
        </w:rPr>
      </w:pPr>
      <w:r w:rsidRPr="003D264E">
        <w:rPr>
          <w:rFonts w:ascii="Times New Roman" w:eastAsia="+mn-ea" w:hAnsi="Times New Roman" w:cs="Times New Roman"/>
          <w:color w:val="000000"/>
          <w:sz w:val="24"/>
          <w:szCs w:val="24"/>
        </w:rPr>
        <w:t xml:space="preserve">Время с начала симптомов до реваскуляризации. </w:t>
      </w:r>
    </w:p>
    <w:p w:rsidR="003D264E" w:rsidRPr="003D264E" w:rsidRDefault="003D264E" w:rsidP="003D264E">
      <w:pPr>
        <w:numPr>
          <w:ilvl w:val="0"/>
          <w:numId w:val="88"/>
        </w:numPr>
        <w:tabs>
          <w:tab w:val="left" w:pos="851"/>
        </w:tabs>
        <w:suppressAutoHyphens/>
        <w:spacing w:after="0" w:line="240" w:lineRule="auto"/>
        <w:ind w:firstLine="567"/>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Реализована проверка правильности, предупреждение при вводе значений (время от начала симптомов до поступления в стационар).</w:t>
      </w:r>
    </w:p>
    <w:p w:rsidR="003D264E" w:rsidRPr="003D264E" w:rsidRDefault="003D264E" w:rsidP="003D264E">
      <w:pPr>
        <w:numPr>
          <w:ilvl w:val="0"/>
          <w:numId w:val="88"/>
        </w:numPr>
        <w:tabs>
          <w:tab w:val="left" w:pos="851"/>
        </w:tabs>
        <w:suppressAutoHyphens/>
        <w:spacing w:after="0" w:line="240" w:lineRule="auto"/>
        <w:ind w:firstLine="567"/>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Добавлено отображение лечащего врача в аналитике. В поле «Лечащий врач» Аналитики по регистру ОКС выводиться значение поля «Сотрудник, заполнивший» на вкладке «Общее по пациенту» карты регистра ОКС.</w:t>
      </w:r>
    </w:p>
    <w:p w:rsidR="003D264E" w:rsidRPr="003D264E" w:rsidRDefault="003D264E" w:rsidP="003D264E">
      <w:pPr>
        <w:numPr>
          <w:ilvl w:val="0"/>
          <w:numId w:val="88"/>
        </w:numPr>
        <w:tabs>
          <w:tab w:val="left" w:pos="851"/>
        </w:tabs>
        <w:suppressAutoHyphens/>
        <w:spacing w:after="0" w:line="240" w:lineRule="auto"/>
        <w:ind w:firstLine="567"/>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Реализована проверка на создание дублирующей карты ОКС, если, совпадают ФИО пациента + дата и время начала симптомов, дата госпитализации, МО заполнившее форму, дата выписки – то карта регистра ОКС не создается и выводится информация о наличии карты.</w:t>
      </w:r>
    </w:p>
    <w:p w:rsidR="003D264E" w:rsidRPr="003D264E" w:rsidRDefault="003D264E" w:rsidP="003D264E">
      <w:pPr>
        <w:numPr>
          <w:ilvl w:val="0"/>
          <w:numId w:val="88"/>
        </w:numPr>
        <w:tabs>
          <w:tab w:val="left" w:pos="851"/>
        </w:tabs>
        <w:suppressAutoHyphens/>
        <w:spacing w:after="0" w:line="240" w:lineRule="auto"/>
        <w:ind w:firstLine="567"/>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Реализована калькулятор СКФ и шкала GRACE</w:t>
      </w:r>
    </w:p>
    <w:p w:rsidR="003D264E" w:rsidRPr="003D264E" w:rsidRDefault="003D264E" w:rsidP="003D264E">
      <w:pPr>
        <w:tabs>
          <w:tab w:val="left" w:pos="851"/>
        </w:tabs>
        <w:ind w:firstLine="567"/>
        <w:contextualSpacing/>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Формула расчета СКФ (MDRD):</w:t>
      </w:r>
    </w:p>
    <w:p w:rsidR="003D264E" w:rsidRPr="003D264E" w:rsidRDefault="003D264E" w:rsidP="003D264E">
      <w:pPr>
        <w:tabs>
          <w:tab w:val="left" w:pos="851"/>
        </w:tabs>
        <w:ind w:firstLine="567"/>
        <w:contextualSpacing/>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СКФ = 32788 * [креатинин плазмы (мкмоль/л)]–1,154 * возраст–0,203 * 0,742 (для женщин)</w:t>
      </w:r>
    </w:p>
    <w:p w:rsidR="003D264E" w:rsidRPr="003D264E" w:rsidRDefault="003D264E" w:rsidP="003D264E">
      <w:pPr>
        <w:spacing w:after="0" w:line="240" w:lineRule="auto"/>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 xml:space="preserve">Пример: </w:t>
      </w:r>
    </w:p>
    <w:p w:rsidR="003D264E" w:rsidRPr="003D264E" w:rsidRDefault="003D264E" w:rsidP="003D264E">
      <w:pPr>
        <w:spacing w:after="0" w:line="240" w:lineRule="auto"/>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lastRenderedPageBreak/>
        <w:t>У мужчины 60 лет с уровнем креатинина плазмы равной 150 мкмоль/л СКФ = 43</w:t>
      </w:r>
    </w:p>
    <w:p w:rsidR="003D264E" w:rsidRPr="003D264E" w:rsidRDefault="003D264E" w:rsidP="003D264E">
      <w:pPr>
        <w:widowControl w:val="0"/>
        <w:spacing w:after="0" w:line="240" w:lineRule="auto"/>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У женщины 50 лет с уровнем креатинина 100 мкмоль/л СКФ = 54</w:t>
      </w:r>
    </w:p>
    <w:p w:rsidR="003D264E" w:rsidRPr="003D264E" w:rsidRDefault="003D264E" w:rsidP="003D264E">
      <w:pPr>
        <w:widowControl w:val="0"/>
        <w:spacing w:after="0" w:line="240" w:lineRule="auto"/>
        <w:contextualSpacing/>
        <w:jc w:val="both"/>
        <w:rPr>
          <w:rFonts w:ascii="Times New Roman" w:eastAsia="+mn-ea" w:hAnsi="Times New Roman" w:cs="Times New Roman"/>
          <w:color w:val="000000"/>
          <w:sz w:val="24"/>
          <w:szCs w:val="24"/>
        </w:rPr>
      </w:pPr>
    </w:p>
    <w:p w:rsidR="003D264E" w:rsidRPr="003D264E" w:rsidRDefault="003D264E" w:rsidP="003D264E">
      <w:pPr>
        <w:numPr>
          <w:ilvl w:val="0"/>
          <w:numId w:val="141"/>
        </w:numPr>
        <w:tabs>
          <w:tab w:val="num" w:pos="993"/>
        </w:tabs>
        <w:suppressAutoHyphens/>
        <w:spacing w:after="200" w:line="276" w:lineRule="auto"/>
        <w:ind w:left="709"/>
        <w:contextualSpacing/>
        <w:jc w:val="both"/>
        <w:rPr>
          <w:rFonts w:ascii="Times New Roman" w:eastAsia="+mn-ea" w:hAnsi="Times New Roman" w:cs="Times New Roman"/>
          <w:color w:val="000000"/>
          <w:sz w:val="24"/>
          <w:szCs w:val="24"/>
        </w:rPr>
      </w:pPr>
      <w:r w:rsidRPr="003D264E">
        <w:rPr>
          <w:rFonts w:ascii="Times New Roman" w:eastAsia="+mn-ea" w:hAnsi="Times New Roman" w:cs="Times New Roman"/>
          <w:color w:val="000000"/>
          <w:sz w:val="24"/>
          <w:szCs w:val="24"/>
        </w:rPr>
        <w:t>Метод расчета Шкалы Grace (параметры и баллы). Высчитывается сумма баллов всех параметров</w:t>
      </w:r>
    </w:p>
    <w:p w:rsidR="003D264E" w:rsidRPr="003D264E" w:rsidRDefault="003D264E" w:rsidP="003D264E">
      <w:pPr>
        <w:spacing w:after="0" w:line="240" w:lineRule="auto"/>
        <w:ind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Необходимые параметры для </w:t>
      </w:r>
      <w:r w:rsidRPr="003D264E">
        <w:rPr>
          <w:rFonts w:ascii="Times New Roman" w:eastAsia="Times New Roman" w:hAnsi="Times New Roman" w:cs="Times New Roman"/>
          <w:b/>
          <w:color w:val="00000A"/>
          <w:sz w:val="24"/>
          <w:szCs w:val="24"/>
          <w:lang w:eastAsia="ru-RU"/>
        </w:rPr>
        <w:t xml:space="preserve">Шкалы </w:t>
      </w:r>
      <w:r w:rsidRPr="003D264E">
        <w:rPr>
          <w:rFonts w:ascii="Times New Roman" w:eastAsia="Times New Roman" w:hAnsi="Times New Roman" w:cs="Times New Roman"/>
          <w:b/>
          <w:color w:val="00000A"/>
          <w:sz w:val="24"/>
          <w:szCs w:val="24"/>
          <w:lang w:val="en-US" w:eastAsia="ru-RU"/>
        </w:rPr>
        <w:t>Grace</w:t>
      </w:r>
      <w:r w:rsidRPr="003D264E">
        <w:rPr>
          <w:rFonts w:ascii="Times New Roman" w:eastAsia="Times New Roman" w:hAnsi="Times New Roman" w:cs="Times New Roman"/>
          <w:b/>
          <w:color w:val="00000A"/>
          <w:sz w:val="24"/>
          <w:szCs w:val="24"/>
          <w:lang w:eastAsia="ru-RU"/>
        </w:rPr>
        <w:t xml:space="preserve"> </w:t>
      </w:r>
      <w:r w:rsidRPr="003D264E">
        <w:rPr>
          <w:rFonts w:ascii="Times New Roman" w:eastAsia="Times New Roman" w:hAnsi="Times New Roman" w:cs="Times New Roman"/>
          <w:color w:val="00000A"/>
          <w:sz w:val="24"/>
          <w:szCs w:val="24"/>
          <w:lang w:eastAsia="ru-RU"/>
        </w:rPr>
        <w:t>(оценка внутригоспитальной смертности</w:t>
      </w:r>
      <w:r w:rsidRPr="003D264E">
        <w:rPr>
          <w:rFonts w:ascii="Times New Roman" w:eastAsia="Times New Roman" w:hAnsi="Times New Roman" w:cs="Times New Roman"/>
          <w:b/>
          <w:color w:val="00000A"/>
          <w:sz w:val="24"/>
          <w:szCs w:val="24"/>
          <w:lang w:eastAsia="ru-RU"/>
        </w:rPr>
        <w:t>)</w:t>
      </w:r>
    </w:p>
    <w:tbl>
      <w:tblPr>
        <w:tblW w:w="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952"/>
      </w:tblGrid>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Параметры</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Баллы</w:t>
            </w:r>
          </w:p>
        </w:tc>
      </w:tr>
      <w:tr w:rsidR="003D264E" w:rsidRPr="003D264E" w:rsidTr="00AD02D3">
        <w:trPr>
          <w:trHeight w:val="201"/>
          <w:jc w:val="center"/>
        </w:trPr>
        <w:tc>
          <w:tcPr>
            <w:tcW w:w="5834" w:type="dxa"/>
            <w:gridSpan w:val="2"/>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Возраст</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&lt;</w:t>
            </w:r>
            <w:r w:rsidRPr="003D264E">
              <w:rPr>
                <w:rFonts w:ascii="Times New Roman" w:eastAsia="Times New Roman" w:hAnsi="Times New Roman" w:cs="Times New Roman"/>
                <w:color w:val="00000A"/>
                <w:sz w:val="24"/>
                <w:szCs w:val="24"/>
                <w:lang w:eastAsia="ru-RU"/>
              </w:rPr>
              <w:t>30</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0</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30-39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8</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40-49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25</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50-59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41</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60-69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58</w:t>
            </w:r>
          </w:p>
        </w:tc>
      </w:tr>
      <w:tr w:rsidR="003D264E" w:rsidRPr="003D264E" w:rsidTr="00AD02D3">
        <w:trPr>
          <w:trHeight w:val="212"/>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70-79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75</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80-89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91</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&gt;</w:t>
            </w:r>
            <w:r w:rsidRPr="003D264E">
              <w:rPr>
                <w:rFonts w:ascii="Times New Roman" w:eastAsia="Times New Roman" w:hAnsi="Times New Roman" w:cs="Times New Roman"/>
                <w:color w:val="00000A"/>
                <w:sz w:val="24"/>
                <w:szCs w:val="24"/>
                <w:lang w:eastAsia="ru-RU"/>
              </w:rPr>
              <w:t>90</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100</w:t>
            </w:r>
          </w:p>
        </w:tc>
      </w:tr>
      <w:tr w:rsidR="003D264E" w:rsidRPr="003D264E" w:rsidTr="00AD02D3">
        <w:trPr>
          <w:trHeight w:val="201"/>
          <w:jc w:val="center"/>
        </w:trPr>
        <w:tc>
          <w:tcPr>
            <w:tcW w:w="5834" w:type="dxa"/>
            <w:gridSpan w:val="2"/>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ЧСС, в мин.</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&lt;</w:t>
            </w:r>
            <w:r w:rsidRPr="003D264E">
              <w:rPr>
                <w:rFonts w:ascii="Times New Roman" w:eastAsia="Times New Roman" w:hAnsi="Times New Roman" w:cs="Times New Roman"/>
                <w:color w:val="00000A"/>
                <w:sz w:val="24"/>
                <w:szCs w:val="24"/>
                <w:lang w:eastAsia="ru-RU"/>
              </w:rPr>
              <w:t>50</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0</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50-69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70-89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9</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90-109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15</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110-149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24</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150-199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38</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&gt;</w:t>
            </w:r>
            <w:r w:rsidRPr="003D264E">
              <w:rPr>
                <w:rFonts w:ascii="Times New Roman" w:eastAsia="Times New Roman" w:hAnsi="Times New Roman" w:cs="Times New Roman"/>
                <w:color w:val="00000A"/>
                <w:sz w:val="24"/>
                <w:szCs w:val="24"/>
                <w:lang w:eastAsia="ru-RU"/>
              </w:rPr>
              <w:t>200</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46</w:t>
            </w:r>
          </w:p>
        </w:tc>
      </w:tr>
      <w:tr w:rsidR="003D264E" w:rsidRPr="003D264E" w:rsidTr="00AD02D3">
        <w:trPr>
          <w:trHeight w:val="201"/>
          <w:jc w:val="center"/>
        </w:trPr>
        <w:tc>
          <w:tcPr>
            <w:tcW w:w="5834" w:type="dxa"/>
            <w:gridSpan w:val="2"/>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bCs/>
                <w:color w:val="000000"/>
                <w:sz w:val="24"/>
                <w:szCs w:val="24"/>
                <w:shd w:val="clear" w:color="auto" w:fill="FFFFFF"/>
                <w:lang w:eastAsia="ru-RU"/>
              </w:rPr>
              <w:t>Систолическое АД, мм.рт.ст</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&lt;</w:t>
            </w:r>
            <w:r w:rsidRPr="003D264E">
              <w:rPr>
                <w:rFonts w:ascii="Times New Roman" w:eastAsia="Times New Roman" w:hAnsi="Times New Roman" w:cs="Times New Roman"/>
                <w:bCs/>
                <w:color w:val="000000"/>
                <w:sz w:val="24"/>
                <w:szCs w:val="24"/>
                <w:shd w:val="clear" w:color="auto" w:fill="FFFFFF"/>
                <w:lang w:eastAsia="ru-RU"/>
              </w:rPr>
              <w:t>80</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58</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80-99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53</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100-119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43</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120-139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34</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140-159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24</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160-199</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10</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&gt;</w:t>
            </w:r>
            <w:r w:rsidRPr="003D264E">
              <w:rPr>
                <w:rFonts w:ascii="Times New Roman" w:eastAsia="Times New Roman" w:hAnsi="Times New Roman" w:cs="Times New Roman"/>
                <w:bCs/>
                <w:color w:val="000000"/>
                <w:sz w:val="24"/>
                <w:szCs w:val="24"/>
                <w:shd w:val="clear" w:color="auto" w:fill="FFFFFF"/>
                <w:lang w:eastAsia="ru-RU"/>
              </w:rPr>
              <w:t>200</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lang w:eastAsia="ru-RU"/>
              </w:rPr>
              <w:t>0</w:t>
            </w:r>
          </w:p>
        </w:tc>
      </w:tr>
      <w:tr w:rsidR="003D264E" w:rsidRPr="003D264E" w:rsidTr="00AD02D3">
        <w:trPr>
          <w:trHeight w:val="201"/>
          <w:jc w:val="center"/>
        </w:trPr>
        <w:tc>
          <w:tcPr>
            <w:tcW w:w="5834" w:type="dxa"/>
            <w:gridSpan w:val="2"/>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bCs/>
                <w:color w:val="000000"/>
                <w:sz w:val="24"/>
                <w:szCs w:val="24"/>
                <w:shd w:val="clear" w:color="auto" w:fill="FFFFFF"/>
                <w:lang w:eastAsia="ru-RU"/>
              </w:rPr>
              <w:t>Креатинин сыворотки крови, мкмоль/л</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&lt;</w:t>
            </w:r>
            <w:r w:rsidRPr="003D264E">
              <w:rPr>
                <w:rFonts w:ascii="Times New Roman" w:eastAsia="Times New Roman" w:hAnsi="Times New Roman" w:cs="Times New Roman"/>
                <w:bCs/>
                <w:color w:val="000000"/>
                <w:sz w:val="24"/>
                <w:szCs w:val="24"/>
                <w:shd w:val="clear" w:color="auto" w:fill="FFFFFF"/>
                <w:lang w:eastAsia="ru-RU"/>
              </w:rPr>
              <w:t>35,36</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35.36 - 70.71</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4</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70.72 - 106.07</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7</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106.08 - 141.43</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10</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141.43 - 176.7</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13</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176.8 - 353</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21</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&gt; 354</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28</w:t>
            </w:r>
          </w:p>
        </w:tc>
      </w:tr>
      <w:tr w:rsidR="003D264E" w:rsidRPr="003D264E" w:rsidTr="00AD02D3">
        <w:trPr>
          <w:trHeight w:val="201"/>
          <w:jc w:val="center"/>
        </w:trPr>
        <w:tc>
          <w:tcPr>
            <w:tcW w:w="5834" w:type="dxa"/>
            <w:gridSpan w:val="2"/>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bCs/>
                <w:color w:val="000000"/>
                <w:sz w:val="24"/>
                <w:szCs w:val="24"/>
                <w:shd w:val="clear" w:color="auto" w:fill="FFFFFF"/>
                <w:lang w:eastAsia="ru-RU"/>
              </w:rPr>
              <w:t xml:space="preserve">Тяжесть ОСН по </w:t>
            </w:r>
            <w:r w:rsidRPr="003D264E">
              <w:rPr>
                <w:rFonts w:ascii="Times New Roman" w:eastAsia="Times New Roman" w:hAnsi="Times New Roman" w:cs="Times New Roman"/>
                <w:b/>
                <w:bCs/>
                <w:color w:val="000000"/>
                <w:sz w:val="24"/>
                <w:szCs w:val="24"/>
                <w:shd w:val="clear" w:color="auto" w:fill="FFFFFF"/>
                <w:lang w:val="en-US" w:eastAsia="ru-RU"/>
              </w:rPr>
              <w:t>Killip</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Killip</w:t>
            </w:r>
            <w:r w:rsidRPr="003D264E">
              <w:rPr>
                <w:rFonts w:ascii="Times New Roman" w:eastAsia="Times New Roman" w:hAnsi="Times New Roman" w:cs="Times New Roman"/>
                <w:color w:val="000000"/>
                <w:sz w:val="24"/>
                <w:szCs w:val="24"/>
                <w:shd w:val="clear" w:color="auto" w:fill="FFFFFF"/>
                <w:lang w:val="en-US" w:eastAsia="ru-RU"/>
              </w:rPr>
              <w:t xml:space="preserve"> I</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0</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Killip</w:t>
            </w:r>
            <w:r w:rsidRPr="003D264E">
              <w:rPr>
                <w:rFonts w:ascii="Times New Roman" w:eastAsia="Times New Roman" w:hAnsi="Times New Roman" w:cs="Times New Roman"/>
                <w:color w:val="000000"/>
                <w:sz w:val="24"/>
                <w:szCs w:val="24"/>
                <w:shd w:val="clear" w:color="auto" w:fill="FFFFFF"/>
                <w:lang w:val="en-US" w:eastAsia="ru-RU"/>
              </w:rPr>
              <w:t xml:space="preserve"> II</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20</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Killip</w:t>
            </w:r>
            <w:r w:rsidRPr="003D264E">
              <w:rPr>
                <w:rFonts w:ascii="Times New Roman" w:eastAsia="Times New Roman" w:hAnsi="Times New Roman" w:cs="Times New Roman"/>
                <w:color w:val="000000"/>
                <w:sz w:val="24"/>
                <w:szCs w:val="24"/>
                <w:shd w:val="clear" w:color="auto" w:fill="FFFFFF"/>
                <w:lang w:val="en-US" w:eastAsia="ru-RU"/>
              </w:rPr>
              <w:t xml:space="preserve"> III</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39</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Killip</w:t>
            </w:r>
            <w:r w:rsidRPr="003D264E">
              <w:rPr>
                <w:rFonts w:ascii="Times New Roman" w:eastAsia="Times New Roman" w:hAnsi="Times New Roman" w:cs="Times New Roman"/>
                <w:color w:val="000000"/>
                <w:sz w:val="24"/>
                <w:szCs w:val="24"/>
                <w:shd w:val="clear" w:color="auto" w:fill="FFFFFF"/>
                <w:lang w:val="en-US" w:eastAsia="ru-RU"/>
              </w:rPr>
              <w:t xml:space="preserve"> IV</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val="en-US" w:eastAsia="ru-RU"/>
              </w:rPr>
              <w:t>59</w:t>
            </w:r>
          </w:p>
        </w:tc>
      </w:tr>
      <w:tr w:rsidR="003D264E" w:rsidRPr="003D264E" w:rsidTr="00AD02D3">
        <w:trPr>
          <w:trHeight w:val="201"/>
          <w:jc w:val="center"/>
        </w:trPr>
        <w:tc>
          <w:tcPr>
            <w:tcW w:w="5834" w:type="dxa"/>
            <w:gridSpan w:val="2"/>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bCs/>
                <w:color w:val="000000"/>
                <w:sz w:val="24"/>
                <w:szCs w:val="24"/>
                <w:shd w:val="clear" w:color="auto" w:fill="FFFFFF"/>
                <w:lang w:eastAsia="ru-RU"/>
              </w:rPr>
              <w:t>Доп. Параметры</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Остановка сердца (на момент госпитализации)</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39</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t>Отклонение</w:t>
            </w:r>
            <w:r w:rsidRPr="003D264E">
              <w:rPr>
                <w:rFonts w:ascii="Times New Roman" w:eastAsia="Times New Roman" w:hAnsi="Times New Roman" w:cs="Times New Roman"/>
                <w:color w:val="000000"/>
                <w:sz w:val="24"/>
                <w:szCs w:val="24"/>
                <w:shd w:val="clear" w:color="auto" w:fill="FFFFFF"/>
                <w:lang w:val="en-US" w:eastAsia="ru-RU"/>
              </w:rPr>
              <w:t xml:space="preserve"> ST</w:t>
            </w:r>
            <w:r w:rsidRPr="003D264E">
              <w:rPr>
                <w:rFonts w:ascii="Times New Roman" w:eastAsia="Times New Roman" w:hAnsi="Times New Roman" w:cs="Times New Roman"/>
                <w:color w:val="000000"/>
                <w:sz w:val="24"/>
                <w:szCs w:val="24"/>
                <w:shd w:val="clear" w:color="auto" w:fill="FFFFFF"/>
                <w:lang w:eastAsia="ru-RU"/>
              </w:rPr>
              <w:t xml:space="preserve"> от изолинии</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28</w:t>
            </w:r>
          </w:p>
        </w:tc>
      </w:tr>
      <w:tr w:rsidR="003D264E" w:rsidRPr="003D264E" w:rsidTr="00AD02D3">
        <w:trPr>
          <w:trHeight w:val="201"/>
          <w:jc w:val="center"/>
        </w:trPr>
        <w:tc>
          <w:tcPr>
            <w:tcW w:w="4956"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0"/>
                <w:sz w:val="24"/>
                <w:szCs w:val="24"/>
                <w:shd w:val="clear" w:color="auto" w:fill="FFFFFF"/>
                <w:lang w:eastAsia="ru-RU"/>
              </w:rPr>
              <w:lastRenderedPageBreak/>
              <w:t>Наличие диагностически значимого повышения кардиомаркеров</w:t>
            </w:r>
          </w:p>
        </w:tc>
        <w:tc>
          <w:tcPr>
            <w:tcW w:w="878" w:type="dxa"/>
            <w:shd w:val="clear" w:color="auto" w:fill="auto"/>
          </w:tcPr>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Cs/>
                <w:color w:val="000000"/>
                <w:sz w:val="24"/>
                <w:szCs w:val="24"/>
                <w:shd w:val="clear" w:color="auto" w:fill="FFFFFF"/>
                <w:lang w:eastAsia="ru-RU"/>
              </w:rPr>
              <w:t>14</w:t>
            </w:r>
          </w:p>
        </w:tc>
      </w:tr>
    </w:tbl>
    <w:p w:rsidR="003D264E" w:rsidRPr="003D264E" w:rsidRDefault="003D264E" w:rsidP="003D264E">
      <w:pPr>
        <w:spacing w:after="0" w:line="240" w:lineRule="auto"/>
        <w:ind w:firstLine="709"/>
        <w:jc w:val="both"/>
        <w:rPr>
          <w:rFonts w:ascii="Times New Roman" w:eastAsia="Times New Roman" w:hAnsi="Times New Roman" w:cs="Times New Roman"/>
          <w:b/>
          <w:color w:val="00000A"/>
          <w:sz w:val="24"/>
          <w:szCs w:val="24"/>
          <w:lang w:eastAsia="ru-RU"/>
        </w:rPr>
      </w:pPr>
    </w:p>
    <w:p w:rsidR="003D264E" w:rsidRPr="003D264E" w:rsidRDefault="003D264E" w:rsidP="003D264E">
      <w:pPr>
        <w:spacing w:after="0" w:line="240" w:lineRule="auto"/>
        <w:ind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 xml:space="preserve">Условия для подсчета шкалы: </w:t>
      </w:r>
      <w:r w:rsidRPr="003D264E">
        <w:rPr>
          <w:rFonts w:ascii="Times New Roman" w:eastAsia="Times New Roman" w:hAnsi="Times New Roman" w:cs="Times New Roman"/>
          <w:color w:val="00000A"/>
          <w:sz w:val="24"/>
          <w:szCs w:val="24"/>
          <w:lang w:eastAsia="ru-RU"/>
        </w:rPr>
        <w:t>Всем пациентам, которые попали в регистр</w:t>
      </w:r>
      <w:r w:rsidRPr="003D264E">
        <w:rPr>
          <w:rFonts w:ascii="Times New Roman" w:eastAsia="Times New Roman" w:hAnsi="Times New Roman" w:cs="Times New Roman"/>
          <w:b/>
          <w:color w:val="00000A"/>
          <w:sz w:val="24"/>
          <w:szCs w:val="24"/>
          <w:lang w:eastAsia="ru-RU"/>
        </w:rPr>
        <w:t xml:space="preserve"> </w:t>
      </w:r>
    </w:p>
    <w:p w:rsidR="003D264E" w:rsidRPr="003D264E" w:rsidRDefault="003D264E" w:rsidP="003D264E">
      <w:pPr>
        <w:spacing w:after="0" w:line="240" w:lineRule="auto"/>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b/>
          <w:color w:val="00000A"/>
          <w:sz w:val="24"/>
          <w:szCs w:val="24"/>
          <w:lang w:eastAsia="ru-RU"/>
        </w:rPr>
        <w:t>Пример</w:t>
      </w:r>
      <w:r w:rsidRPr="003D264E">
        <w:rPr>
          <w:rFonts w:ascii="Times New Roman" w:eastAsia="Times New Roman" w:hAnsi="Times New Roman" w:cs="Times New Roman"/>
          <w:color w:val="00000A"/>
          <w:sz w:val="24"/>
          <w:szCs w:val="24"/>
          <w:lang w:eastAsia="ru-RU"/>
        </w:rPr>
        <w:t xml:space="preserve">: Пациент 60 лет (58),+ ЧСС 66уд в мин (3) + систолическое АД 123 (34) + Креатинин 105мкмоль/л (7) + ОСН по </w:t>
      </w:r>
      <w:r w:rsidRPr="003D264E">
        <w:rPr>
          <w:rFonts w:ascii="Times New Roman" w:eastAsia="Times New Roman" w:hAnsi="Times New Roman" w:cs="Times New Roman"/>
          <w:color w:val="00000A"/>
          <w:sz w:val="24"/>
          <w:szCs w:val="24"/>
          <w:lang w:val="en-US" w:eastAsia="ru-RU"/>
        </w:rPr>
        <w:t>Killip</w:t>
      </w:r>
      <w:r w:rsidRPr="003D264E">
        <w:rPr>
          <w:rFonts w:ascii="Times New Roman" w:eastAsia="Times New Roman" w:hAnsi="Times New Roman" w:cs="Times New Roman"/>
          <w:color w:val="00000A"/>
          <w:sz w:val="24"/>
          <w:szCs w:val="24"/>
          <w:lang w:eastAsia="ru-RU"/>
        </w:rPr>
        <w:t xml:space="preserve"> </w:t>
      </w:r>
      <w:r w:rsidRPr="003D264E">
        <w:rPr>
          <w:rFonts w:ascii="Times New Roman" w:eastAsia="Times New Roman" w:hAnsi="Times New Roman" w:cs="Times New Roman"/>
          <w:color w:val="00000A"/>
          <w:sz w:val="24"/>
          <w:szCs w:val="24"/>
          <w:lang w:val="en-US" w:eastAsia="ru-RU"/>
        </w:rPr>
        <w:t>I</w:t>
      </w:r>
      <w:r w:rsidRPr="003D264E">
        <w:rPr>
          <w:rFonts w:ascii="Times New Roman" w:eastAsia="Times New Roman" w:hAnsi="Times New Roman" w:cs="Times New Roman"/>
          <w:color w:val="00000A"/>
          <w:sz w:val="24"/>
          <w:szCs w:val="24"/>
          <w:lang w:eastAsia="ru-RU"/>
        </w:rPr>
        <w:t xml:space="preserve"> (0) + остановка сердца – нет (0) + отклонение </w:t>
      </w:r>
      <w:r w:rsidRPr="003D264E">
        <w:rPr>
          <w:rFonts w:ascii="Times New Roman" w:eastAsia="Times New Roman" w:hAnsi="Times New Roman" w:cs="Times New Roman"/>
          <w:color w:val="00000A"/>
          <w:sz w:val="24"/>
          <w:szCs w:val="24"/>
          <w:lang w:val="en-US" w:eastAsia="ru-RU"/>
        </w:rPr>
        <w:t>ST</w:t>
      </w:r>
      <w:r w:rsidRPr="003D264E">
        <w:rPr>
          <w:rFonts w:ascii="Times New Roman" w:eastAsia="Times New Roman" w:hAnsi="Times New Roman" w:cs="Times New Roman"/>
          <w:color w:val="00000A"/>
          <w:sz w:val="24"/>
          <w:szCs w:val="24"/>
          <w:lang w:eastAsia="ru-RU"/>
        </w:rPr>
        <w:t xml:space="preserve"> от изолинии – да (28), + наличие диагностически значимы кардиомаркеров – да (14) = </w:t>
      </w:r>
      <w:r w:rsidRPr="003D264E">
        <w:rPr>
          <w:rFonts w:ascii="Times New Roman" w:eastAsia="Times New Roman" w:hAnsi="Times New Roman" w:cs="Times New Roman"/>
          <w:b/>
          <w:color w:val="00000A"/>
          <w:sz w:val="24"/>
          <w:szCs w:val="24"/>
          <w:lang w:eastAsia="ru-RU"/>
        </w:rPr>
        <w:t xml:space="preserve">144 баллов </w:t>
      </w:r>
    </w:p>
    <w:p w:rsidR="003D264E" w:rsidRPr="003D264E" w:rsidRDefault="003D264E" w:rsidP="003D264E">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3D264E">
        <w:rPr>
          <w:rFonts w:ascii="Times New Roman" w:eastAsia="+mn-ea" w:hAnsi="Times New Roman" w:cs="Times New Roman"/>
          <w:color w:val="000000"/>
          <w:sz w:val="24"/>
          <w:szCs w:val="24"/>
          <w:lang w:eastAsia="ru-RU"/>
        </w:rPr>
        <w:t xml:space="preserve">Также добавлен столбец </w:t>
      </w:r>
      <w:r w:rsidRPr="003D264E">
        <w:rPr>
          <w:rFonts w:ascii="Times New Roman" w:eastAsia="+mn-ea" w:hAnsi="Times New Roman" w:cs="Times New Roman"/>
          <w:b/>
          <w:color w:val="000000"/>
          <w:sz w:val="24"/>
          <w:szCs w:val="24"/>
          <w:lang w:eastAsia="ru-RU"/>
        </w:rPr>
        <w:t xml:space="preserve">«Баллы по шкале </w:t>
      </w:r>
      <w:r w:rsidRPr="003D264E">
        <w:rPr>
          <w:rFonts w:ascii="Times New Roman" w:eastAsia="+mn-ea" w:hAnsi="Times New Roman" w:cs="Times New Roman"/>
          <w:b/>
          <w:color w:val="000000"/>
          <w:sz w:val="24"/>
          <w:szCs w:val="24"/>
          <w:lang w:val="en-US" w:eastAsia="ru-RU"/>
        </w:rPr>
        <w:t>Grace</w:t>
      </w:r>
      <w:r w:rsidRPr="003D264E">
        <w:rPr>
          <w:rFonts w:ascii="Times New Roman" w:eastAsia="+mn-ea" w:hAnsi="Times New Roman" w:cs="Times New Roman"/>
          <w:b/>
          <w:color w:val="000000"/>
          <w:sz w:val="24"/>
          <w:szCs w:val="24"/>
          <w:lang w:eastAsia="ru-RU"/>
        </w:rPr>
        <w:t>»</w:t>
      </w:r>
      <w:r w:rsidRPr="003D264E">
        <w:rPr>
          <w:rFonts w:ascii="Times New Roman" w:eastAsia="+mn-ea" w:hAnsi="Times New Roman" w:cs="Times New Roman"/>
          <w:color w:val="000000"/>
          <w:sz w:val="24"/>
          <w:szCs w:val="24"/>
          <w:lang w:eastAsia="ru-RU"/>
        </w:rPr>
        <w:t xml:space="preserve"> в выгрузку (аналитика регистра ОКС)</w:t>
      </w:r>
      <w:r w:rsidRPr="003D264E">
        <w:rPr>
          <w:rFonts w:ascii="Times New Roman" w:eastAsia="+mn-ea" w:hAnsi="Times New Roman" w:cs="Times New Roman"/>
          <w:b/>
          <w:color w:val="000000"/>
          <w:sz w:val="24"/>
          <w:szCs w:val="24"/>
          <w:lang w:eastAsia="ru-RU"/>
        </w:rPr>
        <w:t xml:space="preserve"> </w:t>
      </w:r>
      <w:r w:rsidRPr="003D264E">
        <w:rPr>
          <w:rFonts w:ascii="Times New Roman" w:eastAsia="+mn-ea" w:hAnsi="Times New Roman" w:cs="Times New Roman"/>
          <w:color w:val="000000"/>
          <w:sz w:val="24"/>
          <w:szCs w:val="24"/>
          <w:lang w:eastAsia="ru-RU"/>
        </w:rPr>
        <w:t>и выводится сумма получившихся баллов.</w:t>
      </w:r>
    </w:p>
    <w:p w:rsidR="003D264E" w:rsidRPr="003D264E" w:rsidRDefault="003D264E" w:rsidP="003D264E">
      <w:pPr>
        <w:numPr>
          <w:ilvl w:val="0"/>
          <w:numId w:val="88"/>
        </w:numPr>
        <w:tabs>
          <w:tab w:val="left" w:pos="1134"/>
        </w:tabs>
        <w:suppressAutoHyphens/>
        <w:spacing w:after="0" w:line="240" w:lineRule="auto"/>
        <w:ind w:firstLine="426"/>
        <w:contextualSpacing/>
        <w:jc w:val="both"/>
        <w:rPr>
          <w:rFonts w:ascii="Times New Roman" w:eastAsia="Times New Roman" w:hAnsi="Times New Roman" w:cs="Times New Roman"/>
          <w:snapToGrid w:val="0"/>
          <w:color w:val="00000A"/>
          <w:spacing w:val="2"/>
          <w:sz w:val="24"/>
          <w:szCs w:val="24"/>
          <w:lang w:eastAsia="ru-RU"/>
        </w:rPr>
      </w:pPr>
      <w:r w:rsidRPr="003D264E">
        <w:rPr>
          <w:rFonts w:ascii="Times New Roman" w:eastAsia="+mn-ea" w:hAnsi="Times New Roman" w:cs="Times New Roman"/>
          <w:snapToGrid w:val="0"/>
          <w:color w:val="00000A"/>
          <w:spacing w:val="2"/>
          <w:sz w:val="24"/>
          <w:szCs w:val="24"/>
        </w:rPr>
        <w:t>На вкладке «Анамнез» у</w:t>
      </w:r>
      <w:r w:rsidRPr="003D264E">
        <w:rPr>
          <w:rFonts w:ascii="Times New Roman" w:eastAsia="Times New Roman" w:hAnsi="Times New Roman" w:cs="Times New Roman"/>
          <w:snapToGrid w:val="0"/>
          <w:color w:val="00000A"/>
          <w:spacing w:val="2"/>
          <w:sz w:val="24"/>
          <w:szCs w:val="24"/>
          <w:lang w:eastAsia="ru-RU"/>
        </w:rPr>
        <w:t xml:space="preserve">бран контроль за обязательностью ввода полей: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Состав бригады СМП.</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выезда с места события бригады СМП, которая доставила больного в стационар.</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вызова скорой помощи.</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Диагноз бригады скорой помощи, доставившей пациента в стационар.</w:t>
      </w:r>
    </w:p>
    <w:p w:rsidR="003D264E" w:rsidRPr="003D264E" w:rsidRDefault="003D264E" w:rsidP="003D264E">
      <w:pPr>
        <w:numPr>
          <w:ilvl w:val="0"/>
          <w:numId w:val="88"/>
        </w:numPr>
        <w:tabs>
          <w:tab w:val="left" w:pos="1134"/>
        </w:tabs>
        <w:suppressAutoHyphens/>
        <w:spacing w:after="0" w:line="240" w:lineRule="auto"/>
        <w:ind w:firstLine="426"/>
        <w:contextualSpacing/>
        <w:jc w:val="both"/>
        <w:rPr>
          <w:rFonts w:ascii="Times New Roman" w:eastAsia="Times New Roman" w:hAnsi="Times New Roman" w:cs="Times New Roman"/>
          <w:snapToGrid w:val="0"/>
          <w:color w:val="00000A"/>
          <w:spacing w:val="2"/>
          <w:sz w:val="24"/>
          <w:szCs w:val="24"/>
          <w:lang w:eastAsia="ru-RU"/>
        </w:rPr>
      </w:pPr>
      <w:r w:rsidRPr="003D264E">
        <w:rPr>
          <w:rFonts w:ascii="Times New Roman" w:eastAsia="+mn-ea" w:hAnsi="Times New Roman" w:cs="Times New Roman"/>
          <w:snapToGrid w:val="0"/>
          <w:color w:val="00000A"/>
          <w:spacing w:val="2"/>
          <w:sz w:val="24"/>
          <w:szCs w:val="24"/>
        </w:rPr>
        <w:t>На вкладке «Тесты» д</w:t>
      </w:r>
      <w:r w:rsidRPr="003D264E">
        <w:rPr>
          <w:rFonts w:ascii="Times New Roman" w:eastAsia="Times New Roman" w:hAnsi="Times New Roman" w:cs="Times New Roman"/>
          <w:snapToGrid w:val="0"/>
          <w:color w:val="00000A"/>
          <w:spacing w:val="2"/>
          <w:sz w:val="24"/>
          <w:szCs w:val="24"/>
          <w:lang w:eastAsia="ru-RU"/>
        </w:rPr>
        <w:t xml:space="preserve">обавлен контроль за обязательностью ввода полей: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Максимальное из имеющихся значение уровня КФК.</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пика КФК.</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Максимальное из имеющихся значение уровня КФК-МВ.</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пика КФК-МВ.</w:t>
      </w:r>
    </w:p>
    <w:p w:rsidR="003D264E" w:rsidRPr="003D264E" w:rsidRDefault="003D264E" w:rsidP="003D264E">
      <w:pPr>
        <w:widowControl w:val="0"/>
        <w:tabs>
          <w:tab w:val="left" w:pos="1134"/>
        </w:tabs>
        <w:spacing w:after="0" w:line="240" w:lineRule="auto"/>
        <w:ind w:firstLine="709"/>
        <w:contextualSpacing/>
        <w:jc w:val="both"/>
        <w:rPr>
          <w:rFonts w:ascii="Times New Roman" w:eastAsia="+mn-ea" w:hAnsi="Times New Roman" w:cs="Times New Roman"/>
          <w:color w:val="000000"/>
          <w:sz w:val="24"/>
          <w:szCs w:val="24"/>
        </w:rPr>
      </w:pPr>
    </w:p>
    <w:p w:rsidR="003D264E" w:rsidRPr="003D264E" w:rsidRDefault="003D264E" w:rsidP="003D264E">
      <w:pPr>
        <w:numPr>
          <w:ilvl w:val="0"/>
          <w:numId w:val="88"/>
        </w:numPr>
        <w:tabs>
          <w:tab w:val="left" w:pos="1134"/>
        </w:tabs>
        <w:suppressAutoHyphens/>
        <w:spacing w:after="0" w:line="240" w:lineRule="auto"/>
        <w:ind w:firstLine="426"/>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На вкладке «Вмешательства» в разделе «Коронарная ангиография» при добавлении данных о проведенных исследованиях поле «Дата и время коронарографии» второй и последующих записей автоматически заполняется значением из предыдущей записи (т.е. поле нажатия на ссылку «Добавить» в поле 2 подставится информация из поля 1)</w:t>
      </w:r>
    </w:p>
    <w:p w:rsidR="003D264E" w:rsidRPr="003D264E" w:rsidRDefault="003D264E" w:rsidP="003D264E">
      <w:pPr>
        <w:numPr>
          <w:ilvl w:val="0"/>
          <w:numId w:val="88"/>
        </w:numPr>
        <w:tabs>
          <w:tab w:val="left" w:pos="1134"/>
        </w:tabs>
        <w:suppressAutoHyphens/>
        <w:spacing w:after="0" w:line="240" w:lineRule="auto"/>
        <w:ind w:firstLine="426"/>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 xml:space="preserve">На вкладке «Вмешательства» в разделе «ЧТКА и/или стентирование» убран контроль за обязательностью ввода поля «Дата и время прибытия в рентгеноперационную». </w:t>
      </w:r>
    </w:p>
    <w:p w:rsidR="003D264E" w:rsidRPr="003D264E" w:rsidRDefault="003D264E" w:rsidP="003D264E">
      <w:pPr>
        <w:tabs>
          <w:tab w:val="left" w:pos="1134"/>
        </w:tabs>
        <w:spacing w:after="0" w:line="240" w:lineRule="auto"/>
        <w:ind w:firstLine="426"/>
        <w:contextualSpacing/>
        <w:jc w:val="both"/>
        <w:rPr>
          <w:rFonts w:ascii="Times New Roman" w:eastAsia="Times New Roman" w:hAnsi="Times New Roman" w:cs="Times New Roman"/>
          <w:color w:val="00000A"/>
          <w:sz w:val="24"/>
          <w:szCs w:val="24"/>
          <w:lang w:eastAsia="ru-RU"/>
        </w:rPr>
      </w:pPr>
      <w:r w:rsidRPr="003D264E">
        <w:rPr>
          <w:rFonts w:ascii="Times New Roman" w:eastAsia="+mn-ea" w:hAnsi="Times New Roman" w:cs="Times New Roman"/>
          <w:snapToGrid w:val="0"/>
          <w:color w:val="00000A"/>
          <w:spacing w:val="2"/>
          <w:sz w:val="24"/>
          <w:szCs w:val="24"/>
        </w:rPr>
        <w:t xml:space="preserve">Добавлено поле для внесения противопоказания отсутствующего в списке выбора для поля «Противопоказания для проведения ангиопластики», в списке для </w:t>
      </w:r>
      <w:r w:rsidRPr="003D264E">
        <w:rPr>
          <w:rFonts w:ascii="Times New Roman" w:eastAsia="Times New Roman" w:hAnsi="Times New Roman" w:cs="Times New Roman"/>
          <w:color w:val="00000A"/>
          <w:sz w:val="24"/>
          <w:szCs w:val="24"/>
          <w:lang w:eastAsia="ru-RU"/>
        </w:rPr>
        <w:t>поля «Противопоказания для проведения ангиопластики» добавлено значение «Многососудистое поражение коронарного русла».</w:t>
      </w:r>
    </w:p>
    <w:p w:rsidR="003D264E" w:rsidRPr="003D264E" w:rsidRDefault="003D264E" w:rsidP="003D264E">
      <w:pPr>
        <w:numPr>
          <w:ilvl w:val="0"/>
          <w:numId w:val="88"/>
        </w:numPr>
        <w:tabs>
          <w:tab w:val="left" w:pos="1134"/>
        </w:tabs>
        <w:suppressAutoHyphens/>
        <w:spacing w:after="0" w:line="240" w:lineRule="auto"/>
        <w:ind w:firstLine="426"/>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 xml:space="preserve">На вкладке «Вмешательства» убрано заполнение полей по умолчанию: «Устройства для восстановления сердечного ритма» значением «Имплантированный кардиовертер-дефибриллятор (ИКД)» и «ЭКМО». </w:t>
      </w:r>
    </w:p>
    <w:p w:rsidR="003D264E" w:rsidRPr="003D264E" w:rsidRDefault="003D264E" w:rsidP="003D264E">
      <w:pPr>
        <w:numPr>
          <w:ilvl w:val="0"/>
          <w:numId w:val="88"/>
        </w:numPr>
        <w:tabs>
          <w:tab w:val="left" w:pos="1134"/>
        </w:tabs>
        <w:suppressAutoHyphens/>
        <w:spacing w:after="0" w:line="240" w:lineRule="auto"/>
        <w:ind w:firstLine="426"/>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 xml:space="preserve"> На вкладке «Лечение». Раздел «Медикаментозная терапия». При выборе радиокнопки «Не проведен» установлен контроль за указанием как минимум одной причины.</w:t>
      </w:r>
    </w:p>
    <w:p w:rsidR="003D264E" w:rsidRPr="003D264E" w:rsidRDefault="003D264E" w:rsidP="003D264E">
      <w:pPr>
        <w:numPr>
          <w:ilvl w:val="0"/>
          <w:numId w:val="88"/>
        </w:numPr>
        <w:tabs>
          <w:tab w:val="left" w:pos="1134"/>
        </w:tabs>
        <w:suppressAutoHyphens/>
        <w:spacing w:after="0" w:line="240" w:lineRule="auto"/>
        <w:ind w:firstLine="709"/>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в разделы Лечение/Рекомендации добавлены ЛП:</w:t>
      </w:r>
    </w:p>
    <w:p w:rsidR="003D264E" w:rsidRPr="003D264E" w:rsidRDefault="003D264E" w:rsidP="003D264E">
      <w:pPr>
        <w:widowControl w:val="0"/>
        <w:tabs>
          <w:tab w:val="left" w:pos="1134"/>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A"/>
          <w:sz w:val="24"/>
          <w:szCs w:val="24"/>
          <w:lang w:eastAsia="ru-RU"/>
        </w:rPr>
        <w:t>в пункте «</w:t>
      </w:r>
      <w:r w:rsidRPr="003D264E">
        <w:rPr>
          <w:rFonts w:ascii="Times New Roman" w:eastAsia="Times New Roman" w:hAnsi="Times New Roman" w:cs="Times New Roman"/>
          <w:b/>
          <w:color w:val="000000"/>
          <w:sz w:val="24"/>
          <w:szCs w:val="24"/>
          <w:lang w:eastAsia="ru-RU"/>
        </w:rPr>
        <w:t>Лечение</w:t>
      </w:r>
      <w:r w:rsidRPr="003D264E">
        <w:rPr>
          <w:rFonts w:ascii="Times New Roman" w:eastAsia="Times New Roman" w:hAnsi="Times New Roman" w:cs="Times New Roman"/>
          <w:color w:val="000000"/>
          <w:sz w:val="24"/>
          <w:szCs w:val="24"/>
          <w:lang w:eastAsia="ru-RU"/>
        </w:rPr>
        <w:t>»:</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Эноксапарин,</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Прасугрел,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Петлевой диуретик,</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Тиазидный диуретик,</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Спиронолоктон,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Инспра,</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Сердечные гликозиды,</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Амиодарон. </w:t>
      </w:r>
    </w:p>
    <w:p w:rsidR="003D264E" w:rsidRPr="003D264E" w:rsidRDefault="003D264E" w:rsidP="003D264E">
      <w:pPr>
        <w:widowControl w:val="0"/>
        <w:tabs>
          <w:tab w:val="left" w:pos="1134"/>
        </w:tabs>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В пункте </w:t>
      </w:r>
      <w:r w:rsidRPr="003D264E">
        <w:rPr>
          <w:rFonts w:ascii="Times New Roman" w:eastAsia="Times New Roman" w:hAnsi="Times New Roman" w:cs="Times New Roman"/>
          <w:b/>
          <w:color w:val="000000"/>
          <w:sz w:val="24"/>
          <w:szCs w:val="24"/>
          <w:lang w:eastAsia="ru-RU"/>
        </w:rPr>
        <w:t>«Рекомендации»:</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lastRenderedPageBreak/>
        <w:t>Сердечные гликозиды,</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Петлевой диуретик,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Тиазидный диуретик,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Спиронолоктон,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Инспра,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Прасугрел,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Амиодарон,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Тикагрелор,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Ривароксабан,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Дабигатран,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АПФ/АРА II</w:t>
      </w:r>
    </w:p>
    <w:p w:rsidR="003D264E" w:rsidRPr="003D264E" w:rsidRDefault="003D264E" w:rsidP="003D264E">
      <w:pPr>
        <w:numPr>
          <w:ilvl w:val="0"/>
          <w:numId w:val="88"/>
        </w:numPr>
        <w:tabs>
          <w:tab w:val="left" w:pos="1134"/>
        </w:tabs>
        <w:suppressAutoHyphens/>
        <w:spacing w:after="0" w:line="240" w:lineRule="auto"/>
        <w:ind w:firstLine="709"/>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 xml:space="preserve">На вкладке «Осложнения, исходы» в справочнике «Жизненный статус при выписке»: </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убрана запись: «Нет данных».</w:t>
      </w:r>
    </w:p>
    <w:p w:rsidR="003D264E" w:rsidRPr="003D264E" w:rsidRDefault="003D264E" w:rsidP="003D264E">
      <w:pPr>
        <w:numPr>
          <w:ilvl w:val="0"/>
          <w:numId w:val="16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добавлена запись: «Смерть в первые сутки». После выписки пациента из отделения стационара со значением «Умер», при условии наступления смерти в течение суток с момента госпитализации, в поле «Результат госпитализации», поле «Жизненный статус» в окне регистра ОКС автоматически заполняется значением «Смерть в первые сутки».</w:t>
      </w:r>
    </w:p>
    <w:p w:rsidR="003D264E" w:rsidRPr="003D264E" w:rsidRDefault="003D264E" w:rsidP="003D264E">
      <w:pPr>
        <w:numPr>
          <w:ilvl w:val="0"/>
          <w:numId w:val="88"/>
        </w:numPr>
        <w:tabs>
          <w:tab w:val="left" w:pos="1134"/>
        </w:tabs>
        <w:suppressAutoHyphens/>
        <w:spacing w:after="0" w:line="240" w:lineRule="auto"/>
        <w:ind w:firstLine="709"/>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Реализована возможность внесения данных пациентов с момента поступления в стационар, а не после выписки. Реализована возможность просматривать число незаконченных случаев в том числе с указанием МО, в которой случай не закончен, с возможностью сортировки.</w:t>
      </w:r>
    </w:p>
    <w:p w:rsidR="003D264E" w:rsidRPr="003D264E" w:rsidRDefault="003D264E" w:rsidP="003D264E">
      <w:pPr>
        <w:numPr>
          <w:ilvl w:val="0"/>
          <w:numId w:val="88"/>
        </w:numPr>
        <w:tabs>
          <w:tab w:val="left" w:pos="1134"/>
        </w:tabs>
        <w:suppressAutoHyphens/>
        <w:spacing w:after="0" w:line="240" w:lineRule="auto"/>
        <w:ind w:firstLine="709"/>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 xml:space="preserve">Изменен алгоритм высчитывания времени от начала симптомов до поступления в стационар (11 столбец в аналитике), время рассчитывается от времени начала симптомов до поступления в первую МО. </w:t>
      </w:r>
    </w:p>
    <w:p w:rsidR="003D264E" w:rsidRPr="003D264E" w:rsidRDefault="003D264E" w:rsidP="003D264E">
      <w:pPr>
        <w:numPr>
          <w:ilvl w:val="0"/>
          <w:numId w:val="88"/>
        </w:numPr>
        <w:tabs>
          <w:tab w:val="left" w:pos="1134"/>
        </w:tabs>
        <w:suppressAutoHyphens/>
        <w:spacing w:after="0" w:line="240" w:lineRule="auto"/>
        <w:ind w:firstLine="709"/>
        <w:contextualSpacing/>
        <w:jc w:val="both"/>
        <w:rPr>
          <w:rFonts w:ascii="Times New Roman" w:eastAsia="+mn-ea" w:hAnsi="Times New Roman" w:cs="Times New Roman"/>
          <w:snapToGrid w:val="0"/>
          <w:color w:val="00000A"/>
          <w:spacing w:val="2"/>
          <w:sz w:val="24"/>
          <w:szCs w:val="24"/>
        </w:rPr>
      </w:pPr>
      <w:r w:rsidRPr="003D264E">
        <w:rPr>
          <w:rFonts w:ascii="Times New Roman" w:eastAsia="+mn-ea" w:hAnsi="Times New Roman" w:cs="Times New Roman"/>
          <w:snapToGrid w:val="0"/>
          <w:color w:val="00000A"/>
          <w:spacing w:val="2"/>
          <w:sz w:val="24"/>
          <w:szCs w:val="24"/>
        </w:rPr>
        <w:t>Внесены изменения в поля фильтра Аналитики:</w:t>
      </w:r>
    </w:p>
    <w:p w:rsidR="003D264E" w:rsidRPr="003D264E" w:rsidRDefault="003D264E" w:rsidP="003D264E">
      <w:pPr>
        <w:numPr>
          <w:ilvl w:val="1"/>
          <w:numId w:val="140"/>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val="en-US" w:eastAsia="ru-RU"/>
        </w:rPr>
        <w:t xml:space="preserve">Раздел </w:t>
      </w:r>
      <w:r w:rsidRPr="003D264E">
        <w:rPr>
          <w:rFonts w:ascii="Times New Roman" w:eastAsia="Times New Roman" w:hAnsi="Times New Roman" w:cs="Times New Roman"/>
          <w:color w:val="00000A"/>
          <w:sz w:val="24"/>
          <w:szCs w:val="24"/>
          <w:lang w:eastAsia="ru-RU"/>
        </w:rPr>
        <w:t xml:space="preserve">«Лечение» </w:t>
      </w:r>
    </w:p>
    <w:p w:rsidR="003D264E" w:rsidRPr="003D264E" w:rsidRDefault="003D264E" w:rsidP="003D264E">
      <w:pPr>
        <w:widowControl w:val="0"/>
        <w:tabs>
          <w:tab w:val="left" w:pos="1134"/>
        </w:tab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добавлена радиокнопку «Тромболизис: Все (значение по умолчанию), Госпитальный, Догоспитальный». </w:t>
      </w:r>
    </w:p>
    <w:p w:rsidR="003D264E" w:rsidRPr="003D264E" w:rsidRDefault="003D264E" w:rsidP="003D264E">
      <w:pPr>
        <w:widowControl w:val="0"/>
        <w:tabs>
          <w:tab w:val="left" w:pos="1134"/>
        </w:tab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добавлена в формируемую таблицу «Аналитика по регистру ОКС» поля: </w:t>
      </w:r>
    </w:p>
    <w:p w:rsidR="003D264E" w:rsidRPr="003D264E" w:rsidRDefault="003D264E" w:rsidP="003D264E">
      <w:pPr>
        <w:numPr>
          <w:ilvl w:val="0"/>
          <w:numId w:val="161"/>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Тромболизис. </w:t>
      </w:r>
    </w:p>
    <w:p w:rsidR="003D264E" w:rsidRPr="003D264E" w:rsidRDefault="003D264E" w:rsidP="003D264E">
      <w:pPr>
        <w:tabs>
          <w:tab w:val="left" w:pos="1134"/>
        </w:tabs>
        <w:spacing w:after="0" w:line="240" w:lineRule="auto"/>
        <w:ind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Параметр расчетный: </w:t>
      </w:r>
    </w:p>
    <w:p w:rsidR="003D264E" w:rsidRPr="003D264E" w:rsidRDefault="003D264E" w:rsidP="003D264E">
      <w:pPr>
        <w:numPr>
          <w:ilvl w:val="0"/>
          <w:numId w:val="162"/>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при дате и времени проведения процедуры меньше даты и времени госпитализации принимает значение Догоспитальный;</w:t>
      </w:r>
    </w:p>
    <w:p w:rsidR="003D264E" w:rsidRPr="003D264E" w:rsidRDefault="003D264E" w:rsidP="003D264E">
      <w:pPr>
        <w:numPr>
          <w:ilvl w:val="0"/>
          <w:numId w:val="162"/>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при дате и времени проведения процедуры большей или равной дате и времени госпитализации принимает значение Госпитальный.</w:t>
      </w:r>
    </w:p>
    <w:p w:rsidR="003D264E" w:rsidRPr="003D264E" w:rsidRDefault="003D264E" w:rsidP="003D264E">
      <w:pPr>
        <w:numPr>
          <w:ilvl w:val="0"/>
          <w:numId w:val="163"/>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Максимальное значение уровня КФК;</w:t>
      </w:r>
    </w:p>
    <w:p w:rsidR="003D264E" w:rsidRPr="003D264E" w:rsidRDefault="003D264E" w:rsidP="003D264E">
      <w:pPr>
        <w:numPr>
          <w:ilvl w:val="0"/>
          <w:numId w:val="163"/>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Максимальное значение уровня КФК-МВ; </w:t>
      </w:r>
    </w:p>
    <w:p w:rsidR="003D264E" w:rsidRPr="003D264E" w:rsidRDefault="003D264E" w:rsidP="003D264E">
      <w:pPr>
        <w:numPr>
          <w:ilvl w:val="0"/>
          <w:numId w:val="163"/>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Диагностически значимое повышение тропонина Т; </w:t>
      </w:r>
    </w:p>
    <w:p w:rsidR="003D264E" w:rsidRPr="003D264E" w:rsidRDefault="003D264E" w:rsidP="003D264E">
      <w:pPr>
        <w:numPr>
          <w:ilvl w:val="0"/>
          <w:numId w:val="163"/>
        </w:numPr>
        <w:tabs>
          <w:tab w:val="left" w:pos="1134"/>
        </w:tabs>
        <w:suppressAutoHyphens/>
        <w:spacing w:after="0" w:line="240" w:lineRule="auto"/>
        <w:ind w:firstLine="709"/>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Диагностически значимое повышение тропонина </w:t>
      </w:r>
      <w:r w:rsidRPr="003D264E">
        <w:rPr>
          <w:rFonts w:ascii="Times New Roman" w:eastAsia="Times New Roman" w:hAnsi="Times New Roman" w:cs="Times New Roman"/>
          <w:color w:val="00000A"/>
          <w:sz w:val="24"/>
          <w:szCs w:val="24"/>
          <w:lang w:val="en-US" w:eastAsia="ru-RU"/>
        </w:rPr>
        <w:t>I</w:t>
      </w:r>
      <w:r w:rsidRPr="003D264E">
        <w:rPr>
          <w:rFonts w:ascii="Times New Roman" w:eastAsia="Times New Roman" w:hAnsi="Times New Roman" w:cs="Times New Roman"/>
          <w:color w:val="00000A"/>
          <w:sz w:val="24"/>
          <w:szCs w:val="24"/>
          <w:lang w:eastAsia="ru-RU"/>
        </w:rPr>
        <w:t>;</w:t>
      </w:r>
    </w:p>
    <w:p w:rsidR="003D264E" w:rsidRPr="003D264E" w:rsidRDefault="003D264E" w:rsidP="003D264E">
      <w:pPr>
        <w:tabs>
          <w:tab w:val="left" w:pos="1134"/>
        </w:tabs>
        <w:spacing w:after="0" w:line="240" w:lineRule="auto"/>
        <w:ind w:firstLine="709"/>
        <w:contextualSpacing/>
        <w:jc w:val="both"/>
        <w:rPr>
          <w:rFonts w:ascii="Times New Roman" w:eastAsia="Times New Roman" w:hAnsi="Times New Roman" w:cs="Times New Roman"/>
          <w:color w:val="00000A"/>
          <w:sz w:val="24"/>
          <w:szCs w:val="24"/>
          <w:lang w:eastAsia="ru-RU"/>
        </w:rPr>
      </w:pPr>
    </w:p>
    <w:p w:rsidR="003D264E" w:rsidRPr="003D264E" w:rsidRDefault="003D264E" w:rsidP="003D264E">
      <w:pPr>
        <w:spacing w:after="0" w:line="240" w:lineRule="auto"/>
        <w:ind w:left="425"/>
        <w:contextualSpacing/>
        <w:jc w:val="both"/>
        <w:rPr>
          <w:rFonts w:ascii="Times New Roman" w:eastAsia="Times New Roman" w:hAnsi="Times New Roman" w:cs="Times New Roman"/>
          <w:color w:val="00000A"/>
          <w:sz w:val="24"/>
          <w:szCs w:val="24"/>
          <w:lang w:eastAsia="ru-RU"/>
        </w:rPr>
      </w:pPr>
      <w:bookmarkStart w:id="52" w:name="_GoBack1"/>
      <w:bookmarkEnd w:id="52"/>
      <w:r w:rsidRPr="003D264E">
        <w:rPr>
          <w:rFonts w:ascii="Times New Roman" w:eastAsia="Times New Roman" w:hAnsi="Times New Roman" w:cs="Times New Roman"/>
          <w:color w:val="00000A"/>
          <w:sz w:val="24"/>
          <w:szCs w:val="24"/>
          <w:lang w:eastAsia="ru-RU"/>
        </w:rPr>
        <w:t xml:space="preserve">Предусмотрена возможность сортировки и группировки по указанным полям.  </w:t>
      </w:r>
    </w:p>
    <w:p w:rsidR="003D264E" w:rsidRPr="003D264E" w:rsidRDefault="003D264E" w:rsidP="003D264E">
      <w:pPr>
        <w:spacing w:after="0" w:line="240" w:lineRule="auto"/>
        <w:ind w:firstLine="567"/>
        <w:contextualSpacing/>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 МИС НСО разработан регистр больных инсультом на основе блока «Нозологические регистры» МИС НСО, содержащий поля:</w:t>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Персональные данные:</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ФИО пациента;</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Домашний адрес;</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Телефон;</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СНИЛС;</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Демографические данные:</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lastRenderedPageBreak/>
        <w:t>Пол;</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Возраст;</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рождения;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Рост;</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Вес;</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Диагноз:</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9"/>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Клинический диагноз;</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9"/>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Сопутствующие заболевания/состояния;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49"/>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Код МКБ 10;</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Анамнез заболевания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0"/>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начала симптомов;</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0"/>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прибытия СМП к пациенту;</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0"/>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госпитализации пациента;</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0"/>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Место произошло событие;</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Состояние пациента</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Уровень сознания (Шкала Глазго);</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NIHSS</w:t>
      </w:r>
      <w:r w:rsidRPr="003D264E">
        <w:rPr>
          <w:rFonts w:ascii="Times New Roman" w:eastAsia="Times New Roman" w:hAnsi="Times New Roman" w:cs="Times New Roman"/>
          <w:color w:val="00000A"/>
          <w:sz w:val="24"/>
          <w:szCs w:val="24"/>
          <w:lang w:eastAsia="ru-RU"/>
        </w:rPr>
        <w:tab/>
        <w:t>;</w:t>
      </w:r>
    </w:p>
    <w:p w:rsidR="003D264E" w:rsidRPr="003D264E" w:rsidRDefault="003D264E" w:rsidP="003D264E">
      <w:pPr>
        <w:numPr>
          <w:ilvl w:val="1"/>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mRS; </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Уровень АД;</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ЧД;</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Сатурация;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Неинвазивная визуализация (КТ/МРТ/ангиография/перфузия);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2"/>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получения результатов</w:t>
      </w:r>
    </w:p>
    <w:p w:rsidR="003D264E" w:rsidRPr="003D264E" w:rsidRDefault="003D264E" w:rsidP="003D264E">
      <w:pPr>
        <w:numPr>
          <w:ilvl w:val="2"/>
          <w:numId w:val="151"/>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Заключение (+ASPECTS)</w:t>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Анализы </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2"/>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Глюкоза - Дата/время и результат;</w:t>
      </w:r>
    </w:p>
    <w:p w:rsidR="003D264E" w:rsidRPr="003D264E" w:rsidRDefault="003D264E" w:rsidP="003D264E">
      <w:pPr>
        <w:numPr>
          <w:ilvl w:val="1"/>
          <w:numId w:val="152"/>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Тробоциты - Дата/время и результат;</w:t>
      </w:r>
    </w:p>
    <w:p w:rsidR="003D264E" w:rsidRPr="003D264E" w:rsidRDefault="003D264E" w:rsidP="003D264E">
      <w:pPr>
        <w:numPr>
          <w:ilvl w:val="1"/>
          <w:numId w:val="152"/>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МНО - Дата/время и результат;</w:t>
      </w:r>
    </w:p>
    <w:p w:rsidR="003D264E" w:rsidRPr="003D264E" w:rsidRDefault="003D264E" w:rsidP="003D264E">
      <w:pPr>
        <w:numPr>
          <w:ilvl w:val="1"/>
          <w:numId w:val="152"/>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АЧТВ - Дата/время и результат;</w:t>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Лечение</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Нейрохирургическая операция;</w:t>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Медикаментозная терапия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Тромболитическая терапия: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2"/>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начала тромболизиса;</w:t>
      </w:r>
    </w:p>
    <w:p w:rsidR="003D264E" w:rsidRPr="003D264E" w:rsidRDefault="003D264E" w:rsidP="003D264E">
      <w:pPr>
        <w:numPr>
          <w:ilvl w:val="2"/>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Название тромболитика;</w:t>
      </w:r>
    </w:p>
    <w:p w:rsidR="003D264E" w:rsidRPr="003D264E" w:rsidRDefault="003D264E" w:rsidP="003D264E">
      <w:pPr>
        <w:numPr>
          <w:ilvl w:val="2"/>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NIHSS и mRS после введения;</w:t>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Тромбоэкстракция: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2"/>
          <w:numId w:val="154"/>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начала операции;</w:t>
      </w:r>
    </w:p>
    <w:p w:rsidR="003D264E" w:rsidRPr="003D264E" w:rsidRDefault="003D264E" w:rsidP="003D264E">
      <w:pPr>
        <w:numPr>
          <w:ilvl w:val="2"/>
          <w:numId w:val="154"/>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Механическая тромбэкстракция;</w:t>
      </w:r>
    </w:p>
    <w:p w:rsidR="003D264E" w:rsidRPr="003D264E" w:rsidRDefault="003D264E" w:rsidP="003D264E">
      <w:pPr>
        <w:numPr>
          <w:ilvl w:val="2"/>
          <w:numId w:val="154"/>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Тромбаспирация;</w:t>
      </w:r>
    </w:p>
    <w:p w:rsidR="003D264E" w:rsidRPr="003D264E" w:rsidRDefault="003D264E" w:rsidP="003D264E">
      <w:pPr>
        <w:numPr>
          <w:ilvl w:val="2"/>
          <w:numId w:val="154"/>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Интраоперационные осложнения;</w:t>
      </w:r>
    </w:p>
    <w:p w:rsidR="003D264E" w:rsidRPr="003D264E" w:rsidRDefault="003D264E" w:rsidP="003D264E">
      <w:pPr>
        <w:numPr>
          <w:ilvl w:val="2"/>
          <w:numId w:val="154"/>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Артерия/сегмент/кровоток после операции (TICI);</w:t>
      </w:r>
    </w:p>
    <w:p w:rsidR="003D264E" w:rsidRPr="003D264E" w:rsidRDefault="003D264E" w:rsidP="003D264E">
      <w:pPr>
        <w:numPr>
          <w:ilvl w:val="2"/>
          <w:numId w:val="154"/>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Дата и время окончания операции;</w:t>
      </w:r>
    </w:p>
    <w:p w:rsidR="003D264E" w:rsidRPr="003D264E" w:rsidRDefault="003D264E" w:rsidP="003D264E">
      <w:pPr>
        <w:numPr>
          <w:ilvl w:val="2"/>
          <w:numId w:val="154"/>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NIHSS и mRS после операции;</w:t>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Комбинированный метод реваскуляризации;</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spacing w:after="0" w:line="240" w:lineRule="auto"/>
        <w:contextualSpacing/>
        <w:rPr>
          <w:rFonts w:ascii="Times New Roman" w:eastAsia="Times New Roman" w:hAnsi="Times New Roman" w:cs="Times New Roman"/>
          <w:color w:val="00000A"/>
          <w:sz w:val="24"/>
          <w:szCs w:val="24"/>
          <w:lang w:eastAsia="ru-RU"/>
        </w:rPr>
      </w:pP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Факторы риска</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Сахарный диабет (I или II тип);</w:t>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ИМ в анамнезе;</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Инсульт в анамнезе;</w:t>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Фибрилляция предсердий;</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Дислипидемия;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lastRenderedPageBreak/>
        <w:t>Артериальная гипертензия;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Перемежающая хромота;</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Курение;</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Употребление алкоголя;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3"/>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Отягощенная наследственность;</w:t>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Состояние пациента 24 часа после поступления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5"/>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Неинвазивная визуализация (КТ/МРТ/ангиография/перфузия);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5"/>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NIHSS;</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5"/>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mRS;</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5"/>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Нежелательные явления;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Состояние пациента на момент выписки</w:t>
      </w:r>
    </w:p>
    <w:p w:rsidR="003D264E" w:rsidRPr="003D264E" w:rsidRDefault="003D264E" w:rsidP="003D264E">
      <w:pPr>
        <w:numPr>
          <w:ilvl w:val="1"/>
          <w:numId w:val="156"/>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Неинвазивная визуализация (КТ/МРТ/ангиография/перфузия);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6"/>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NIHSS;</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6"/>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mRS;</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6"/>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Подтипы инсульта;</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6"/>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Нежелательные явления;</w:t>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 xml:space="preserve">3 месячный визит </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Неинвазивная визуализация (КТ/МРТ/ангиография/перфузия);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NIHSS;</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mRS;</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EQ-5D</w:t>
      </w:r>
      <w:r w:rsidRPr="003D264E">
        <w:rPr>
          <w:rFonts w:ascii="Times New Roman" w:eastAsia="Times New Roman" w:hAnsi="Times New Roman" w:cs="Times New Roman"/>
          <w:color w:val="00000A"/>
          <w:sz w:val="24"/>
          <w:szCs w:val="24"/>
          <w:lang w:eastAsia="ru-RU"/>
        </w:rPr>
        <w:tab/>
        <w:t>;</w:t>
      </w:r>
    </w:p>
    <w:p w:rsidR="003D264E" w:rsidRPr="003D264E" w:rsidRDefault="003D264E" w:rsidP="003D264E">
      <w:pPr>
        <w:numPr>
          <w:ilvl w:val="1"/>
          <w:numId w:val="15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Нежелательные явления;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7"/>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Конгнитивный статус (MoCa);</w:t>
      </w:r>
    </w:p>
    <w:p w:rsidR="003D264E" w:rsidRPr="003D264E" w:rsidRDefault="003D264E" w:rsidP="003D264E">
      <w:pPr>
        <w:spacing w:after="0" w:line="240" w:lineRule="auto"/>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12 месячный визит</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Неинвазивная визуализация (КТ/МРТ/ангиография/перфузия);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NIHSS</w:t>
      </w:r>
      <w:r w:rsidRPr="003D264E">
        <w:rPr>
          <w:rFonts w:ascii="Times New Roman" w:eastAsia="Times New Roman" w:hAnsi="Times New Roman" w:cs="Times New Roman"/>
          <w:color w:val="00000A"/>
          <w:sz w:val="24"/>
          <w:szCs w:val="24"/>
          <w:lang w:eastAsia="ru-RU"/>
        </w:rPr>
        <w:tab/>
        <w:t>;</w:t>
      </w:r>
    </w:p>
    <w:p w:rsidR="003D264E" w:rsidRPr="003D264E" w:rsidRDefault="003D264E" w:rsidP="003D264E">
      <w:pPr>
        <w:numPr>
          <w:ilvl w:val="1"/>
          <w:numId w:val="15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mRS;</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EQ-5D</w:t>
      </w:r>
      <w:r w:rsidRPr="003D264E">
        <w:rPr>
          <w:rFonts w:ascii="Times New Roman" w:eastAsia="Times New Roman" w:hAnsi="Times New Roman" w:cs="Times New Roman"/>
          <w:color w:val="00000A"/>
          <w:sz w:val="24"/>
          <w:szCs w:val="24"/>
          <w:lang w:eastAsia="ru-RU"/>
        </w:rPr>
        <w:tab/>
        <w:t>;</w:t>
      </w:r>
    </w:p>
    <w:p w:rsidR="003D264E" w:rsidRPr="003D264E" w:rsidRDefault="003D264E" w:rsidP="003D264E">
      <w:pPr>
        <w:numPr>
          <w:ilvl w:val="1"/>
          <w:numId w:val="158"/>
        </w:numPr>
        <w:suppressAutoHyphens/>
        <w:spacing w:after="0" w:line="240" w:lineRule="auto"/>
        <w:contextualSpacing/>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ru-RU"/>
        </w:rPr>
        <w:t>Нежелательные явления;</w:t>
      </w:r>
      <w:r w:rsidRPr="003D264E">
        <w:rPr>
          <w:rFonts w:ascii="Times New Roman" w:eastAsia="Times New Roman" w:hAnsi="Times New Roman" w:cs="Times New Roman"/>
          <w:color w:val="00000A"/>
          <w:sz w:val="24"/>
          <w:szCs w:val="24"/>
          <w:lang w:eastAsia="ru-RU"/>
        </w:rPr>
        <w:tab/>
      </w:r>
    </w:p>
    <w:p w:rsidR="003D264E" w:rsidRPr="003D264E" w:rsidRDefault="003D264E" w:rsidP="003D264E">
      <w:pPr>
        <w:numPr>
          <w:ilvl w:val="1"/>
          <w:numId w:val="158"/>
        </w:numPr>
        <w:suppressAutoHyphens/>
        <w:spacing w:after="0" w:line="240" w:lineRule="auto"/>
        <w:contextualSpacing/>
        <w:jc w:val="both"/>
        <w:rPr>
          <w:rFonts w:ascii="Times New Roman" w:eastAsia="Times New Roman" w:hAnsi="Times New Roman" w:cs="Times New Roman"/>
          <w:b/>
          <w:color w:val="00000A"/>
          <w:sz w:val="24"/>
          <w:szCs w:val="24"/>
          <w:lang w:eastAsia="ru-RU"/>
        </w:rPr>
      </w:pPr>
      <w:r w:rsidRPr="003D264E">
        <w:rPr>
          <w:rFonts w:ascii="Times New Roman" w:eastAsia="Times New Roman" w:hAnsi="Times New Roman" w:cs="Times New Roman"/>
          <w:color w:val="00000A"/>
          <w:sz w:val="24"/>
          <w:szCs w:val="24"/>
          <w:lang w:eastAsia="ru-RU"/>
        </w:rPr>
        <w:t>Конгнитивный статус (MoCa).</w:t>
      </w:r>
    </w:p>
    <w:p w:rsidR="003D264E" w:rsidRPr="003D264E" w:rsidRDefault="003D264E" w:rsidP="003D264E">
      <w:pPr>
        <w:spacing w:after="0" w:line="240" w:lineRule="auto"/>
        <w:ind w:firstLine="709"/>
        <w:jc w:val="both"/>
        <w:rPr>
          <w:rFonts w:ascii="Times New Roman" w:eastAsia="Times New Roman" w:hAnsi="Times New Roman" w:cs="Times New Roman"/>
          <w:snapToGrid w:val="0"/>
          <w:spacing w:val="2"/>
          <w:sz w:val="24"/>
          <w:szCs w:val="24"/>
        </w:rPr>
      </w:pPr>
    </w:p>
    <w:p w:rsidR="003D264E" w:rsidRPr="003D264E" w:rsidRDefault="003D264E" w:rsidP="003D264E">
      <w:pPr>
        <w:numPr>
          <w:ilvl w:val="0"/>
          <w:numId w:val="82"/>
        </w:numPr>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 2118 от 15.07.2015</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разработанный в рамках государственного контракта от 18.12.2015 № </w:t>
      </w:r>
      <w:r w:rsidRPr="003D264E">
        <w:rPr>
          <w:rFonts w:ascii="Times New Roman" w:eastAsia="Calibri" w:hAnsi="Times New Roman" w:cs="Times New Roman"/>
          <w:sz w:val="24"/>
          <w:szCs w:val="24"/>
          <w:lang w:eastAsia="ar-SA"/>
        </w:rPr>
        <w:t>ГК -67эпДИ</w:t>
      </w:r>
      <w:r w:rsidRPr="003D264E">
        <w:rPr>
          <w:rFonts w:ascii="Times New Roman" w:eastAsia="Calibri" w:hAnsi="Times New Roman" w:cs="Times New Roman"/>
          <w:sz w:val="24"/>
          <w:szCs w:val="24"/>
        </w:rPr>
        <w:t>, в том числе:</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и печать следующих отчетных форм:</w:t>
      </w:r>
    </w:p>
    <w:p w:rsidR="003D264E" w:rsidRPr="003D264E" w:rsidRDefault="003D264E" w:rsidP="003D264E">
      <w:pPr>
        <w:numPr>
          <w:ilvl w:val="0"/>
          <w:numId w:val="6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отчет «По стационарным случаям за период» с персонифицированным отображением данных;</w:t>
      </w:r>
    </w:p>
    <w:p w:rsidR="003D264E" w:rsidRPr="003D264E" w:rsidRDefault="003D264E" w:rsidP="003D264E">
      <w:pPr>
        <w:numPr>
          <w:ilvl w:val="0"/>
          <w:numId w:val="6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отчет «По стационарным случаям за период» с выводом только итоговых значений;</w:t>
      </w:r>
    </w:p>
    <w:p w:rsidR="003D264E" w:rsidRPr="003D264E" w:rsidRDefault="003D264E" w:rsidP="003D264E">
      <w:pPr>
        <w:numPr>
          <w:ilvl w:val="0"/>
          <w:numId w:val="6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отчет «По амбулаторным случаям за период» с персонифицированным отображением данных;</w:t>
      </w:r>
    </w:p>
    <w:p w:rsidR="003D264E" w:rsidRPr="003D264E" w:rsidRDefault="003D264E" w:rsidP="003D264E">
      <w:pPr>
        <w:numPr>
          <w:ilvl w:val="0"/>
          <w:numId w:val="6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отчет «По амбулаторным случаям за период» с выводом только итоговых значений;</w:t>
      </w:r>
    </w:p>
    <w:p w:rsidR="003D264E" w:rsidRPr="003D264E" w:rsidRDefault="003D264E" w:rsidP="003D264E">
      <w:pPr>
        <w:numPr>
          <w:ilvl w:val="0"/>
          <w:numId w:val="6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возможность фильтрации значений по виду оплаты оказанных услуг в истории болезни с помощью аналитического инструмента;</w:t>
      </w:r>
    </w:p>
    <w:p w:rsidR="003D264E" w:rsidRPr="003D264E" w:rsidRDefault="003D264E" w:rsidP="003D264E">
      <w:pPr>
        <w:numPr>
          <w:ilvl w:val="0"/>
          <w:numId w:val="6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формирование и печать следующих документов:</w:t>
      </w:r>
    </w:p>
    <w:p w:rsidR="003D264E" w:rsidRPr="003D264E" w:rsidRDefault="003D264E" w:rsidP="003D264E">
      <w:pPr>
        <w:numPr>
          <w:ilvl w:val="1"/>
          <w:numId w:val="65"/>
        </w:numPr>
        <w:suppressAutoHyphens/>
        <w:spacing w:after="0" w:line="240" w:lineRule="auto"/>
        <w:ind w:firstLine="709"/>
        <w:jc w:val="both"/>
        <w:rPr>
          <w:rFonts w:ascii="Times New Roman" w:eastAsia="Times New Roman" w:hAnsi="Times New Roman" w:cs="Times New Roman"/>
          <w:snapToGrid w:val="0"/>
          <w:spacing w:val="2"/>
          <w:sz w:val="24"/>
          <w:szCs w:val="24"/>
          <w:lang w:eastAsia="ru-RU"/>
        </w:rPr>
      </w:pPr>
      <w:r w:rsidRPr="003D264E">
        <w:rPr>
          <w:rFonts w:ascii="Times New Roman" w:eastAsia="Times New Roman" w:hAnsi="Times New Roman" w:cs="Times New Roman"/>
          <w:snapToGrid w:val="0"/>
          <w:spacing w:val="2"/>
          <w:sz w:val="24"/>
          <w:szCs w:val="24"/>
          <w:lang w:eastAsia="ru-RU"/>
        </w:rPr>
        <w:t>«Отчет по амбулаторным явкам за период»;</w:t>
      </w:r>
    </w:p>
    <w:p w:rsidR="003D264E" w:rsidRPr="003D264E" w:rsidRDefault="003D264E" w:rsidP="003D264E">
      <w:pPr>
        <w:numPr>
          <w:ilvl w:val="1"/>
          <w:numId w:val="65"/>
        </w:numPr>
        <w:suppressAutoHyphens/>
        <w:spacing w:after="0" w:line="240" w:lineRule="auto"/>
        <w:ind w:firstLine="709"/>
        <w:jc w:val="both"/>
        <w:rPr>
          <w:rFonts w:ascii="Times New Roman" w:eastAsia="Times New Roman" w:hAnsi="Times New Roman" w:cs="Times New Roman"/>
          <w:snapToGrid w:val="0"/>
          <w:spacing w:val="2"/>
          <w:sz w:val="24"/>
          <w:szCs w:val="24"/>
          <w:lang w:eastAsia="ru-RU"/>
        </w:rPr>
      </w:pPr>
      <w:r w:rsidRPr="003D264E">
        <w:rPr>
          <w:rFonts w:ascii="Times New Roman" w:eastAsia="Times New Roman" w:hAnsi="Times New Roman" w:cs="Times New Roman"/>
          <w:snapToGrid w:val="0"/>
          <w:spacing w:val="2"/>
          <w:sz w:val="24"/>
          <w:szCs w:val="24"/>
          <w:lang w:eastAsia="ru-RU"/>
        </w:rPr>
        <w:t>«Отчет по стационарным случаям за период»;</w:t>
      </w:r>
    </w:p>
    <w:p w:rsidR="003D264E" w:rsidRPr="003D264E" w:rsidRDefault="003D264E" w:rsidP="003D264E">
      <w:pPr>
        <w:numPr>
          <w:ilvl w:val="1"/>
          <w:numId w:val="65"/>
        </w:numPr>
        <w:suppressAutoHyphens/>
        <w:spacing w:after="0" w:line="240" w:lineRule="auto"/>
        <w:ind w:firstLine="709"/>
        <w:jc w:val="both"/>
        <w:rPr>
          <w:rFonts w:ascii="Times New Roman" w:eastAsia="Times New Roman" w:hAnsi="Times New Roman" w:cs="Times New Roman"/>
          <w:snapToGrid w:val="0"/>
          <w:spacing w:val="2"/>
          <w:sz w:val="24"/>
          <w:szCs w:val="24"/>
          <w:lang w:eastAsia="ru-RU"/>
        </w:rPr>
      </w:pPr>
      <w:r w:rsidRPr="003D264E">
        <w:rPr>
          <w:rFonts w:ascii="Times New Roman" w:eastAsia="Times New Roman" w:hAnsi="Times New Roman" w:cs="Times New Roman"/>
          <w:snapToGrid w:val="0"/>
          <w:spacing w:val="2"/>
          <w:sz w:val="24"/>
          <w:szCs w:val="24"/>
          <w:lang w:eastAsia="ru-RU"/>
        </w:rPr>
        <w:t>отчеты по гос. заданию в разрезе видов гос. услуг в соответствии с приказом Минздрава НСО от 15.07.2015 № 2118.</w:t>
      </w:r>
    </w:p>
    <w:p w:rsidR="003D264E" w:rsidRPr="003D264E" w:rsidRDefault="003D264E" w:rsidP="003D264E">
      <w:pPr>
        <w:numPr>
          <w:ilvl w:val="0"/>
          <w:numId w:val="82"/>
        </w:numPr>
        <w:tabs>
          <w:tab w:val="left" w:pos="1540"/>
        </w:tabs>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lastRenderedPageBreak/>
        <w:t>Высокотехнологичная медицинская помощь (ВМП)</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Автоматизация процесса оказания ВМП (постановка на учёт, определение места и сроков оказания, ведение очередей, учёт затрат на оказание ВМП и т.д.).</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numPr>
          <w:ilvl w:val="0"/>
          <w:numId w:val="82"/>
        </w:numPr>
        <w:tabs>
          <w:tab w:val="left" w:pos="1540"/>
        </w:tabs>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Администрирование системы</w:t>
      </w:r>
    </w:p>
    <w:p w:rsidR="003D264E" w:rsidRPr="003D264E" w:rsidRDefault="003D264E" w:rsidP="003D264E">
      <w:pPr>
        <w:numPr>
          <w:ilvl w:val="0"/>
          <w:numId w:val="89"/>
        </w:num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управление настройками Системы;</w:t>
      </w:r>
    </w:p>
    <w:p w:rsidR="003D264E" w:rsidRPr="003D264E" w:rsidRDefault="003D264E" w:rsidP="003D264E">
      <w:pPr>
        <w:numPr>
          <w:ilvl w:val="0"/>
          <w:numId w:val="8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управление пользователями Системы.</w:t>
      </w:r>
    </w:p>
    <w:p w:rsidR="003D264E" w:rsidRPr="003D264E" w:rsidRDefault="003D264E" w:rsidP="003D264E">
      <w:pPr>
        <w:numPr>
          <w:ilvl w:val="0"/>
          <w:numId w:val="82"/>
        </w:numPr>
        <w:tabs>
          <w:tab w:val="left" w:pos="1540"/>
        </w:tabs>
        <w:suppressAutoHyphens/>
        <w:spacing w:after="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Модуль «Информационное табло»</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lang w:eastAsia="ar-SA"/>
        </w:rPr>
        <w:t xml:space="preserve">В части интеграции с </w:t>
      </w:r>
      <w:r w:rsidRPr="003D264E">
        <w:rPr>
          <w:rFonts w:ascii="Times New Roman" w:eastAsia="Calibri" w:hAnsi="Times New Roman" w:cs="Times New Roman"/>
          <w:sz w:val="24"/>
          <w:szCs w:val="24"/>
        </w:rPr>
        <w:t>компонентами РФ ЕГИСЗ в части ведения расписания.</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rPr>
      </w:pPr>
    </w:p>
    <w:p w:rsidR="003D264E" w:rsidRPr="003D264E" w:rsidRDefault="003D264E" w:rsidP="003D264E">
      <w:pPr>
        <w:numPr>
          <w:ilvl w:val="0"/>
          <w:numId w:val="82"/>
        </w:numPr>
        <w:tabs>
          <w:tab w:val="left" w:pos="1540"/>
        </w:tabs>
        <w:suppressAutoHyphens/>
        <w:spacing w:before="120" w:after="12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Рабочее место врача дошкольно - школьного отделения</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Таблица 15 - Функции врача – ДШО</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0031"/>
      </w:tblGrid>
      <w:tr w:rsidR="003D264E" w:rsidRPr="003D264E" w:rsidTr="00AD02D3">
        <w:trPr>
          <w:trHeight w:val="75"/>
        </w:trPr>
        <w:tc>
          <w:tcPr>
            <w:tcW w:w="10031" w:type="dxa"/>
            <w:vAlign w:val="bottom"/>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Функция</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Планирование, контроль, проведение профилактических осмотров детей</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Планирование, контроль, проведение вакцинации</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Планирование, контроль, проведение плановой диспансеризации детей</w:t>
            </w:r>
          </w:p>
        </w:tc>
      </w:tr>
      <w:tr w:rsidR="003D264E" w:rsidRPr="003D264E" w:rsidTr="00AD02D3">
        <w:trPr>
          <w:trHeight w:val="336"/>
        </w:trPr>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журналов учета, формирование отчетности</w:t>
            </w:r>
          </w:p>
        </w:tc>
      </w:tr>
    </w:tbl>
    <w:p w:rsidR="003D264E" w:rsidRPr="003D264E" w:rsidRDefault="003D264E" w:rsidP="003D264E">
      <w:pPr>
        <w:numPr>
          <w:ilvl w:val="0"/>
          <w:numId w:val="82"/>
        </w:numPr>
        <w:tabs>
          <w:tab w:val="left" w:pos="1540"/>
        </w:tabs>
        <w:suppressAutoHyphens/>
        <w:spacing w:before="120" w:after="12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Рабочее место врача фельдшерско-акушерского пункта</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Таблица 16 - Функции врача – ФАПа</w:t>
      </w:r>
    </w:p>
    <w:tbl>
      <w:tblPr>
        <w:tblW w:w="100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0031"/>
      </w:tblGrid>
      <w:tr w:rsidR="003D264E" w:rsidRPr="003D264E" w:rsidTr="00AD02D3">
        <w:trPr>
          <w:trHeight w:val="304"/>
        </w:trPr>
        <w:tc>
          <w:tcPr>
            <w:tcW w:w="10031" w:type="dxa"/>
            <w:vAlign w:val="bottom"/>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Функция</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Учет и патронаж беременных и родильниц, новорожденных</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Планирование, контроль, проведение вакцинации</w:t>
            </w:r>
          </w:p>
        </w:tc>
      </w:tr>
      <w:tr w:rsidR="003D264E" w:rsidRPr="003D264E" w:rsidTr="00AD02D3">
        <w:trPr>
          <w:trHeight w:val="315"/>
        </w:trPr>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Планирование, контроль, проведение плановой диспансеризации</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Проведение, учет флюорографического обследования</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Организация учета лиц, имеющих социально-значимые заболевания</w:t>
            </w:r>
          </w:p>
        </w:tc>
      </w:tr>
      <w:tr w:rsidR="003D264E" w:rsidRPr="003D264E" w:rsidTr="00AD02D3">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Забор биоматериалов</w:t>
            </w:r>
          </w:p>
        </w:tc>
      </w:tr>
      <w:tr w:rsidR="003D264E" w:rsidRPr="003D264E" w:rsidTr="00AD02D3">
        <w:trPr>
          <w:trHeight w:val="289"/>
        </w:trPr>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журналов учета, формирование отчетности</w:t>
            </w:r>
          </w:p>
        </w:tc>
      </w:tr>
      <w:tr w:rsidR="003D264E" w:rsidRPr="003D264E" w:rsidTr="00AD02D3">
        <w:trPr>
          <w:trHeight w:val="435"/>
        </w:trPr>
        <w:tc>
          <w:tcPr>
            <w:tcW w:w="10031" w:type="dxa"/>
            <w:vAlign w:val="center"/>
          </w:tcPr>
          <w:p w:rsidR="003D264E" w:rsidRPr="003D264E" w:rsidRDefault="003D264E" w:rsidP="003D264E">
            <w:pPr>
              <w:tabs>
                <w:tab w:val="left" w:pos="1540"/>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Направление (запись) пациентов в районную больницу или другие ГУЗ НСО</w:t>
            </w:r>
          </w:p>
        </w:tc>
      </w:tr>
    </w:tbl>
    <w:p w:rsidR="003D264E" w:rsidRPr="003D264E" w:rsidRDefault="003D264E" w:rsidP="003D264E">
      <w:pPr>
        <w:numPr>
          <w:ilvl w:val="0"/>
          <w:numId w:val="82"/>
        </w:numPr>
        <w:suppressAutoHyphens/>
        <w:spacing w:before="120" w:after="12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Автоматизированное рабочее место врача – патологоанатома, судебно-медицинского эксперта</w:t>
      </w:r>
    </w:p>
    <w:p w:rsidR="003D264E" w:rsidRPr="003D264E" w:rsidRDefault="003D264E" w:rsidP="003D264E">
      <w:pPr>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Функции АРМ: </w:t>
      </w:r>
    </w:p>
    <w:p w:rsidR="003D264E" w:rsidRPr="003D264E" w:rsidRDefault="003D264E" w:rsidP="003D264E">
      <w:pPr>
        <w:numPr>
          <w:ilvl w:val="0"/>
          <w:numId w:val="99"/>
        </w:numPr>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автоматическое получение данных о направлениях на патоморфогистологические и патологогистологические исследования;</w:t>
      </w:r>
    </w:p>
    <w:p w:rsidR="003D264E" w:rsidRPr="003D264E" w:rsidRDefault="003D264E" w:rsidP="003D264E">
      <w:pPr>
        <w:numPr>
          <w:ilvl w:val="0"/>
          <w:numId w:val="99"/>
        </w:numPr>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ввод данных в протокол патоморфогистологического/патологогистологического исследования с последующей автоматической передачей протокола в направившее отделение (ГУЗ НСО);</w:t>
      </w:r>
    </w:p>
    <w:p w:rsidR="003D264E" w:rsidRPr="003D264E" w:rsidRDefault="003D264E" w:rsidP="003D264E">
      <w:pPr>
        <w:numPr>
          <w:ilvl w:val="0"/>
          <w:numId w:val="99"/>
        </w:numPr>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печать и сохранение в составе ЭМК медицинских документов;</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журналов учета, формирование отчетности;</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формирование журналов за любой выбранный период, с возможностью фильтрации по условиям и группировкой: </w:t>
      </w:r>
    </w:p>
    <w:p w:rsidR="003D264E" w:rsidRPr="003D264E" w:rsidRDefault="003D264E" w:rsidP="003D264E">
      <w:pPr>
        <w:numPr>
          <w:ilvl w:val="0"/>
          <w:numId w:val="9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журнал направлений на биопсию/гистологию/биохимические исследования; </w:t>
      </w:r>
    </w:p>
    <w:p w:rsidR="003D264E" w:rsidRPr="003D264E" w:rsidRDefault="003D264E" w:rsidP="003D264E">
      <w:pPr>
        <w:numPr>
          <w:ilvl w:val="0"/>
          <w:numId w:val="9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журнал результатов биопсии/гистологии/биохимические исследования; </w:t>
      </w:r>
    </w:p>
    <w:p w:rsidR="003D264E" w:rsidRPr="003D264E" w:rsidRDefault="003D264E" w:rsidP="003D264E">
      <w:pPr>
        <w:numPr>
          <w:ilvl w:val="0"/>
          <w:numId w:val="9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журнал возврата выданного материала; </w:t>
      </w:r>
    </w:p>
    <w:p w:rsidR="003D264E" w:rsidRPr="003D264E" w:rsidRDefault="003D264E" w:rsidP="003D264E">
      <w:pPr>
        <w:numPr>
          <w:ilvl w:val="0"/>
          <w:numId w:val="9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журнал выдачи материалов исследований; </w:t>
      </w:r>
    </w:p>
    <w:p w:rsidR="003D264E" w:rsidRPr="003D264E" w:rsidRDefault="003D264E" w:rsidP="003D264E">
      <w:pPr>
        <w:numPr>
          <w:ilvl w:val="0"/>
          <w:numId w:val="9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журнал срочных биопсий/гистологий/биохимических исследований.</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автоматизация регистрации, учета и анализа информации о патологоанатомических исследованиях (судебно-медицинских экспертиз) в стационаре;</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аналитика по летальным исходам с целью определения причины смерти/качества лечебно-диагностического процесса за определенный период на основе изучения всех летальных исходо;</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использование шаблонов протоколов патологоанатомических (судебно-медицинских) исследований для ввода данных;</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проведение комплексных выборок протоколов исследований по заданным пользователем критериям поиска;</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справки о причине смерти по запросам граждан и организаций;</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проведение статистической обработки регистрационных данных и данных протоколов исследований; </w:t>
      </w:r>
    </w:p>
    <w:p w:rsidR="003D264E" w:rsidRPr="003D264E" w:rsidRDefault="003D264E" w:rsidP="003D264E">
      <w:pPr>
        <w:numPr>
          <w:ilvl w:val="0"/>
          <w:numId w:val="99"/>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блока выходных форм (отчетов) за заданный пользователем период для анализа работы патологоанатомического (судебно-медицинского) отделения, в т.ч.  формирование квартального и годового отчетов патологоанатомического (судебно-медицинского) отделения.</w:t>
      </w:r>
    </w:p>
    <w:p w:rsidR="003D264E" w:rsidRPr="003D264E" w:rsidRDefault="003D264E" w:rsidP="003D264E">
      <w:pPr>
        <w:numPr>
          <w:ilvl w:val="0"/>
          <w:numId w:val="82"/>
        </w:numPr>
        <w:suppressAutoHyphens/>
        <w:spacing w:before="120" w:after="12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b/>
          <w:sz w:val="24"/>
          <w:szCs w:val="24"/>
        </w:rPr>
        <w:t>Функция МИС - Контроль диагноза, МЭС: логический, медицинский, статистический, экономический</w:t>
      </w:r>
      <w:r w:rsidRPr="003D264E">
        <w:rPr>
          <w:rFonts w:ascii="Times New Roman" w:eastAsia="Calibri" w:hAnsi="Times New Roman" w:cs="Times New Roman"/>
          <w:b/>
          <w:sz w:val="24"/>
          <w:szCs w:val="24"/>
        </w:rPr>
        <w:tab/>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Дополнительный раздел для справочника МКБ-10, МЭС.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b/>
          <w:sz w:val="24"/>
          <w:szCs w:val="24"/>
          <w:lang w:eastAsia="ar-SA"/>
        </w:rPr>
        <w:t xml:space="preserve">36. Сервис интеграции МИС и информационной системы ГБУ НСО «Новосибоблфарм» </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Передача данных о населении, имеющем право на льготное лекарственное обеспечение.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b/>
          <w:sz w:val="24"/>
          <w:szCs w:val="24"/>
          <w:lang w:eastAsia="ar-SA"/>
        </w:rPr>
        <w:t>37.Учет и формирование направлений на госпитализацию в другие ГУЗ НСО</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Формирование направлений на госпитализацию на основе данных свободных и занятых коек в регионе. </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Поиск по очереди госпитализации пациентов, направленных в другие ГУЗ НСО, а также фильтр по различным ГУЗ НСО. </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очереди на госпитализацию в другие ГУЗ НСО.</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плана госпитализации в другие ГУЗ НСО.</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отчетности по госпитализации в другие ГУЗ НСО.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38. Раздел «Флюоротека» в МИС</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Автоматическая генерация записи в разделе Флюоротека при оказании услуг флюорографии в Дневнике врача;</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журналов учета и формирование отчетности;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Формирование отчетов и паспортов ГУЗ НСО (участка ГУЗ НСО) о выполненной флюорографии;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справочника схем планирования флюорографии;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Планирование флюорографических обследований;</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Интеграция с компонентом ЦАМИ РФ ЕГИСЗ.</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39. Модуль планирования плановой и экстренной госпитализации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плана койко-дней с учетом вида оплат ОМС, ВМП, мужских, женских, на ремонте.</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Консолидация данных свободных и занятых коек в регионе.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40. Функционал экспертизы качества в рамках модулей Стационара и Поликлиники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Запись на врачебную комиссию.</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Ввод данных в протокол врачебной комиссии.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Ведение журналов учета, формирование отчетности, хранение актов экспертизы качества.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41. Подсказки в МИС при оказании приема и назначении лечения</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lang w:eastAsia="ar-SA"/>
        </w:rPr>
        <w:t>При назначении препаратов на выводится таблица с антропометрическими данными пациента, осложнениями</w:t>
      </w:r>
      <w:r w:rsidRPr="003D264E">
        <w:rPr>
          <w:rFonts w:ascii="Times New Roman" w:eastAsia="Calibri" w:hAnsi="Times New Roman" w:cs="Times New Roman"/>
          <w:sz w:val="24"/>
          <w:szCs w:val="24"/>
        </w:rPr>
        <w:t xml:space="preserve">, сопутствующими диагнозами, текстом намеченного ранее плана лечения. </w:t>
      </w:r>
    </w:p>
    <w:p w:rsidR="003D264E" w:rsidRPr="003D264E" w:rsidRDefault="003D264E" w:rsidP="003D264E">
      <w:pPr>
        <w:suppressAutoHyphens/>
        <w:spacing w:after="12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w:t>
      </w:r>
    </w:p>
    <w:p w:rsidR="003D264E" w:rsidRPr="003D264E" w:rsidRDefault="003D264E" w:rsidP="003D264E">
      <w:pPr>
        <w:suppressAutoHyphens/>
        <w:spacing w:after="12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bookmarkStart w:id="53" w:name="_Toc206769559"/>
      <w:bookmarkStart w:id="54" w:name="h.dqg36kiusw1b" w:colFirst="0" w:colLast="0"/>
      <w:bookmarkEnd w:id="53"/>
      <w:bookmarkEnd w:id="54"/>
    </w:p>
    <w:p w:rsidR="003D264E" w:rsidRPr="003D264E" w:rsidRDefault="003D264E" w:rsidP="003D264E">
      <w:pPr>
        <w:suppressAutoHyphens/>
        <w:spacing w:after="120" w:line="240" w:lineRule="auto"/>
        <w:ind w:firstLine="709"/>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lang w:eastAsia="ar-SA"/>
        </w:rPr>
        <w:t xml:space="preserve">42. </w:t>
      </w:r>
      <w:r w:rsidRPr="003D264E">
        <w:rPr>
          <w:rFonts w:ascii="Times New Roman" w:eastAsia="Calibri" w:hAnsi="Times New Roman" w:cs="Times New Roman"/>
          <w:b/>
          <w:sz w:val="24"/>
          <w:szCs w:val="24"/>
        </w:rPr>
        <w:t>Функционал учета и выдачи свидетельств о смерти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оформления и выдачи «Предварительного» свидетельства и «Окончательного», «Взамен предварительного» и «Взамен окончательного» для свидетельств о смерти, возможность выдачи дубликата свидетельства о смерти/ рождении в случае его порчи. Возможность ведения журналов учета выданных бланков свидетельств, учет и перемещение бланков. Формирование отчета о похищенных, утерянных и испорченных бланках медицинских свидетельств о смерти, о рождении.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Отметка о смерти пациента в карте пациента при выдаче справки о смерти с аннулированием назначений на услуги с датой записи больше даты смерти, а также отображением информации в персональной электронной карте пациента. При оказании услуги осмотра трупа (с рабочего места врача поликлиники/стационара), врач определяет, какие направления необходимо удалить.</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Печать учетных форм в форме с подстраиваемыми полями (аналогично модулю «Листки нетрудоспособности» МИС НСО).</w:t>
      </w:r>
    </w:p>
    <w:p w:rsidR="003D264E" w:rsidRPr="003D264E" w:rsidRDefault="003D264E" w:rsidP="003D264E">
      <w:pPr>
        <w:numPr>
          <w:ilvl w:val="0"/>
          <w:numId w:val="67"/>
        </w:num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106/у-08 «Медицинское свидетельство о смерти»;</w:t>
      </w:r>
    </w:p>
    <w:p w:rsidR="003D264E" w:rsidRPr="003D264E" w:rsidRDefault="003D264E" w:rsidP="003D264E">
      <w:pPr>
        <w:numPr>
          <w:ilvl w:val="0"/>
          <w:numId w:val="67"/>
        </w:num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106-2/у-08 «Медицинское свидетельство о перинатальной смерти»;</w:t>
      </w:r>
    </w:p>
    <w:p w:rsidR="003D264E" w:rsidRPr="003D264E" w:rsidRDefault="003D264E" w:rsidP="003D264E">
      <w:pPr>
        <w:numPr>
          <w:ilvl w:val="0"/>
          <w:numId w:val="67"/>
        </w:num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№103/у «Медицинское свидетельство о рождении»;</w:t>
      </w:r>
    </w:p>
    <w:p w:rsidR="003D264E" w:rsidRPr="003D264E" w:rsidRDefault="003D264E" w:rsidP="003D264E">
      <w:p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Раздел «Журнал выданных свидетельств» для выполнения следующих функций:</w:t>
      </w:r>
    </w:p>
    <w:p w:rsidR="003D264E" w:rsidRPr="003D264E" w:rsidRDefault="003D264E" w:rsidP="003D264E">
      <w:pPr>
        <w:numPr>
          <w:ilvl w:val="0"/>
          <w:numId w:val="67"/>
        </w:num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поиска выданного свидетельства;</w:t>
      </w:r>
    </w:p>
    <w:p w:rsidR="003D264E" w:rsidRPr="003D264E" w:rsidRDefault="003D264E" w:rsidP="003D264E">
      <w:pPr>
        <w:numPr>
          <w:ilvl w:val="0"/>
          <w:numId w:val="67"/>
        </w:num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редактирования свидетельства;</w:t>
      </w:r>
    </w:p>
    <w:p w:rsidR="003D264E" w:rsidRPr="003D264E" w:rsidRDefault="003D264E" w:rsidP="003D264E">
      <w:pPr>
        <w:numPr>
          <w:ilvl w:val="0"/>
          <w:numId w:val="67"/>
        </w:num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работы со статусами бланков (утерян, испорчен, похищен);</w:t>
      </w:r>
    </w:p>
    <w:p w:rsidR="003D264E" w:rsidRPr="003D264E" w:rsidRDefault="003D264E" w:rsidP="003D264E">
      <w:pPr>
        <w:numPr>
          <w:ilvl w:val="0"/>
          <w:numId w:val="67"/>
        </w:numPr>
        <w:tabs>
          <w:tab w:val="left" w:pos="993"/>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удаление свидетельства.</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Функционал логирования действий пользователя с данным разделом, возможность настройки прав доступа для работы с данным разделом.</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Функционал аналитики по умершим, с фильтрацией/группировкой по МКБ, возрасту, полу, статусу бланка, месту жительства, в т.ч. за пределами Новосибирской области, функционал аналитики по выданным свидетельствам о рождении с фильтрацией/группировкой по полу, месту жительства матери, в т.ч. за пределами Новосибирской области.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Функционал наследования раздела «причины смерти» в медицинское свидетельство о смерти, которое выдается медицинской организацией, где произошла смерть, из выписки протокола (карты) патологоанатомического исследования, если производится вскрытие в централизованных патологоанатомических отделениях. Выписка передается в медицинскую организацию, где произошла смерть.</w:t>
      </w:r>
    </w:p>
    <w:p w:rsidR="003D264E" w:rsidRPr="003D264E" w:rsidRDefault="003D264E" w:rsidP="003D264E">
      <w:pPr>
        <w:suppressAutoHyphens/>
        <w:spacing w:before="120" w:after="120" w:line="240" w:lineRule="auto"/>
        <w:ind w:firstLine="709"/>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43. АРМ ТФОМС «Мониторинг госпитализации»</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передача сведений о выполнении объемов медицинской помощи, установленных территориальной программой ОМС по случаям госпитализации, в разрезе профилей медицинской помощи;</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сведений о застрахованных лицах, получивших направление на госпитализацию и выбравших МО, оказывающую медицинскую помощь в стационарных условиях;</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сведений о застрахованных лицах, госпитализированных по направлениям (в т.ч. и по типам МО, направивших на госпитализацию) и экстренно в МО, оказывающую медицинскую помощь в стационарных условиях;</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сведений о застрахованных лицах, выбывших из МО, оказывающую медицинскую помощь в стационарных условиях, в том числе и переведенных в другие МО, оказывающие медицинскую помощь в стационарных условиях;</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сведений о застрахованных лицах, получивших направление на госпитализацию и в отношении, которых не состоялась запланированная госпитализация не позднее одного дня с даты плановой госпитализации;</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сведений о количестве свободных мест (коек) на госпитализацию в разрезе профилей отделений (коек) по каждой МО, оказывающей медицинскую помощь в стационарных условиях, с учетом периода ожидания, количество мест указывается на текущий день, а также прогноз на последующие дни;</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формирование и передача оперативных отчетов и справок по застрахованным лицам, получившим направление на госпитализацию, в целях контроля своевременности госпитализации;</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внесение, прием и передача сведений об аннулировании направления на госпитализацию (до даты планируемой госпитализации) в связи с отказом от госпитализации или смертью застрахованного лица;</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сведений об отказах в госпитализации с указанием причин отказа;</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сведений о сроках ожидания медицинской помощи, оказываемой в плановом порядке, установленных территориальной программой ОМС;</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получение оперативных сведений для информирования застрахованного лица о сроках оказания медицинской помощи и количестве свободных мест на госпитализацию в разрезе профилей отделений (коек) по каждой МО, оказывающей медицинскую помощь в стационарных условиях;</w:t>
      </w:r>
    </w:p>
    <w:p w:rsidR="003D264E" w:rsidRPr="003D264E" w:rsidRDefault="003D264E" w:rsidP="003D264E">
      <w:pPr>
        <w:numPr>
          <w:ilvl w:val="0"/>
          <w:numId w:val="9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также АРМ должен обеспечить использование уникального в пределах НСО номера направления на госпитализацию (принцип формирования предоставляется Функциональным заказчиком и может состоять из 15 символов и формироваться по принципу:</w:t>
      </w:r>
    </w:p>
    <w:p w:rsidR="003D264E" w:rsidRPr="003D264E" w:rsidRDefault="003D264E" w:rsidP="003D264E">
      <w:pPr>
        <w:numPr>
          <w:ilvl w:val="1"/>
          <w:numId w:val="6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1-6 символы – код МО в системе ОМС (540ХХХ);</w:t>
      </w:r>
    </w:p>
    <w:p w:rsidR="003D264E" w:rsidRPr="003D264E" w:rsidRDefault="003D264E" w:rsidP="003D264E">
      <w:pPr>
        <w:numPr>
          <w:ilvl w:val="1"/>
          <w:numId w:val="6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7-8 символы – последние две цифры года;</w:t>
      </w:r>
    </w:p>
    <w:p w:rsidR="003D264E" w:rsidRPr="003D264E" w:rsidRDefault="003D264E" w:rsidP="003D264E">
      <w:pPr>
        <w:numPr>
          <w:ilvl w:val="1"/>
          <w:numId w:val="6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9-10 – две цифры месяца;</w:t>
      </w:r>
    </w:p>
    <w:p w:rsidR="003D264E" w:rsidRPr="003D264E" w:rsidRDefault="003D264E" w:rsidP="003D264E">
      <w:pPr>
        <w:numPr>
          <w:ilvl w:val="1"/>
          <w:numId w:val="6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11-12 – две цифры дня выписки направления;</w:t>
      </w:r>
    </w:p>
    <w:p w:rsidR="003D264E" w:rsidRPr="003D264E" w:rsidRDefault="003D264E" w:rsidP="003D264E">
      <w:pPr>
        <w:numPr>
          <w:ilvl w:val="1"/>
          <w:numId w:val="61"/>
        </w:numPr>
        <w:suppressAutoHyphens/>
        <w:spacing w:after="0" w:line="240" w:lineRule="auto"/>
        <w:ind w:firstLine="426"/>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13-15 – порядковый номер направления за сутки).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44 Функционал «Универсальный конструктор отчетности по вакцинопрофилактике с возможностью формирования произвольных отчетов»</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Web-конструктор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w:t>
      </w:r>
      <w:r w:rsidRPr="003D264E">
        <w:rPr>
          <w:rFonts w:ascii="Times New Roman" w:eastAsia="Calibri" w:hAnsi="Times New Roman" w:cs="Times New Roman"/>
          <w:sz w:val="24"/>
          <w:szCs w:val="24"/>
          <w:lang w:eastAsia="ar-SA"/>
        </w:rPr>
        <w:lastRenderedPageBreak/>
        <w:t>вакцинопрофилактики, хранящихся в МИС ЕГИСЗ НСО в том числе в разрезе территории г. Новосибирска и Новосибирской области. Конструктор позволяет задавать параметры выборки в одном окне, позволять печатать отчет, а также выгружать данные в формате электронной таблицы и pdf формате. Отчетные формы:</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Бешенству;</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возрастная структура населения;</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остаток иммуноглобулина;</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профессиональные контингенты;</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схемы иммунизации;</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гриппу;</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мониторинг полиомиелит;</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Форма 5;</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Форма 6;</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выполнение плана профилактических прививок НСО;</w:t>
      </w:r>
    </w:p>
    <w:p w:rsidR="003D264E" w:rsidRPr="003D264E" w:rsidRDefault="003D264E" w:rsidP="003D264E">
      <w:pPr>
        <w:numPr>
          <w:ilvl w:val="0"/>
          <w:numId w:val="69"/>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выполнение плана профилактических прививок (МО).</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45. Медицинская документация согласно приказу Минздрава РФ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Формы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46. Модуль диспансеризации детей-сирот согласно приказам от 15 февраля 2013 года № 72н «О проведении диспансеризации пребывающих в стационарных учреждениях детей-сирот и детей, находящихся в трудной жизненной ситуации» и от 11 апреля 2013 года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списка несовершеннолетних, подлежащих диспансеризации, включающее в себя выполнение следующих функций:</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ручное добавление план-графика, сотрудником организации управлением здравоохранения, занимающейся созданием и контролированием планов диспансеризации детей – сирот;</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ручное добавление сотрудником ЛПУ пациентов в план-график.</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Проведение диспансеризации, включающее в себя:</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учета результатов диагностики, медицинских осмотров и диспансерного наблюдения, внесенных в электронную медицинскую карту ребенка, внесенных за все время наблюдения ребенка в МИС;</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ru-RU"/>
        </w:rPr>
      </w:pPr>
      <w:r w:rsidRPr="003D264E">
        <w:rPr>
          <w:rFonts w:ascii="Times New Roman" w:eastAsia="Calibri" w:hAnsi="Times New Roman" w:cs="Times New Roman"/>
          <w:sz w:val="24"/>
          <w:szCs w:val="24"/>
          <w:lang w:eastAsia="ru-RU"/>
        </w:rPr>
        <w:t>возможность массового создания карт медосмотров детей-сирот для сокращения времени подготовки документов к диспансеризации.</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Контроль проведения диспансеризации, включающей в себя выполнение следующих функций:</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сигнализирование о том, что по пациенту уже просрочен этап проведения диспансеризации;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просмотр данных о том, сколько пациентов прошли диспансеризацию из общего количества запланированных;</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данных о том, сколько пациентов переведены на второй этап диспансеризации;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создание выборки по различным параметрам, в рамках диспансеризации детей сирот.</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направлений на дополнительную консультацию и (или) исследование, не входящие в перечень исследований, установленных в Приказе Министерства здравоохранения Российской Федерации от 15 февраля 2013 года № 72н, с указанием даты и места проведения исследований (в том числе в другие медицинские организации).</w:t>
      </w:r>
    </w:p>
    <w:p w:rsidR="003D264E" w:rsidRPr="003D264E" w:rsidRDefault="003D264E" w:rsidP="003D264E">
      <w:pPr>
        <w:numPr>
          <w:ilvl w:val="0"/>
          <w:numId w:val="6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Выгрузка закрытых карт по диспансеризации детей-сирот в федеральную Систему мониторинга проведения диспансеризации детей-сирот и детей, находящихся в трудной жизненной ситуации, и прохождения несовершеннолетними медицинских осмотров.</w:t>
      </w:r>
    </w:p>
    <w:p w:rsidR="003D264E" w:rsidRPr="003D264E" w:rsidRDefault="003D264E" w:rsidP="003D264E">
      <w:pPr>
        <w:numPr>
          <w:ilvl w:val="0"/>
          <w:numId w:val="6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 xml:space="preserve">Внесение информации врачом, ответственным за проведение диспансеризации, врачами-специалистами, участвующими в проведении диспансеризации, в том числе путем выбора необходимых исследований и осмотров, по давности, не превышающей установленные приказом сроки, о прохождении пациентом медицинских осмотров, установленной приказом </w:t>
      </w:r>
      <w:r w:rsidRPr="003D264E">
        <w:rPr>
          <w:rFonts w:ascii="Times New Roman" w:eastAsia="Calibri" w:hAnsi="Times New Roman" w:cs="Times New Roman"/>
          <w:snapToGrid w:val="0"/>
          <w:spacing w:val="2"/>
          <w:sz w:val="24"/>
          <w:szCs w:val="24"/>
        </w:rPr>
        <w:t>Министерства здравоохранения Российской Федерации от 15 февраля 2013 года № 72н</w:t>
      </w:r>
      <w:r w:rsidRPr="003D264E">
        <w:rPr>
          <w:rFonts w:ascii="Times New Roman" w:eastAsia="Times New Roman" w:hAnsi="Times New Roman" w:cs="Times New Roman"/>
          <w:snapToGrid w:val="0"/>
          <w:spacing w:val="2"/>
          <w:sz w:val="24"/>
          <w:szCs w:val="24"/>
        </w:rPr>
        <w:t xml:space="preserve"> и необходимой для формирования форм: </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026/у-200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 (утверждена приказом Министерства здравоохранения Российской Федерации № 241 от 03 июля 2000 года); </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112/у «История развития ребенка» (Утверждена Минздравом СССР 04.10.80 №  030);</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030-Д/с/у-13 «Карта диспансеризации несовершеннолетнего» (приложение №2 к приказу Министерства здравоохранения Российской Федерации от 15 февраля 2013 года № 72н).</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и печать следующих документов:</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отчетная форма № 030-Д/с/о-13 «Сведения о диспансеризации несовершеннолетних» (приложение № 3 к приказу Министерства здравоохранения Российской Федерации от 15 февраля 2013 года № 72н);</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медицинское заключение о принадлежности несовершеннолетнего к медицинской группе для занятий физической культурой (приложение № 4 к приказу Министерства здравоохранения Российской Федерации от 21 декабря 2012 года № 1346н).</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 результатов диагностики, медицинских осмотров и диспансерного наблюдения, оказанных в рамках других случаев оказания медицинской помощи давность которых не превышает 3 месяцев с даты осмотра и (или) исследования, а у детей, не достигших возраста 2 лет, возможность учета данных, давность которых не превышает 1 месяца с даты осмотра и (или) исследования:</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Сигнализирование о завершении диспансеризации у пациента, если: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пациенту оказаны все осмотры врачами-специалистами и выполнены все исследования, предусмотренные перечнем осмотров и исследований Приказа Министерства здравоохранения Российской Федерации от 15.02.2013 года № 72н, </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у пациента отсутствуют подозрения на заболевания;</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пациент не направлен на дополнительные консультации и (или) исследование, не входящие в перечень исследований, установленных в Приказе Министерства здравоохранения Российской Федерации от 15.02.2013 года № 72н.</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Автоматическое подтягивание соответствующих исследований и осмотров по типу услуги, заполненных другими медицинскими организациями, а также возможность ввода их вручную.</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Доработка автоматического планирования проведения диспансеризации (с возможностью ручной корректировки), которая обеспечивает:</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равномерную запись пациентов на прием, в части диспансеризации детей-сирот в течение года в соответствии с датой последнего прохождения диспансеризации, а также настройками специалистов, курирующих диспансеризацию:</w:t>
      </w:r>
    </w:p>
    <w:p w:rsidR="003D264E" w:rsidRPr="003D264E" w:rsidRDefault="003D264E" w:rsidP="003D264E">
      <w:pPr>
        <w:numPr>
          <w:ilvl w:val="2"/>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ведение базы пациентов по категории детей-сирот;</w:t>
      </w:r>
    </w:p>
    <w:p w:rsidR="003D264E" w:rsidRPr="003D264E" w:rsidRDefault="003D264E" w:rsidP="003D264E">
      <w:pPr>
        <w:numPr>
          <w:ilvl w:val="2"/>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планирование и ведение графиков прохождения диспансеризации, с учетом пола и возраста.</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Контроль проведения диспансеризации, включающей в себя выполнение следующих функций:</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сигнализирование о том, что через определенное количество дней истечет срок проведения этапа диспансеризации;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неисполненных графиков прохождения диспансеризации;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изменение графика прохождения диспансеризации.</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Учет данных о ранее оказанных пациенту исследованиях и осмотров, давность которых не превышает установленные приказом сроки, при формировании форм: </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026/у-200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 (утверждена приказом Министерства здравоохранения Российской Федерации № 241 от 03 июля 2000 года); </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112/у «История развития ребенка» (Утверждена Минздравом СССР 04.10.80 № 1030);</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030-Д/с/у-13 «Карта диспансеризации несовершеннолетнего» (приложение №2 к приказу Министерства здравоохранения Российской Федерации от 15 февраля 2013 года №72н);</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просмотра формы 030-Д/с/у-13 «Карта диспансеризации несовершеннолетнего» (приложение № 2 к приказу Министерства здравоохранения Российской Федерации от 15 февраля 2013 года № 72н) в направившей медицинской организации.</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Автоматическое формирование группы состояния здоровья несовершеннолетнего, с возможностью ручной корректировки, согласно правилам комплексной оценки состояния здоровья несовершеннолетних, утвержденными приказом от 21 декабря 2012 года № 1346н «О порядке прохождения несовершеннолетними медицинских осмотров, в том числе при поступлении в образовательные учреждения и в период обучения в них».</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Загрузка данных о проведенных диспансеризациях из федеральной Системы мониторинга проведения диспансеризации детей-сирот и детей, находящихся в трудной жизненной ситуации, и прохождения несовершеннолетними медицинских осмотров.</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Внесение в карту диспансеризации ребенка информации о том, что ребенок нуждается в:</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обеспечении необходимыми лекарственными средствами;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индивидуальной программе реабилитации инвалида;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специализированной медицинской помощи, в том числе высокотехнологичной;</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санаторно-курортном лечении.</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Внесение в карту диспансеризации ребенка информации о том, что ребенок получил по рекомендациям прошлого года: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санаторно-курортное лечение;</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реабилитационное лечение;</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специализированную медицинскую помощь, в том числе высокотехнологичную;</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необходимые лекарственные средства;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программу реабилитации инвалида.</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и печать следующих документов:</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добровольное согласие несовершеннолетнего или его законного представителя на медицинское вмешательство;</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предоставленное Функциональным заказчиком направление на дополнительную консультацию и (или) исследование;</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диспансеризации детей-сирот, согласно письму Росздравнадзора по НСО от 04.10.2015 года № 04-06-432/15.</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47. Модуль Мониторинг беременных</w:t>
      </w:r>
    </w:p>
    <w:p w:rsidR="003D264E" w:rsidRPr="003D264E" w:rsidRDefault="003D264E" w:rsidP="003D264E">
      <w:pPr>
        <w:tabs>
          <w:tab w:val="left" w:pos="1134"/>
        </w:tabs>
        <w:spacing w:after="0" w:line="240" w:lineRule="auto"/>
        <w:ind w:firstLine="709"/>
        <w:jc w:val="both"/>
        <w:rPr>
          <w:rFonts w:ascii="Times New Roman" w:eastAsia="Times New Roman" w:hAnsi="Times New Roman" w:cs="Times New Roman"/>
          <w:spacing w:val="2"/>
          <w:sz w:val="24"/>
          <w:szCs w:val="24"/>
          <w:lang w:eastAsia="ru-RU"/>
        </w:rPr>
      </w:pPr>
      <w:r w:rsidRPr="003D264E">
        <w:rPr>
          <w:rFonts w:ascii="Times New Roman" w:eastAsia="Times New Roman" w:hAnsi="Times New Roman" w:cs="Times New Roman"/>
          <w:spacing w:val="2"/>
          <w:sz w:val="24"/>
          <w:szCs w:val="24"/>
          <w:lang w:eastAsia="ru-RU"/>
        </w:rPr>
        <w:t>Модуль Мониторинг беременных позволять выполнять следующие функции:</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вести учет беременных женщин, находящихся на диспансерном учете во всех ГУ НСО, формирование беременных группы высокого, среднего, низкого акушерского риска посредством системы электронного учета;</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обеспечить возможность оказания консультативной помощи сотрудникам медицинских учреждений службы родовспоможения;</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обеспечить возможность электронной записи беременных женщин высокой степени риска на консультативный прием в Областной перинатальный центр;</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обеспечить возможность электронной записи беременных женщин высокой степени риска на плановую госпитализацию в Областной перинатальный центр;</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аналитических списков в ГУ НСО информации о беременных женщинах:</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не пришедших на прием в Областной перинатальный центр;</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не поступивших на плановую госпитализацию в отделение патологии беременных Областного перинатального центра;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выписанных из отделения патологии Областного перинатального центра;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выписанных из акушерского отделения Областного перинатального центра;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выписанных из Областного перинатального центра;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 переводе пациентки в другой стационар;</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 диагностированном пороке развития плода во время беременности;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 пороке развития плода, диагностированном после родов;</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 рождении ребенка в состоянии, потребовавшем расширенной первичной реанимационной помощи, госпитализации в палату интенсивной терапии или реанимационное отделение.</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создание направления на госпитализацию беременных высокой степени риска в другие родовспомогательные учреждения с дальнейшим мониторингом за их поступлением и выпиской, с последующей передачей патронажа в ГУ НСО;</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внесение результатов проведения перинатальных консилиумов, передача информации об их проведении в ГУ НСО, наблюдающие женщину;</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динамическое наблюдение и контроль за беременными и роженицами имеющими положительный ВИЧ статус и другие инфекционные заболевания;</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мониторинг и учет беременных с выявленными ВПР плода резус-конфликтной и многоплодной беременностью. Сбор данных осуществляется по основному диагнозу МКБ-10, группе или перечню диагнозов;</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динамическое наблюдение и контроля информации по осложнению основного и сопутствующего МКБ-10 в рамках текущей беременности;</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оперативной информации о работе перинатальной помощи для главных специалистов МЗ НСО;</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заполнение дефектных карт при оказании неотложной помощи беременным женщинам, роженицам и родильницам НСО.</w:t>
      </w:r>
    </w:p>
    <w:p w:rsidR="003D264E" w:rsidRPr="003D264E" w:rsidRDefault="003D264E" w:rsidP="003D264E">
      <w:pPr>
        <w:spacing w:before="60" w:after="60" w:line="240" w:lineRule="auto"/>
        <w:ind w:firstLine="709"/>
        <w:jc w:val="both"/>
        <w:rPr>
          <w:rFonts w:ascii="Times New Roman" w:eastAsia="Times New Roman" w:hAnsi="Times New Roman" w:cs="Times New Roman"/>
          <w:snapToGrid w:val="0"/>
          <w:spacing w:val="2"/>
          <w:sz w:val="24"/>
          <w:szCs w:val="24"/>
        </w:rPr>
      </w:pPr>
    </w:p>
    <w:p w:rsidR="003D264E" w:rsidRPr="003D264E" w:rsidRDefault="003D264E" w:rsidP="003D264E">
      <w:pPr>
        <w:spacing w:before="60" w:after="6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Таблица 17 - Функции модуля «Мониторинг беременных»</w:t>
      </w:r>
    </w:p>
    <w:tbl>
      <w:tblPr>
        <w:tblW w:w="96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095"/>
        <w:gridCol w:w="992"/>
        <w:gridCol w:w="2562"/>
      </w:tblGrid>
      <w:tr w:rsidR="003D264E" w:rsidRPr="003D264E" w:rsidTr="00AD02D3">
        <w:trPr>
          <w:trHeight w:val="529"/>
          <w:tblHeade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b/>
                <w:sz w:val="24"/>
                <w:szCs w:val="24"/>
                <w:lang w:eastAsia="ar-SA"/>
              </w:rPr>
            </w:pPr>
            <w:r w:rsidRPr="003D264E">
              <w:rPr>
                <w:rFonts w:ascii="Times New Roman" w:eastAsia="Times New Roman" w:hAnsi="Times New Roman" w:cs="Times New Roman"/>
                <w:b/>
                <w:sz w:val="24"/>
                <w:szCs w:val="24"/>
                <w:lang w:eastAsia="ar-SA"/>
              </w:rPr>
              <w:t>Функция</w:t>
            </w:r>
          </w:p>
        </w:tc>
        <w:tc>
          <w:tcPr>
            <w:tcW w:w="99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b/>
                <w:sz w:val="24"/>
                <w:szCs w:val="24"/>
                <w:lang w:eastAsia="ar-SA"/>
              </w:rPr>
            </w:pPr>
            <w:r w:rsidRPr="003D264E">
              <w:rPr>
                <w:rFonts w:ascii="Times New Roman" w:eastAsia="Times New Roman" w:hAnsi="Times New Roman" w:cs="Times New Roman"/>
                <w:b/>
                <w:sz w:val="24"/>
                <w:szCs w:val="24"/>
                <w:lang w:eastAsia="ar-SA"/>
              </w:rPr>
              <w:t>АРМ Врача ЖК</w:t>
            </w:r>
          </w:p>
        </w:tc>
        <w:tc>
          <w:tcPr>
            <w:tcW w:w="256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b/>
                <w:sz w:val="24"/>
                <w:szCs w:val="24"/>
                <w:lang w:eastAsia="ar-SA"/>
              </w:rPr>
            </w:pPr>
            <w:r w:rsidRPr="003D264E">
              <w:rPr>
                <w:rFonts w:ascii="Times New Roman" w:eastAsia="Times New Roman" w:hAnsi="Times New Roman" w:cs="Times New Roman"/>
                <w:b/>
                <w:sz w:val="24"/>
                <w:szCs w:val="24"/>
                <w:lang w:eastAsia="ar-SA"/>
              </w:rPr>
              <w:t>АРМ врача специализированных стационаров</w:t>
            </w: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Формирование индивидуальной карты беременной (предоставлена Функциональным заказчиком)</w:t>
            </w:r>
          </w:p>
        </w:tc>
        <w:tc>
          <w:tcPr>
            <w:tcW w:w="99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c>
          <w:tcPr>
            <w:tcW w:w="2562" w:type="dxa"/>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Возможность внесения, хранения информации о рисках беременности</w:t>
            </w:r>
          </w:p>
        </w:tc>
        <w:tc>
          <w:tcPr>
            <w:tcW w:w="99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c>
          <w:tcPr>
            <w:tcW w:w="2562" w:type="dxa"/>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Автоматический подсчет риска беременности</w:t>
            </w:r>
          </w:p>
        </w:tc>
        <w:tc>
          <w:tcPr>
            <w:tcW w:w="99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c>
          <w:tcPr>
            <w:tcW w:w="2562" w:type="dxa"/>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Формирование обменной карты беременной (предоставленный Функциональным заказчиком) с занесением информации о плановых датах посещения врачей и прохождения диагностических услуг</w:t>
            </w:r>
          </w:p>
        </w:tc>
        <w:tc>
          <w:tcPr>
            <w:tcW w:w="99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c>
          <w:tcPr>
            <w:tcW w:w="2562" w:type="dxa"/>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Автоматическое формирование списка беременных с высоким риском патологии </w:t>
            </w:r>
          </w:p>
        </w:tc>
        <w:tc>
          <w:tcPr>
            <w:tcW w:w="99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c>
          <w:tcPr>
            <w:tcW w:w="256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Просмотр данных всех беременных женщин – просмотр персональных паспортных данных, данных об анамнезе, антропометрических данных, данных составляющих ЭМК, данных об осмотре врача ЖК.</w:t>
            </w:r>
          </w:p>
        </w:tc>
        <w:tc>
          <w:tcPr>
            <w:tcW w:w="992" w:type="dxa"/>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p>
        </w:tc>
        <w:tc>
          <w:tcPr>
            <w:tcW w:w="256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Распределение беременных женщин по ГУ НСО наблюдения, запись в спец. учреждения на обследование и консультацию, направление на госпитализацию</w:t>
            </w:r>
          </w:p>
        </w:tc>
        <w:tc>
          <w:tcPr>
            <w:tcW w:w="992" w:type="dxa"/>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p>
        </w:tc>
        <w:tc>
          <w:tcPr>
            <w:tcW w:w="256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r>
      <w:tr w:rsidR="003D264E" w:rsidRPr="003D264E" w:rsidTr="00AD02D3">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Формирование аналитических и печатных форм – списки беременных с разным риском, с разными показателями развития беременности, по ГУ НСО, по возрасту и соц. статусу.</w:t>
            </w:r>
          </w:p>
        </w:tc>
        <w:tc>
          <w:tcPr>
            <w:tcW w:w="992" w:type="dxa"/>
            <w:tcBorders>
              <w:top w:val="single" w:sz="8" w:space="0" w:color="auto"/>
              <w:left w:val="single" w:sz="8" w:space="0" w:color="auto"/>
              <w:bottom w:val="single" w:sz="8" w:space="0" w:color="auto"/>
              <w:right w:val="single" w:sz="8" w:space="0" w:color="auto"/>
            </w:tcBorders>
            <w:vAlign w:val="center"/>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p>
        </w:tc>
        <w:tc>
          <w:tcPr>
            <w:tcW w:w="2562" w:type="dxa"/>
            <w:tcBorders>
              <w:top w:val="single" w:sz="8" w:space="0" w:color="auto"/>
              <w:left w:val="single" w:sz="8" w:space="0" w:color="auto"/>
              <w:bottom w:val="single" w:sz="8" w:space="0" w:color="auto"/>
              <w:right w:val="single" w:sz="8" w:space="0" w:color="auto"/>
            </w:tcBorders>
            <w:vAlign w:val="center"/>
            <w:hideMark/>
          </w:tcPr>
          <w:p w:rsidR="003D264E" w:rsidRPr="003D264E" w:rsidRDefault="003D264E" w:rsidP="003D264E">
            <w:pPr>
              <w:spacing w:after="0" w:line="240" w:lineRule="auto"/>
              <w:ind w:hanging="113"/>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X</w:t>
            </w:r>
          </w:p>
        </w:tc>
      </w:tr>
    </w:tbl>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48. Мобильное приложение «Запись на прием к врачу»</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Мобильное приложение «Запись на прием к врачу», обеспечивает нижеперечисленные функции:</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просмотра списка МО НСО, в которых оказывается медицинская помощь по профилям:</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акушер-гинеколог;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акушер-гинеколог участковый; </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аллерголог;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аллерголог-иммунолог;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врач общей практики (семейный);</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гастроэнтеролог;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гематолог;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дерматовенеролог;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зубной врач;</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иммунолог;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инфекционист;</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кардиолог;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невролог;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нефролог;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онколог;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отоларинголог;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офтальмолог;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пародонтолог;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педиатр участковый;</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пульмонолог;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ревматолог;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стоматолог;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стоматолог детский;</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стоматолог терапевт;</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стоматолог хирург;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сурдолог-отоларинголог;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терапевт участковый;</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травматолог-ортопед;</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уролог;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фониатр;</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фтизиатр;</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хирург;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хирург детский;</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эндокринолог;</w:t>
      </w:r>
    </w:p>
    <w:p w:rsidR="003D264E" w:rsidRPr="003D264E" w:rsidRDefault="003D264E" w:rsidP="003D264E">
      <w:pPr>
        <w:numPr>
          <w:ilvl w:val="0"/>
          <w:numId w:val="66"/>
        </w:numPr>
        <w:tabs>
          <w:tab w:val="left" w:pos="1276"/>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эндокринолог детский.</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просмотра списка врачей МО НСО, которые оказывают медицинскую помощь по профилям, указанным выше;</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просмотра расписания выбранного врача;</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самостоятельной записи на прием к выбранному врачу на выбранную дату и время;</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установить настраиваемое всплывающее напоминание о визите к врачу;</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внесение информации о записи к врачу в календарь мобильного устройства, используемого пользователем;</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возможность привязки к одной учетной записи нескольких дополнительных пользователей (только в том случае, если основной пользователь является законным представителем дополнительного пользователя и о чем есть соответствующая отметка в МИС). При этом для дополнительных пользователей должны быть доступны те же возможности мобильного приложения, что и для основного. Функционал должен соответствовать ФЗ № 152-ФЗ «О персональных данных» и ФЗ № 323-ФЗ «Об основах охраны здоровья граждан в Российской Федерации» (Статья 13. Соблюдение врачебной тайны);</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просмотра хронологии посещений (прошедшие приемы, будущие приемы с возможностью их отмены). Для прошедших приемов должна быть доступна для просмотра дополнительная информация: рекомендации врача, результаты лабораторных исследований, данные о выданных пациенту рецептах и листках нетрудоспособности при условии наличии таких данных в МИС;</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получения пользователем напоминаний об имеющихся в МИС направлениях к узким специалистам;</w:t>
      </w:r>
    </w:p>
    <w:p w:rsidR="003D264E" w:rsidRPr="003D264E" w:rsidRDefault="003D264E" w:rsidP="003D264E">
      <w:pPr>
        <w:numPr>
          <w:ilvl w:val="0"/>
          <w:numId w:val="68"/>
        </w:numPr>
        <w:tabs>
          <w:tab w:val="left" w:pos="99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возможность просмотра справочной информации о телефонах регистратур МО НСО, а также об альтернативных способах записи на прием к врачу. </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Также мобильное приложение поддерживает первую авторизацию через ЕСИА для получения персональных данных пациента, все дальнейшие входы в мобильное приложение имеют возможность авторизации по PIN коду и/или отпечатку пальца, если устройство поддерживает данный функционал.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49. Функционал «Льготное зубопротезирование»</w:t>
      </w:r>
    </w:p>
    <w:p w:rsidR="003D264E" w:rsidRPr="003D264E" w:rsidRDefault="003D264E" w:rsidP="003D264E">
      <w:pPr>
        <w:tabs>
          <w:tab w:val="left" w:pos="0"/>
          <w:tab w:val="left" w:pos="1540"/>
        </w:tabs>
        <w:suppressAutoHyphens/>
        <w:spacing w:after="0" w:line="240" w:lineRule="auto"/>
        <w:ind w:firstLine="709"/>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обеспечивает выполнение следующих функций:</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постановка в очередь на льготное зубопротезирование с возможностью ручной установки следующих статусов:</w:t>
      </w:r>
    </w:p>
    <w:p w:rsidR="003D264E" w:rsidRPr="003D264E" w:rsidRDefault="003D264E" w:rsidP="003D264E">
      <w:pPr>
        <w:numPr>
          <w:ilvl w:val="1"/>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включение;</w:t>
      </w:r>
    </w:p>
    <w:p w:rsidR="003D264E" w:rsidRPr="003D264E" w:rsidRDefault="003D264E" w:rsidP="003D264E">
      <w:pPr>
        <w:numPr>
          <w:ilvl w:val="1"/>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исключение;</w:t>
      </w:r>
    </w:p>
    <w:p w:rsidR="003D264E" w:rsidRPr="003D264E" w:rsidRDefault="003D264E" w:rsidP="003D264E">
      <w:pPr>
        <w:numPr>
          <w:ilvl w:val="1"/>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перемещение в архив;</w:t>
      </w:r>
    </w:p>
    <w:p w:rsidR="003D264E" w:rsidRPr="003D264E" w:rsidRDefault="003D264E" w:rsidP="003D264E">
      <w:pPr>
        <w:numPr>
          <w:ilvl w:val="1"/>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восстановление из архива.</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архива, хранящего информацию о пациентах, поставленных в очередь на льготное зубопротезирование, а также:</w:t>
      </w:r>
    </w:p>
    <w:p w:rsidR="003D264E" w:rsidRPr="003D264E" w:rsidRDefault="003D264E" w:rsidP="003D264E">
      <w:pPr>
        <w:numPr>
          <w:ilvl w:val="1"/>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 гражданам, которым проведено льготное зубопротезирование;</w:t>
      </w:r>
    </w:p>
    <w:p w:rsidR="003D264E" w:rsidRPr="003D264E" w:rsidRDefault="003D264E" w:rsidP="003D264E">
      <w:pPr>
        <w:numPr>
          <w:ilvl w:val="1"/>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 гражданам, не явившимся на перерегистрацию.</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перерегистрации очередников по льготному зубопротезированию;</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выгрузки данных с формы электронной очереди в формате Excel;</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печатной формы «Специализированной электронной базы данных (очереди) граждан, проживающих в Новосибирской области и имеющих право на бесплатное изготовление и ремонт зубных протезов».</w:t>
      </w:r>
    </w:p>
    <w:p w:rsidR="003D264E" w:rsidRPr="003D264E" w:rsidRDefault="003D264E" w:rsidP="003D264E">
      <w:pPr>
        <w:numPr>
          <w:ilvl w:val="2"/>
          <w:numId w:val="65"/>
        </w:numPr>
        <w:tabs>
          <w:tab w:val="left" w:pos="0"/>
          <w:tab w:val="left" w:pos="1540"/>
        </w:tabs>
        <w:suppressAutoHyphens/>
        <w:spacing w:before="120" w:after="120" w:line="240" w:lineRule="auto"/>
        <w:ind w:firstLine="709"/>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Интеграция МИС с</w:t>
      </w:r>
      <w:r w:rsidRPr="003D264E">
        <w:rPr>
          <w:rFonts w:ascii="Times New Roman" w:eastAsia="Calibri" w:hAnsi="Times New Roman" w:cs="Times New Roman"/>
        </w:rPr>
        <w:t xml:space="preserve"> </w:t>
      </w:r>
      <w:r w:rsidRPr="003D264E">
        <w:rPr>
          <w:rFonts w:ascii="Times New Roman" w:eastAsia="Calibri" w:hAnsi="Times New Roman" w:cs="Times New Roman"/>
          <w:b/>
          <w:sz w:val="24"/>
          <w:szCs w:val="24"/>
        </w:rPr>
        <w:t>Автоматизированной системой льготного лекарственного обеспечения Новосибирской области</w:t>
      </w:r>
    </w:p>
    <w:p w:rsidR="003D264E" w:rsidRPr="003D264E" w:rsidRDefault="003D264E" w:rsidP="003D264E">
      <w:pPr>
        <w:tabs>
          <w:tab w:val="left" w:pos="0"/>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(АС ЛЛО НСО) в части выписки и учета льготного лекарственного обеспечения.</w:t>
      </w:r>
    </w:p>
    <w:p w:rsidR="003D264E" w:rsidRPr="003D264E" w:rsidRDefault="003D264E" w:rsidP="003D264E">
      <w:pPr>
        <w:widowControl w:val="0"/>
        <w:tabs>
          <w:tab w:val="left" w:pos="0"/>
          <w:tab w:val="left" w:pos="1134"/>
        </w:tab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lastRenderedPageBreak/>
        <w:t>Сервис МИС обеспечивающий возможность обмена данными между МИС и АС ЛЛО НСО выполняет функции:</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от АС ЛЛО НСО списка МНН, относящихся к льготным;</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списка возможных дозировок МНН;</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списка допустимых источников финансирования (бюджетов, видов льгот);</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остатков ЛС в прикрепленных аптечных пунктах, в том числе по коду МНН;</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получение списка доступных МНН с указанием возможных дозировок, лекарственных форм и КПУ;</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передача рецепта в АС ЛЛО НСО, в том числе и с одновременным резервированием ЛС в аптечном пункте при его наличии и при условии реализации функции резервирования в ИС ДЛО;</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резервирование ЛС в аптечном пункте при его наличии под ранее зарегистрированный рецепт в АС ЛЛО НСО;</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отмена резерва ЛС в аптечном пункте под рецепт;</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отмена рецепта, ранее зарегистрированного в АС ЛЛО НСО;</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регистрация «временной льготы» при необходимости зарегистрировать рецепт для пациента, по каким-либо причинам не зарегистрированного в системе АС ЛЛО НСО, но имеющего документы, подтверждающие льготу;</w:t>
      </w:r>
    </w:p>
    <w:p w:rsidR="003D264E" w:rsidRPr="003D264E" w:rsidRDefault="003D264E" w:rsidP="003D264E">
      <w:pPr>
        <w:numPr>
          <w:ilvl w:val="0"/>
          <w:numId w:val="66"/>
        </w:numPr>
        <w:tabs>
          <w:tab w:val="left" w:pos="0"/>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при разрывах связи между МИС и АС ЛЛО НСО выписка рецепта должна быть заблокирована.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51. АРМ «Фтизиатра», регистр туберкулезных больных</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Проведение осмотров больных туберкулезом с использованием предоставленных Функциональным заказчиком стандартизированных шаблонов приема.</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Централизованное хранение актуальных сведений, необходимых для формирования отчетных форм по фтизиатрии, а именно:</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отчетной формы № 2-ТБ — «Сведения о больных, зарегистрированных для лечения» (приказ Министерства здравоохранения Российской Федерации № 50 от 13.02.2004 года, приложение 3);</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отчетной формы № 7-ТБ — «Сведения о впервые выявленных больных и рецидивах заболеваний туберкулезом» (приказ Министерства здравоохранения Российской Федерации № 50 от 13.02.2004 года, приложение 4);</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отчетной формы № 8-ТБ — «Сведения о результатах курсов химиотерапии больных туберкулезом легких» (приказ Министерства здравоохранения Российской Федерации № 50 от 13.02.2004 года, приложение 5);</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отчетной формы № 10-ТБ — «Сведения о результатах интенсивной фазы лечения (по микроскопии мокроты)» (приказ Министерства здравоохранения Российской Федерации № 50 от 13.02.2004 года, приложение 6).</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и печать документов, а именно:</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учетная форма № 01-ТБ/у «Медицинская карта лечения больного туберкулезом» (приказ Министерства здравоохранения Российской Федерации № 50 от 13.02.2004 года, приложение 1), пункты 1-11;</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форма направления на ЦВКК;</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извещение о постановке на диспансерный учет;</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протокол врачебной комиссии;</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карта медико-социального обследования;</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этапный эпикриз;</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лист амбулаторного приема;</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лист записи заключительных (уточненных) диагнозов медицинской карты амбулаторного больного;</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лист обследований медицинской карты амбулаторного больного;</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лист учета назначений медицинской карты амбулаторного больного;</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лист учета доз лучевых нагрузок при рентгенологических исследованиях - вкладыш в «Медицинскую карту амбулаторного больного» (ф. № 025/у-87) (приложение3 к приказу Минздрава СССР от 29.03.1990 г. № 129);</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учетная форма № 089/у-туб «Извещение о больном с впервые в жизни установленным диагнозом активного туберкулеза, с рецидивом туберкулеза» (приказ Министерства здравоохранения Российской Федерации от 13 августа 2003 года № 410);</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учетная форма № 05-ТБ/у «Направление на проведение микроскопических исследований на туберкулез» (приказ Министерства здравоохранения Российской Федерации № 690 от 02.10.2006 года, приложение 1), пункты 1-9;</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учетная форма № 04-2-ТБ/у «Сопроводительный лист доставки диагностического материала для микроскопического исследования на туберкулез» (приказ Министерства здравоохранения Российской Федерации № 690 от 02.10.2006 года, приложение 4).</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результатов бактериограммы, с возможностью внести результат бактериограммы.</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Ведение журналов учета, а именно: </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журнал регистрации больных туберкулезом (форма № 03-ТБ/у, приказ Министерства здравоохранения Российской Федерации № 50 от 13.02.2004 года, приложение 2);</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учетная форма № 04-ТБ/у «Журнал регистрации микроскопических исследований на туберкулез» (приказ Министерства здравоохранения Российской Федерации № 690 от 02.10.2006 года, приложение 2);</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учетная форма № 04-1-ТБ/у «Журнал регистрации диагностического материала, собранного для микроскопических исследований на туберкулез» (приказ Министерства здравоохранения Российской Федерации № 690 от 02.10.2006 года, приложение 3);</w:t>
      </w:r>
    </w:p>
    <w:p w:rsidR="003D264E" w:rsidRPr="003D264E" w:rsidRDefault="003D264E" w:rsidP="003D264E">
      <w:pPr>
        <w:numPr>
          <w:ilvl w:val="1"/>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список больных, заканчивающих интенсивную фазу лечения;</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Доработанный функционал флюорограммы.</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Фильтры отображения информации по периодам оказания, планирования, по значению полей «Цель» и «Результат исследования» и другим возможным признакам, данные о которых имеются во флюоротеке.</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Нозологический регистр по туберкулезным больным.</w:t>
      </w:r>
    </w:p>
    <w:p w:rsidR="003D264E" w:rsidRPr="003D264E" w:rsidRDefault="003D264E" w:rsidP="003D264E">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52. АРМ специалистов стоматологического профиля: врач-ортодонт, врач-пародонтолог, врач-ортопед, зубной техник</w:t>
      </w:r>
    </w:p>
    <w:p w:rsidR="003D264E" w:rsidRPr="003D264E" w:rsidRDefault="003D264E" w:rsidP="003D264E">
      <w:pPr>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Функционал АРМ специалистов стоматологического профиля: врача-ортодонта, врача-пародонтолога, Врача-ортопеда, Зубного техника.</w:t>
      </w:r>
    </w:p>
    <w:p w:rsidR="003D264E" w:rsidRPr="003D264E" w:rsidRDefault="003D264E" w:rsidP="003D264E">
      <w:pPr>
        <w:spacing w:before="120" w:after="120" w:line="240" w:lineRule="auto"/>
        <w:ind w:left="-142" w:firstLine="709"/>
        <w:jc w:val="both"/>
        <w:rPr>
          <w:rFonts w:ascii="Times New Roman" w:eastAsia="Calibri" w:hAnsi="Times New Roman" w:cs="Times New Roman"/>
          <w:b/>
          <w:sz w:val="24"/>
          <w:szCs w:val="24"/>
          <w:lang w:eastAsia="ar-SA"/>
        </w:rPr>
      </w:pPr>
      <w:r w:rsidRPr="003D264E">
        <w:rPr>
          <w:rFonts w:ascii="Times New Roman" w:eastAsia="Calibri" w:hAnsi="Times New Roman" w:cs="Times New Roman"/>
          <w:sz w:val="24"/>
          <w:szCs w:val="24"/>
          <w:lang w:eastAsia="ar-SA"/>
        </w:rPr>
        <w:tab/>
      </w:r>
      <w:r w:rsidRPr="003D264E">
        <w:rPr>
          <w:rFonts w:ascii="Times New Roman" w:eastAsia="Calibri" w:hAnsi="Times New Roman" w:cs="Times New Roman"/>
          <w:b/>
          <w:sz w:val="24"/>
          <w:szCs w:val="24"/>
          <w:lang w:eastAsia="ar-SA"/>
        </w:rPr>
        <w:t xml:space="preserve">53. Сервис «Регистратура поликлиники» как элемента МИС НСО </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Рабочее место регистратора поликлиники для создания и ведения электронной карты пациента, содержащий следующие функции: </w:t>
      </w:r>
    </w:p>
    <w:p w:rsidR="003D264E" w:rsidRPr="003D264E" w:rsidRDefault="003D264E" w:rsidP="003D264E">
      <w:pPr>
        <w:numPr>
          <w:ilvl w:val="0"/>
          <w:numId w:val="66"/>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занесение сигнальной информации в карту пациента;</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проверка актуальности полисов через сервисы, предоставляемые страховыми медицинскими организациями и ТФОМС НСО;</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заполнение данных внешнего направления, если пациент направлен из другой МО НСО, если нет данных о направлении в МИС НСО от другой МО НСО;</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указания номера телефона регистратуры в талоне на прием;</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указания адреса МО НСО в направлении;</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внесение данных о причине отмены посещения;</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реализовать функционал аналитики по назначенным и оказанным услугам с возможностью фильтрации по типу записи;</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предусмотреть в интерфейсе признак наличия подписанного информационного согласия на обработку персональных данных, а также контроль обязательности заполнения данного признака;</w:t>
      </w:r>
    </w:p>
    <w:p w:rsidR="003D264E" w:rsidRPr="003D264E" w:rsidRDefault="003D264E" w:rsidP="003D264E">
      <w:pPr>
        <w:numPr>
          <w:ilvl w:val="0"/>
          <w:numId w:val="66"/>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квотирования обеспечивающий выполнение следующих задач:</w:t>
      </w:r>
    </w:p>
    <w:p w:rsidR="003D264E" w:rsidRPr="003D264E" w:rsidRDefault="003D264E" w:rsidP="003D264E">
      <w:pPr>
        <w:numPr>
          <w:ilvl w:val="0"/>
          <w:numId w:val="92"/>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внутреннее квотирование должно предусматривать:</w:t>
      </w:r>
    </w:p>
    <w:p w:rsidR="003D264E" w:rsidRPr="003D264E" w:rsidRDefault="003D264E" w:rsidP="003D264E">
      <w:pPr>
        <w:numPr>
          <w:ilvl w:val="1"/>
          <w:numId w:val="93"/>
        </w:numPr>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квотирование внутри одной МО НСО на кабинет, услугу, врача;</w:t>
      </w:r>
    </w:p>
    <w:p w:rsidR="003D264E" w:rsidRPr="003D264E" w:rsidRDefault="003D264E" w:rsidP="003D264E">
      <w:pPr>
        <w:numPr>
          <w:ilvl w:val="1"/>
          <w:numId w:val="9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права на запись должны назначаться на сотрудника, специальность врача, отделение или подразделение МО НСО направления; </w:t>
      </w:r>
    </w:p>
    <w:p w:rsidR="003D264E" w:rsidRPr="003D264E" w:rsidRDefault="003D264E" w:rsidP="003D264E">
      <w:pPr>
        <w:numPr>
          <w:ilvl w:val="1"/>
          <w:numId w:val="9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количественного ограничения квот на день, неделю, месяц;</w:t>
      </w:r>
    </w:p>
    <w:p w:rsidR="003D264E" w:rsidRPr="003D264E" w:rsidRDefault="003D264E" w:rsidP="003D264E">
      <w:pPr>
        <w:numPr>
          <w:ilvl w:val="1"/>
          <w:numId w:val="9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внешнее квотирование должно предусматривать;</w:t>
      </w:r>
    </w:p>
    <w:p w:rsidR="003D264E" w:rsidRPr="003D264E" w:rsidRDefault="003D264E" w:rsidP="003D264E">
      <w:pPr>
        <w:numPr>
          <w:ilvl w:val="1"/>
          <w:numId w:val="9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внешнее квотирование на кабинет, услугу, врача;</w:t>
      </w:r>
    </w:p>
    <w:p w:rsidR="003D264E" w:rsidRPr="003D264E" w:rsidRDefault="003D264E" w:rsidP="003D264E">
      <w:pPr>
        <w:numPr>
          <w:ilvl w:val="1"/>
          <w:numId w:val="9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права на запись должны назначаться на сотрудника, специальность врача, отделение или подразделение МО НСО направления;</w:t>
      </w:r>
    </w:p>
    <w:p w:rsidR="003D264E" w:rsidRPr="003D264E" w:rsidRDefault="003D264E" w:rsidP="003D264E">
      <w:pPr>
        <w:numPr>
          <w:ilvl w:val="1"/>
          <w:numId w:val="9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количественного ограничения квот на день, неделю, месяц;</w:t>
      </w:r>
    </w:p>
    <w:p w:rsidR="003D264E" w:rsidRPr="003D264E" w:rsidRDefault="003D264E" w:rsidP="003D264E">
      <w:pPr>
        <w:numPr>
          <w:ilvl w:val="1"/>
          <w:numId w:val="9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аналитика по использованию квот как в отдельной МО НСО, так и по региону в целом.</w:t>
      </w:r>
    </w:p>
    <w:p w:rsidR="003D264E" w:rsidRPr="003D264E" w:rsidRDefault="003D264E" w:rsidP="003D264E">
      <w:pPr>
        <w:numPr>
          <w:ilvl w:val="0"/>
          <w:numId w:val="7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и печать отчетов с возможностью прикрепления к карте и последующего использования:</w:t>
      </w:r>
    </w:p>
    <w:p w:rsidR="003D264E" w:rsidRPr="003D264E" w:rsidRDefault="003D264E" w:rsidP="003D264E">
      <w:pPr>
        <w:numPr>
          <w:ilvl w:val="0"/>
          <w:numId w:val="71"/>
        </w:numPr>
        <w:tabs>
          <w:tab w:val="left" w:pos="1843"/>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согласие на обработку персональных данных (приказ министерства здравоохранения Новосибирской области от 11.06.2014 года № 1966);</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добровольное согласие пациента на медицинское вмешательство (Приложение №2 к приказу Министерства здравоохранения Российской Федерации от 20.12.2012 года № 1177н);</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отказ от вида медицинского вмешательства (Приложение № 2 к приказу Министерства здравоохранения Российской Федерации от 20.12.2012 года № 1177н);</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проведение искусственного прерывания беременности при сроке до 12 недель (приказ Министерства здравоохранения Российской Федерации от 17.05.2007 года № 335 в редакции, актуальной на дату исполнения контракта);</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проведение профилактических прививок детям или отказа от них (приказ Министерства здравоохранения Российской Федерации от 26.01.2009 года № 19н);</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проведения тестирования крови для определения антител к ВИЧ (Приложение № 2 к приказу Министерства здравоохранения Российской Федерации от 06.08.2007 года № 5950-PX в редакции, актуальной на дату исполнения контракта);</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информированное согласие на операцию - хирургический аборт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лечебную (диагностическую) манипуляцию (процедуру)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вакцинацию (приказ Министерства здравоохранения Российской Федерации от 30.03.2007 года № 88 );</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лечение зуба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лечебные мероприятия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ортодонтическое лечение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ортопедическое лечение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отказ от медицинского вмешательства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при проведении скринингового ультразвукового исследования в 1-3 триместрах беременности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пациента с общим планом лечения в Реабилитационном отделении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пациента на операцию переливание крови, ее компонентов или кровезаменителей (утверждено Функциональным заказчиком);</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разрешение пациента на передачу информации о заболевании (приложение № 1 к приказу Министерства здравоохранения Российской Федерации от 22.02.2013 года № 67);</w:t>
      </w:r>
    </w:p>
    <w:p w:rsidR="003D264E" w:rsidRPr="003D264E" w:rsidRDefault="003D264E" w:rsidP="003D264E">
      <w:pPr>
        <w:numPr>
          <w:ilvl w:val="0"/>
          <w:numId w:val="7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информированное согласие на лечение и обследование на сифилис (утверждено Функциональным заказчиком).</w:t>
      </w:r>
    </w:p>
    <w:p w:rsidR="003D264E" w:rsidRPr="003D264E" w:rsidRDefault="003D264E" w:rsidP="003D264E">
      <w:pPr>
        <w:numPr>
          <w:ilvl w:val="0"/>
          <w:numId w:val="7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формирования, учета и прикрепления к истории заболевания сканированных подписанных информированных согласий с журналированием дат и сотрудников прикрепивших документ, с привязкой к конкретному типу информированного согласия, и с отображением при печати основного документа, а также с контролем сроков действия информированных согласий. При формировании информированного согласия на ограниченный перечень медицинских вмешательств и согласия пациента только на часть из них, на остальные должны формироваться и распечатываться  информированные отказы;</w:t>
      </w:r>
    </w:p>
    <w:p w:rsidR="003D264E" w:rsidRPr="003D264E" w:rsidRDefault="003D264E" w:rsidP="003D264E">
      <w:pPr>
        <w:numPr>
          <w:ilvl w:val="0"/>
          <w:numId w:val="70"/>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функция контроля записи и оказания услуги, на которую распространяется отказ: </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 случае отказа пациента от некоторых видов медицинских вмешательств, при попытке записи пациента на услугу, от которой он отказался, должно выводиться предупреждение об отказе пациента от данного вида вмешательства и необходимости взять информированное согласие или запрет на запись на такую услугу в зависимости от настроек;</w:t>
      </w:r>
    </w:p>
    <w:p w:rsidR="003D264E" w:rsidRPr="003D264E" w:rsidRDefault="003D264E" w:rsidP="003D264E">
      <w:pPr>
        <w:numPr>
          <w:ilvl w:val="0"/>
          <w:numId w:val="72"/>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настройка функции бронирования в системе, которая позволит бронировать определенные интервалы записи к врачу и настройка периода времени действия бронирования;</w:t>
      </w:r>
    </w:p>
    <w:p w:rsidR="003D264E" w:rsidRPr="003D264E" w:rsidRDefault="003D264E" w:rsidP="003D264E">
      <w:pPr>
        <w:numPr>
          <w:ilvl w:val="0"/>
          <w:numId w:val="72"/>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настройка журнала Очередь поликлиники, в котором ведется очередь пациентов на оказание амбулаторных операций;</w:t>
      </w:r>
    </w:p>
    <w:p w:rsidR="003D264E" w:rsidRPr="003D264E" w:rsidRDefault="003D264E" w:rsidP="003D264E">
      <w:pPr>
        <w:numPr>
          <w:ilvl w:val="0"/>
          <w:numId w:val="72"/>
        </w:numPr>
        <w:tabs>
          <w:tab w:val="left" w:pos="1134"/>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запись пациентов из журнала отложенной записи в расписание на услуги;</w:t>
      </w:r>
    </w:p>
    <w:p w:rsidR="003D264E" w:rsidRPr="003D264E" w:rsidRDefault="003D264E" w:rsidP="003D264E">
      <w:pPr>
        <w:numPr>
          <w:ilvl w:val="0"/>
          <w:numId w:val="72"/>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изменение статуса записи в журнале и ее удаление из журнала;</w:t>
      </w:r>
    </w:p>
    <w:p w:rsidR="003D264E" w:rsidRPr="003D264E" w:rsidRDefault="003D264E" w:rsidP="003D264E">
      <w:pPr>
        <w:numPr>
          <w:ilvl w:val="0"/>
          <w:numId w:val="72"/>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ведение динамических графиков - графиков, длительность оказания в которых зависит от услуги и типа интервала, а также их передача в Федеральную </w:t>
      </w:r>
      <w:r w:rsidRPr="003D264E">
        <w:rPr>
          <w:rFonts w:ascii="Times New Roman" w:eastAsia="Calibri" w:hAnsi="Times New Roman" w:cs="Times New Roman"/>
          <w:sz w:val="24"/>
          <w:szCs w:val="24"/>
        </w:rPr>
        <w:lastRenderedPageBreak/>
        <w:t>электронную регистратуру Министерства здравоохранения Российской Федерации 2-я очередь;</w:t>
      </w:r>
    </w:p>
    <w:p w:rsidR="003D264E" w:rsidRPr="003D264E" w:rsidRDefault="003D264E" w:rsidP="003D264E">
      <w:pPr>
        <w:numPr>
          <w:ilvl w:val="0"/>
          <w:numId w:val="72"/>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графиков «живая очередь»;</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графиков по дням месяца;</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графиков по чет.\нечет. дням в зависимости от  дня недели, а также их передача в Федеральную электронную регистратуру Министерства здравоохранения Российской Федерации 2-я очередь;</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дополнительных графиков, пересекающихся по периоду действия с основным, а также их передача в Федеральную электронную регистратуру Министерства здравоохранения Российской Федерации 2-я очередь;</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замещающих графиков, а также их передача в Федеральную электронную регистратуру Министерства здравоохранения Российской Федерации 2-я очередь;</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функция журналирования фактов записи на прием (с учетом типа записи, даты и времени);</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списка пациентов с указанием местоположения карты (минимальный набор полей – № карты, ФИО пациента, местонахождение карты);</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списка адресов, привязанных к участку с учетом типа прикрепления;</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отчета по адресам, имеющим множественное прикрепление (т.е. привязанным к разным МО и/или участкам);</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зон обслуживания, анализ привязки адресов к различным зонам обслуживания (детские, взрослые отделения, стоматологические отделения, женские консультации);</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функция объединения двойников (контрагентов);</w:t>
      </w:r>
    </w:p>
    <w:p w:rsidR="003D264E" w:rsidRPr="003D264E" w:rsidRDefault="003D264E" w:rsidP="003D264E">
      <w:pPr>
        <w:numPr>
          <w:ilvl w:val="0"/>
          <w:numId w:val="73"/>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функция печати пациенту памяток и справочной информации по предстоящим приемам (возможность специалистам МО НСО добавлять в АРМ Регистратора самостоятельно сформированные печатные формы).</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54. Функционал сводной отчетности по медицинской организации, возможность формировать следующие отчетные формы (в разрезе МО НСО, подразделений МО НСО, участков):</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вызовов на дом: по дням, все вызовы, по участкам, по врачу, по поводам вызова;</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переданных «активов» от скорой помощи;</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вызовы на дом (вид обращения – неотложный 03, неотложный), отмененные, неотмененные;</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записанных на диспансеризацию (по этапам);</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прошедших диспансеризацию (по этапам);</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список записанных, но непрошедших диспансеризацию (по этапам);</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отказы от диспансеризации;</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типу записи на прием (Интернет запись, запись через ЦОВ, через регистратуру поликлиники) за период времени;</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множественной привязке адресов к участкам;</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адресам, выпавшим из зоны прикрепления определенного типа прикрепления (детские, взрослые отделения, стоматологические отделения, женские консультации);</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отсутствующим/незаполненным полям в карте пациента (адрес, участок, соц. статус, место работы/учебы, льгота);</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отчет по отсутствию прикрепления пациентов к участку при наличии прикрепления к МО НСО;</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сводный отчет по региону по отсутствию прикрепления пациентов к участку при наличии прикрепления к МО НСО;</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обращаемость по участкам за период;</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доступность специалистов;</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нагрузка по врачам по типам записи;</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доступность по участкам;</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записей пациентов по МО НСО;</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количество записей пациентов по специальности;</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отчет по обслуживаемому и прикрепленному населению;</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формирования групп пациентов по разным признакам (пол, возраст, прикрепление);</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список пациентов, записавшихся на прием к врачу на определенный день по расписанию (очередь, время);</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список пациентов с адресами врачу для обслуживания вызовов на дому;</w:t>
      </w:r>
    </w:p>
    <w:p w:rsidR="003D264E" w:rsidRPr="003D264E" w:rsidRDefault="003D264E" w:rsidP="003D264E">
      <w:pPr>
        <w:numPr>
          <w:ilvl w:val="0"/>
          <w:numId w:val="74"/>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журналирование всех действий регистраторов в системе в разрезе каждого пациента и сотрудника.</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Формы отчетов согласуются с функциональным Заказчиком.</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55. Функционал АРМ «Оператор ЦОВ»</w:t>
      </w:r>
    </w:p>
    <w:p w:rsidR="003D264E" w:rsidRPr="003D264E" w:rsidRDefault="003D264E" w:rsidP="003D264E">
      <w:pPr>
        <w:tabs>
          <w:tab w:val="left" w:pos="1134"/>
        </w:tabs>
        <w:spacing w:before="120"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АРМ оператор ЦОВ должен обеспечить выполнение следующих функций:</w:t>
      </w:r>
    </w:p>
    <w:p w:rsidR="003D264E" w:rsidRPr="003D264E" w:rsidRDefault="003D264E" w:rsidP="003D264E">
      <w:pPr>
        <w:numPr>
          <w:ilvl w:val="0"/>
          <w:numId w:val="94"/>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поиск пациента по набору ключевых параметров (Ф.И.О., полис, дата рождения);</w:t>
      </w:r>
    </w:p>
    <w:p w:rsidR="003D264E" w:rsidRPr="003D264E" w:rsidRDefault="003D264E" w:rsidP="003D264E">
      <w:pPr>
        <w:numPr>
          <w:ilvl w:val="0"/>
          <w:numId w:val="94"/>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запись пациентов на прием через минимальное количество окон и действий (кликов) оператора;</w:t>
      </w:r>
    </w:p>
    <w:p w:rsidR="003D264E" w:rsidRPr="003D264E" w:rsidRDefault="003D264E" w:rsidP="003D264E">
      <w:pPr>
        <w:numPr>
          <w:ilvl w:val="0"/>
          <w:numId w:val="94"/>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перезапись пациентов, редактирование и отмена записей на прием через минимальное количество окон и действий (кликов) оператора;</w:t>
      </w:r>
    </w:p>
    <w:p w:rsidR="003D264E" w:rsidRPr="003D264E" w:rsidRDefault="003D264E" w:rsidP="003D264E">
      <w:pPr>
        <w:numPr>
          <w:ilvl w:val="0"/>
          <w:numId w:val="94"/>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журналирование всех действий операторов в системе в разрезе каждого пациента и сотрудника;</w:t>
      </w:r>
    </w:p>
    <w:p w:rsidR="003D264E" w:rsidRPr="003D264E" w:rsidRDefault="003D264E" w:rsidP="003D264E">
      <w:pPr>
        <w:numPr>
          <w:ilvl w:val="0"/>
          <w:numId w:val="94"/>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постановка пациентов в очередь ожидания к специалисту;</w:t>
      </w:r>
    </w:p>
    <w:p w:rsidR="003D264E" w:rsidRPr="003D264E" w:rsidRDefault="003D264E" w:rsidP="003D264E">
      <w:pPr>
        <w:numPr>
          <w:ilvl w:val="0"/>
          <w:numId w:val="94"/>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формирование отчетов:</w:t>
      </w:r>
    </w:p>
    <w:p w:rsidR="003D264E" w:rsidRPr="003D264E" w:rsidRDefault="003D264E" w:rsidP="003D264E">
      <w:pPr>
        <w:numPr>
          <w:ilvl w:val="0"/>
          <w:numId w:val="9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количество пациентов, записанных через ЦОВ по МО НСО, по региону, по оператору;</w:t>
      </w:r>
    </w:p>
    <w:p w:rsidR="003D264E" w:rsidRPr="003D264E" w:rsidRDefault="003D264E" w:rsidP="003D264E">
      <w:pPr>
        <w:numPr>
          <w:ilvl w:val="0"/>
          <w:numId w:val="95"/>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история звонков пациенту с возможностью фильтрации по типу звонка (все, входящие, исходящие), по оператору, за период времени.</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взаимодействие с системой «</w:t>
      </w:r>
      <w:r w:rsidRPr="003D264E">
        <w:rPr>
          <w:rFonts w:ascii="Times New Roman" w:eastAsia="Times New Roman" w:hAnsi="Times New Roman" w:cs="Times New Roman"/>
          <w:snapToGrid w:val="0"/>
          <w:spacing w:val="2"/>
          <w:sz w:val="24"/>
          <w:szCs w:val="24"/>
          <w:lang w:val="en-US"/>
        </w:rPr>
        <w:t>C</w:t>
      </w:r>
      <w:r w:rsidRPr="003D264E">
        <w:rPr>
          <w:rFonts w:ascii="Times New Roman" w:eastAsia="Times New Roman" w:hAnsi="Times New Roman" w:cs="Times New Roman"/>
          <w:snapToGrid w:val="0"/>
          <w:spacing w:val="2"/>
          <w:sz w:val="24"/>
          <w:szCs w:val="24"/>
        </w:rPr>
        <w:t>all-центр» (комплекс программно-аппаратных средств, предназначенный для автоматизированной обработки вызовов);</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прием звонка по нажатию кнопки в МИС НСО;</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идентификация пациента по номеру телефона;</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возможность исходящих вызовов из разделов «Запись пациента к врачу (на услугу)», «Перезапись пациентов» при наличии номера в МИС НСО;</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исходящие вызовы на номера, отсутствующие в МИС НСО, осуществляется путем введения цифр в системе «</w:t>
      </w:r>
      <w:r w:rsidRPr="003D264E">
        <w:rPr>
          <w:rFonts w:ascii="Times New Roman" w:eastAsia="Times New Roman" w:hAnsi="Times New Roman" w:cs="Times New Roman"/>
          <w:snapToGrid w:val="0"/>
          <w:spacing w:val="2"/>
          <w:sz w:val="24"/>
          <w:szCs w:val="24"/>
          <w:lang w:val="en-US"/>
        </w:rPr>
        <w:t>C</w:t>
      </w:r>
      <w:r w:rsidRPr="003D264E">
        <w:rPr>
          <w:rFonts w:ascii="Times New Roman" w:eastAsia="Times New Roman" w:hAnsi="Times New Roman" w:cs="Times New Roman"/>
          <w:snapToGrid w:val="0"/>
          <w:spacing w:val="2"/>
          <w:sz w:val="24"/>
          <w:szCs w:val="24"/>
        </w:rPr>
        <w:t>all-центр»;</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автоинформирование пациента с целью напомнить пациенту про запись на прием (на тот номер, с которого запись осуществили или на основной контактный номер);</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обеспечение возможности обмена данными между модулем «Регистратура поликлиники» и системой «</w:t>
      </w:r>
      <w:r w:rsidRPr="003D264E">
        <w:rPr>
          <w:rFonts w:ascii="Times New Roman" w:eastAsia="Times New Roman" w:hAnsi="Times New Roman" w:cs="Times New Roman"/>
          <w:snapToGrid w:val="0"/>
          <w:spacing w:val="2"/>
          <w:sz w:val="24"/>
          <w:szCs w:val="24"/>
          <w:lang w:val="en-US"/>
        </w:rPr>
        <w:t>C</w:t>
      </w:r>
      <w:r w:rsidRPr="003D264E">
        <w:rPr>
          <w:rFonts w:ascii="Times New Roman" w:eastAsia="Times New Roman" w:hAnsi="Times New Roman" w:cs="Times New Roman"/>
          <w:snapToGrid w:val="0"/>
          <w:spacing w:val="2"/>
          <w:sz w:val="24"/>
          <w:szCs w:val="24"/>
        </w:rPr>
        <w:t>all-центр», включая передачу номеров, звонивших и сохранение их в отдельном разделе в привязке к контрагенту пациента, с возможностью их дальнейшего использования в экстренных случаях.</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p>
    <w:p w:rsidR="003D264E" w:rsidRPr="003D264E" w:rsidRDefault="003D264E" w:rsidP="003D264E">
      <w:pPr>
        <w:suppressAutoHyphens/>
        <w:spacing w:after="200" w:line="276" w:lineRule="auto"/>
        <w:jc w:val="both"/>
        <w:rPr>
          <w:rFonts w:ascii="Calibri" w:eastAsia="Calibri" w:hAnsi="Calibri" w:cs="Times New Roman"/>
          <w:lang w:eastAsia="ar-SA"/>
        </w:rPr>
      </w:pPr>
      <w:r w:rsidRPr="003D264E">
        <w:rPr>
          <w:rFonts w:ascii="Times New Roman" w:eastAsia="Calibri" w:hAnsi="Times New Roman" w:cs="Times New Roman"/>
          <w:sz w:val="24"/>
          <w:szCs w:val="24"/>
          <w:lang w:eastAsia="ar-SA"/>
        </w:rPr>
        <w:t>В МИС НСО в рамках государственного контракта №0851200000619005972 от 08.11.2019 (реестровый номер контракта 2540664361119000153) реализованы следующие возможности</w:t>
      </w:r>
      <w:r w:rsidRPr="003D264E">
        <w:rPr>
          <w:rFonts w:ascii="Calibri" w:eastAsia="Calibri" w:hAnsi="Calibri" w:cs="Times New Roman"/>
          <w:lang w:eastAsia="ar-SA"/>
        </w:rPr>
        <w:t>:</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обеспечение возможности во вкладке «Расписание» АРМ ЦОВ выбора периода дат;</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обеспечение возможности журналирования во вкладке «Записи пациента». При добавлении записи пациента возможность журналирования факта добавления записи без указания полей, которые были добавлены. При изменении записи, возможность указывания всех полей, которые были изменены;</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обеспечение возможности настройки отображения специалистов для записи через АРМ «ЦОВ» по возрасту пациента;</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обеспечение возможности настройки отображения специалистов для записи через АРМ «ЦОВ» по половой принадлежности пациента;</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обеспечение использования в типах контакта «Мобильный номер, номер и т.п» в поле только наличие числовых значений;</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наличие дополнительной таблицы с контактами, в которой хранятся номера телефонов в зеркальной записи, для увеличения скорости поиска по этому самому номеру.</w:t>
      </w:r>
    </w:p>
    <w:p w:rsidR="003D264E" w:rsidRPr="003D264E" w:rsidRDefault="003D264E" w:rsidP="003D264E">
      <w:pPr>
        <w:suppressAutoHyphens/>
        <w:spacing w:after="0" w:line="240" w:lineRule="auto"/>
        <w:ind w:left="2413"/>
        <w:jc w:val="both"/>
        <w:rPr>
          <w:rFonts w:ascii="Times New Roman" w:eastAsia="Times New Roman" w:hAnsi="Times New Roman" w:cs="Times New Roman"/>
          <w:snapToGrid w:val="0"/>
          <w:spacing w:val="2"/>
          <w:sz w:val="24"/>
          <w:szCs w:val="24"/>
        </w:rPr>
      </w:pP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56. Сервис личного кабинета пациента на региональном уровне по обеспечению доступности для пациента возможности самостоятельной записи на прием посредством информационной системы «Портал здравоохранения Новосибирской области».</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предоставление населению Новосибирской области возможности самостоятельной записи к врачу, с выбором МО НСО, специалиста (услуги), а также удобной даты и времени приема;</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просмотр расписания врачей МО НСО, самостоятельная запись на прием, отмена приема;</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регистрация пользователей (с сохранением данных о логине и/или электронной почте, пароле, данных полиса ОМС, ФИО и дате рождения). Регистрация пользователя, данных о которых нет в МИС НСО, возможна только при личной явке в регистратуру МО НСО;</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при попытке пользователя записаться на прием к врачу должна автоматически производиться проверка полиса ОМС из сервисов ТФОМС НСО, в случае, если верификация не пройдена, пациенту автоматически выдается сообщение о невозможности записи на прием, с указанием причины отказа;</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возможность привязки к одному личному кабинету нескольких контрагентов (при условии ввода ФИО, даты рождения и данных полиса ОМС);</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журналирование действий пользователей;</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предоставление доступа к личному кабинету пациента путем: ввода персональных данных (логин, пароль);</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предоставление возможности смены и восстановления регистрационных данных пользователям через интерфейс личного кабинета пациента;</w:t>
      </w:r>
    </w:p>
    <w:p w:rsidR="003D264E" w:rsidRPr="003D264E" w:rsidRDefault="003D264E" w:rsidP="003D264E">
      <w:pPr>
        <w:numPr>
          <w:ilvl w:val="0"/>
          <w:numId w:val="61"/>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возможность просмотра истории посещений (прошедшие приемы, будущие приемы с возможностью их отмены);</w:t>
      </w:r>
    </w:p>
    <w:p w:rsidR="003D264E" w:rsidRPr="003D264E" w:rsidRDefault="003D264E" w:rsidP="003D264E">
      <w:pPr>
        <w:numPr>
          <w:ilvl w:val="0"/>
          <w:numId w:val="61"/>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предоставление различной справочной информации и дополнительного сервиса для посетителей МО НСО (например, описание иных вариантов записи на прием: через единый центр обработки вызовов, через регистратуру МО НСО и т.п.).</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57. Сервис личного кабинета пациента на федеральном уровне. Сервис, обеспечивающий доступность для пациента возможности самостоятельной записи на прием посредством ЕПГУ.</w:t>
      </w:r>
    </w:p>
    <w:p w:rsidR="003D264E" w:rsidRPr="003D264E" w:rsidRDefault="003D264E" w:rsidP="003D264E">
      <w:pPr>
        <w:numPr>
          <w:ilvl w:val="0"/>
          <w:numId w:val="9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запись из личного кабинета пользователя ЕПГУ на прием к врачу посредством доступа к расписанию работы врачей;</w:t>
      </w:r>
    </w:p>
    <w:p w:rsidR="003D264E" w:rsidRPr="003D264E" w:rsidRDefault="003D264E" w:rsidP="003D264E">
      <w:pPr>
        <w:numPr>
          <w:ilvl w:val="0"/>
          <w:numId w:val="9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в личный кабинет пользователя ЕПГУ информации о его обращениях за оказанием медицинской помощи, отраженных в МИС НСО;</w:t>
      </w:r>
    </w:p>
    <w:p w:rsidR="003D264E" w:rsidRPr="003D264E" w:rsidRDefault="003D264E" w:rsidP="003D264E">
      <w:pPr>
        <w:numPr>
          <w:ilvl w:val="0"/>
          <w:numId w:val="9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передача в личный кабинет пользователя ЕПГУ информации о стоимости медицинской помощи, оказанной ему в рамках программы обязательного медицинского страхования;</w:t>
      </w:r>
    </w:p>
    <w:p w:rsidR="003D264E" w:rsidRPr="003D264E" w:rsidRDefault="003D264E" w:rsidP="003D264E">
      <w:pPr>
        <w:numPr>
          <w:ilvl w:val="0"/>
          <w:numId w:val="9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возможность просмотра стоимости оказанных услуг в рамках законченного случая;</w:t>
      </w:r>
    </w:p>
    <w:p w:rsidR="003D264E" w:rsidRPr="003D264E" w:rsidRDefault="003D264E" w:rsidP="003D264E">
      <w:pPr>
        <w:numPr>
          <w:ilvl w:val="0"/>
          <w:numId w:val="96"/>
        </w:numPr>
        <w:suppressAutoHyphens/>
        <w:spacing w:after="0" w:line="240" w:lineRule="auto"/>
        <w:ind w:firstLine="709"/>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возможность просмотра выписанных рецептов и назначений.</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Разработка функционала взаимодействия между ЕГИСЗ НСО и ЕПГУ должно осуществляться на основании сервисов, предоставленных Функциональным заказчиком, с описанием используемых функций и методов, типов данных и контрольных примеров.</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58. Модуль «Касса»</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Модуль «Касса», предназначенный для регистрации факта оплаты медицинских услуг, ввода параметров платежа, учета денежных средств, поступивших в кассу за день, должен обеспечивать возможность выполнения следующих функций:</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автоматического заполнения типа документа значением по умолчанию в кассе при заведении оплаты. Функционал должен обеспечивать выполнение следующих условий:</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установленное значение по умолчанию может изменяться вручную;</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 качестве значения по умолчанию может быть выбран любой документ, доступный для выбора в окне заведения оплаты; </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 результатам заполнения оплаты должна быть реализована возможность передачи выбранного типа документа в ФХД ЕГИСЗ НСО в дополнение к существующей интеграции;</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функционал должен предполагать обязательное заполнение номера документа и его даты, в случае если тип документа указан.</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формирования Z-отчета из МИС. Функционал должен обеспечивать выполнение следующих условий:</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период формирования отчета не может быть больше, чем 24 часа;</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хранение, сформированных Z-отчетов в системе с указанием номера отчета, периода формирования отчета, сотрудника, сформировавшего отчет, суммы по документам оплаты, попавших в отчет, секции кассы при ее наличии;</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фильтрации Z-отчетов по следующим параметрам: дата документа, номер документа, секция кассы;</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отображение документов оплаты по сформированному Z-отчету, с указанием номера документа оплаты, суммы операции, основания платежа, оплатившего контрагента;</w:t>
      </w:r>
    </w:p>
    <w:p w:rsidR="003D264E" w:rsidRPr="003D264E" w:rsidRDefault="003D264E" w:rsidP="003D264E">
      <w:pPr>
        <w:numPr>
          <w:ilvl w:val="0"/>
          <w:numId w:val="97"/>
        </w:numPr>
        <w:tabs>
          <w:tab w:val="left" w:pos="154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блокирование возможности изменений документов оплаты, попавших в Z-отчет.</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ab/>
        <w:t>59. Модуль «Аналитика»</w:t>
      </w:r>
    </w:p>
    <w:p w:rsidR="003D264E" w:rsidRPr="003D264E" w:rsidRDefault="003D264E" w:rsidP="003D264E">
      <w:pPr>
        <w:spacing w:before="60" w:after="6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color w:val="000000"/>
          <w:sz w:val="24"/>
          <w:szCs w:val="24"/>
          <w:lang w:eastAsia="ru-RU"/>
        </w:rPr>
        <w:t>Модуль «Аналитика», обеспечивающий формирование выборки по данным в МИС ЕГИСЗ НСО, в зависимости от указанных входных параметров.</w:t>
      </w:r>
    </w:p>
    <w:p w:rsidR="003D264E" w:rsidRPr="003D264E" w:rsidRDefault="003D264E" w:rsidP="003D264E">
      <w:pPr>
        <w:spacing w:before="60" w:after="6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color w:val="000000"/>
          <w:sz w:val="24"/>
          <w:szCs w:val="24"/>
          <w:lang w:eastAsia="ru-RU"/>
        </w:rPr>
        <w:t xml:space="preserve">Модуль должен обеспечивать возможность формирования </w:t>
      </w:r>
      <w:r w:rsidRPr="003D264E">
        <w:rPr>
          <w:rFonts w:ascii="Times New Roman" w:eastAsia="Times New Roman" w:hAnsi="Times New Roman" w:cs="Times New Roman"/>
          <w:sz w:val="24"/>
          <w:szCs w:val="24"/>
          <w:lang w:eastAsia="ru-RU"/>
        </w:rPr>
        <w:t>аналитической выборки по оказанным и назначенным услугам, на которые была произведена запись с помощью модуля «Регистратура» или посредством интеграции МИС-ЕР НСО, или назначенные с проведенного приема через функционал «Назначения», с возможностью группировки и сортировки данных, в том числе функционал должен позволять формировать аналитику по внешним услугам (услугам, назначенным в данной МО, но выполненным другой МО), аналитику по внешним услугам, оказанным для других МО, аналитику по услугам, оказанным в других МО по пациентам, прикрепленным к данной МО. Аналитический инструмент должен обеспечивать возможность фильтрации по следующим параметрам:</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дата оказания услуги «с» и «по» (обязательное к заполнению, в случае, если не заполнено поле Дата направления «с» и «по»);</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пациент (ручной ввод);</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возраст пациента: «с» и «по» (указывается возраст в годах (полный));</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дата рождения (по решению Рабочей группы);</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направившее МО (выбор из справочника);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врач, оказавший услугу (выбор из справочника);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отделение сотрудника (выбор из справочника);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направивший врач (выбор из справочника);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услуга (выбор из справочника);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тип услуги (в соответствии с номенклатурой медицинских услуг, утвержденной приказом Министерства здравоохранения и социального развития РФ от 27.12.2011 года № 1664н «Об утверждении номенклатуры медицинских услуг»;</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кабинет (выбор из справочника);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дата направления «с» и «по» (обязательное к заполнению, в случае, если не заполнено поле Дата оказания услуги «с» и «по»);</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статус услуги (Выбор из списка: не произведена, оказана, отменена);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тип записи (Выбор из списка: обычная, по графику, срочная, назначение).</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Набор колонок аналитического инструмента: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дата оказания услуги;</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МО оказания услуги;</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врач, оказавший услугу;</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услуга;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тип услуги;</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пациент;</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номер карты;</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дата рождения;</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возраст;</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отделения сотрудника;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кабинет;</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статус услуги (добавить статус «Отменена, Неявка пациента»);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направившее ЛПУ;</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направивший врач;</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должность направившего (записавшего) сотрудника;</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lastRenderedPageBreak/>
        <w:t>дата направления;</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время записи;</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тип записи;</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МО прикрепления пациента (на момент выдачи направления);</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участок;</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участковый врач.</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Функционал аналитики должен также обеспечивать возможность:</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сортировки данных по любому столбцу;</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фильтрации по аналитики по внешним и внутренним услугам (т.е. выполненным в данной МО, либо в других МО);</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группировки данных по любому столбцу;</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выгрузки полученных данных в Excel;</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выгрузки в Excel развернутых данных с учетом выполненной группировки по колонкам;</w:t>
      </w:r>
    </w:p>
    <w:p w:rsidR="003D264E" w:rsidRPr="003D264E" w:rsidRDefault="003D264E" w:rsidP="003D264E">
      <w:pPr>
        <w:numPr>
          <w:ilvl w:val="0"/>
          <w:numId w:val="65"/>
        </w:numPr>
        <w:suppressAutoHyphens/>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вывода на печать результатов аналитики.</w:t>
      </w:r>
    </w:p>
    <w:p w:rsidR="003D264E" w:rsidRPr="003D264E" w:rsidRDefault="003D264E" w:rsidP="003D264E">
      <w:pPr>
        <w:snapToGrid w:val="0"/>
        <w:spacing w:after="0" w:line="240" w:lineRule="auto"/>
        <w:ind w:firstLine="709"/>
        <w:jc w:val="both"/>
        <w:rPr>
          <w:rFonts w:ascii="Times New Roman" w:eastAsia="Times New Roman" w:hAnsi="Times New Roman" w:cs="Times New Roman"/>
          <w:spacing w:val="2"/>
          <w:sz w:val="24"/>
          <w:szCs w:val="24"/>
        </w:rPr>
      </w:pPr>
      <w:r w:rsidRPr="003D264E">
        <w:rPr>
          <w:rFonts w:ascii="Times New Roman" w:eastAsia="Times New Roman" w:hAnsi="Times New Roman" w:cs="Times New Roman"/>
          <w:spacing w:val="2"/>
          <w:sz w:val="24"/>
          <w:szCs w:val="24"/>
        </w:rPr>
        <w:t>Предполагаемое расположение выборок (по решению рабочей группы может быть изменено) – раздел «Аналитические отчеты/Внешние услуги».</w:t>
      </w:r>
    </w:p>
    <w:p w:rsidR="003D264E" w:rsidRPr="003D264E" w:rsidRDefault="003D264E" w:rsidP="003D264E">
      <w:pPr>
        <w:tabs>
          <w:tab w:val="left" w:pos="1540"/>
        </w:tabs>
        <w:suppressAutoHyphens/>
        <w:spacing w:after="0" w:line="240" w:lineRule="auto"/>
        <w:ind w:firstLine="709"/>
        <w:jc w:val="both"/>
        <w:rPr>
          <w:rFonts w:ascii="Times New Roman" w:eastAsia="Calibri" w:hAnsi="Times New Roman" w:cs="Times New Roman"/>
          <w:sz w:val="24"/>
          <w:szCs w:val="24"/>
          <w:lang w:eastAsia="ar-SA"/>
        </w:rPr>
      </w:pP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60. Модуля «Родблок»</w:t>
      </w:r>
    </w:p>
    <w:p w:rsidR="003D264E" w:rsidRPr="003D264E" w:rsidRDefault="003D264E" w:rsidP="003D264E">
      <w:pPr>
        <w:suppressAutoHyphens/>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Модуля «Родблок» в части ведения описания родов (Партограмма):</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ведения описания родов, то есть Партограммы с целью точного отражения динамики родового процесса с обязательной характеристикой состояния матери и плода для истории родов с рабочих мест лечащего врача родильного отделения и акушерки согласно письму Министерства здравоохранения Российской Федерации от 06.05.2014 года № 15-4/10/2-3185 клинические рекомендации «Оказание медицинской помощи при одноплодных родах в затылочном предлежании (без осложнений) и в послеродовом периоде».</w:t>
      </w:r>
    </w:p>
    <w:p w:rsidR="003D264E" w:rsidRPr="003D264E" w:rsidRDefault="003D264E" w:rsidP="003D264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Модуля «Родблок» в части формирования «Наркозной карты»:</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формирования «Наркозной карты» по заполненным во время проведения операции показателям.</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61. Функционал автоматического расчета фонда оплаты труда модуля «Платные услуги»</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Модуль для автоматического расчета суммы надбавки к заработной плате сотрудникам, участвующим в оказании платных услуг пациентам стационара и поликлиники. Модуль должен обеспечить исполнение следующих функций:</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настроить правила расчета надбавки за оказанные платные услуги с учетом:</w:t>
      </w:r>
    </w:p>
    <w:p w:rsidR="003D264E" w:rsidRPr="003D264E" w:rsidRDefault="003D264E" w:rsidP="003D264E">
      <w:pPr>
        <w:numPr>
          <w:ilvl w:val="0"/>
          <w:numId w:val="76"/>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специальности сотрудника, оказавшего услугу или участвующего в оказании платной услуги</w:t>
      </w:r>
    </w:p>
    <w:p w:rsidR="003D264E" w:rsidRPr="003D264E" w:rsidRDefault="003D264E" w:rsidP="003D264E">
      <w:pPr>
        <w:numPr>
          <w:ilvl w:val="0"/>
          <w:numId w:val="76"/>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стажа сотрудника, оказавшего услугу или участвующего в оказании платной услуги</w:t>
      </w:r>
    </w:p>
    <w:p w:rsidR="003D264E" w:rsidRPr="003D264E" w:rsidRDefault="003D264E" w:rsidP="003D264E">
      <w:pPr>
        <w:numPr>
          <w:ilvl w:val="0"/>
          <w:numId w:val="76"/>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должности сотрудника, оказавшего услугу или участвующего в оказании платной услуги</w:t>
      </w:r>
    </w:p>
    <w:p w:rsidR="003D264E" w:rsidRPr="003D264E" w:rsidRDefault="003D264E" w:rsidP="003D264E">
      <w:pPr>
        <w:numPr>
          <w:ilvl w:val="0"/>
          <w:numId w:val="76"/>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квалификации сотрудника, оказавшего услугу или участвующего в оказании платной услуги.</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настройки правил расчета надбавки за оказание платных услуг на группу услуг;</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настройки правил расчета надбавки за платное стационарное лечение;</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списков оплат, отражающих сумму надбавки сотрудникам за оказанные платные услуги;</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lastRenderedPageBreak/>
        <w:t>выгрузка сформированных списков оплат в ИС ФХД ЕГИСЗ. Форматы выгрузки предоставляются Исполнителем;</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расчета выплат от оказания платных услуг контрагенту. Контрагент должен быть указан при записи на услугу;</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разложения суммы за оказание платной услуги по статьям, входящим в список, предоставленный Функциональным заказчиком;</w:t>
      </w:r>
    </w:p>
    <w:p w:rsidR="003D264E" w:rsidRPr="003D264E" w:rsidRDefault="003D264E" w:rsidP="003D264E">
      <w:pPr>
        <w:numPr>
          <w:ilvl w:val="0"/>
          <w:numId w:val="75"/>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печатных форм по результатам расчета, предоставленных Функциональным Заказчиком.</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 xml:space="preserve">62. Модуль «Диспансеризация взрослого населения» </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Функционал должен включать в себя:</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списка пациентов, подлежащих диспансеризации в текущем году, с учетом возраста и категории инвалидности;</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учета актуальных (в соответствии с приказом) результатов предыдущих исследований пациента при их наличии;</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информирование регистраторов и участковых врачей о пациентах, подлежащих диспансеризации в текущем году;</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автоматическое формирование списка услуг для прохождения пациентом диспансеризации в рамках 1го этапа в зависимости от возраста и категории инвалидности;</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автоматическое формирование списка факторов риска пациента, на основе результатов проведенных исследований и анкетирования, в том числе вычисление уровня сердечно-сосудистого риска;</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автоматическое направление пациента на услуги, входящие во второй этап диспансеризации, в зависимости от выявленных факторов риска;</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печатной формы «Карта учета диспансеризации (профилактических медицинских отчетов)» (учетная форма №131/у);</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печатной формы «Паспорт здоровья» (в редакции Функционального заказчика);</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отчетной формы «Сведения о диспансеризации определенных групп взрослого населения» (отчетная форма №131/о);</w:t>
      </w:r>
    </w:p>
    <w:p w:rsidR="003D264E" w:rsidRPr="003D264E" w:rsidRDefault="003D264E" w:rsidP="003D264E">
      <w:pPr>
        <w:numPr>
          <w:ilvl w:val="0"/>
          <w:numId w:val="77"/>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просмотр услуг ГУ НСО из истории заболеваний.</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 xml:space="preserve">63. Модуль медицинских осмотров несовершеннолетних </w:t>
      </w:r>
    </w:p>
    <w:p w:rsidR="003D264E" w:rsidRPr="003D264E" w:rsidRDefault="003D264E" w:rsidP="003D264E">
      <w:pPr>
        <w:tabs>
          <w:tab w:val="left" w:pos="1134"/>
        </w:tabs>
        <w:spacing w:before="120" w:after="0" w:line="240" w:lineRule="auto"/>
        <w:ind w:firstLine="709"/>
        <w:jc w:val="both"/>
        <w:rPr>
          <w:rFonts w:ascii="Times New Roman" w:eastAsia="Times New Roman" w:hAnsi="Times New Roman" w:cs="Times New Roman"/>
          <w:spacing w:val="2"/>
          <w:sz w:val="24"/>
          <w:szCs w:val="24"/>
          <w:lang w:eastAsia="ru-RU"/>
        </w:rPr>
      </w:pPr>
      <w:r w:rsidRPr="003D264E">
        <w:rPr>
          <w:rFonts w:ascii="Times New Roman" w:eastAsia="Times New Roman" w:hAnsi="Times New Roman" w:cs="Times New Roman"/>
          <w:spacing w:val="2"/>
          <w:sz w:val="24"/>
          <w:szCs w:val="24"/>
          <w:lang w:eastAsia="ru-RU"/>
        </w:rPr>
        <w:t>Необходимо разработать модуль, обеспечивающий возможность проведения медицинских осмотров несовершеннолетних. Медицинские осмотры несовершеннолетних включают в себя: профилактические осмотры, предварительные осмотры при поступлении в образовательные учреждения, а также периодические осмотры, осуществляемые в период обучения в образовательных учреждениях.</w:t>
      </w:r>
    </w:p>
    <w:p w:rsidR="003D264E" w:rsidRPr="003D264E" w:rsidRDefault="003D264E" w:rsidP="003D264E">
      <w:pPr>
        <w:tabs>
          <w:tab w:val="left" w:pos="1134"/>
        </w:tabs>
        <w:spacing w:before="120" w:after="0" w:line="240" w:lineRule="auto"/>
        <w:ind w:firstLine="709"/>
        <w:jc w:val="both"/>
        <w:rPr>
          <w:rFonts w:ascii="Times New Roman" w:eastAsia="Times New Roman" w:hAnsi="Times New Roman" w:cs="Times New Roman"/>
          <w:spacing w:val="2"/>
          <w:sz w:val="24"/>
          <w:szCs w:val="24"/>
          <w:lang w:eastAsia="ru-RU"/>
        </w:rPr>
      </w:pPr>
      <w:r w:rsidRPr="003D264E">
        <w:rPr>
          <w:rFonts w:ascii="Times New Roman" w:eastAsia="Times New Roman" w:hAnsi="Times New Roman" w:cs="Times New Roman"/>
          <w:spacing w:val="2"/>
          <w:sz w:val="24"/>
          <w:szCs w:val="24"/>
          <w:lang w:eastAsia="ru-RU"/>
        </w:rPr>
        <w:t>Модуль должен обеспечивать выполнение следующих функций:</w:t>
      </w:r>
    </w:p>
    <w:p w:rsidR="003D264E" w:rsidRPr="003D264E" w:rsidRDefault="003D264E" w:rsidP="003D264E">
      <w:pPr>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Планирование проведения медицинских осмотров:</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составление поименных списков пациентов, подлежащих прохождению профилактических осмотров (из числа пациентов, находящихся на медицинском обслуживании в данной ГУ НСО);</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загрузка списка несовершеннолетних, подлежащих периодическому осмотру в предстоящем календарном году, предоставляемого образовательным учреждением. Формат загрузки определяется Исполнителем. При несовпадении данных о месте учебы с данными в карте пациента необходимо менять место учебы в карте пациента или предупреждать о несоответствии в зависимости от настроек.</w:t>
      </w:r>
    </w:p>
    <w:p w:rsidR="003D264E" w:rsidRPr="003D264E" w:rsidRDefault="003D264E" w:rsidP="003D264E">
      <w:pPr>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 xml:space="preserve">Внесение информации о прохождении пациентом медицинских осмотров, необходимой для формирования форм: </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color w:val="000000"/>
          <w:sz w:val="24"/>
          <w:szCs w:val="24"/>
          <w:lang w:eastAsia="ru-RU"/>
        </w:rPr>
        <w:lastRenderedPageBreak/>
        <w:t>026/у-2000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 (утверждена приказом Министерства здравоохранения Российской Федерации №241 от03 июля 2000 года)</w:t>
      </w:r>
      <w:r w:rsidRPr="003D264E">
        <w:rPr>
          <w:rFonts w:ascii="Times New Roman" w:eastAsia="Times New Roman" w:hAnsi="Times New Roman" w:cs="Times New Roman"/>
          <w:snapToGrid w:val="0"/>
          <w:sz w:val="24"/>
          <w:szCs w:val="24"/>
        </w:rPr>
        <w:t xml:space="preserve">; </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112/у «История развития ребенка» (Утверждена Минздравом СССР 04.10.80 № 1030);</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030-ПО/у-12 «Карта профилактического медицинского осмотра несовершеннолетнего» (приложение №2 к приказу Министерства здравоохранения Российской Федерации от 21 декабря 2012г №1346н).</w:t>
      </w:r>
    </w:p>
    <w:p w:rsidR="003D264E" w:rsidRPr="003D264E" w:rsidRDefault="003D264E" w:rsidP="003D264E">
      <w:pPr>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Формирование и печать следующих документов:</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информированное добровольное согласие несовершеннолетнего или его законного представителя на медицинское вмешательство;</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предоставленное Функциональным заказчиком направление на профилактический осмотр;</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предоставленное Функциональным заказчиком направление несовершеннолетнего на дополнительную консультацию и (или) исследование;</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 xml:space="preserve">отчетная </w:t>
      </w:r>
      <w:hyperlink w:anchor="Par1105" w:history="1">
        <w:r w:rsidRPr="003D264E">
          <w:rPr>
            <w:rFonts w:ascii="Times New Roman" w:eastAsia="Times New Roman" w:hAnsi="Times New Roman" w:cs="Times New Roman"/>
            <w:snapToGrid w:val="0"/>
            <w:sz w:val="24"/>
            <w:szCs w:val="24"/>
          </w:rPr>
          <w:t>форма № 030-ПО/о-12</w:t>
        </w:r>
      </w:hyperlink>
      <w:r w:rsidRPr="003D264E">
        <w:rPr>
          <w:rFonts w:ascii="Times New Roman" w:eastAsia="Times New Roman" w:hAnsi="Times New Roman" w:cs="Times New Roman"/>
          <w:snapToGrid w:val="0"/>
          <w:sz w:val="24"/>
          <w:szCs w:val="24"/>
        </w:rPr>
        <w:t xml:space="preserve"> (утвержденная приказом Министерства здравоохранения Российской Федерации от 21 декабря 2012 г. № 1346н);</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предоставленная Функциональным заказчиком форма заявления о проведении предварительного осмотра несовершеннолетнего;</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предоставленное Функциональным заказчиком направление на периодический осмотр;</w:t>
      </w:r>
    </w:p>
    <w:p w:rsidR="003D264E" w:rsidRPr="003D264E" w:rsidRDefault="003D264E" w:rsidP="003D264E">
      <w:pPr>
        <w:numPr>
          <w:ilvl w:val="0"/>
          <w:numId w:val="6"/>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медицинское заключение о принадлежности несовершеннолетнего к медицинской группе для занятий физической культурой (приложение № 4 к приказу Министерства здравоохранения Российской Федерации от 21 декабря 2012 г. № 1346н).</w:t>
      </w: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p>
    <w:p w:rsidR="003D264E" w:rsidRPr="003D264E" w:rsidRDefault="003D264E" w:rsidP="003D264E">
      <w:pPr>
        <w:tabs>
          <w:tab w:val="left" w:pos="1134"/>
        </w:tab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64. Универсальная интеграционная шина для обмена данными по скорой медицинской помощи между компонентами ЕГИСЗ НСО.</w:t>
      </w:r>
    </w:p>
    <w:p w:rsidR="003D264E" w:rsidRPr="003D264E" w:rsidRDefault="003D264E" w:rsidP="003D264E">
      <w:pPr>
        <w:tabs>
          <w:tab w:val="left" w:pos="1134"/>
        </w:tabs>
        <w:spacing w:after="0" w:line="240" w:lineRule="auto"/>
        <w:ind w:firstLine="709"/>
        <w:jc w:val="both"/>
        <w:rPr>
          <w:rFonts w:ascii="Times New Roman" w:eastAsia="Times New Roman" w:hAnsi="Times New Roman" w:cs="Times New Roman"/>
          <w:kern w:val="24"/>
          <w:sz w:val="24"/>
          <w:szCs w:val="24"/>
        </w:rPr>
      </w:pPr>
      <w:r w:rsidRPr="003D264E">
        <w:rPr>
          <w:rFonts w:ascii="Times New Roman" w:eastAsia="Times New Roman" w:hAnsi="Times New Roman" w:cs="Times New Roman"/>
          <w:kern w:val="24"/>
          <w:sz w:val="24"/>
          <w:szCs w:val="24"/>
        </w:rPr>
        <w:t>Система МИС ЕГИСЗ НСО должна обеспечивать возможность приема данных от сторонних информационных систем и отправки данных в сторонние информационные системы путем передачи информации в формате .xml с помощью SOAP-протокола.</w:t>
      </w:r>
    </w:p>
    <w:p w:rsidR="003D264E" w:rsidRPr="003D264E" w:rsidRDefault="003D264E" w:rsidP="003D264E">
      <w:pPr>
        <w:tabs>
          <w:tab w:val="left" w:pos="1134"/>
        </w:tabs>
        <w:spacing w:after="0" w:line="240" w:lineRule="auto"/>
        <w:ind w:firstLine="709"/>
        <w:jc w:val="both"/>
        <w:rPr>
          <w:rFonts w:ascii="Times New Roman" w:eastAsia="Times New Roman" w:hAnsi="Times New Roman" w:cs="Times New Roman"/>
          <w:kern w:val="24"/>
          <w:sz w:val="24"/>
          <w:szCs w:val="24"/>
        </w:rPr>
      </w:pPr>
      <w:r w:rsidRPr="003D264E">
        <w:rPr>
          <w:rFonts w:ascii="Times New Roman" w:eastAsia="Times New Roman" w:hAnsi="Times New Roman" w:cs="Times New Roman"/>
          <w:kern w:val="24"/>
          <w:sz w:val="24"/>
          <w:szCs w:val="24"/>
        </w:rPr>
        <w:t>МИС ЕГИСЗ НСО должен обеспечивать возможность отправки персонифицированных счетов на оплату медицинской помощи, предоставляемые в ТФОМС НСО и страховые компании НСО на основании данных, полученных из Решения СМП по приказу ФФОМС от 07.04.2011 г. № 79 (ред. от 26.12.2013)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Формат счетов на оплату медицинской помощи должен быть утвержден Функциональным Заказчиком.</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МИС ЕГИСЗ НСО должен обеспечивать возможность отправки сведений об интегральном анамнезе, включая: лекарственную непереносимость, хронические заболевания, принадлежность к нозологическим регистрам; сигнальная информация о пациенте в решение СМП на основании запроса из Решения СМП.</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МИС ЕГИСЗ НСО должен обеспечивать возможность интеграции между Решением СМП и НСИ ЕГИСЗ НСО в части справочников и классификаторов необходимых для обмена данными с Решением СМП. Порядок информационного взаимодействия указан в Таблице 2 «Сервис передачи НСИ ЕГИСЗ НСО в  Решение СМП».</w:t>
      </w:r>
    </w:p>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lastRenderedPageBreak/>
        <w:t>На основании принятых данных в МИС ЕГИСЗ НСО должна быть обеспечена возможность формирования следующей структурированной информации:</w:t>
      </w:r>
    </w:p>
    <w:p w:rsidR="003D264E" w:rsidRPr="003D264E" w:rsidRDefault="003D264E" w:rsidP="003D264E">
      <w:pPr>
        <w:numPr>
          <w:ilvl w:val="0"/>
          <w:numId w:val="98"/>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учетная форма 110/у «Карта вызова скорой помощи»;</w:t>
      </w:r>
    </w:p>
    <w:p w:rsidR="003D264E" w:rsidRPr="003D264E" w:rsidRDefault="003D264E" w:rsidP="003D264E">
      <w:pPr>
        <w:numPr>
          <w:ilvl w:val="0"/>
          <w:numId w:val="98"/>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 xml:space="preserve">учетная форма 114/у «Сопроводительный лист и талон к нему»; </w:t>
      </w:r>
    </w:p>
    <w:p w:rsidR="003D264E" w:rsidRPr="003D264E" w:rsidRDefault="003D264E" w:rsidP="003D264E">
      <w:pPr>
        <w:numPr>
          <w:ilvl w:val="0"/>
          <w:numId w:val="98"/>
        </w:numPr>
        <w:suppressAutoHyphens/>
        <w:spacing w:after="0" w:line="240" w:lineRule="auto"/>
        <w:ind w:firstLine="709"/>
        <w:jc w:val="both"/>
        <w:rPr>
          <w:rFonts w:ascii="Times New Roman" w:eastAsia="Times New Roman" w:hAnsi="Times New Roman" w:cs="Times New Roman"/>
          <w:snapToGrid w:val="0"/>
          <w:sz w:val="24"/>
          <w:szCs w:val="24"/>
        </w:rPr>
      </w:pPr>
      <w:r w:rsidRPr="003D264E">
        <w:rPr>
          <w:rFonts w:ascii="Times New Roman" w:eastAsia="Times New Roman" w:hAnsi="Times New Roman" w:cs="Times New Roman"/>
          <w:snapToGrid w:val="0"/>
          <w:sz w:val="24"/>
          <w:szCs w:val="24"/>
        </w:rPr>
        <w:t>сведения по умершим, госпитализированным по вызову СМП.</w:t>
      </w:r>
    </w:p>
    <w:p w:rsidR="003D264E" w:rsidRPr="003D264E" w:rsidRDefault="003D264E" w:rsidP="003D264E">
      <w:pPr>
        <w:snapToGrid w:val="0"/>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МИС ЕГИСЗ НСО должен обеспечивать возможность интеграции с Решением СМП методом универсальных сервисов.</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статистической, аналитической и финансовой отчетности осуществляется посредством сервисов ЕГИСЗ НСО на основе первичной информации, поступившей из Решения СМП и аккумулируется в ЕГИСЗ НСО для дальнейшего использования и передачи по требованию.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b/>
          <w:spacing w:val="2"/>
          <w:kern w:val="24"/>
          <w:sz w:val="24"/>
          <w:szCs w:val="24"/>
        </w:rPr>
        <w:t>65. Оказание услуг по подключению и сопровождению лабораторного оборудования к модулю МИС «Лабораторная информационная система»</w:t>
      </w:r>
      <w:r w:rsidRPr="003D264E">
        <w:rPr>
          <w:rFonts w:ascii="Times New Roman" w:eastAsia="Calibri" w:hAnsi="Times New Roman" w:cs="Times New Roman"/>
          <w:lang w:eastAsia="ar-SA"/>
        </w:rPr>
        <w:t xml:space="preserve"> </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Модуль должен поддерживать следующие режимы обмена данными с лабораторным оборудованием:</w:t>
      </w:r>
    </w:p>
    <w:p w:rsidR="003D264E" w:rsidRPr="003D264E" w:rsidRDefault="003D264E" w:rsidP="003D264E">
      <w:pPr>
        <w:numPr>
          <w:ilvl w:val="0"/>
          <w:numId w:val="63"/>
        </w:numPr>
        <w:suppressAutoHyphens/>
        <w:spacing w:after="200" w:line="276"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однонаправленный обмен данными,</w:t>
      </w:r>
    </w:p>
    <w:p w:rsidR="003D264E" w:rsidRPr="003D264E" w:rsidRDefault="003D264E" w:rsidP="003D264E">
      <w:pPr>
        <w:numPr>
          <w:ilvl w:val="0"/>
          <w:numId w:val="63"/>
        </w:numPr>
        <w:suppressAutoHyphens/>
        <w:spacing w:after="200" w:line="276"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двунаправленный обмен данными на основе рабочих списков,</w:t>
      </w:r>
    </w:p>
    <w:p w:rsidR="003D264E" w:rsidRPr="003D264E" w:rsidRDefault="003D264E" w:rsidP="003D264E">
      <w:pPr>
        <w:numPr>
          <w:ilvl w:val="0"/>
          <w:numId w:val="63"/>
        </w:numPr>
        <w:suppressAutoHyphens/>
        <w:spacing w:after="200" w:line="276"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двунаправленный обмен данными в режиме запроса</w:t>
      </w:r>
    </w:p>
    <w:p w:rsidR="003D264E" w:rsidRPr="003D264E" w:rsidRDefault="003D264E" w:rsidP="003D264E">
      <w:pPr>
        <w:snapToGri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Сопровождение информационного обмена с подключенным лабораторным оборудованием:</w:t>
      </w:r>
    </w:p>
    <w:p w:rsidR="003D264E" w:rsidRPr="003D264E" w:rsidRDefault="003D264E" w:rsidP="003D264E">
      <w:pPr>
        <w:numPr>
          <w:ilvl w:val="0"/>
          <w:numId w:val="79"/>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 т.ч. сопровождение:</w:t>
      </w:r>
    </w:p>
    <w:p w:rsidR="003D264E" w:rsidRPr="003D264E" w:rsidRDefault="003D264E" w:rsidP="003D264E">
      <w:pPr>
        <w:numPr>
          <w:ilvl w:val="0"/>
          <w:numId w:val="80"/>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настройки модуля ЛИС;</w:t>
      </w:r>
    </w:p>
    <w:p w:rsidR="003D264E" w:rsidRPr="003D264E" w:rsidRDefault="003D264E" w:rsidP="003D264E">
      <w:pPr>
        <w:numPr>
          <w:ilvl w:val="0"/>
          <w:numId w:val="80"/>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настройки конфигураций приборов;</w:t>
      </w:r>
    </w:p>
    <w:p w:rsidR="003D264E" w:rsidRPr="003D264E" w:rsidRDefault="003D264E" w:rsidP="003D264E">
      <w:pPr>
        <w:numPr>
          <w:ilvl w:val="0"/>
          <w:numId w:val="80"/>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отчетных форм</w:t>
      </w:r>
      <w:r w:rsidRPr="003D264E">
        <w:rPr>
          <w:rFonts w:ascii="Times New Roman" w:eastAsia="Times New Roman" w:hAnsi="Times New Roman" w:cs="Times New Roman"/>
          <w:sz w:val="24"/>
          <w:szCs w:val="24"/>
          <w:lang w:val="en-US" w:eastAsia="ru-RU"/>
        </w:rPr>
        <w:t>;</w:t>
      </w:r>
    </w:p>
    <w:p w:rsidR="003D264E" w:rsidRPr="003D264E" w:rsidRDefault="003D264E" w:rsidP="003D264E">
      <w:pPr>
        <w:numPr>
          <w:ilvl w:val="0"/>
          <w:numId w:val="81"/>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проверка работоспособности Модуля ЛИС на объектах автоматизации (включая услуги проведенные в рамках государственного контракта № ГК-35эпДИ от 13.09.2013 (реестровый номер контракта 01512000016 13 000087) (только в части интеграции со сторонними лабораторными системами), </w:t>
      </w:r>
      <w:r w:rsidRPr="003D264E">
        <w:rPr>
          <w:rFonts w:ascii="Times New Roman" w:eastAsia="Calibri" w:hAnsi="Times New Roman" w:cs="Times New Roman"/>
        </w:rPr>
        <w:t>№ Ф.2016.354514 от 29.11.2016, № Ф.2016.354502 от 29.11.2016, № Ф.2016.354506 от 29.11.2016, № 0851200000619005708 от 08.11.2019, № 0851200000619006302 от 27.11.2019.</w:t>
      </w:r>
    </w:p>
    <w:p w:rsidR="003D264E" w:rsidRPr="003D264E" w:rsidRDefault="003D264E" w:rsidP="003D264E">
      <w:pPr>
        <w:numPr>
          <w:ilvl w:val="0"/>
          <w:numId w:val="81"/>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Сопровождение подключения дополнительного штрих-кодового оборудования (сканеры штрих-кодов, принтеры этикеток для печати штрих-кодов) к рабочим местам;</w:t>
      </w:r>
    </w:p>
    <w:p w:rsidR="003D264E" w:rsidRPr="003D264E" w:rsidRDefault="003D264E" w:rsidP="003D264E">
      <w:pPr>
        <w:numPr>
          <w:ilvl w:val="0"/>
          <w:numId w:val="81"/>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наполнение дополнительных справочников и корректировка имеющихся для взаимодействия с приборами;</w:t>
      </w:r>
    </w:p>
    <w:p w:rsidR="003D264E" w:rsidRPr="003D264E" w:rsidRDefault="003D264E" w:rsidP="003D264E">
      <w:pPr>
        <w:numPr>
          <w:ilvl w:val="0"/>
          <w:numId w:val="81"/>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сопровождение подключения лабораторных анализаторов подключенных к модулю ЛИС, включая необходимую донастройку взаимодействия Модуля ЛИС и лабораторных анализаторов;</w:t>
      </w:r>
    </w:p>
    <w:p w:rsidR="003D264E" w:rsidRPr="003D264E" w:rsidRDefault="003D264E" w:rsidP="003D264E">
      <w:pPr>
        <w:numPr>
          <w:ilvl w:val="0"/>
          <w:numId w:val="81"/>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сопровождение подключения к сервису интеграции с федеральными сервисами ПАК НИЦ МБУ по контролю эпидемиологической обстановки и проверка передачи данных о результатах исследований в ПАК НИЦ МБУ в реальном времени;</w:t>
      </w:r>
    </w:p>
    <w:p w:rsidR="003D264E" w:rsidRPr="003D264E" w:rsidRDefault="003D264E" w:rsidP="003D264E">
      <w:pPr>
        <w:numPr>
          <w:ilvl w:val="0"/>
          <w:numId w:val="81"/>
        </w:numPr>
        <w:suppressAutoHyphens/>
        <w:snapToGrid w:val="0"/>
        <w:spacing w:after="0" w:line="240" w:lineRule="auto"/>
        <w:ind w:firstLine="709"/>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сопровождение модуля ЛИС.</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66. Модуль «SMS уведомлений»</w:t>
      </w:r>
    </w:p>
    <w:p w:rsidR="003D264E" w:rsidRPr="003D264E" w:rsidRDefault="003D264E" w:rsidP="003D264E">
      <w:pPr>
        <w:suppressAutoHyphens/>
        <w:spacing w:after="200" w:line="276"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 xml:space="preserve">Перечень с описанием автоматизируемых функций модуля, которые должны быть доступны на АРМ пользователя в соответствии с его ролью. </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Таблица 4. Функции модуля «SMS уведомлений»</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3388"/>
        <w:gridCol w:w="3982"/>
        <w:gridCol w:w="1048"/>
        <w:gridCol w:w="730"/>
      </w:tblGrid>
      <w:tr w:rsidR="003D264E" w:rsidRPr="003D264E" w:rsidTr="00AD02D3">
        <w:trPr>
          <w:trHeight w:val="1833"/>
          <w:tblHeader/>
        </w:trPr>
        <w:tc>
          <w:tcPr>
            <w:tcW w:w="364"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lang w:eastAsia="ar-SA"/>
              </w:rPr>
            </w:pPr>
            <w:r w:rsidRPr="003D264E">
              <w:rPr>
                <w:rFonts w:ascii="Times New Roman" w:eastAsia="Calibri" w:hAnsi="Times New Roman" w:cs="Times New Roman"/>
                <w:b/>
                <w:bCs/>
                <w:sz w:val="24"/>
                <w:szCs w:val="24"/>
                <w:lang w:eastAsia="ar-SA"/>
              </w:rPr>
              <w:lastRenderedPageBreak/>
              <w:t>№</w:t>
            </w:r>
          </w:p>
        </w:tc>
        <w:tc>
          <w:tcPr>
            <w:tcW w:w="1717"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lang w:eastAsia="ar-SA"/>
              </w:rPr>
            </w:pPr>
            <w:r w:rsidRPr="003D264E">
              <w:rPr>
                <w:rFonts w:ascii="Times New Roman" w:eastAsia="Calibri" w:hAnsi="Times New Roman" w:cs="Times New Roman"/>
                <w:b/>
                <w:bCs/>
                <w:sz w:val="24"/>
                <w:szCs w:val="24"/>
                <w:lang w:eastAsia="ar-SA"/>
              </w:rPr>
              <w:t>Функция</w:t>
            </w:r>
          </w:p>
        </w:tc>
        <w:tc>
          <w:tcPr>
            <w:tcW w:w="2018"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lang w:eastAsia="ar-SA"/>
              </w:rPr>
            </w:pPr>
            <w:r w:rsidRPr="003D264E">
              <w:rPr>
                <w:rFonts w:ascii="Times New Roman" w:eastAsia="Calibri" w:hAnsi="Times New Roman" w:cs="Times New Roman"/>
                <w:b/>
                <w:bCs/>
                <w:sz w:val="24"/>
                <w:szCs w:val="24"/>
                <w:lang w:eastAsia="ar-SA"/>
              </w:rPr>
              <w:t>Описание</w:t>
            </w:r>
          </w:p>
        </w:tc>
        <w:tc>
          <w:tcPr>
            <w:tcW w:w="531" w:type="pct"/>
            <w:textDirection w:val="btLr"/>
            <w:vAlign w:val="center"/>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lang w:eastAsia="ar-SA"/>
              </w:rPr>
            </w:pPr>
            <w:r w:rsidRPr="003D264E">
              <w:rPr>
                <w:rFonts w:ascii="Times New Roman" w:eastAsia="Calibri" w:hAnsi="Times New Roman" w:cs="Times New Roman"/>
                <w:b/>
                <w:bCs/>
                <w:sz w:val="24"/>
                <w:szCs w:val="24"/>
                <w:lang w:eastAsia="ar-SA"/>
              </w:rPr>
              <w:t>АРМ Администратор МО</w:t>
            </w:r>
          </w:p>
        </w:tc>
        <w:tc>
          <w:tcPr>
            <w:tcW w:w="370" w:type="pct"/>
            <w:textDirection w:val="btLr"/>
            <w:vAlign w:val="center"/>
          </w:tcPr>
          <w:p w:rsidR="003D264E" w:rsidRPr="003D264E" w:rsidRDefault="003D264E" w:rsidP="003D264E">
            <w:pPr>
              <w:suppressAutoHyphens/>
              <w:spacing w:after="0" w:line="240" w:lineRule="auto"/>
              <w:jc w:val="both"/>
              <w:rPr>
                <w:rFonts w:ascii="Times New Roman" w:eastAsia="Calibri" w:hAnsi="Times New Roman" w:cs="Times New Roman"/>
                <w:b/>
                <w:bCs/>
                <w:sz w:val="24"/>
                <w:szCs w:val="24"/>
                <w:lang w:eastAsia="ar-SA"/>
              </w:rPr>
            </w:pPr>
            <w:r w:rsidRPr="003D264E">
              <w:rPr>
                <w:rFonts w:ascii="Times New Roman" w:eastAsia="Calibri" w:hAnsi="Times New Roman" w:cs="Times New Roman"/>
                <w:b/>
                <w:bCs/>
                <w:sz w:val="24"/>
                <w:szCs w:val="24"/>
                <w:lang w:eastAsia="ar-SA"/>
              </w:rPr>
              <w:t>АРМ регистратор</w:t>
            </w:r>
          </w:p>
        </w:tc>
      </w:tr>
      <w:tr w:rsidR="003D264E" w:rsidRPr="003D264E" w:rsidTr="00AD02D3">
        <w:trPr>
          <w:trHeight w:val="1643"/>
        </w:trPr>
        <w:tc>
          <w:tcPr>
            <w:tcW w:w="364" w:type="pct"/>
            <w:vAlign w:val="center"/>
          </w:tcPr>
          <w:p w:rsidR="003D264E" w:rsidRPr="003D264E" w:rsidRDefault="003D264E" w:rsidP="003D264E">
            <w:pPr>
              <w:tabs>
                <w:tab w:val="num" w:pos="643"/>
                <w:tab w:val="num" w:pos="1361"/>
              </w:tabs>
              <w:suppressAutoHyphens/>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1</w:t>
            </w:r>
          </w:p>
        </w:tc>
        <w:tc>
          <w:tcPr>
            <w:tcW w:w="1717"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формирования списка типовых информационных SMS сообщений</w:t>
            </w:r>
          </w:p>
        </w:tc>
        <w:tc>
          <w:tcPr>
            <w:tcW w:w="2018"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Создание типовых SMS сообщений.</w:t>
            </w:r>
          </w:p>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Сохранение типовых SMS сообщений в виде файла.</w:t>
            </w:r>
          </w:p>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Редактирование типовых SMS сообщений.</w:t>
            </w:r>
          </w:p>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Удаление типовых SMS сообщений.</w:t>
            </w:r>
          </w:p>
        </w:tc>
        <w:tc>
          <w:tcPr>
            <w:tcW w:w="531"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Х</w:t>
            </w:r>
          </w:p>
        </w:tc>
        <w:tc>
          <w:tcPr>
            <w:tcW w:w="370"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p>
        </w:tc>
      </w:tr>
      <w:tr w:rsidR="003D264E" w:rsidRPr="003D264E" w:rsidTr="00AD02D3">
        <w:tc>
          <w:tcPr>
            <w:tcW w:w="364"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2</w:t>
            </w:r>
          </w:p>
        </w:tc>
        <w:tc>
          <w:tcPr>
            <w:tcW w:w="1717"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создания списка (условий) автоматической отправки информационных SMS сообщений</w:t>
            </w:r>
          </w:p>
        </w:tc>
        <w:tc>
          <w:tcPr>
            <w:tcW w:w="2018"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Заведение параметров (условий) при которых производится отправка SMS сообщения (сообщений).</w:t>
            </w:r>
          </w:p>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Изменение параметров, при которых производится отправка SMS сообщения (сообщений).</w:t>
            </w:r>
          </w:p>
        </w:tc>
        <w:tc>
          <w:tcPr>
            <w:tcW w:w="531"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Х</w:t>
            </w:r>
          </w:p>
        </w:tc>
        <w:tc>
          <w:tcPr>
            <w:tcW w:w="370"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p>
        </w:tc>
      </w:tr>
      <w:tr w:rsidR="003D264E" w:rsidRPr="003D264E" w:rsidTr="00AD02D3">
        <w:tc>
          <w:tcPr>
            <w:tcW w:w="364" w:type="pct"/>
            <w:vAlign w:val="center"/>
          </w:tcPr>
          <w:p w:rsidR="003D264E" w:rsidRPr="003D264E" w:rsidRDefault="003D264E" w:rsidP="003D264E">
            <w:pPr>
              <w:tabs>
                <w:tab w:val="num" w:pos="643"/>
                <w:tab w:val="num" w:pos="1361"/>
              </w:tabs>
              <w:suppressAutoHyphens/>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w:t>
            </w:r>
          </w:p>
        </w:tc>
        <w:tc>
          <w:tcPr>
            <w:tcW w:w="1717"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автоматической рассылки информационных SMS сообщений при наступлении заданных событий, согласно строке 2 настоящей таблицы</w:t>
            </w:r>
          </w:p>
        </w:tc>
        <w:tc>
          <w:tcPr>
            <w:tcW w:w="2018"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При наступлении, заданного параметрами настройки рассылки сообщений, события происходит автоматическая рассылка SMS сообщений адресатам.</w:t>
            </w:r>
          </w:p>
        </w:tc>
        <w:tc>
          <w:tcPr>
            <w:tcW w:w="531"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p>
        </w:tc>
        <w:tc>
          <w:tcPr>
            <w:tcW w:w="370"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Х</w:t>
            </w:r>
          </w:p>
        </w:tc>
      </w:tr>
      <w:tr w:rsidR="003D264E" w:rsidRPr="003D264E" w:rsidTr="00AD02D3">
        <w:tc>
          <w:tcPr>
            <w:tcW w:w="364" w:type="pct"/>
            <w:vAlign w:val="center"/>
          </w:tcPr>
          <w:p w:rsidR="003D264E" w:rsidRPr="003D264E" w:rsidRDefault="003D264E" w:rsidP="003D264E">
            <w:pPr>
              <w:tabs>
                <w:tab w:val="num" w:pos="643"/>
                <w:tab w:val="num" w:pos="1361"/>
              </w:tabs>
              <w:suppressAutoHyphens/>
              <w:spacing w:after="0" w:line="240" w:lineRule="auto"/>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4</w:t>
            </w:r>
          </w:p>
        </w:tc>
        <w:tc>
          <w:tcPr>
            <w:tcW w:w="1717"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Возможность рассылки информационных SMS сообщений по требованию пользователя Системы, наделённого соответствующими правами</w:t>
            </w:r>
          </w:p>
        </w:tc>
        <w:tc>
          <w:tcPr>
            <w:tcW w:w="2018" w:type="pct"/>
            <w:vAlign w:val="center"/>
          </w:tcPr>
          <w:p w:rsidR="003D264E" w:rsidRPr="003D264E" w:rsidRDefault="003D264E" w:rsidP="003D264E">
            <w:pPr>
              <w:tabs>
                <w:tab w:val="left" w:pos="4395"/>
                <w:tab w:val="left" w:pos="4962"/>
              </w:tabs>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Пользователь, наделённый соответствующими правами, может инициировать процесс рассылки SMS сообщений адресатам в любое время.</w:t>
            </w:r>
          </w:p>
        </w:tc>
        <w:tc>
          <w:tcPr>
            <w:tcW w:w="531"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p>
        </w:tc>
        <w:tc>
          <w:tcPr>
            <w:tcW w:w="370" w:type="pct"/>
            <w:vAlign w:val="center"/>
          </w:tcPr>
          <w:p w:rsidR="003D264E" w:rsidRPr="003D264E" w:rsidRDefault="003D264E" w:rsidP="003D264E">
            <w:pPr>
              <w:suppressAutoHyphens/>
              <w:spacing w:after="0" w:line="240" w:lineRule="auto"/>
              <w:jc w:val="both"/>
              <w:rPr>
                <w:rFonts w:ascii="Times New Roman" w:eastAsia="Calibri" w:hAnsi="Times New Roman" w:cs="Times New Roman"/>
                <w:sz w:val="24"/>
                <w:szCs w:val="24"/>
                <w:lang w:eastAsia="ar-SA"/>
              </w:rPr>
            </w:pPr>
            <w:r w:rsidRPr="003D264E">
              <w:rPr>
                <w:rFonts w:ascii="Times New Roman" w:eastAsia="Calibri" w:hAnsi="Times New Roman" w:cs="Times New Roman"/>
                <w:sz w:val="24"/>
                <w:szCs w:val="24"/>
                <w:lang w:eastAsia="ar-SA"/>
              </w:rPr>
              <w:t>Х</w:t>
            </w:r>
          </w:p>
        </w:tc>
      </w:tr>
    </w:tbl>
    <w:p w:rsidR="003D264E" w:rsidRPr="003D264E" w:rsidRDefault="003D264E" w:rsidP="003D264E">
      <w:pPr>
        <w:suppressAutoHyphens/>
        <w:snapToGrid w:val="0"/>
        <w:spacing w:after="0" w:line="240" w:lineRule="auto"/>
        <w:ind w:firstLine="709"/>
        <w:jc w:val="both"/>
        <w:rPr>
          <w:rFonts w:ascii="Times New Roman" w:eastAsia="Times New Roman" w:hAnsi="Times New Roman" w:cs="Times New Roman"/>
          <w:sz w:val="24"/>
          <w:szCs w:val="24"/>
          <w:lang w:eastAsia="ru-RU"/>
        </w:rPr>
      </w:pP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pacing w:val="2"/>
          <w:kern w:val="24"/>
          <w:sz w:val="24"/>
          <w:lang w:eastAsia="ar-SA"/>
        </w:rPr>
      </w:pPr>
      <w:r w:rsidRPr="003D264E">
        <w:rPr>
          <w:rFonts w:ascii="Times New Roman" w:eastAsia="Calibri" w:hAnsi="Times New Roman" w:cs="Times New Roman"/>
          <w:b/>
          <w:spacing w:val="2"/>
          <w:kern w:val="24"/>
          <w:sz w:val="24"/>
          <w:lang w:eastAsia="ar-SA"/>
        </w:rPr>
        <w:t>67. Функциональность «Мониторинг оказания паллиативной медицинской помощи</w:t>
      </w:r>
    </w:p>
    <w:p w:rsidR="003D264E" w:rsidRPr="003D264E" w:rsidRDefault="003D264E" w:rsidP="003D264E">
      <w:pPr>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Times New Roman" w:hAnsi="Times New Roman" w:cs="Times New Roman"/>
          <w:sz w:val="24"/>
          <w:lang w:eastAsia="ar-SA"/>
        </w:rPr>
        <w:t>Функциональность «Мониторинга оказания паллиативной помощи» реализован в МИС НСО и обеспечивает</w:t>
      </w:r>
      <w:r w:rsidRPr="003D264E">
        <w:rPr>
          <w:rFonts w:ascii="Times New Roman" w:eastAsia="Calibri" w:hAnsi="Times New Roman" w:cs="Times New Roman"/>
          <w:sz w:val="24"/>
          <w:szCs w:val="24"/>
          <w:lang w:eastAsia="ar-SA"/>
        </w:rPr>
        <w:t>:</w:t>
      </w:r>
    </w:p>
    <w:p w:rsidR="003D264E" w:rsidRPr="003D264E" w:rsidRDefault="003D264E" w:rsidP="003D264E">
      <w:pPr>
        <w:numPr>
          <w:ilvl w:val="0"/>
          <w:numId w:val="102"/>
        </w:numPr>
        <w:tabs>
          <w:tab w:val="left" w:pos="72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Times New Roman" w:hAnsi="Times New Roman" w:cs="Times New Roman"/>
          <w:sz w:val="24"/>
        </w:rPr>
        <w:t>формирование признака “Паллиативная помощь” в карте пациента при сохранении приема врача либо добавлении в карту пациента</w:t>
      </w:r>
      <w:r w:rsidRPr="003D264E">
        <w:rPr>
          <w:rFonts w:ascii="Times New Roman" w:eastAsia="Calibri" w:hAnsi="Times New Roman" w:cs="Times New Roman"/>
          <w:sz w:val="24"/>
          <w:szCs w:val="24"/>
        </w:rPr>
        <w:t xml:space="preserve">, с указанием типа паллиативной помощи,  признака «получающий респираторную поддержку» и «под наблюдением выездной патронажной бригады», дата установки признака, кем установлен; </w:t>
      </w:r>
    </w:p>
    <w:p w:rsidR="003D264E" w:rsidRPr="003D264E" w:rsidRDefault="003D264E" w:rsidP="003D264E">
      <w:pPr>
        <w:numPr>
          <w:ilvl w:val="0"/>
          <w:numId w:val="103"/>
        </w:numPr>
        <w:tabs>
          <w:tab w:val="left" w:pos="72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Отметка о признаке “Паллиативная помощь” на приеме врача реализована путем добавления кнопки “Паллиативная помощь” в боковую панель на шаблоне приема. </w:t>
      </w:r>
    </w:p>
    <w:p w:rsidR="003D264E" w:rsidRPr="003D264E" w:rsidRDefault="003D264E" w:rsidP="003D264E">
      <w:pPr>
        <w:numPr>
          <w:ilvl w:val="0"/>
          <w:numId w:val="103"/>
        </w:numPr>
        <w:tabs>
          <w:tab w:val="left" w:pos="720"/>
        </w:tabs>
        <w:suppressAutoHyphens/>
        <w:spacing w:after="0" w:line="240" w:lineRule="auto"/>
        <w:ind w:firstLine="709"/>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Отметка о паллиативной помощи с краткой информацией о ней в карте пациента хранится на вкладке «Паллиативная помощь» вкладки «Льготы».</w:t>
      </w:r>
    </w:p>
    <w:p w:rsidR="003D264E" w:rsidRPr="003D264E" w:rsidRDefault="003D264E" w:rsidP="003D264E">
      <w:pPr>
        <w:numPr>
          <w:ilvl w:val="1"/>
          <w:numId w:val="101"/>
        </w:numPr>
        <w:tabs>
          <w:tab w:val="left" w:pos="720"/>
          <w:tab w:val="left" w:pos="2310"/>
        </w:tabs>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При добавлении признака “Паллиативная помощь” в карте пациента указываются следующие параметры:</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“МО паллиативной помощи” – поле обязательно для заполнения, по умолчанию текущее МО, выбор МО из основной таблицы МО (первыми должны отображаться МО НСО);</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lastRenderedPageBreak/>
        <w:t>“Дата постановки признака” – поле обязательно для заполнения, по умолчанию дата приема;</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“Нозология” – выбор из списка;</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“Получает респираторную поддержку” – да/нет;</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“Под наблюдением выездной патронажной бригады” – да/нет.</w:t>
      </w:r>
    </w:p>
    <w:p w:rsidR="003D264E" w:rsidRPr="003D264E" w:rsidRDefault="003D264E" w:rsidP="003D264E">
      <w:pPr>
        <w:numPr>
          <w:ilvl w:val="1"/>
          <w:numId w:val="101"/>
        </w:numPr>
        <w:tabs>
          <w:tab w:val="left" w:pos="720"/>
          <w:tab w:val="left" w:pos="2310"/>
        </w:tabs>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Cambria" w:hAnsi="Times New Roman" w:cs="Times New Roman"/>
          <w:sz w:val="24"/>
          <w:szCs w:val="24"/>
          <w:lang w:eastAsia="ru-RU"/>
        </w:rPr>
        <w:t xml:space="preserve">Вкладка карты пациента «Паллиативная помощь» представляет собой </w:t>
      </w:r>
      <w:r w:rsidRPr="003D264E">
        <w:rPr>
          <w:rFonts w:ascii="Times New Roman" w:eastAsia="Times New Roman" w:hAnsi="Times New Roman" w:cs="Times New Roman"/>
          <w:sz w:val="24"/>
          <w:szCs w:val="24"/>
          <w:lang w:eastAsia="ru-RU"/>
        </w:rPr>
        <w:t>таблицу с краткой информацией и работой по контекстному меню.</w:t>
      </w:r>
    </w:p>
    <w:p w:rsidR="003D264E" w:rsidRPr="003D264E" w:rsidRDefault="003D264E" w:rsidP="003D264E">
      <w:pPr>
        <w:tabs>
          <w:tab w:val="left" w:pos="720"/>
          <w:tab w:val="left" w:pos="2310"/>
        </w:tabs>
        <w:spacing w:after="0" w:line="240" w:lineRule="auto"/>
        <w:ind w:firstLine="709"/>
        <w:jc w:val="both"/>
        <w:rPr>
          <w:rFonts w:ascii="Times New Roman" w:eastAsia="Cambria"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Отображаемые столбцы в окне </w:t>
      </w:r>
      <w:r w:rsidRPr="003D264E">
        <w:rPr>
          <w:rFonts w:ascii="Times New Roman" w:eastAsia="Cambria" w:hAnsi="Times New Roman" w:cs="Times New Roman"/>
          <w:sz w:val="24"/>
          <w:szCs w:val="24"/>
          <w:lang w:eastAsia="ru-RU"/>
        </w:rPr>
        <w:t>карты пациента «Паллиативная помощь»:</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«Нозология»;</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«Респираторная поддержка»;</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«Патронаж»;</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«Дата установки»;</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«Кем установлено»;</w:t>
      </w:r>
    </w:p>
    <w:p w:rsidR="003D264E" w:rsidRPr="003D264E" w:rsidRDefault="003D264E" w:rsidP="003D264E">
      <w:pPr>
        <w:tabs>
          <w:tab w:val="left" w:pos="720"/>
          <w:tab w:val="left" w:pos="2310"/>
        </w:tab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Пункты контекстного меню вкладки карты пациента «Паллиативная помощь»: </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«Обновить»;</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«Добавить»;</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«Редактировать»;</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«Удалить»;</w:t>
      </w:r>
    </w:p>
    <w:p w:rsidR="003D264E" w:rsidRPr="003D264E" w:rsidRDefault="003D264E" w:rsidP="003D264E">
      <w:pPr>
        <w:numPr>
          <w:ilvl w:val="0"/>
          <w:numId w:val="100"/>
        </w:numPr>
        <w:tabs>
          <w:tab w:val="left" w:pos="720"/>
        </w:tabs>
        <w:suppressAutoHyphens/>
        <w:spacing w:after="0" w:line="240" w:lineRule="auto"/>
        <w:ind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«Сервис» → «Логи».</w:t>
      </w:r>
    </w:p>
    <w:p w:rsidR="003D264E" w:rsidRPr="003D264E" w:rsidRDefault="003D264E" w:rsidP="003D264E">
      <w:pPr>
        <w:tabs>
          <w:tab w:val="left" w:pos="720"/>
          <w:tab w:val="left" w:pos="2310"/>
        </w:tab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При выборе пунктов «Добавить» и «Редактировать» открывается окно с возможностью заполнения полей, описанных в п.1.1.</w:t>
      </w:r>
    </w:p>
    <w:p w:rsidR="003D264E" w:rsidRPr="003D264E" w:rsidRDefault="003D264E" w:rsidP="003D264E">
      <w:pPr>
        <w:numPr>
          <w:ilvl w:val="0"/>
          <w:numId w:val="102"/>
        </w:numPr>
        <w:tabs>
          <w:tab w:val="left" w:pos="720"/>
        </w:tabs>
        <w:suppressAutoHyphens/>
        <w:spacing w:after="0" w:line="240" w:lineRule="auto"/>
        <w:ind w:firstLine="709"/>
        <w:contextualSpacing/>
        <w:jc w:val="both"/>
        <w:rPr>
          <w:rFonts w:ascii="Times New Roman" w:eastAsia="Times New Roman" w:hAnsi="Times New Roman" w:cs="Times New Roman"/>
          <w:sz w:val="24"/>
        </w:rPr>
      </w:pPr>
      <w:r w:rsidRPr="003D264E">
        <w:rPr>
          <w:rFonts w:ascii="Times New Roman" w:eastAsia="Times New Roman" w:hAnsi="Times New Roman" w:cs="Times New Roman"/>
          <w:sz w:val="24"/>
        </w:rPr>
        <w:t>возможность настройки прав на пользователей МИС НСО, которые могут проставить признак и сопутствующие пункты:</w:t>
      </w:r>
    </w:p>
    <w:p w:rsidR="003D264E" w:rsidRPr="003D264E" w:rsidRDefault="003D264E" w:rsidP="003D264E">
      <w:pPr>
        <w:tabs>
          <w:tab w:val="left" w:pos="720"/>
        </w:tabs>
        <w:suppressAutoHyphens/>
        <w:spacing w:after="0" w:line="240" w:lineRule="auto"/>
        <w:ind w:firstLine="709"/>
        <w:jc w:val="both"/>
        <w:rPr>
          <w:rFonts w:ascii="Times New Roman" w:eastAsia="Calibri" w:hAnsi="Times New Roman" w:cs="Times New Roman"/>
          <w:sz w:val="24"/>
          <w:szCs w:val="24"/>
          <w:lang w:eastAsia="ar-SA"/>
        </w:rPr>
      </w:pPr>
      <w:r w:rsidRPr="003D264E">
        <w:rPr>
          <w:rFonts w:ascii="Times New Roman" w:eastAsia="Times New Roman" w:hAnsi="Times New Roman" w:cs="Times New Roman"/>
          <w:sz w:val="24"/>
          <w:lang w:eastAsia="ar-SA"/>
        </w:rPr>
        <w:t>Возможность настройки прав реализована путем создания новой роли “Паллиативная помощь”</w:t>
      </w:r>
    </w:p>
    <w:p w:rsidR="003D264E" w:rsidRPr="003D264E" w:rsidRDefault="003D264E" w:rsidP="003D264E">
      <w:pPr>
        <w:numPr>
          <w:ilvl w:val="0"/>
          <w:numId w:val="102"/>
        </w:numPr>
        <w:tabs>
          <w:tab w:val="left" w:pos="720"/>
        </w:tabs>
        <w:suppressAutoHyphens/>
        <w:spacing w:after="0" w:line="240" w:lineRule="auto"/>
        <w:ind w:firstLine="709"/>
        <w:contextualSpacing/>
        <w:jc w:val="both"/>
        <w:rPr>
          <w:rFonts w:ascii="Times New Roman" w:eastAsia="Times New Roman" w:hAnsi="Times New Roman" w:cs="Times New Roman"/>
          <w:sz w:val="24"/>
        </w:rPr>
      </w:pPr>
      <w:r w:rsidRPr="003D264E">
        <w:rPr>
          <w:rFonts w:ascii="Times New Roman" w:eastAsia="Times New Roman" w:hAnsi="Times New Roman" w:cs="Times New Roman"/>
          <w:sz w:val="24"/>
        </w:rPr>
        <w:t>функциональность формирования аналитической выборки по пациентам, у которых установлен признак «паллиативная помощь» (минимальный набор: полей ФИО пациента, МО прикрепления, МО паллиативной помощи, статус (актуальный/умер), дата постановки статуса, кем поставлен признак, нозология, «получающий респираторную поддержку», признак «под наблюдением выездной патронажной бригады»):</w:t>
      </w:r>
    </w:p>
    <w:p w:rsidR="003D264E" w:rsidRPr="003D264E" w:rsidRDefault="003D264E" w:rsidP="003D264E">
      <w:pPr>
        <w:tabs>
          <w:tab w:val="left" w:pos="720"/>
          <w:tab w:val="left" w:pos="2310"/>
        </w:tab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Аналитическая выборка формируется по пациентам, удовлетворяющим следующим параметрам:</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“Дата с” – по умолчанию текущая дата;</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“ФИО”;</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“МО прикрепления” – выбор МО из основной таблицы МО;</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“МО паллиативной помощи” - выбор МО из основной таблицы МО;</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“Нозология” – выбор из списка;</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“Кем поставлен” – выбор из списка;</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“Респираторная поддержка” – да/нет;</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“Под наблюдением патронажной бригады” – да/нет;</w:t>
      </w:r>
    </w:p>
    <w:p w:rsidR="003D264E" w:rsidRPr="003D264E" w:rsidRDefault="003D264E" w:rsidP="003D264E">
      <w:pPr>
        <w:numPr>
          <w:ilvl w:val="0"/>
          <w:numId w:val="100"/>
        </w:numPr>
        <w:suppressAutoHyphens/>
        <w:spacing w:after="0" w:line="240" w:lineRule="auto"/>
        <w:ind w:right="1418" w:firstLine="709"/>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“Актуальный” – да/нет (актуальный пациент либо умер).</w:t>
      </w:r>
    </w:p>
    <w:p w:rsidR="003D264E" w:rsidRPr="003D264E" w:rsidRDefault="003D264E" w:rsidP="003D264E">
      <w:pPr>
        <w:tabs>
          <w:tab w:val="left" w:pos="2310"/>
        </w:tab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Логика формирования аналитической выборки:</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46"/>
        <w:gridCol w:w="6025"/>
      </w:tblGrid>
      <w:tr w:rsidR="003D264E" w:rsidRPr="003D264E" w:rsidTr="00AD02D3">
        <w:trPr>
          <w:cantSplit/>
          <w:trHeight w:val="1"/>
        </w:trPr>
        <w:tc>
          <w:tcPr>
            <w:tcW w:w="3809" w:type="dxa"/>
            <w:shd w:val="clear" w:color="auto" w:fill="A6A6A6"/>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b/>
                <w:sz w:val="24"/>
                <w:lang w:eastAsia="ar-SA"/>
              </w:rPr>
              <w:t>Название параметра</w:t>
            </w:r>
          </w:p>
        </w:tc>
        <w:tc>
          <w:tcPr>
            <w:tcW w:w="6381" w:type="dxa"/>
            <w:shd w:val="clear" w:color="auto" w:fill="A6A6A6"/>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b/>
                <w:sz w:val="24"/>
                <w:lang w:eastAsia="ar-SA"/>
              </w:rPr>
              <w:t>Условия фильтрации</w:t>
            </w: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Дата с</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Показать пациентов, которым оказывается паллиативная помощь;</w:t>
            </w:r>
          </w:p>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МО прикрепления</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Пациенты, прикрепленные к данному МО, которым оказывается паллиативная помощь;</w:t>
            </w: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МО паллиативной помощи</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Пациенты, которым в данной МО оказывается паллиативная помощь;</w:t>
            </w: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Нозология</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Пациенты с данной нозологией;</w:t>
            </w: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lastRenderedPageBreak/>
              <w:t>Кем поставлен</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Ф.И.О. того, кто проставил признак;</w:t>
            </w: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Респираторная поддержка</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Пациенты с респираторной поддержкой;</w:t>
            </w: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tabs>
                <w:tab w:val="right" w:pos="3480"/>
              </w:tabs>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Патронаж</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Пациенты, к которым выезжает патронажная бригада.</w:t>
            </w:r>
          </w:p>
        </w:tc>
      </w:tr>
      <w:tr w:rsidR="003D264E" w:rsidRPr="003D264E" w:rsidTr="00AD02D3">
        <w:trPr>
          <w:trHeight w:val="1"/>
        </w:trPr>
        <w:tc>
          <w:tcPr>
            <w:tcW w:w="3809" w:type="dxa"/>
            <w:shd w:val="clear" w:color="000000" w:fill="FFFFFF"/>
            <w:tcMar>
              <w:left w:w="150" w:type="dxa"/>
              <w:right w:w="150" w:type="dxa"/>
            </w:tcMar>
          </w:tcPr>
          <w:p w:rsidR="003D264E" w:rsidRPr="003D264E" w:rsidRDefault="003D264E" w:rsidP="003D264E">
            <w:pPr>
              <w:tabs>
                <w:tab w:val="left" w:pos="3480"/>
              </w:tabs>
              <w:suppressAutoHyphens/>
              <w:spacing w:after="0" w:line="240" w:lineRule="auto"/>
              <w:ind w:right="1418"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Актуальный</w:t>
            </w:r>
          </w:p>
        </w:tc>
        <w:tc>
          <w:tcPr>
            <w:tcW w:w="6381" w:type="dxa"/>
            <w:shd w:val="clear" w:color="000000" w:fill="FFFFFF"/>
            <w:tcMar>
              <w:left w:w="150" w:type="dxa"/>
              <w:right w:w="150" w:type="dxa"/>
            </w:tcMar>
          </w:tcPr>
          <w:p w:rsidR="003D264E" w:rsidRPr="003D264E" w:rsidRDefault="003D264E" w:rsidP="003D264E">
            <w:pPr>
              <w:suppressAutoHyphens/>
              <w:spacing w:after="0" w:line="240" w:lineRule="auto"/>
              <w:ind w:right="-16" w:hanging="16"/>
              <w:jc w:val="both"/>
              <w:rPr>
                <w:rFonts w:ascii="Times New Roman" w:eastAsia="Calibri" w:hAnsi="Times New Roman" w:cs="Times New Roman"/>
                <w:lang w:eastAsia="ar-SA"/>
              </w:rPr>
            </w:pPr>
            <w:r w:rsidRPr="003D264E">
              <w:rPr>
                <w:rFonts w:ascii="Times New Roman" w:eastAsia="Times New Roman" w:hAnsi="Times New Roman" w:cs="Times New Roman"/>
                <w:sz w:val="24"/>
                <w:lang w:eastAsia="ar-SA"/>
              </w:rPr>
              <w:t>Живые.</w:t>
            </w:r>
          </w:p>
        </w:tc>
      </w:tr>
    </w:tbl>
    <w:p w:rsidR="003D264E" w:rsidRPr="003D264E" w:rsidRDefault="003D264E" w:rsidP="003D264E">
      <w:pPr>
        <w:tabs>
          <w:tab w:val="left" w:pos="2310"/>
        </w:tabs>
        <w:spacing w:after="0" w:line="240" w:lineRule="auto"/>
        <w:ind w:firstLine="709"/>
        <w:jc w:val="both"/>
        <w:rPr>
          <w:rFonts w:ascii="Times New Roman" w:eastAsia="Times New Roman" w:hAnsi="Times New Roman" w:cs="Times New Roman"/>
          <w:sz w:val="24"/>
          <w:szCs w:val="24"/>
          <w:lang w:eastAsia="ru-RU"/>
        </w:rPr>
      </w:pPr>
    </w:p>
    <w:p w:rsidR="003D264E" w:rsidRPr="003D264E" w:rsidRDefault="003D264E" w:rsidP="003D264E">
      <w:pPr>
        <w:tabs>
          <w:tab w:val="left" w:pos="6804"/>
          <w:tab w:val="left" w:pos="8930"/>
        </w:tabs>
        <w:suppressAutoHyphens/>
        <w:spacing w:after="0" w:line="240" w:lineRule="auto"/>
        <w:ind w:right="-1"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В результирующей таблице аналитической выборки отображается следующая информация:</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ФИО пациента;</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МО прикрепления – МО, к которому прикреплен пациент;</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МО паллиативной помощи – МО, в котором оказывается паллиативная помощь;</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Дата постановки – дата с которой пациенты оказывается паллиативная помощь;</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 xml:space="preserve">Кем поставлен – пользователь МИС, который проставил признак; </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Нозология;</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 xml:space="preserve">Респираторной поддержки – оказывается ли респираторная поддержка; </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Патронажная бригада – осуществляется ли выезд бригады;</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 xml:space="preserve">Умер – статус пациента. </w:t>
      </w:r>
    </w:p>
    <w:p w:rsidR="003D264E" w:rsidRPr="003D264E" w:rsidRDefault="003D264E" w:rsidP="003D264E">
      <w:pPr>
        <w:tabs>
          <w:tab w:val="left" w:pos="8930"/>
        </w:tabs>
        <w:suppressAutoHyphens/>
        <w:spacing w:after="0" w:line="240" w:lineRule="auto"/>
        <w:ind w:right="-1"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В результирующей таблице аналитической выборки реализована возможность:</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Сортировки данных по любому столбцу;</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Группировка данных по любому столбцу;</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Выгрузка полученных данных в формате .xls;</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Выгрузка в формате .xls развернутых данных с учетом выполненной группировки по колонкам;</w:t>
      </w:r>
    </w:p>
    <w:p w:rsidR="003D264E" w:rsidRPr="003D264E" w:rsidRDefault="003D264E" w:rsidP="003D264E">
      <w:pPr>
        <w:numPr>
          <w:ilvl w:val="0"/>
          <w:numId w:val="100"/>
        </w:numPr>
        <w:suppressAutoHyphens/>
        <w:spacing w:after="0" w:line="240" w:lineRule="auto"/>
        <w:ind w:right="1418" w:firstLine="709"/>
        <w:jc w:val="both"/>
        <w:rPr>
          <w:rFonts w:ascii="Times New Roman" w:eastAsia="Times New Roman" w:hAnsi="Times New Roman" w:cs="Times New Roman"/>
          <w:sz w:val="24"/>
          <w:lang w:eastAsia="ar-SA"/>
        </w:rPr>
      </w:pPr>
      <w:r w:rsidRPr="003D264E">
        <w:rPr>
          <w:rFonts w:ascii="Times New Roman" w:eastAsia="Times New Roman" w:hAnsi="Times New Roman" w:cs="Times New Roman"/>
          <w:sz w:val="24"/>
          <w:lang w:eastAsia="ar-SA"/>
        </w:rPr>
        <w:t>Вывод на печать результатов аналитики.</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 xml:space="preserve">68. Функциональность для выполнения требований приказа МЗ РФ от 21.12.2012 г №1342н обеспечивает: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Times New Roman" w:hAnsi="Times New Roman" w:cs="Times New Roman"/>
          <w:b/>
          <w:spacing w:val="2"/>
          <w:kern w:val="24"/>
          <w:sz w:val="24"/>
          <w:szCs w:val="24"/>
        </w:rPr>
        <w:t xml:space="preserve">- </w:t>
      </w:r>
      <w:r w:rsidRPr="003D264E">
        <w:rPr>
          <w:rFonts w:ascii="Times New Roman" w:eastAsia="Calibri" w:hAnsi="Times New Roman" w:cs="Times New Roman"/>
          <w:spacing w:val="2"/>
          <w:kern w:val="24"/>
          <w:sz w:val="24"/>
          <w:lang w:eastAsia="ar-SA"/>
        </w:rPr>
        <w:t>средствами компоненты МИС ЕГИСЗ НСО формирование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Направление в компоненту МИС ЕГИСЗ НСО результатов автоматизированной обработки полученных сведений о застрахованных лицах после идентификации ТФОМС НСО на основании сведений ЦС ЕРЗ страховой принадлежности застрахованных лиц;</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работоспособность сервиса обеспечивающего передачу сведений хранящихся в МИС НСО, без проведения форматно-логического контроля о заполнении всех передаваемых полей,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в соответствии с перечнем данных приведенным в Приложении №1 к «Порядку обмена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xml:space="preserve">- работоспособность сервиса обеспечивающий прием результатов идентификации сведений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со сведениями ЦС ЕРЗ, в соответствии с перечнем данных приведенным в п.1.5.  к «Порядку обмена </w:t>
      </w:r>
      <w:r w:rsidRPr="003D264E">
        <w:rPr>
          <w:rFonts w:ascii="Times New Roman" w:eastAsia="Calibri" w:hAnsi="Times New Roman" w:cs="Times New Roman"/>
          <w:spacing w:val="2"/>
          <w:kern w:val="24"/>
          <w:sz w:val="24"/>
          <w:lang w:eastAsia="ar-SA"/>
        </w:rPr>
        <w:lastRenderedPageBreak/>
        <w:t>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 xml:space="preserve">69. Функциональность доработки вызова врача на дом и считывания информации с полиса ОМС модуля «Регистратура»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Times New Roman" w:hAnsi="Times New Roman" w:cs="Times New Roman"/>
          <w:b/>
          <w:spacing w:val="2"/>
          <w:kern w:val="24"/>
          <w:sz w:val="24"/>
          <w:szCs w:val="24"/>
        </w:rPr>
        <w:t xml:space="preserve">- </w:t>
      </w:r>
      <w:r w:rsidRPr="003D264E">
        <w:rPr>
          <w:rFonts w:ascii="Times New Roman" w:eastAsia="Calibri" w:hAnsi="Times New Roman" w:cs="Times New Roman"/>
          <w:spacing w:val="2"/>
          <w:kern w:val="24"/>
          <w:sz w:val="24"/>
          <w:lang w:eastAsia="ar-SA"/>
        </w:rPr>
        <w:t xml:space="preserve">обеспечение настройки типов и видов вызовов;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обеспечение отображения результата вызова в дневнике врача;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формирование уведомления о поступлении вызова для пользователя с ролью регистратор и участковый врач в виде всплывающего сообщения.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xml:space="preserve">- обеспечение с целью использования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xml:space="preserve">- обеспечение возможности выполнения следующих функций: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Считывание данных полиса ОМС при помощи кнопки «Считать карту». Перечень окон с возможностью считывания: «Запись в регистратуру», «Расписание», «Поиск пациента», «Журнал госпитализации» «Запись на госпитализацию», «Запись в другое МО», «Расписание другого ЛПУ», «Расписание опер-блока»;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Получение сведений, предусмотренных электронным полисом ОМС, в случае возможности их считывания: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номер полиса ОМС (16 знаков);</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фамилия, имя, отчество (при наличии) застрахованного лица;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дата рождения;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пол;</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дата начала действия полиса ОМС;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дата окончания действия полиса ОМС;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основной государственный регистрационный номер (далее - ОГРН);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страховой медицинской организации в соответствии с Единым государственным реестром юридических лиц;</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 код субъекта Российской Федерации, на территории которого застрахован гражданин, по Общероссийскому классификатору объектов административно-территориального деления (далее – ОКАТО).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Если данные, считаны из электронного полиса ОМС и при этом отсутствуют в информации о найденном пациенте, то пустые поля должны заполниться данными полиса с уведомлением регистратора, что данные обновлены, но с возможностью «откатить» изменения.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Идентификация пациента по ФИО, дате рождения и номеру полиса. В случае если пациент не найден в системе, должна предоставляться возможность внесения данных пациента, полученных при сканировании. Внесение данных должно осуществляться по кнопке «Новый пациент» с автоматическим заполнением полей, содержащихся в полисе: ФИО пациента, дата рождения, номер полиса, срок действия полиса и т.д.</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70. Функциональность доработки МИС НСО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Times New Roman" w:hAnsi="Times New Roman" w:cs="Times New Roman"/>
          <w:b/>
          <w:spacing w:val="2"/>
          <w:kern w:val="24"/>
          <w:sz w:val="24"/>
          <w:szCs w:val="24"/>
        </w:rPr>
        <w:t xml:space="preserve">- </w:t>
      </w:r>
      <w:r w:rsidRPr="003D264E">
        <w:rPr>
          <w:rFonts w:ascii="Times New Roman" w:eastAsia="Calibri" w:hAnsi="Times New Roman" w:cs="Times New Roman"/>
          <w:spacing w:val="2"/>
          <w:kern w:val="24"/>
          <w:sz w:val="24"/>
          <w:lang w:eastAsia="ar-SA"/>
        </w:rPr>
        <w:t xml:space="preserve">обеспечение автоматизации записи пациентов, по следующим функциям: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w:t>
      </w:r>
      <w:r w:rsidRPr="003D264E">
        <w:rPr>
          <w:rFonts w:ascii="Times New Roman" w:eastAsia="Calibri" w:hAnsi="Times New Roman" w:cs="Times New Roman"/>
          <w:spacing w:val="2"/>
          <w:kern w:val="24"/>
          <w:sz w:val="24"/>
          <w:lang w:eastAsia="ar-SA"/>
        </w:rPr>
        <w:tab/>
        <w:t>отображение в интерфейсе краткого наименования МО при создании внешнего направления на услуги в окне “Регистратура” - “Запись в другое МО - МИС” - Окно “Выбор МО”, в окне оказания приема, вкладка "Направления" - Направить в другую МО”;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 записи на прием при выборе флага "первично" необходимо отображать только виды приема на которые можно записаться первично и наоборот в случае снятого флага первично отображать только виды приема на которые можно записаться НЕ первично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возможность обработки, хранения и учёта, заполненного застрахованным гражданином, бланка «Заявление о выборе медицинской организации» (далее – заявление) согласно Приказу Министерства здравоохранения и социального развития РФ от 26 апреля 2012 г. N 406н;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xml:space="preserve">- возможность работы с окном создания и редактирования данных о прикреплении гражданина к МО в электронной медицинской карте пациента в разделе “Прикрепление к МО”. Обеспечение возможности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заполнение статуса заявления,</w:t>
      </w:r>
      <w:r w:rsidRPr="003D264E">
        <w:rPr>
          <w:rFonts w:ascii="Times New Roman" w:eastAsia="Calibri" w:hAnsi="Times New Roman" w:cs="Times New Roman"/>
          <w:lang w:eastAsia="ar-SA"/>
        </w:rPr>
        <w:t xml:space="preserve"> </w:t>
      </w:r>
      <w:r w:rsidRPr="003D264E">
        <w:rPr>
          <w:rFonts w:ascii="Times New Roman" w:eastAsia="Calibri" w:hAnsi="Times New Roman" w:cs="Times New Roman"/>
          <w:spacing w:val="2"/>
          <w:kern w:val="24"/>
          <w:sz w:val="24"/>
          <w:lang w:eastAsia="ar-SA"/>
        </w:rPr>
        <w:t>заполнение вида заявления, заполнение даты подачи заявления гражданином; заполнение ФИО сотрудника МО, принявшего заявление (справочник «Персонал»); загрузка оцифрованного заявления в МИС НСО, заполненного гражданином на бумажном бланке, в формате PDF с последующей возможностью просмотра загруженного ранее файла путем скачивания из МИС НСО; заполнение причины отказа в прикреплении в поле «Причина отказа», предусматривающего ручной ввод текста; заполнение даты получения гражданином копии заявления</w:t>
      </w:r>
      <w:r w:rsidRPr="003D264E">
        <w:rPr>
          <w:rFonts w:ascii="Times New Roman" w:eastAsia="Calibri" w:hAnsi="Times New Roman" w:cs="Times New Roman"/>
          <w:lang w:eastAsia="ar-SA"/>
        </w:rPr>
        <w:t xml:space="preserve">, </w:t>
      </w:r>
      <w:r w:rsidRPr="003D264E">
        <w:rPr>
          <w:rFonts w:ascii="Times New Roman" w:eastAsia="Calibri" w:hAnsi="Times New Roman" w:cs="Times New Roman"/>
          <w:spacing w:val="2"/>
          <w:kern w:val="24"/>
          <w:sz w:val="24"/>
          <w:lang w:eastAsia="ar-SA"/>
        </w:rPr>
        <w:t>внесение информации о закрепленном за гражданином враче, возможность хранения истории закрепленных за гражданином врачей с указанием даты начала и даты окончания закрепления; обеспечение выполнения контролей: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 прикреплении пациента к МО, выполнять контроль на отсутствие прикрепления к другим МО с той же целью прикрепления в течение одного календарного года. При невыполнении условий контроля, выводить информационное сообщение с содержанием сведений о МО, к которому пациент был прикреплен раннее. В сообщении отображать информацию: период прикрепления, цель прикрепления, код МО, краткое наименование МО. Решение о прикреплении к МО остается за пользователем МИС НСО;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 изменении закрепленного за пациентом врача без изменения МО прикрепления, выполнять проверку истории изменения записей о закрепленном за пациентом враче в течение одного календарного года. При невыполнении условий контроля, выводить информационное сообщение с содержанием сведений о том, что в текущем календарном году пациент использовал возможность смены врача. Решение о смене врача остается за пользователем МИС НСО;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 ЭП главного врача (или ответственного лица его замещающего) документа о прикреплении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Обеспечение формирования и печати следующих документов:</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Печатная форма бланка "Заявление о выборе медицинской организации" сквозная нумерация по МО с номером и датой заявления. Печатная форма должна содержать предоставленные гражданином данные для рассмотрения возможности прикрепления к МО (внесенные ответственным сотрудником МО в МИС НСО), результат рассмотрения заявления гражданина руководителем МО (внесенные ответственным сотрудником МО в МИС НСО). Предусмотреть статус подписи ЭП главрача.</w:t>
      </w:r>
      <w:r w:rsidRPr="003D264E">
        <w:rPr>
          <w:rFonts w:ascii="Times New Roman" w:eastAsia="Calibri" w:hAnsi="Times New Roman" w:cs="Times New Roman"/>
          <w:lang w:eastAsia="ar-SA"/>
        </w:rPr>
        <w:t xml:space="preserve"> </w:t>
      </w:r>
      <w:r w:rsidRPr="003D264E">
        <w:rPr>
          <w:rFonts w:ascii="Times New Roman" w:eastAsia="Calibri" w:hAnsi="Times New Roman" w:cs="Times New Roman"/>
          <w:spacing w:val="2"/>
          <w:kern w:val="24"/>
          <w:sz w:val="24"/>
          <w:lang w:eastAsia="ar-SA"/>
        </w:rPr>
        <w:t xml:space="preserve">Наполнение отчёта: Наименование медицинской организации, принявшей заявление»; «Фактический адрес медицинской организации, принявшей заявление»; «Руководителю медицинской организации (фамилия и инициалы руководителя медицинской организации, принявшей заявление)»; Цель прикрепления;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Блок печатной формы «Сведения о застрахованном лице»: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«Фамилия»;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w:t>
      </w:r>
      <w:r w:rsidRPr="003D264E">
        <w:rPr>
          <w:rFonts w:ascii="Times New Roman" w:eastAsia="Calibri" w:hAnsi="Times New Roman" w:cs="Times New Roman"/>
          <w:spacing w:val="2"/>
          <w:kern w:val="24"/>
          <w:sz w:val="24"/>
          <w:lang w:eastAsia="ar-SA"/>
        </w:rPr>
        <w:tab/>
        <w:t>«Имя»;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«Отчество (при наличии)»;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«Пол»;</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рождения»;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«Место рождения»;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«Вид документа, удостоверяющего личность»;</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«Серия» и «Номер»;</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«Кем и когда выдан»;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xml:space="preserve"> «Домашний адрес (адрес для оказания медицинской помощи на дому при вызове медицинского работника): (по постоянному месту жительства, по временной регистрации, по месту фактического проживания без регистрации - нужное подчеркнуть):</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«район»;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«город»;</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«населенный пункт»;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«улица (проспект, переулок и т.п.)»;</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дома (владения)»;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«корпус (строение)»;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«квартира».</w:t>
      </w:r>
    </w:p>
    <w:p w:rsidR="003D264E" w:rsidRPr="003D264E" w:rsidRDefault="003D264E" w:rsidP="003D264E">
      <w:pPr>
        <w:tabs>
          <w:tab w:val="left" w:pos="1540"/>
        </w:tabs>
        <w:suppressAutoHyphens/>
        <w:spacing w:before="120" w:after="120" w:line="240" w:lineRule="auto"/>
        <w:ind w:left="709"/>
        <w:jc w:val="both"/>
        <w:rPr>
          <w:rFonts w:ascii="Times New Roman" w:hAnsi="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r>
      <w:r w:rsidRPr="003D264E">
        <w:rPr>
          <w:rFonts w:ascii="Times New Roman" w:hAnsi="Times New Roman"/>
          <w:spacing w:val="2"/>
          <w:kern w:val="24"/>
          <w:sz w:val="24"/>
          <w:lang w:eastAsia="ar-SA"/>
        </w:rPr>
        <w:t>«Адрес регистрации (заполняется в случае отличия адреса указанного в качестве домашнего адреса)»: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«субъект Российской Федерации»;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«район»;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«город»;</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«населенный пункт»;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«улица (проспект, переулок и т.п.)»;</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дома (владения)»;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«корпус (строение)»;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«квартира»;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регистрации».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o «Сведения о документе, подтверждающем регистрацию по месту жительства в Российской Федерации: (для лиц без гражданства, постоянно или временно проживающих в Российской Федерации; для лиц, имеющих право на медицинскую помощь в соответствии с Федеральным законом «О беженцах»)»:</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«вид документа»;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«серия»;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«номер»;</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«кем и когда выдан».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o «Срок действия вида на жительство или другого документа, подтверждающего право на проживание (временного проживания) на территории Российской Федерации (для иностранного гражданина и лица без гражданства)»: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o «Контактная информация (Телефон: код; домашний; служебный; сотовый»).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Блок печатной формы «Сведения о представителе гражданина (в том числе законном представителе)»: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«Фамилия»;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«Имя»;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«Отчество (при наличии)»;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«Отношение к застрахованному лицу, сведения о котором указаны в заявлении (Мать; Отец; Иное)»;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«Вид документа, удостоверяющего личность»;</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«Серия» и «Номер»;</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«Кем и когда выдан»;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«Контактная информация (Телефон: код; домашний; служебный)».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Блок печатной формы «Номер полиса»: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«Номер полиса»;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страховой медицинской организации, выбранной гражданином». (считываться с полиса если есть или по интеграции с тфомс)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Блок печатной формы «Наименование и фактический адрес медицинской организации, оказывающей медицинскую помощь, в которой гражданин находится на обслуживании на момент подачи заявления)»: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и фактический адрес медицинской организации».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Блок печатной формы «Достоверность и полноту указанных сведений подтверждаю»: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(подпись гражданина / его представителя; расшифровка подписи)»;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«Заявление принял (подпись представителя медицинской организации; расшифровка подписи)» либо отметка об электронной подписи.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Блок печатной формы «Решение руководителя медицинской организации»: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«Прикрепить 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«Участок N»;</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«Врач»;</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«Отказать в прикреплении в связи»;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 руководителя медицинской организации»;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решения руководителя медицинской организации»;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 требованию заявителя копия заявления с разрешением руководителя медицинской организации выдана на руки»;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w:t>
      </w:r>
      <w:r w:rsidRPr="003D264E">
        <w:rPr>
          <w:rFonts w:ascii="Times New Roman" w:eastAsia="Calibri" w:hAnsi="Times New Roman" w:cs="Times New Roman"/>
          <w:spacing w:val="2"/>
          <w:kern w:val="24"/>
          <w:sz w:val="24"/>
          <w:lang w:eastAsia="ar-SA"/>
        </w:rPr>
        <w:tab/>
        <w:t>«Дата получения копии заявления»;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«Подпись; ФИО» либо отметка об электронной подписи.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Отчетная форма "Журнал регистрации заявлений застрахованных лиц о выборе МО для оказания первичной медико-санитарной помощи". Отчетная форма учитывает заявления от застрахованных лиц, относящихся к взрослому и детскому населению.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При формировании отчёта необходимо обеспечить возможность выбора следующих входных параметров:</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начала периода» - обязательное для заполнения поле, для указания даты начала периода;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окончания периода» - обязательное для заполнения поле, для указания даты окончания периода;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Отчётная форма должна содержать значения входных параметров, указанных при формировании: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отчёта;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МО, по которой формируется отчёт;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Заданный период формирования отчёта «с» и «по».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Наполнение отчёта: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п/п – указывается порядковый номер "Заявление о выборе медицинской организации";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подачи заявления;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рождения;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 уполномоченного представителя;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МО, где ранее обслуживалось застрахованное лицо;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Причина отказа о прикреплении;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 уполномоченного МО;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 застрахованного лица или его уполномоченного представителя.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Сформированный отчет должен иметь возможность выгрузки в Excel.</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Отчетная форма "Журнал учета заявлений на прикрепление для взрослых". Отчетная форма учитывает заявления от застрахованных лиц, относящихся к взрослому населению.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При формировании отчёта необходимо обеспечить возможность выбора следующих входных параметров:</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начала периода» - обязательное для заполнения поле, для указания даты начала периода;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окончания периода» - обязательное для заполнения поле, для указания даты окончания периода;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w:t>
      </w:r>
      <w:r w:rsidRPr="003D264E">
        <w:rPr>
          <w:rFonts w:ascii="Times New Roman" w:eastAsia="Calibri" w:hAnsi="Times New Roman" w:cs="Times New Roman"/>
          <w:spacing w:val="2"/>
          <w:kern w:val="24"/>
          <w:sz w:val="24"/>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Отчётная форма должна содержать значения входных параметров, указанных при формировании: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отчёта;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МО, по которой формируется отчёт;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Заданный период формирования отчёта «с» и «по».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Наполнение отчёта: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п/п – указывается порядковый номер "Заявление о выборе медицинской организации";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подачи заявления;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рождения;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 уполномоченного представителя;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МО, где ранее обслуживалось застрахованное лицо;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Причина отказа о прикреплении;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 уполномоченного МО;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 застрахованного лица или его уполномоченного представителя.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Сформированный отчет должен иметь возможность выгрузки в Excel.</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Отчетная форма "Журнал учета заявлений на прикрепление для детей". Отчетная форма учитывает заявления от застрахованных лиц, относящихся к детскому населению.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При формировании отчёта необходимо обеспечить возможность выбора следующих входных параметров:</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начала периода» - обязательное для заполнения поле, для указания даты начала периода;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окончания периода» - обязательное для заполнения поле, для указания даты окончания периода;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Отчётная форма должна содержать значения входных параметров, указанных при формировании: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отчёта;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МО, по которой формируется отчёт;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Заданный период формирования отчёта «с» и «по».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Наполнение отчёта: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п/п – указывается порядковый номер "Заявление о выборе медицинской организации";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подачи заявления;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w:t>
      </w:r>
      <w:r w:rsidRPr="003D264E">
        <w:rPr>
          <w:rFonts w:ascii="Times New Roman" w:eastAsia="Calibri" w:hAnsi="Times New Roman" w:cs="Times New Roman"/>
          <w:spacing w:val="2"/>
          <w:kern w:val="24"/>
          <w:sz w:val="24"/>
          <w:lang w:eastAsia="ar-SA"/>
        </w:rPr>
        <w:tab/>
        <w:t>ФИО;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рождения;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 уполномоченного представителя;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МО, где ранее обслуживалось застрахованное лицо;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Причина отказа о прикреплении;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 уполномоченного МО;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Подпись застрахованного лица или его уполномоченного представителя.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Сформированный отчет должен иметь возможность выгрузки в Excel.</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При редактировании формы листка нетрудоспособности номер листка должен наследоваться из окна “Выдача листков из журнала”, при условии, что номер листка нетрудоспособности был предварительно найден в окне “Выдача листков из журнала”.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Обеспечение автоматизации приема пациентов в поликлинике, реализовав следующие функции: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Модуль должен обеспечивать сортировку МЭС по коду - от меньшего к большему в окне оказания приема - вкладка "Диагноз" - поле "МЭС";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Модуль должен предоставлять возможность выбора МО НСО в соответствии с маршрутизацией пациента при создании внешнего направления с рабочего места врача поликлиники в окне “Добавление направления”. Сохранить возможность ручного ввода МО для случаев, когда учреждение отсутствует в справочниках;</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Модуль должен обеспечивать возможность настройки отображения отчетных форм в контекстном меню окна Дневник врача. Настройка должна разграничивать видимость отчетов с помощью прав. Права должны иметь возможность настройки в разрезах:</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Специальности;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Роли;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Кабинета;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Конкретных пользователь;</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Реализовать возможность использовать предыдущее диагностическое посещение больного для заполнения текущего приема. Для этой цели в системе должна быть предусмотрена возможность заполнения диагностического приема по истории в случае, если шаблоны оказания приема идентичны (шаблон с которого необходимо произвести заполнение и шаблон, которым необходимо заполнить).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Реализовать в печатной форме «Талон амбулаторного пациента» по приказу №834н от 15.12.2014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отражения информации о Датах следующих явок (в рамках диспансерного учета). Пункт “Дата следующих явок (в рамках диспансерного учета)” должен располагаться после  п.36, пунктом 36.1 и содержать таблицу со следующими колонками: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след. явки - в случае, если дата не определена, то выводить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Наименование услуги - выводить наименование услуги, на которую был направлен пациент в рамках плана диспансерного наблюдения.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Необходимо реализовать печатную форму направления в ГБУЗ НСО «НОКОД», имеющую следующий набор полей: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w:t>
      </w:r>
      <w:r w:rsidRPr="003D264E">
        <w:rPr>
          <w:rFonts w:ascii="Times New Roman" w:eastAsia="Calibri" w:hAnsi="Times New Roman" w:cs="Times New Roman"/>
          <w:spacing w:val="2"/>
          <w:kern w:val="24"/>
          <w:sz w:val="24"/>
          <w:lang w:eastAsia="ar-SA"/>
        </w:rPr>
        <w:tab/>
        <w:t>Наименование МО, направившей пациента;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 какому специалисту направлен;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 пациента;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Возраст;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Профессия;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Адрес пациента;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Основной диагноз направления;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На листе нетрудоспособности с по;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Всего за 12 месяцев   дней;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и номер ВК;</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Рекомендовано;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Эпикриз;</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Цель направления;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Проведенные исследования: ФЛГ от;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ЭКГ от;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Группа крови, резус-фактор;</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HbsAg, HCV, ВИЧ, RW (c указанием даты исследования);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Эндоскопия;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P-графия, скопия;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УЗИ;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Общий анализ крови;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Общий анализ мочи;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Биохимия: сахар;</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мочевина;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креатинин;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АсАт;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АлАт;</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фибриноген;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ПТИ;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Время и скорость кровотечения;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билирубин;</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Прочие исследования;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Заведующий отделением (ФИО полностью);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Лечащий врач (ФИО полностью);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направления.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Необходимо предусмотреть автоматическое заполнение полей из карты контрагента и истории болезни (карты пациента), а также ручной ввод. Печатная форма направления в ГБУЗ НСО «НОКОД» должна формироваться с рабочего места врача поликлиники.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Форма оказания приема должна включать функциональную возможность регулирования отображения боковой панели по умолчанию, где: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0 - сворачивать боковую панель (боковая панель при открытии приема свернута по умолчанию, за исключением ситуации наличия сигнальной информации в карте пациента);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1 - раскрывать боковую панель (боковая панель при открытии приема раскрыта по умолчанию).</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Отображение боковой панели должно быть настраиваемо на регион, на конкретную МО, на конкретного пользователя.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xml:space="preserve">Обеспечение в модуле “Аналитика” формирования выборки по данным в МИС НСО. По результатам доработки модуль, в дополнение к существующим, должен обеспечивать возможность фильтрации и формирования дополнительной информации: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 аналитические инструменты “Аналитика по оказанным услугам” и “Аналитика по оказанным услугам по отделениям и сотрудникам” необходимо добавить одну колонку и соответствующий фильтр "Отделение сотрудника", в котором будет указываться отделение сотрудника, оказавшего прием. Существующее поле” Отделение” необходимо переименовать в "Отделение оказания услуги".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Формирование в модуле «Лаборатория» на печать памятки пациенту при направлении на анализ. Реализация памятки должна два варианта печати (на выбор пользователя): в печатной форме направления либо отдельным документом. Памятка должна содержать текст с рекомендациями по прохождению анализа для пациента. Памятка должна быть привязана к услуге анализа, на который направляется пациент.</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t>Обеспечение оказания в электронном виде государственной услуги «Запись для прохождения профилактических медицинских осмотров, диспансеризации».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В рамках реализации функционала «Запись для прохождения профилактических медицинских осмотров, диспансеризации» должны быть реализованы следующие возможности: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МИС НСО должна являться сервером и отвечать на запросы компонента «Концентратор услуг ФЭР»;</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В сервисе должны использоваться механизмы веб-служб (web-services), удовлетворяющие требованиям к разработке веб-сервисов: https://www.w3.org/Submission/wsdl11soap12/;</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Веб-службы должны быть реализованы на основе протокола SOAP. Структура протокола должна быть описана на языке WSDL;</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Методы сервиса должны работать в асинхронном режиме;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Должно быть реализовано автоматическое подтверждение записи для пациентов, прошедших идентификацию на стороне Системы.</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Сервис должен включать методы, обеспечивающие: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Идентификацию пациента в Системе;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Передачу сведений об анкетировании пациента;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Предоставление сведений о плане медицинского осмотра;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Предоставление сведений об актуальном расписании медицинских ресурсов;</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 Создание записи на медицинские услуги профилактического медицинского осмотра;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 Отмену ранее созданной записи на медицинскую услугу профилактического медицинского осмотра.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Сервис интеграции с компонентой «Концентратор услуг ФЭР» должен быть разработан в соответствии с требованиями, описанными на сайте https://portal.egisz.rosminzdrav.ru/materials/615.</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В МИС НСО должно быть реализовано журналирование информационного взаимодействия, а также отчеты (по МО и всему региону) по количеству записей, в разрезе МО, периода, врача, аналогичные реализованным отчетам по услуге «Запись на прием к врачу» ЕПГУ, а именно : Запись на диспансеризацию через ЕПГУ и запись к врачу на диспансеризацию через ЕПГУ.</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b/>
          <w:spacing w:val="2"/>
          <w:kern w:val="24"/>
          <w:sz w:val="24"/>
          <w:lang w:eastAsia="ar-SA"/>
        </w:rPr>
      </w:pPr>
      <w:r w:rsidRPr="003D264E">
        <w:rPr>
          <w:rFonts w:ascii="Times New Roman" w:eastAsia="Calibri" w:hAnsi="Times New Roman" w:cs="Times New Roman"/>
          <w:b/>
          <w:spacing w:val="2"/>
          <w:kern w:val="24"/>
          <w:sz w:val="24"/>
          <w:lang w:eastAsia="ar-SA"/>
        </w:rPr>
        <w:t>Обеспечение оказания в электронном виде государственной услуги «Вызов врача на дом».</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Функционал должен обеспечивать взаимодействие МИС НСО с ЕПГУ посредством сервис-клиента компонента «Концентратор услуг ФЭР». Должен быть разработан функционал, осуществляющий взаимодействие МИС НСО с ЕПГУ посредством сервис-клиента компонента «Концентратор услуг ФЭР». на основе протокола  SOAP.</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Общие требования к функционалу:</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МИС НСО должна являться сервером и отвечать на запросы компонента «Концентратор услуг ФЭР»;</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 xml:space="preserve">В сервисе должны использоваться механизмы веб-служб (web-services), удовлетворяющие требованиям к разработке веб-сервисов; </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Веб-службы должны быть реализованы на основе протокола SOAP. Структура протокола должна быть описана на языке WSDL;</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Методы сервиса должны работать в синхронном режиме;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Должно быть реализовано автоматическое подтверждение записи для пациентов, прошедших идентификацию на стороне Системы.</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Функционал должен включать методы, обеспечивающие: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Идентификацию пациента в Системе;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Предоставление списка МО, к которым прикреплен пациент по полису ОМС;</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Возможность отправки запроса на вызов врача на дом со следующими параметрами:</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ФИО;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Пол;</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Дата рождения;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СНИЛС, только цифры (необязательный);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Номер паспорта, только цифры (необязательный);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Номер полиса ОМС, только цифры (необязательный);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Номер телефона (необязательный).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Статусы в Системе;</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создано;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lastRenderedPageBreak/>
        <w:t></w:t>
      </w:r>
      <w:r w:rsidRPr="003D264E">
        <w:rPr>
          <w:rFonts w:ascii="Times New Roman" w:eastAsia="Calibri" w:hAnsi="Times New Roman" w:cs="Times New Roman"/>
          <w:spacing w:val="2"/>
          <w:kern w:val="24"/>
          <w:sz w:val="24"/>
          <w:lang w:eastAsia="ar-SA"/>
        </w:rPr>
        <w:tab/>
        <w:t>принято;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отклонено;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удалено;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распределено;</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помещено в лист ожидания.</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Типы вызова: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Первичный;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Повторный;</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Периодическое обслуживание на дому;</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w:t>
      </w:r>
      <w:r w:rsidRPr="003D264E">
        <w:rPr>
          <w:rFonts w:ascii="Times New Roman" w:eastAsia="Calibri" w:hAnsi="Times New Roman" w:cs="Times New Roman"/>
          <w:spacing w:val="2"/>
          <w:kern w:val="24"/>
          <w:sz w:val="24"/>
          <w:lang w:eastAsia="ar-SA"/>
        </w:rPr>
        <w:tab/>
        <w:t>Патронаж.</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Сервис интеграции должен быть разработан в соответствии с требованиями, описанными на сайте https://portal.egisz.rosminzdrav.ru/materials/541.</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spacing w:val="2"/>
          <w:kern w:val="24"/>
          <w:sz w:val="24"/>
          <w:lang w:eastAsia="ar-SA"/>
        </w:rPr>
      </w:pPr>
      <w:r w:rsidRPr="003D264E">
        <w:rPr>
          <w:rFonts w:ascii="Times New Roman" w:eastAsia="Calibri" w:hAnsi="Times New Roman" w:cs="Times New Roman"/>
          <w:spacing w:val="2"/>
          <w:kern w:val="24"/>
          <w:sz w:val="24"/>
          <w:lang w:eastAsia="ar-SA"/>
        </w:rPr>
        <w:t>В МИС НСО должно быть реализовано журналирование информационного взаимодействия, а также отчеты (по МО и всему региону) по количеству записей, в разрезе МО, периода, врача, аналогичные реализованным отчетам по услуге «Запись на прием к врачу» ЕПГУ.</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color w:val="00000A"/>
          <w:szCs w:val="24"/>
          <w:lang w:eastAsia="ar-SA"/>
        </w:rPr>
        <w:t>71. Функционал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color w:val="00000A"/>
          <w:sz w:val="24"/>
          <w:szCs w:val="24"/>
          <w:lang w:eastAsia="ru-RU"/>
        </w:rPr>
      </w:pPr>
      <w:r w:rsidRPr="003D264E">
        <w:rPr>
          <w:rFonts w:ascii="Times New Roman" w:eastAsia="Times New Roman" w:hAnsi="Times New Roman" w:cs="Times New Roman"/>
          <w:color w:val="00000A"/>
          <w:sz w:val="24"/>
          <w:szCs w:val="24"/>
          <w:lang w:eastAsia="ar-SA"/>
        </w:rPr>
        <w:t>Доработанный функционал выгрузки листа ожидания граждан, которым показана процедура ЭКО, для размещения на сайте Функционального заказчика, а также аналитическую форму по реестру ЭКО в соответствии с требованиями письма Минздрава РФ от 22.10.2018 №15-4/3755-07, добавлены поля «Дата обращения за направлением на ЭКО», «Дата выдачи направления на ЭКО», «Дата выполнения процедуры ЭКО».</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В аналитической выборке и выгрузке добавлены поля «Текущий статус» с настраиваемым словарем значений в объеме не менее (перечень уточняется Рабочей группой):</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включен в реестр;</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направлен на услугу (выдано направление в соответствии с порядковым номером в очереди);</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направлен на услугу (выдано направление независимо от порядкового номера в очереди);</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получил услугу;</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отказ от услуги (с обязательной фиксацией причины отказа);</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направлен на доп. обследование;</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перенос на 6 месяцев;</w:t>
      </w:r>
    </w:p>
    <w:p w:rsidR="003D264E" w:rsidRPr="003D264E" w:rsidRDefault="003D264E" w:rsidP="003D264E">
      <w:pPr>
        <w:numPr>
          <w:ilvl w:val="0"/>
          <w:numId w:val="129"/>
        </w:numPr>
        <w:suppressAutoHyphens/>
        <w:spacing w:after="0" w:line="240" w:lineRule="auto"/>
        <w:jc w:val="both"/>
        <w:rPr>
          <w:rFonts w:ascii="Times New Roman" w:eastAsia="Times New Roman" w:hAnsi="Times New Roman" w:cs="Times New Roman"/>
          <w:color w:val="00000A"/>
          <w:sz w:val="24"/>
          <w:szCs w:val="24"/>
          <w:lang w:eastAsia="ar-SA"/>
        </w:rPr>
      </w:pPr>
      <w:r w:rsidRPr="003D264E">
        <w:rPr>
          <w:rFonts w:ascii="Times New Roman" w:eastAsia="Times New Roman" w:hAnsi="Times New Roman" w:cs="Times New Roman"/>
          <w:color w:val="00000A"/>
          <w:sz w:val="24"/>
          <w:szCs w:val="24"/>
          <w:lang w:eastAsia="ar-SA"/>
        </w:rPr>
        <w:t>перенос на 3 месяца.</w:t>
      </w:r>
    </w:p>
    <w:p w:rsidR="003D264E" w:rsidRPr="003D264E" w:rsidRDefault="003D264E" w:rsidP="003D264E">
      <w:pPr>
        <w:tabs>
          <w:tab w:val="left" w:pos="1540"/>
        </w:tabs>
        <w:suppressAutoHyphens/>
        <w:spacing w:before="120" w:after="120" w:line="240" w:lineRule="auto"/>
        <w:ind w:firstLine="709"/>
        <w:jc w:val="both"/>
        <w:rPr>
          <w:rFonts w:ascii="Times New Roman" w:eastAsia="Calibri" w:hAnsi="Times New Roman" w:cs="Times New Roman"/>
          <w:color w:val="00000A"/>
          <w:sz w:val="24"/>
          <w:lang w:eastAsia="ar-SA"/>
        </w:rPr>
      </w:pPr>
      <w:r w:rsidRPr="003D264E">
        <w:rPr>
          <w:rFonts w:ascii="Times New Roman" w:eastAsia="Times New Roman" w:hAnsi="Times New Roman" w:cs="Times New Roman"/>
          <w:color w:val="00000A"/>
          <w:sz w:val="24"/>
          <w:szCs w:val="24"/>
          <w:lang w:eastAsia="ar-SA"/>
        </w:rPr>
        <w:t>А также поле «Статус пациента».</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color w:val="00000A"/>
          <w:sz w:val="24"/>
          <w:szCs w:val="24"/>
          <w:lang w:eastAsia="ar-SA"/>
        </w:rPr>
      </w:pP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color w:val="00000A"/>
          <w:szCs w:val="24"/>
          <w:lang w:eastAsia="ar-SA"/>
        </w:rPr>
      </w:pPr>
      <w:r w:rsidRPr="003D264E">
        <w:rPr>
          <w:rFonts w:ascii="Times New Roman" w:eastAsia="Times New Roman" w:hAnsi="Times New Roman" w:cs="Times New Roman"/>
          <w:b/>
          <w:color w:val="00000A"/>
          <w:szCs w:val="24"/>
          <w:lang w:eastAsia="ar-SA"/>
        </w:rPr>
        <w:t xml:space="preserve">72. Функционал модуля «Электронная очередь» в МИС НСО и сервисы интеграции МИС НСО с модулем «Электронная очередь» </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color w:val="00000A"/>
          <w:sz w:val="24"/>
          <w:szCs w:val="24"/>
          <w:lang w:eastAsia="ar-SA"/>
        </w:rPr>
      </w:pPr>
    </w:p>
    <w:p w:rsidR="003D264E" w:rsidRPr="003D264E" w:rsidRDefault="003D264E" w:rsidP="003D264E">
      <w:pPr>
        <w:widowControl w:val="0"/>
        <w:numPr>
          <w:ilvl w:val="0"/>
          <w:numId w:val="134"/>
        </w:numPr>
        <w:suppressAutoHyphens/>
        <w:autoSpaceDN w:val="0"/>
        <w:adjustRightInd w:val="0"/>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Вызов пациентов на рабочие места регистратуры, медсестер и врачей осуществляется посредством интерфейса МИС НСО, через работу интеграционных сервисов. </w:t>
      </w:r>
    </w:p>
    <w:p w:rsidR="003D264E" w:rsidRPr="003D264E" w:rsidRDefault="003D264E" w:rsidP="003D264E">
      <w:pPr>
        <w:widowControl w:val="0"/>
        <w:numPr>
          <w:ilvl w:val="0"/>
          <w:numId w:val="134"/>
        </w:numPr>
        <w:suppressAutoHyphens/>
        <w:autoSpaceDN w:val="0"/>
        <w:adjustRightInd w:val="0"/>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Создать запись на прием пациенту можно несколькими способами: порталы, информационные киоски, регистратура, врачи, </w:t>
      </w:r>
      <w:r w:rsidRPr="003D264E">
        <w:rPr>
          <w:rFonts w:ascii="Times New Roman" w:eastAsia="Calibri" w:hAnsi="Times New Roman" w:cs="Times New Roman"/>
          <w:sz w:val="24"/>
          <w:szCs w:val="24"/>
          <w:lang w:val="en-AU"/>
        </w:rPr>
        <w:t>Call</w:t>
      </w:r>
      <w:r w:rsidRPr="003D264E">
        <w:rPr>
          <w:rFonts w:ascii="Times New Roman" w:eastAsia="Calibri" w:hAnsi="Times New Roman" w:cs="Times New Roman"/>
          <w:sz w:val="24"/>
          <w:szCs w:val="24"/>
        </w:rPr>
        <w:t xml:space="preserve">-центр и т.д. Во всех случаях новая запись создается в МИС НСО. Для вызова пациента используется номер талона, </w:t>
      </w:r>
      <w:r w:rsidRPr="003D264E">
        <w:rPr>
          <w:rFonts w:ascii="Times New Roman" w:eastAsia="Calibri" w:hAnsi="Times New Roman" w:cs="Times New Roman"/>
          <w:sz w:val="24"/>
          <w:szCs w:val="24"/>
        </w:rPr>
        <w:lastRenderedPageBreak/>
        <w:t xml:space="preserve">который определяется электронной очередью и передается в МИС НСО при создании предварительной записи по запросу. </w:t>
      </w:r>
    </w:p>
    <w:p w:rsidR="003D264E" w:rsidRPr="003D264E" w:rsidRDefault="003D264E" w:rsidP="003D264E">
      <w:pPr>
        <w:widowControl w:val="0"/>
        <w:numPr>
          <w:ilvl w:val="0"/>
          <w:numId w:val="134"/>
        </w:numPr>
        <w:suppressAutoHyphens/>
        <w:autoSpaceDN w:val="0"/>
        <w:adjustRightInd w:val="0"/>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Пациент может узнать номер талона через оператора </w:t>
      </w:r>
      <w:r w:rsidRPr="003D264E">
        <w:rPr>
          <w:rFonts w:ascii="Times New Roman" w:eastAsia="Calibri" w:hAnsi="Times New Roman" w:cs="Times New Roman"/>
          <w:sz w:val="24"/>
          <w:szCs w:val="24"/>
          <w:lang w:val="en-AU"/>
        </w:rPr>
        <w:t>Call</w:t>
      </w:r>
      <w:r w:rsidRPr="003D264E">
        <w:rPr>
          <w:rFonts w:ascii="Times New Roman" w:eastAsia="Calibri" w:hAnsi="Times New Roman" w:cs="Times New Roman"/>
          <w:sz w:val="24"/>
          <w:szCs w:val="24"/>
        </w:rPr>
        <w:t xml:space="preserve">-центр (124) или в личном кабинете на инфомате, установленном в МО, либо в регистратуре, либо в личном кабинете </w:t>
      </w:r>
      <w:r w:rsidRPr="003D264E">
        <w:rPr>
          <w:rFonts w:ascii="Times New Roman" w:eastAsia="Calibri" w:hAnsi="Times New Roman" w:cs="Times New Roman"/>
          <w:sz w:val="24"/>
          <w:szCs w:val="24"/>
          <w:lang w:val="en-US"/>
        </w:rPr>
        <w:t>reg</w:t>
      </w:r>
      <w:r w:rsidRPr="003D264E">
        <w:rPr>
          <w:rFonts w:ascii="Times New Roman" w:eastAsia="Calibri" w:hAnsi="Times New Roman" w:cs="Times New Roman"/>
          <w:sz w:val="24"/>
          <w:szCs w:val="24"/>
        </w:rPr>
        <w:t>.</w:t>
      </w:r>
      <w:r w:rsidRPr="003D264E">
        <w:rPr>
          <w:rFonts w:ascii="Times New Roman" w:eastAsia="Calibri" w:hAnsi="Times New Roman" w:cs="Times New Roman"/>
          <w:sz w:val="24"/>
          <w:szCs w:val="24"/>
          <w:lang w:val="en-US"/>
        </w:rPr>
        <w:t>nso</w:t>
      </w:r>
      <w:r w:rsidRPr="003D264E">
        <w:rPr>
          <w:rFonts w:ascii="Times New Roman" w:eastAsia="Calibri" w:hAnsi="Times New Roman" w:cs="Times New Roman"/>
          <w:sz w:val="24"/>
          <w:szCs w:val="24"/>
        </w:rPr>
        <w:t>.</w:t>
      </w:r>
      <w:r w:rsidRPr="003D264E">
        <w:rPr>
          <w:rFonts w:ascii="Times New Roman" w:eastAsia="Calibri" w:hAnsi="Times New Roman" w:cs="Times New Roman"/>
          <w:sz w:val="24"/>
          <w:szCs w:val="24"/>
          <w:lang w:val="en-US"/>
        </w:rPr>
        <w:t>ru</w:t>
      </w:r>
      <w:r w:rsidRPr="003D264E">
        <w:rPr>
          <w:rFonts w:ascii="Times New Roman" w:eastAsia="Calibri" w:hAnsi="Times New Roman" w:cs="Times New Roman"/>
          <w:sz w:val="24"/>
          <w:szCs w:val="24"/>
        </w:rPr>
        <w:t xml:space="preserve">. При осуществлении записи через </w:t>
      </w:r>
      <w:r w:rsidRPr="003D264E">
        <w:rPr>
          <w:rFonts w:ascii="Times New Roman" w:eastAsia="Calibri" w:hAnsi="Times New Roman" w:cs="Times New Roman"/>
          <w:sz w:val="24"/>
          <w:szCs w:val="24"/>
          <w:lang w:val="en-AU"/>
        </w:rPr>
        <w:t>reg</w:t>
      </w:r>
      <w:r w:rsidRPr="003D264E">
        <w:rPr>
          <w:rFonts w:ascii="Times New Roman" w:eastAsia="Calibri" w:hAnsi="Times New Roman" w:cs="Times New Roman"/>
          <w:sz w:val="24"/>
          <w:szCs w:val="24"/>
        </w:rPr>
        <w:t>.</w:t>
      </w:r>
      <w:r w:rsidRPr="003D264E">
        <w:rPr>
          <w:rFonts w:ascii="Times New Roman" w:eastAsia="Calibri" w:hAnsi="Times New Roman" w:cs="Times New Roman"/>
          <w:sz w:val="24"/>
          <w:szCs w:val="24"/>
          <w:lang w:val="en-AU"/>
        </w:rPr>
        <w:t>nso</w:t>
      </w:r>
      <w:r w:rsidRPr="003D264E">
        <w:rPr>
          <w:rFonts w:ascii="Times New Roman" w:eastAsia="Calibri" w:hAnsi="Times New Roman" w:cs="Times New Roman"/>
          <w:sz w:val="24"/>
          <w:szCs w:val="24"/>
        </w:rPr>
        <w:t>.</w:t>
      </w:r>
      <w:r w:rsidRPr="003D264E">
        <w:rPr>
          <w:rFonts w:ascii="Times New Roman" w:eastAsia="Calibri" w:hAnsi="Times New Roman" w:cs="Times New Roman"/>
          <w:sz w:val="24"/>
          <w:szCs w:val="24"/>
          <w:lang w:val="en-AU"/>
        </w:rPr>
        <w:t>ru</w:t>
      </w:r>
      <w:r w:rsidRPr="003D264E">
        <w:rPr>
          <w:rFonts w:ascii="Times New Roman" w:eastAsia="Calibri" w:hAnsi="Times New Roman" w:cs="Times New Roman"/>
          <w:sz w:val="24"/>
          <w:szCs w:val="24"/>
        </w:rPr>
        <w:t xml:space="preserve"> номер талона будет выведен пациент</w:t>
      </w:r>
      <w:r w:rsidRPr="003D264E">
        <w:rPr>
          <w:rFonts w:ascii="Times New Roman" w:eastAsia="Calibri" w:hAnsi="Times New Roman" w:cs="Times New Roman"/>
          <w:sz w:val="24"/>
          <w:szCs w:val="24"/>
          <w:lang w:val="en-US"/>
        </w:rPr>
        <w:t>e</w:t>
      </w:r>
      <w:r w:rsidRPr="003D264E">
        <w:rPr>
          <w:rFonts w:ascii="Times New Roman" w:eastAsia="Calibri" w:hAnsi="Times New Roman" w:cs="Times New Roman"/>
          <w:sz w:val="24"/>
          <w:szCs w:val="24"/>
        </w:rPr>
        <w:t xml:space="preserve"> в личном кабинете на портале </w:t>
      </w:r>
      <w:r w:rsidRPr="003D264E">
        <w:rPr>
          <w:rFonts w:ascii="Times New Roman" w:eastAsia="Calibri" w:hAnsi="Times New Roman" w:cs="Times New Roman"/>
          <w:sz w:val="24"/>
          <w:szCs w:val="24"/>
          <w:lang w:val="en-AU"/>
        </w:rPr>
        <w:t>reg</w:t>
      </w:r>
      <w:r w:rsidRPr="003D264E">
        <w:rPr>
          <w:rFonts w:ascii="Times New Roman" w:eastAsia="Calibri" w:hAnsi="Times New Roman" w:cs="Times New Roman"/>
          <w:sz w:val="24"/>
          <w:szCs w:val="24"/>
        </w:rPr>
        <w:t>.</w:t>
      </w:r>
      <w:r w:rsidRPr="003D264E">
        <w:rPr>
          <w:rFonts w:ascii="Times New Roman" w:eastAsia="Calibri" w:hAnsi="Times New Roman" w:cs="Times New Roman"/>
          <w:sz w:val="24"/>
          <w:szCs w:val="24"/>
          <w:lang w:val="en-AU"/>
        </w:rPr>
        <w:t>nso</w:t>
      </w:r>
      <w:r w:rsidRPr="003D264E">
        <w:rPr>
          <w:rFonts w:ascii="Times New Roman" w:eastAsia="Calibri" w:hAnsi="Times New Roman" w:cs="Times New Roman"/>
          <w:sz w:val="24"/>
          <w:szCs w:val="24"/>
        </w:rPr>
        <w:t>.</w:t>
      </w:r>
      <w:r w:rsidRPr="003D264E">
        <w:rPr>
          <w:rFonts w:ascii="Times New Roman" w:eastAsia="Calibri" w:hAnsi="Times New Roman" w:cs="Times New Roman"/>
          <w:sz w:val="24"/>
          <w:szCs w:val="24"/>
          <w:lang w:val="en-AU"/>
        </w:rPr>
        <w:t>ru</w:t>
      </w:r>
      <w:r w:rsidRPr="003D264E">
        <w:rPr>
          <w:rFonts w:ascii="Times New Roman" w:eastAsia="Calibri" w:hAnsi="Times New Roman" w:cs="Times New Roman"/>
          <w:sz w:val="24"/>
          <w:szCs w:val="24"/>
        </w:rPr>
        <w:t xml:space="preserve">, либо в личном кабинете на инфомате, установленном в МО НСО. При записи через </w:t>
      </w:r>
      <w:r w:rsidRPr="003D264E">
        <w:rPr>
          <w:rFonts w:ascii="Times New Roman" w:eastAsia="Calibri" w:hAnsi="Times New Roman" w:cs="Times New Roman"/>
          <w:sz w:val="24"/>
          <w:szCs w:val="24"/>
          <w:lang w:val="en-AU"/>
        </w:rPr>
        <w:t>Call</w:t>
      </w:r>
      <w:r w:rsidRPr="003D264E">
        <w:rPr>
          <w:rFonts w:ascii="Times New Roman" w:eastAsia="Calibri" w:hAnsi="Times New Roman" w:cs="Times New Roman"/>
          <w:sz w:val="24"/>
          <w:szCs w:val="24"/>
        </w:rPr>
        <w:t xml:space="preserve">-центр/Регистратуру, номер талона будет сообщен оператором/регистратором соответственно, либо распечатан регистратором, при личном обращении в регистратуру. </w:t>
      </w:r>
    </w:p>
    <w:p w:rsidR="003D264E" w:rsidRPr="003D264E" w:rsidRDefault="003D264E" w:rsidP="003D264E">
      <w:pPr>
        <w:widowControl w:val="0"/>
        <w:numPr>
          <w:ilvl w:val="0"/>
          <w:numId w:val="134"/>
        </w:numPr>
        <w:suppressAutoHyphens/>
        <w:autoSpaceDN w:val="0"/>
        <w:adjustRightInd w:val="0"/>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 случае недоступности системы электронной очереди, запись в МИС будет осуществлена, а номер талона присвоен позже. При недоступности модуля ЭО (нештатная ситуация) со стороны МИС производится накопление запросов на генерацию талонов.</w:t>
      </w:r>
    </w:p>
    <w:p w:rsidR="003D264E" w:rsidRPr="003D264E" w:rsidRDefault="003D264E" w:rsidP="003D264E">
      <w:pPr>
        <w:widowControl w:val="0"/>
        <w:numPr>
          <w:ilvl w:val="0"/>
          <w:numId w:val="134"/>
        </w:numPr>
        <w:suppressAutoHyphens/>
        <w:autoSpaceDN w:val="0"/>
        <w:adjustRightInd w:val="0"/>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 начале рабочего дня медработник авторизуется в МИС НСО с определенного рабочего места. Для вызова пациента медработник в интерфейсе МИС НСО (рабочее место регистратора, дневник врача) нажимает кнопку «Пригласить», и на сервер ЭО МИС отправляется соответствующая команда. Медработник из интерфейса МИС НСО может завершить обслуживание пациента, отложить обслуживание на время, пригласить любого пациента из текущей очереди в кабинет. Отложенного пациента можно будет снова вызвать. Для врачей и медсестер доступен вызов по номеру из дневника врача. Для сотрудников регистратуры вызов по номеру также предусмотрен, они вызывают по порядку, видят в своем интерфейсе, сколько человек сейчас в очереди. </w:t>
      </w:r>
    </w:p>
    <w:p w:rsidR="003D264E" w:rsidRPr="003D264E" w:rsidRDefault="003D264E" w:rsidP="003D264E">
      <w:pPr>
        <w:widowControl w:val="0"/>
        <w:numPr>
          <w:ilvl w:val="0"/>
          <w:numId w:val="134"/>
        </w:numPr>
        <w:suppressAutoHyphens/>
        <w:autoSpaceDN w:val="0"/>
        <w:adjustRightInd w:val="0"/>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Расписание приема специалистов выводится на информационные табло с использованием веб-страницы МИС НСО. Для отображения расписания приема специалистов по определенным группам кабинетов на инфотабло, настройку групп кабинетов необходимо будет производить в МИС НСО и в электронной очереди идентично.</w:t>
      </w:r>
    </w:p>
    <w:p w:rsidR="003D264E" w:rsidRPr="003D264E" w:rsidRDefault="003D264E" w:rsidP="003D264E">
      <w:pPr>
        <w:widowControl w:val="0"/>
        <w:numPr>
          <w:ilvl w:val="0"/>
          <w:numId w:val="134"/>
        </w:numPr>
        <w:suppressAutoHyphens/>
        <w:autoSpaceDN w:val="0"/>
        <w:adjustRightInd w:val="0"/>
        <w:spacing w:after="0" w:line="240" w:lineRule="auto"/>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Для управления электронной очередью, из интерфейса МИС в дневнике врача, должны присутствовать следующие кнопки: «Пригласить» - вызов талона по его номеру, «Отложить» - отложить обслуживание, «Явился» - команда, сигнализирующая о начале обслуживания пациента, «Не явился» - откладывание приема, если пациент не явился на прием, а в случае если пациент явится на прием позже, то его можно будет пригласить повторно, «Обслужен» - завершение обслуживания.</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color w:val="00000A"/>
          <w:sz w:val="24"/>
          <w:szCs w:val="24"/>
          <w:lang w:eastAsia="ar-SA"/>
        </w:rPr>
      </w:pP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color w:val="00000A"/>
          <w:sz w:val="24"/>
          <w:szCs w:val="24"/>
          <w:lang w:eastAsia="ar-SA"/>
        </w:rPr>
      </w:pP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color w:val="00000A"/>
          <w:szCs w:val="24"/>
          <w:lang w:eastAsia="ar-SA"/>
        </w:rPr>
      </w:pPr>
      <w:r w:rsidRPr="003D264E">
        <w:rPr>
          <w:rFonts w:ascii="Times New Roman" w:eastAsia="Times New Roman" w:hAnsi="Times New Roman" w:cs="Times New Roman"/>
          <w:b/>
          <w:color w:val="00000A"/>
          <w:szCs w:val="24"/>
          <w:lang w:eastAsia="ar-SA"/>
        </w:rPr>
        <w:t>73. Функционал модуля ЦАМИ ЕГИСЗ НСО, сервисы интеграции ЦАМИ ЕГИСЗ НСО с МИС НСО</w:t>
      </w:r>
    </w:p>
    <w:p w:rsidR="003D264E" w:rsidRPr="003D264E" w:rsidRDefault="003D264E" w:rsidP="003D264E">
      <w:pPr>
        <w:numPr>
          <w:ilvl w:val="0"/>
          <w:numId w:val="132"/>
        </w:numPr>
        <w:suppressAutoHyphens/>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Обеспечение интеграционного взаимодействия по обмену демографическими данными о пациентах между ЦАМИ ЕГИСЗ НСО и МИС  НСО в формате загрузки данных из МИС в ЦАМИ;</w:t>
      </w:r>
    </w:p>
    <w:p w:rsidR="003D264E" w:rsidRPr="003D264E" w:rsidRDefault="003D264E" w:rsidP="003D264E">
      <w:pPr>
        <w:numPr>
          <w:ilvl w:val="0"/>
          <w:numId w:val="132"/>
        </w:numPr>
        <w:suppressAutoHyphens/>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Обеспечение интеграционного взаимодействия по обмену информацией по сформированным в МИС  НСО и ЦАМИ ЕГИСЗ НСО медицинским организациям, отделениям медицинской организации, сотрудникам, ресурсам медицинского диагностического оборудования в формате загрузки данных из МИС  НСО в ЦАМИ;</w:t>
      </w:r>
    </w:p>
    <w:p w:rsidR="003D264E" w:rsidRPr="003D264E" w:rsidRDefault="003D264E" w:rsidP="003D264E">
      <w:pPr>
        <w:numPr>
          <w:ilvl w:val="0"/>
          <w:numId w:val="132"/>
        </w:numPr>
        <w:suppressAutoHyphens/>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Обеспечение передачи в ЦАМИ ЕГИСЗ НСО сформированного в МИС  НСО направления на проведение исследований с необходимым набором данных о направляющей организации, принимающей организации, желаемой дате проведения исследования, данных, идентифицирующих пациента, данных, идентифицирующих услугу, в рамках которой требуется провести исследование (код услуги по справочнику НМУ).</w:t>
      </w:r>
    </w:p>
    <w:p w:rsidR="003D264E" w:rsidRPr="003D264E" w:rsidRDefault="003D264E" w:rsidP="003D264E">
      <w:pPr>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 xml:space="preserve">Алгоритм направления пациента на проведение диагностических услуг следующий: </w:t>
      </w:r>
    </w:p>
    <w:p w:rsidR="003D264E" w:rsidRPr="003D264E" w:rsidRDefault="003D264E" w:rsidP="003D26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 пациента в рамках случая заболевания в МИС создается направление на диагностическое исследование;</w:t>
      </w:r>
    </w:p>
    <w:p w:rsidR="003D264E" w:rsidRPr="003D264E" w:rsidRDefault="003D264E" w:rsidP="003D26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Информация о направлении передается из МИС в ЦАМИ; </w:t>
      </w:r>
    </w:p>
    <w:p w:rsidR="003D264E" w:rsidRPr="003D264E" w:rsidRDefault="003D264E" w:rsidP="003D26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 ЦАМИ проводится исследование и вносятся результаты исследования; </w:t>
      </w:r>
    </w:p>
    <w:p w:rsidR="003D264E" w:rsidRPr="003D264E" w:rsidRDefault="003D264E" w:rsidP="003D26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После проведения исследования и внесения результатов в ЦАМИ информация об исследовании передается из ЦАМИ в МИС (обязательно указывается в рамках какого направления из МИС передается исследование и результат исследования);</w:t>
      </w:r>
    </w:p>
    <w:p w:rsidR="003D264E" w:rsidRPr="003D264E" w:rsidRDefault="003D264E" w:rsidP="003D264E">
      <w:pPr>
        <w:numPr>
          <w:ilvl w:val="0"/>
          <w:numId w:val="133"/>
        </w:numPr>
        <w:suppressAutoHyphens/>
        <w:spacing w:after="0" w:line="240" w:lineRule="auto"/>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 Полученные исследования (ссылки для просмотра исследований) и его расшифровка (протокол исследования) сохраняются в МИС с привязкой к случаю заболевания, в рамках которого данное исследование было проведено. </w:t>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Выполненные в ЦАМИ исследования должны передаваться с обязательным указанием ссылки на направление из МИС, в рамках которого они были проведены. Результаты исследований, переданные из ЦАМИ ЕГИСЗ НСО в МИС  НСО, фиксируются в МИС  НСО только при наличии направления хотя бы на одну из услуг. </w:t>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Обеспечение интеграционного взаимодействия, обеспечивающего обмен расписаниями работы диагностического кабинета (оборудования) между ЦАМИ ЕГИСЗ НСО и МИС  НСО, для проведения последующей записи пациентов, изменения расписания работы диагностического кабинета (оборудования). Формирование, изменение структуры расписания, возможно только на стороне МИС НСО;</w:t>
      </w:r>
    </w:p>
    <w:p w:rsidR="003D264E" w:rsidRPr="003D264E" w:rsidRDefault="003D264E" w:rsidP="003D264E">
      <w:pPr>
        <w:numPr>
          <w:ilvl w:val="0"/>
          <w:numId w:val="132"/>
        </w:numPr>
        <w:suppressAutoHyphens/>
        <w:spacing w:after="0" w:line="240" w:lineRule="auto"/>
        <w:ind w:firstLine="851"/>
        <w:contextualSpacing/>
        <w:jc w:val="both"/>
        <w:rPr>
          <w:rFonts w:ascii="Times New Roman" w:eastAsia="Times New Roman" w:hAnsi="Times New Roman" w:cs="Times New Roman"/>
          <w:sz w:val="24"/>
          <w:szCs w:val="24"/>
        </w:rPr>
      </w:pPr>
      <w:r w:rsidRPr="003D264E">
        <w:rPr>
          <w:rFonts w:ascii="Times New Roman" w:eastAsia="Calibri" w:hAnsi="Times New Roman" w:cs="Times New Roman"/>
          <w:sz w:val="24"/>
          <w:szCs w:val="24"/>
        </w:rPr>
        <w:t>Обеспечение интеграционного взаимодействия, обеспечивающего передачу данных о записях пациентов на диагностические услуги из МИС НСО в ЦАМИ ЕГИСЗ НСО. Запись пациентов возможна только в МИС НСО;</w:t>
      </w:r>
    </w:p>
    <w:p w:rsidR="003D264E" w:rsidRPr="003D264E" w:rsidRDefault="003D264E" w:rsidP="003D264E">
      <w:pPr>
        <w:numPr>
          <w:ilvl w:val="0"/>
          <w:numId w:val="132"/>
        </w:numPr>
        <w:suppressAutoHyphens/>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Обеспечение интеграционного взаимодействия по обмену данными о результатах проведенных исследований для их сохранения и отображения в электронной медицинской карте пациента МИС  НСО (формирование ссылки на соответствующее исследование, отправка из ЦАМИ ЕГИСЗ НСО в МИС  НСО сформированного медицинского заключения), передача данных осуществляется из ЦАМИ в МИС.  Просмотр исследований обеспечивается после получения ссылки на изображение из ЦАМИ. Информация о типе исследования (флюорография, рентген, томография, эндоскопия и т.д.) отправляется в МИС после проведения исследования.</w:t>
      </w:r>
    </w:p>
    <w:p w:rsidR="003D264E" w:rsidRPr="003D264E" w:rsidRDefault="003D264E" w:rsidP="003D264E">
      <w:pPr>
        <w:numPr>
          <w:ilvl w:val="0"/>
          <w:numId w:val="132"/>
        </w:numPr>
        <w:suppressAutoHyphens/>
        <w:spacing w:after="0" w:line="240" w:lineRule="auto"/>
        <w:ind w:firstLine="851"/>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 Обеспечение интеграционного взаимодействия, обеспечивающего просмотр исследований выбранного пациента из электронной медицинской карты МИС НСО;</w:t>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Общая (типовая) схема интеграционного взаимодействия:</w:t>
      </w:r>
    </w:p>
    <w:p w:rsidR="003D264E" w:rsidRPr="003D264E" w:rsidRDefault="003D264E" w:rsidP="003D264E">
      <w:pPr>
        <w:spacing w:after="0" w:line="240" w:lineRule="auto"/>
        <w:ind w:firstLine="360"/>
        <w:contextualSpacing/>
        <w:jc w:val="center"/>
        <w:rPr>
          <w:rFonts w:ascii="Times New Roman" w:eastAsia="Calibri" w:hAnsi="Times New Roman" w:cs="Times New Roman"/>
          <w:sz w:val="24"/>
          <w:lang w:eastAsia="ar-SA"/>
        </w:rPr>
      </w:pPr>
      <w:r w:rsidRPr="003D264E">
        <w:rPr>
          <w:rFonts w:ascii="Times New Roman" w:eastAsia="Calibri" w:hAnsi="Times New Roman" w:cs="Times New Roman"/>
          <w:noProof/>
          <w:sz w:val="24"/>
          <w:lang w:eastAsia="ru-RU"/>
        </w:rPr>
        <w:lastRenderedPageBreak/>
        <w:drawing>
          <wp:inline distT="0" distB="0" distL="0" distR="0" wp14:anchorId="64E9C9AF" wp14:editId="77EB2692">
            <wp:extent cx="3181370" cy="413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17096" cy="4180272"/>
                    </a:xfrm>
                    <a:prstGeom prst="rect">
                      <a:avLst/>
                    </a:prstGeom>
                  </pic:spPr>
                </pic:pic>
              </a:graphicData>
            </a:graphic>
          </wp:inline>
        </w:drawing>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Для записи пациента в кабинет, а не на конкретный аппарат, в МИС должна быть настроена связь оборудования с кабинетом в окне «Настройки связи оборудования с кабинетом».</w:t>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Обеспечение использования паспортных данных, введенных в Паспорт ЛПУ, путем передачи данных об оборудовании из Паспорта ЛПУ в МИС НСО ( </w:t>
      </w:r>
      <w:r w:rsidRPr="003D264E">
        <w:rPr>
          <w:rFonts w:ascii="Times New Roman" w:eastAsia="Calibri" w:hAnsi="Times New Roman" w:cs="Times New Roman"/>
          <w:color w:val="000000"/>
          <w:sz w:val="24"/>
          <w:szCs w:val="24"/>
          <w:lang w:eastAsia="ar-SA"/>
        </w:rPr>
        <w:t>техническое сопровождение компонента «Паспорт медицинской организации» Единой государственной информационной системы в сфере здравоохранения Новосибирской области  в рамках данного ООЗ не обеспечивается)</w:t>
      </w:r>
      <w:r w:rsidRPr="003D264E">
        <w:rPr>
          <w:rFonts w:ascii="Times New Roman" w:eastAsia="Calibri" w:hAnsi="Times New Roman" w:cs="Times New Roman"/>
          <w:sz w:val="24"/>
          <w:szCs w:val="24"/>
        </w:rPr>
        <w:t>, а далее в ЦАМИ ЕГИСЗ НСО с учетом однократного ввода и многократного использования информации.</w:t>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Обеспечение в МИС НСО журнала логирования действий пользователей путем регистрации запросов на получение персональных данных (история заболевания, персональные данные карты пациента, история заболевания пациента); обеспечение предоставления доступа пользователям с отдельными правами администратора на чтение содержимого электронного журнала (по МО и по региону) с возможностью фильтрации данных по пользователям, по времени, по типу действия (возможность выгрузки содержимого журнала в табличную форму в формате*.csv).</w:t>
      </w:r>
    </w:p>
    <w:p w:rsidR="003D264E" w:rsidRPr="003D264E" w:rsidRDefault="003D264E" w:rsidP="003D264E">
      <w:pPr>
        <w:spacing w:after="0" w:line="240" w:lineRule="auto"/>
        <w:ind w:firstLine="567"/>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t>В МИС НСО реализованы следующие функциональные возможности, разработанные в рамках государственного контракта № 0851200000619005177 от 09.10.2019 (реестровый номер контракта 2540664361119000131) (4 этап):</w:t>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возможность выбора из справочника «Диагностическое медицинское оборудование» информации об аппарате (наименование аппарата, код модальности, AET аппарата), при создании аппарата в структуре МО в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предусмотрена обязательность заполнения указанных полей аппарата в МИС НСО для обеспечения интеграционного взаимодействия с ЦАМИ ЕГИСЗ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передача направления на диагностическую услугу в ЦАМИ ЕГИСЗ НСО для отдельных МО НСО и отдельных услуг;</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обеспечение возможности просмотра всех DICOM-изображений исследований пациента, загруженных в ЦАМИ ЕГИСЗ НСО, путем однократного перехода по ссылке из карты пациента МИС НСО. </w:t>
      </w: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p>
    <w:p w:rsidR="003D264E" w:rsidRPr="003D264E" w:rsidRDefault="003D264E" w:rsidP="003D264E">
      <w:pPr>
        <w:spacing w:after="0" w:line="240" w:lineRule="auto"/>
        <w:ind w:firstLine="360"/>
        <w:contextualSpacing/>
        <w:jc w:val="both"/>
        <w:rPr>
          <w:rFonts w:ascii="Times New Roman" w:eastAsia="Calibri" w:hAnsi="Times New Roman" w:cs="Times New Roman"/>
          <w:sz w:val="24"/>
          <w:szCs w:val="24"/>
        </w:rPr>
      </w:pP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color w:val="00000A"/>
          <w:szCs w:val="24"/>
          <w:lang w:eastAsia="ar-SA"/>
        </w:rPr>
      </w:pPr>
      <w:r w:rsidRPr="003D264E">
        <w:rPr>
          <w:rFonts w:ascii="Times New Roman" w:eastAsia="Times New Roman" w:hAnsi="Times New Roman" w:cs="Times New Roman"/>
          <w:b/>
          <w:color w:val="00000A"/>
          <w:szCs w:val="24"/>
          <w:lang w:eastAsia="ar-SA"/>
        </w:rPr>
        <w:t>74. Функционал модуля «Телемедицинские консультации»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065"/>
      </w:tblGrid>
      <w:tr w:rsidR="003D264E" w:rsidRPr="003D264E" w:rsidTr="00AD02D3">
        <w:trPr>
          <w:trHeight w:val="114"/>
        </w:trPr>
        <w:tc>
          <w:tcPr>
            <w:tcW w:w="427" w:type="pct"/>
            <w:shd w:val="clear" w:color="auto" w:fill="auto"/>
          </w:tcPr>
          <w:p w:rsidR="003D264E" w:rsidRPr="003D264E" w:rsidRDefault="003D264E" w:rsidP="003D264E">
            <w:pPr>
              <w:suppressAutoHyphens/>
              <w:spacing w:after="200" w:line="240" w:lineRule="auto"/>
              <w:contextualSpacing/>
              <w:rPr>
                <w:rFonts w:ascii="Times New Roman" w:eastAsia="Calibri" w:hAnsi="Times New Roman" w:cs="Times New Roman"/>
                <w:b/>
                <w:bCs/>
                <w:sz w:val="24"/>
                <w:szCs w:val="24"/>
                <w:lang w:eastAsia="ru-RU"/>
              </w:rPr>
            </w:pPr>
            <w:r w:rsidRPr="003D264E">
              <w:rPr>
                <w:rFonts w:ascii="Times New Roman" w:eastAsia="Calibri" w:hAnsi="Times New Roman" w:cs="Times New Roman"/>
                <w:b/>
                <w:bCs/>
                <w:sz w:val="24"/>
                <w:szCs w:val="24"/>
                <w:lang w:eastAsia="ru-RU"/>
              </w:rPr>
              <w:t>№ п/п</w:t>
            </w:r>
          </w:p>
        </w:tc>
        <w:tc>
          <w:tcPr>
            <w:tcW w:w="4573" w:type="pct"/>
            <w:shd w:val="clear" w:color="auto" w:fill="auto"/>
          </w:tcPr>
          <w:p w:rsidR="003D264E" w:rsidRPr="003D264E" w:rsidRDefault="003D264E" w:rsidP="003D264E">
            <w:pPr>
              <w:suppressAutoHyphens/>
              <w:spacing w:after="200" w:line="240" w:lineRule="auto"/>
              <w:contextualSpacing/>
              <w:rPr>
                <w:rFonts w:ascii="Times New Roman" w:eastAsia="Calibri" w:hAnsi="Times New Roman" w:cs="Times New Roman"/>
                <w:b/>
                <w:bCs/>
                <w:sz w:val="24"/>
                <w:szCs w:val="24"/>
                <w:lang w:eastAsia="ru-RU"/>
              </w:rPr>
            </w:pPr>
            <w:r w:rsidRPr="003D264E">
              <w:rPr>
                <w:rFonts w:ascii="Times New Roman" w:eastAsia="Calibri" w:hAnsi="Times New Roman" w:cs="Times New Roman"/>
                <w:b/>
                <w:bCs/>
                <w:sz w:val="24"/>
                <w:szCs w:val="24"/>
                <w:lang w:eastAsia="ru-RU"/>
              </w:rPr>
              <w:t>Описание функционала</w:t>
            </w:r>
          </w:p>
        </w:tc>
      </w:tr>
      <w:tr w:rsidR="003D264E" w:rsidRPr="003D264E" w:rsidTr="00AD02D3">
        <w:tc>
          <w:tcPr>
            <w:tcW w:w="427" w:type="pct"/>
            <w:shd w:val="clear" w:color="auto" w:fill="auto"/>
          </w:tcPr>
          <w:p w:rsidR="003D264E" w:rsidRPr="003D264E" w:rsidRDefault="003D264E" w:rsidP="003D264E">
            <w:pPr>
              <w:numPr>
                <w:ilvl w:val="0"/>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uppressAutoHyphens/>
              <w:spacing w:after="200" w:line="240" w:lineRule="auto"/>
              <w:contextualSpacing/>
              <w:rPr>
                <w:rFonts w:ascii="Times New Roman" w:eastAsia="Calibri" w:hAnsi="Times New Roman" w:cs="Times New Roman"/>
                <w:b/>
                <w:bCs/>
                <w:sz w:val="24"/>
                <w:szCs w:val="24"/>
                <w:lang w:eastAsia="ru-RU"/>
              </w:rPr>
            </w:pPr>
            <w:r w:rsidRPr="003D264E">
              <w:rPr>
                <w:rFonts w:ascii="Times New Roman" w:eastAsia="Calibri" w:hAnsi="Times New Roman" w:cs="Times New Roman"/>
                <w:b/>
                <w:bCs/>
                <w:sz w:val="24"/>
                <w:szCs w:val="24"/>
                <w:lang w:eastAsia="ru-RU"/>
              </w:rPr>
              <w:t>АРМ специалиста телеконсультационного центра</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uppressAutoHyphens/>
              <w:spacing w:after="200" w:line="240" w:lineRule="auto"/>
              <w:contextualSpacing/>
              <w:rPr>
                <w:rFonts w:ascii="Times New Roman" w:eastAsia="Calibri" w:hAnsi="Times New Roman" w:cs="Times New Roman"/>
                <w:b/>
                <w:bCs/>
                <w:sz w:val="24"/>
                <w:szCs w:val="24"/>
                <w:lang w:eastAsia="ru-RU"/>
              </w:rPr>
            </w:pPr>
            <w:r w:rsidRPr="003D264E">
              <w:rPr>
                <w:rFonts w:ascii="Times New Roman" w:eastAsia="Calibri" w:hAnsi="Times New Roman" w:cs="Times New Roman"/>
                <w:sz w:val="24"/>
                <w:szCs w:val="24"/>
                <w:lang w:eastAsia="ar-SA"/>
              </w:rPr>
              <w:t>Журнал запросов на ТМК</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Паспортная часть заявки на телемедицинскую консультацию содержит: </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Дата/время поступления заявки</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Тип консультации (экстренная, неотложная, плановая)</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Цель телемедицинской консультации (в соответствии со справочником НСИ)</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МО, запрашивающая телемедицинскую консультацию</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Профиль/специальность врача, запросившего телемедицинскую консультацию</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ФИО врача, запросившего телемедицинскую консультацию</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Профиль/специальность консультанта/консультантов, оказывающего телемедицинскую консультацию</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ФИО консультанта/консультантов, оказывающих телемедицинскую консультацию</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МО, оказывающая телемедицинскую консультацию</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Блок информации о пациенте: </w:t>
            </w:r>
          </w:p>
          <w:p w:rsidR="003D264E" w:rsidRPr="003D264E" w:rsidRDefault="003D264E" w:rsidP="003D264E">
            <w:pPr>
              <w:numPr>
                <w:ilvl w:val="0"/>
                <w:numId w:val="136"/>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ФИО пациента (с возможностью обращения к справочнику контрагентов)</w:t>
            </w:r>
          </w:p>
          <w:p w:rsidR="003D264E" w:rsidRPr="003D264E" w:rsidRDefault="003D264E" w:rsidP="003D264E">
            <w:pPr>
              <w:numPr>
                <w:ilvl w:val="0"/>
                <w:numId w:val="136"/>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История болезни</w:t>
            </w:r>
          </w:p>
          <w:p w:rsidR="003D264E" w:rsidRPr="003D264E" w:rsidRDefault="003D264E" w:rsidP="003D264E">
            <w:pPr>
              <w:numPr>
                <w:ilvl w:val="0"/>
                <w:numId w:val="136"/>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Карта пациента</w:t>
            </w:r>
          </w:p>
          <w:p w:rsidR="003D264E" w:rsidRPr="003D264E" w:rsidRDefault="003D264E" w:rsidP="003D264E">
            <w:pPr>
              <w:numPr>
                <w:ilvl w:val="0"/>
                <w:numId w:val="136"/>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Сигнальная информация об аллергиях/противопоказаниях</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Блок информации о показаниях к проведению телемедицинской консультации:</w:t>
            </w:r>
          </w:p>
          <w:p w:rsidR="003D264E" w:rsidRPr="003D264E" w:rsidRDefault="003D264E" w:rsidP="003D264E">
            <w:pPr>
              <w:numPr>
                <w:ilvl w:val="0"/>
                <w:numId w:val="137"/>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Поле для ручного ввода врачом медицинских показаний;</w:t>
            </w:r>
          </w:p>
          <w:p w:rsidR="003D264E" w:rsidRPr="003D264E" w:rsidRDefault="003D264E" w:rsidP="003D264E">
            <w:pPr>
              <w:numPr>
                <w:ilvl w:val="0"/>
                <w:numId w:val="137"/>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Диагноз (по справочнику МКБ-10), анамнез (на основании случая заболевания, по которому запрошена телемедицинская консультация);</w:t>
            </w:r>
          </w:p>
          <w:p w:rsidR="003D264E" w:rsidRPr="003D264E" w:rsidRDefault="003D264E" w:rsidP="003D264E">
            <w:pPr>
              <w:numPr>
                <w:ilvl w:val="0"/>
                <w:numId w:val="137"/>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Врач консультант должен иметь возможность в заявке открыть ранее проведенное исследование, которое ранее привязал врач, запрашивающий консультацию при формировании заявки.</w:t>
            </w:r>
          </w:p>
          <w:p w:rsidR="003D264E" w:rsidRPr="003D264E" w:rsidRDefault="003D264E" w:rsidP="003D264E">
            <w:pPr>
              <w:numPr>
                <w:ilvl w:val="0"/>
                <w:numId w:val="137"/>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скачивания прикрепленных ранее к заявке файлов во внешние хранилища;</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Блок оказания телемедицинской консультации: </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Статус (в соответствии с федеральным справочником НСИ в части проведения телемедицинских консультаций)</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Контрольные отметки, установленные консультантом;</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Поле для ввода рекомендации от консультанта/консультантов. Функционал должен предоставлять возможность использования шаблонов, а также ручной ввод данных. </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Подписание электронной подписью консультантами заключения по проведенной телеконсультации;</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Результат оказанной ТМК. Возможность подписания электронной подписью врача, оказывающего услугу. </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Отчетные формы должны быть реализованы в объеме предусмотренном приказами министерства здравоохранения Российской федерации от 30.11.2017 №965н «Об утверждении порядка организации и оказания медицинской помощи с применением телемедицинских технологий», от 29.12.2014 № 930н «Об утверждении Порядка организации оказания высокотехнологичной медицинской помощи с применением специализированной информационной системы», приказом Министерства здравоохранения Новосибирской области от 21.06.2019 №2043 «Об организации </w:t>
            </w:r>
            <w:r w:rsidRPr="003D264E">
              <w:rPr>
                <w:rFonts w:ascii="Times New Roman" w:eastAsia="Times New Roman" w:hAnsi="Times New Roman" w:cs="Times New Roman"/>
                <w:sz w:val="24"/>
                <w:szCs w:val="24"/>
                <w:lang w:eastAsia="ru-RU"/>
              </w:rPr>
              <w:lastRenderedPageBreak/>
              <w:t>санитарно-авиационной медицинской эвакуации при оказании скорой, в том числе скорой специализированной, медицинской помощи на территории Новосибирской области»,, в том числе – протокол ТМК (медицинское заключение по результатам консультации или протокола консилиума врачей)</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Сроки проведения ТМК должны быть настраиваемыми в зависимости от типа ТМК, профиля ТМК и т.п. </w:t>
            </w:r>
          </w:p>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 АРМ должна быть предусмотрена цветовая индикация в случае нарушения сроков соответствующей ТМК.</w:t>
            </w:r>
          </w:p>
        </w:tc>
      </w:tr>
      <w:tr w:rsidR="003D264E" w:rsidRPr="003D264E" w:rsidTr="00AD02D3">
        <w:tc>
          <w:tcPr>
            <w:tcW w:w="427" w:type="pct"/>
            <w:shd w:val="clear" w:color="auto" w:fill="auto"/>
          </w:tcPr>
          <w:p w:rsidR="003D264E" w:rsidRPr="003D264E" w:rsidRDefault="003D264E" w:rsidP="003D264E">
            <w:pPr>
              <w:numPr>
                <w:ilvl w:val="0"/>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t>АРМ специалиста запрашивающей МО</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Журнал запросов на ТМК</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Блок информации о пациенте содержит: </w:t>
            </w:r>
          </w:p>
          <w:p w:rsidR="003D264E" w:rsidRPr="003D264E" w:rsidRDefault="003D264E" w:rsidP="003D264E">
            <w:pPr>
              <w:numPr>
                <w:ilvl w:val="0"/>
                <w:numId w:val="136"/>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ФИО пациента (с возможностью обращения к справочнику контрагентов)</w:t>
            </w:r>
          </w:p>
          <w:p w:rsidR="003D264E" w:rsidRPr="003D264E" w:rsidRDefault="003D264E" w:rsidP="003D264E">
            <w:pPr>
              <w:numPr>
                <w:ilvl w:val="0"/>
                <w:numId w:val="136"/>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Сигнальная информация об аллергиях/противопоказаниях </w:t>
            </w:r>
          </w:p>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Предоставляется доступ к карте пациента с возможностью просмотра истории заболеваний пациента.</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Паспортная часть заявки на телемедицинскую консультацию: </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Дата/время создания заявки</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Услуга (по справочнику НМУ)</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Тип консультации (экстренная, неотложная, плановая)</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Цель телемедицинской консультации (в соответствии со справочником НСИ)</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ГУ, оказывающая телемедицинскую консультацию</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Профиль/специальность консультанта телемедицинского центра</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ФИО консультанта/консультантов телемедицинского центра (необязательное для заполнения поле; в таком случае назначение заявки на врача-консультанта происходит в журнале запросов на ТМК в консультирующей МО)</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Блок информации о показаниях к проведению телемедицинской консультации:</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Поле для ручного ввода врачом медицинских показаний</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Диагноз (по справочнику МКБ-10)</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Врач, формирующий заявку, должен иметь возможность привязать к заявке ранее проведенные исследования и оказанные услуги из истории заболевания пациента. </w:t>
            </w:r>
          </w:p>
          <w:p w:rsidR="003D264E" w:rsidRPr="003D264E" w:rsidRDefault="003D264E" w:rsidP="003D264E">
            <w:pPr>
              <w:numPr>
                <w:ilvl w:val="0"/>
                <w:numId w:val="135"/>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Возможность прикрепления к заявке файлов из внешних хранилищ.</w:t>
            </w:r>
          </w:p>
        </w:tc>
      </w:tr>
      <w:tr w:rsidR="003D264E" w:rsidRPr="003D264E" w:rsidTr="00AD02D3">
        <w:tc>
          <w:tcPr>
            <w:tcW w:w="427" w:type="pct"/>
            <w:shd w:val="clear" w:color="auto" w:fill="auto"/>
          </w:tcPr>
          <w:p w:rsidR="003D264E" w:rsidRPr="003D264E" w:rsidRDefault="003D264E" w:rsidP="003D264E">
            <w:pPr>
              <w:numPr>
                <w:ilvl w:val="1"/>
                <w:numId w:val="139"/>
              </w:numPr>
              <w:suppressAutoHyphens/>
              <w:spacing w:after="200" w:line="240" w:lineRule="auto"/>
              <w:contextualSpacing/>
              <w:rPr>
                <w:rFonts w:ascii="Times New Roman" w:eastAsia="Calibri" w:hAnsi="Times New Roman" w:cs="Times New Roman"/>
                <w:sz w:val="24"/>
                <w:szCs w:val="24"/>
                <w:lang w:eastAsia="ru-RU"/>
              </w:rPr>
            </w:pPr>
          </w:p>
        </w:tc>
        <w:tc>
          <w:tcPr>
            <w:tcW w:w="4573" w:type="pct"/>
            <w:shd w:val="clear" w:color="auto" w:fill="auto"/>
          </w:tcPr>
          <w:p w:rsidR="003D264E" w:rsidRPr="003D264E" w:rsidRDefault="003D264E" w:rsidP="003D264E">
            <w:pPr>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Блок оказания телемедицинской консультации: </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Статус (в соответствии с федеральным справочником НСИ в части проведения телемедицинских консультаций)</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Данные о контрольных отметках (выборка из словаря. Корректировка словаря должна быть доступна уполномоченному сотруднику Функционального заказчика) в объеме:</w:t>
            </w:r>
          </w:p>
          <w:p w:rsidR="003D264E" w:rsidRPr="003D264E" w:rsidRDefault="003D264E" w:rsidP="003D264E">
            <w:pPr>
              <w:numPr>
                <w:ilvl w:val="1"/>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ДТП/ЧС/Беременность/прочее</w:t>
            </w:r>
          </w:p>
          <w:p w:rsidR="003D264E" w:rsidRPr="003D264E" w:rsidRDefault="003D264E" w:rsidP="003D264E">
            <w:pPr>
              <w:numPr>
                <w:ilvl w:val="1"/>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Постановка случая на «контроль»</w:t>
            </w:r>
          </w:p>
          <w:p w:rsidR="003D264E" w:rsidRPr="003D264E" w:rsidRDefault="003D264E" w:rsidP="003D264E">
            <w:pPr>
              <w:numPr>
                <w:ilvl w:val="1"/>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Транспортировка </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Поле рекомендаций от консультанта/консультантов, подписание электронными подписями заключения консультантами;</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Формирование заключения по консультации (протокола) с применением электронной подписи и передаче его для сохранения в системе ИЭМК</w:t>
            </w:r>
          </w:p>
          <w:p w:rsidR="003D264E" w:rsidRPr="003D264E" w:rsidRDefault="003D264E" w:rsidP="003D264E">
            <w:pPr>
              <w:numPr>
                <w:ilvl w:val="0"/>
                <w:numId w:val="138"/>
              </w:numPr>
              <w:suppressAutoHyphens/>
              <w:spacing w:after="0" w:line="240" w:lineRule="auto"/>
              <w:contextualSpacing/>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Результат оказанной ТМК (в форме протокола (заключения) от врачей-консультантов).</w:t>
            </w:r>
          </w:p>
        </w:tc>
      </w:tr>
    </w:tbl>
    <w:p w:rsidR="003D264E" w:rsidRPr="003D264E" w:rsidRDefault="003D264E" w:rsidP="003D264E">
      <w:pPr>
        <w:spacing w:after="0" w:line="240" w:lineRule="auto"/>
        <w:ind w:firstLine="360"/>
        <w:contextualSpacing/>
        <w:jc w:val="both"/>
        <w:rPr>
          <w:rFonts w:ascii="Times New Roman" w:eastAsia="Times New Roman" w:hAnsi="Times New Roman" w:cs="Times New Roman"/>
          <w:b/>
          <w:spacing w:val="2"/>
          <w:kern w:val="24"/>
          <w:sz w:val="24"/>
          <w:szCs w:val="24"/>
        </w:rPr>
      </w:pPr>
    </w:p>
    <w:p w:rsidR="003D264E" w:rsidRPr="003D264E" w:rsidRDefault="003D264E" w:rsidP="003D264E">
      <w:pPr>
        <w:spacing w:after="0" w:line="240" w:lineRule="auto"/>
        <w:ind w:firstLine="567"/>
        <w:jc w:val="both"/>
        <w:rPr>
          <w:rFonts w:ascii="Times New Roman" w:eastAsia="Times New Roman" w:hAnsi="Times New Roman" w:cs="Times New Roman"/>
          <w:snapToGrid w:val="0"/>
          <w:spacing w:val="2"/>
          <w:sz w:val="24"/>
          <w:szCs w:val="24"/>
        </w:rPr>
      </w:pPr>
    </w:p>
    <w:p w:rsidR="003D264E" w:rsidRPr="003D264E" w:rsidRDefault="003D264E" w:rsidP="003D264E">
      <w:pPr>
        <w:spacing w:after="0" w:line="240" w:lineRule="auto"/>
        <w:ind w:firstLine="567"/>
        <w:jc w:val="both"/>
        <w:rPr>
          <w:rFonts w:ascii="Times New Roman" w:eastAsia="Times New Roman" w:hAnsi="Times New Roman" w:cs="Times New Roman"/>
          <w:snapToGrid w:val="0"/>
          <w:spacing w:val="2"/>
          <w:sz w:val="24"/>
          <w:szCs w:val="24"/>
        </w:rPr>
      </w:pPr>
    </w:p>
    <w:p w:rsidR="003D264E" w:rsidRPr="003D264E" w:rsidRDefault="003D264E" w:rsidP="003D264E">
      <w:pPr>
        <w:spacing w:after="0" w:line="240" w:lineRule="auto"/>
        <w:ind w:firstLine="567"/>
        <w:jc w:val="both"/>
        <w:rPr>
          <w:rFonts w:ascii="Times New Roman" w:eastAsia="Times New Roman" w:hAnsi="Times New Roman" w:cs="Times New Roman"/>
          <w:snapToGrid w:val="0"/>
          <w:spacing w:val="2"/>
          <w:sz w:val="24"/>
          <w:szCs w:val="24"/>
        </w:rPr>
      </w:pPr>
      <w:r w:rsidRPr="003D264E">
        <w:rPr>
          <w:rFonts w:ascii="Times New Roman" w:eastAsia="Times New Roman" w:hAnsi="Times New Roman" w:cs="Times New Roman"/>
          <w:snapToGrid w:val="0"/>
          <w:spacing w:val="2"/>
          <w:sz w:val="24"/>
          <w:szCs w:val="24"/>
        </w:rPr>
        <w:lastRenderedPageBreak/>
        <w:t>Функционал, разработанный в рамках государственного контракта Государственного контракта №0851200000619005177 от 09.10.2019 (2 этап) проведения «Телемедицинских консультаций» обеспечивает возможности в объеме:</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данных о медицинских организациях, оказывающих услуги телеконсультирования;</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данных о специалистах МО, осуществляющих консультации;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ведение расписаний телемедицинских консультации, в том числе:</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расписания консультантами;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сетки расписания консультантов;</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запроса на консультацию на основании расписания.</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управление запросами на телеконсультацию, в том числе:</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добавление запроса на телеконсультацию с предоставлением необходимых документов, сохраняемых в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списка подтверждённых, отклоненных, отменённых запросов, а также запросов, которые необходимо подтвердить;</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запроса на консультацию со всеми сопроводительными документами;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назначение консультанта;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подтверждение запроса;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отклонение запроса консультантом с указанием причины отклонения;</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отмена запроса запросившим ее специалистом с указанием причины (в соответствии со справочником НСИ);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нового запроса на консультацию на основе отклоненного.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управление телеконсультациями, в том числе:</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списка запланированных, завершенных, отменённых телеконсультаций;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внесение консультантами результатов телеконсультаций с прикреплением необходимых документов;</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заключения по консультации (протокола) с применением электронной подписи и передаче его для сохранения в системе ИЭМК;</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подписание сформированного протокола по консультации участниками телеконсультаций;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автоматическая отправка заключения по консультации (протокола) в личный кабинет пациента, в случае участия пациента в телеконсультации;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просмотр результатов телеконсультаций, в том числе в личном кабинете пациента.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отмена телеконсультаций их участниками с указанием причины (в соответствии со справочником НСИ);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формирование и выгрузка счетов-реестров, содержащих информацию об объемах проведенных мероприятий медицинской организацией в отчетном периоде (отчетный период должен задаваться настройками МИС НСО для каждой МО НСО и реестра), подлежащих оплате. Реестр имеет возможность формироваться за любой заданный период штатными средствами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аналитика по проведенным ТМК, в разрезе региона и отдельной МО НСО (всех МО НСО, набора МО НСО, отдельной МО НСО, по врачам, профилю, статусу, типу) с возможность просмотра оказанной ТМК;</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настройка перечня документов, необходимых для проведения ТМК, с признаком обязательности, актуальности (например, срок действия результата анализа/исследования);</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color w:val="FF0000"/>
          <w:sz w:val="24"/>
          <w:szCs w:val="24"/>
        </w:rPr>
      </w:pPr>
      <w:r w:rsidRPr="003D264E">
        <w:rPr>
          <w:rFonts w:ascii="Times New Roman" w:eastAsia="Calibri" w:hAnsi="Times New Roman" w:cs="Times New Roman"/>
          <w:sz w:val="24"/>
          <w:szCs w:val="24"/>
        </w:rPr>
        <w:t>хранение информации, полученной по результатам оказания медицинской помощи с применением телемедицинских технологий реализовано в соответствии с требованиями приказа министерства здравоохранения Российской федерации от 30.11.2017 №965н «Об утверждении порядка организации и оказания медицинской помощи с применением телемедицинских технологий» (хранение видеозаписей организовывается на сервере ВКС, в рамках данного ООЗ не обеспечивается).</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1540"/>
        </w:tabs>
        <w:suppressAutoHyphens/>
        <w:spacing w:before="120" w:after="120" w:line="240" w:lineRule="auto"/>
        <w:ind w:firstLine="709"/>
        <w:jc w:val="both"/>
        <w:rPr>
          <w:rFonts w:ascii="Calibri" w:eastAsia="Times New Roman" w:hAnsi="Calibri" w:cs="Times New Roman"/>
          <w:b/>
          <w:color w:val="00000A"/>
          <w:lang w:eastAsia="ar-SA"/>
        </w:rPr>
      </w:pPr>
      <w:bookmarkStart w:id="55" w:name="_Ref6683231"/>
      <w:r w:rsidRPr="003D264E">
        <w:rPr>
          <w:rFonts w:ascii="Times New Roman" w:eastAsia="Times New Roman" w:hAnsi="Times New Roman" w:cs="Times New Roman"/>
          <w:b/>
          <w:color w:val="00000A"/>
          <w:sz w:val="24"/>
          <w:szCs w:val="24"/>
          <w:lang w:eastAsia="ar-SA"/>
        </w:rPr>
        <w:lastRenderedPageBreak/>
        <w:t>75. Сервис интеграции Единой Системы Голосового Самообслуживания для пациентов по единому номеру «124» (с 01.02.2022 – «122») Единой регистратуры Новосибирской области с МИС НСО</w:t>
      </w:r>
      <w:bookmarkEnd w:id="55"/>
      <w:r w:rsidRPr="003D264E">
        <w:rPr>
          <w:rFonts w:ascii="Times New Roman" w:eastAsia="Times New Roman" w:hAnsi="Times New Roman" w:cs="Times New Roman"/>
          <w:b/>
          <w:color w:val="00000A"/>
          <w:sz w:val="24"/>
          <w:szCs w:val="24"/>
          <w:lang w:eastAsia="ar-SA"/>
        </w:rPr>
        <w:t xml:space="preserve"> </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 xml:space="preserve">Взаимодействие между Единой Системой Голосового Самообслуживания для пациентов и МИС НСО осуществляется по протоколу HTTP в формате JSON в режиме REST. Аутентификация запросов отсутствует, либо осуществляться по стандарту Basic (логин и пароль). Авторизация запросов осуществляется либо по сетевому адресу клиента, либо на основании успешности аутентификации.  Каждый REST-сервис обладает полным описанием используемых в нем HTTP-методов и структур данных. </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Все проверки корректности входных данных, используемых сервисом или сервисами, производятся со стороны сервисов.</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Методы и данные, используемые для взаимодействия между Единой Системы Голосового Самообслуживания для пациентов и МИС НСО (в скобках – используемый тип данных):</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1.</w:t>
      </w:r>
      <w:r w:rsidRPr="003D264E">
        <w:rPr>
          <w:rFonts w:ascii="Times New Roman" w:eastAsia="Calibri" w:hAnsi="Times New Roman" w:cs="Times New Roman"/>
          <w:b/>
          <w:sz w:val="24"/>
          <w:szCs w:val="24"/>
        </w:rPr>
        <w:tab/>
        <w:t xml:space="preserve">Инициализация сессии взаимодействия с МИС НСО. </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1.1.</w:t>
      </w:r>
      <w:r w:rsidRPr="003D264E">
        <w:rPr>
          <w:rFonts w:ascii="Times New Roman" w:eastAsia="Calibri" w:hAnsi="Times New Roman" w:cs="Times New Roman"/>
          <w:sz w:val="24"/>
          <w:szCs w:val="24"/>
        </w:rPr>
        <w:tab/>
        <w:t xml:space="preserve">Опциональный метод, необходимый для инициализации сессии взаимодействия. </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1.2.</w:t>
      </w:r>
      <w:r w:rsidRPr="003D264E">
        <w:rPr>
          <w:rFonts w:ascii="Times New Roman" w:eastAsia="Calibri" w:hAnsi="Times New Roman" w:cs="Times New Roman"/>
          <w:sz w:val="24"/>
          <w:szCs w:val="24"/>
        </w:rPr>
        <w:tab/>
        <w:t>Входные данные: отсутствуют либо реквизиты доступа.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1.3.</w:t>
      </w:r>
      <w:r w:rsidRPr="003D264E">
        <w:rPr>
          <w:rFonts w:ascii="Times New Roman" w:eastAsia="Calibri" w:hAnsi="Times New Roman" w:cs="Times New Roman"/>
          <w:sz w:val="24"/>
          <w:szCs w:val="24"/>
        </w:rPr>
        <w:tab/>
        <w:t>Выходные данные: идентификатор сессии (строка).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1.4.</w:t>
      </w:r>
      <w:r w:rsidRPr="003D264E">
        <w:rPr>
          <w:rFonts w:ascii="Times New Roman" w:eastAsia="Calibri" w:hAnsi="Times New Roman" w:cs="Times New Roman"/>
          <w:sz w:val="24"/>
          <w:szCs w:val="24"/>
        </w:rPr>
        <w:tab/>
        <w:t>Идентификатор сессии в случае использования передается со всеми запросами, направляемыми в МИС НСО, в рамках этой сессии.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2.</w:t>
      </w:r>
      <w:r w:rsidRPr="003D264E">
        <w:rPr>
          <w:rFonts w:ascii="Times New Roman" w:eastAsia="Calibri" w:hAnsi="Times New Roman" w:cs="Times New Roman"/>
          <w:b/>
          <w:sz w:val="24"/>
          <w:szCs w:val="24"/>
        </w:rPr>
        <w:tab/>
        <w:t xml:space="preserve"> Запрос пациентов, доступных в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2.1.</w:t>
      </w:r>
      <w:r w:rsidRPr="003D264E">
        <w:rPr>
          <w:rFonts w:ascii="Times New Roman" w:eastAsia="Calibri" w:hAnsi="Times New Roman" w:cs="Times New Roman"/>
          <w:sz w:val="24"/>
          <w:szCs w:val="24"/>
        </w:rPr>
        <w:tab/>
        <w:t>Метод patient_search, реализован для предоставления списка от нуля до неопределенного числа пациентов, чьи данные находятся в МИС НСО и удовлетворяют набору фильтров.</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2.2.</w:t>
      </w:r>
      <w:r w:rsidRPr="003D264E">
        <w:rPr>
          <w:rFonts w:ascii="Times New Roman" w:eastAsia="Calibri" w:hAnsi="Times New Roman" w:cs="Times New Roman"/>
          <w:sz w:val="24"/>
          <w:szCs w:val="24"/>
        </w:rPr>
        <w:tab/>
        <w:t>Метод patient_search предусматривает работу с несколькими режимами поиска пациентов для их идентификации в МИС НСО с целью последующей записи, используя только те поля, которые предполагаются режимом. Режимы:</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2.3.1.</w:t>
      </w:r>
      <w:r w:rsidRPr="003D264E">
        <w:rPr>
          <w:rFonts w:ascii="Times New Roman" w:eastAsia="Calibri" w:hAnsi="Times New Roman" w:cs="Times New Roman"/>
          <w:sz w:val="24"/>
          <w:szCs w:val="24"/>
        </w:rPr>
        <w:tab/>
        <w:t>Поиск пациентов только по номеру телефона.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2.3.2.</w:t>
      </w:r>
      <w:r w:rsidRPr="003D264E">
        <w:rPr>
          <w:rFonts w:ascii="Times New Roman" w:eastAsia="Calibri" w:hAnsi="Times New Roman" w:cs="Times New Roman"/>
          <w:sz w:val="24"/>
          <w:szCs w:val="24"/>
        </w:rPr>
        <w:tab/>
        <w:t>Поиск пациентов только по дате рождения.</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2.3.3.</w:t>
      </w:r>
      <w:r w:rsidRPr="003D264E">
        <w:rPr>
          <w:rFonts w:ascii="Times New Roman" w:eastAsia="Calibri" w:hAnsi="Times New Roman" w:cs="Times New Roman"/>
          <w:sz w:val="24"/>
          <w:szCs w:val="24"/>
        </w:rPr>
        <w:tab/>
        <w:t>Поиск пациентов только по номеру документа.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2.3.4.</w:t>
      </w:r>
      <w:r w:rsidRPr="003D264E">
        <w:rPr>
          <w:rFonts w:ascii="Times New Roman" w:eastAsia="Calibri" w:hAnsi="Times New Roman" w:cs="Times New Roman"/>
          <w:sz w:val="24"/>
          <w:szCs w:val="24"/>
        </w:rPr>
        <w:tab/>
        <w:t>Поиск пациентов по сочетанию даты рождения и ФИО.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2.3.5. Поиск пациентов по сочетанию даты рождения, ФИО и номеру полиса.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3.</w:t>
      </w:r>
      <w:r w:rsidRPr="003D264E">
        <w:rPr>
          <w:rFonts w:ascii="Times New Roman" w:eastAsia="Calibri" w:hAnsi="Times New Roman" w:cs="Times New Roman"/>
          <w:b/>
          <w:sz w:val="24"/>
          <w:szCs w:val="24"/>
        </w:rPr>
        <w:tab/>
        <w:t>Запрос специализаций, доступных в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3.1.</w:t>
      </w:r>
      <w:r w:rsidRPr="003D264E">
        <w:rPr>
          <w:rFonts w:ascii="Times New Roman" w:eastAsia="Calibri" w:hAnsi="Times New Roman" w:cs="Times New Roman"/>
          <w:sz w:val="24"/>
          <w:szCs w:val="24"/>
        </w:rPr>
        <w:tab/>
        <w:t>Метод servicespecs_list реализован для получения списка специализаций, доступных для записи пациенту,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4.</w:t>
      </w:r>
      <w:r w:rsidRPr="003D264E">
        <w:rPr>
          <w:rFonts w:ascii="Times New Roman" w:eastAsia="Calibri" w:hAnsi="Times New Roman" w:cs="Times New Roman"/>
          <w:b/>
          <w:sz w:val="24"/>
          <w:szCs w:val="24"/>
        </w:rPr>
        <w:tab/>
        <w:t>Запрос МО, доступных в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4.1.</w:t>
      </w:r>
      <w:r w:rsidRPr="003D264E">
        <w:rPr>
          <w:rFonts w:ascii="Times New Roman" w:eastAsia="Calibri" w:hAnsi="Times New Roman" w:cs="Times New Roman"/>
          <w:sz w:val="24"/>
          <w:szCs w:val="24"/>
        </w:rPr>
        <w:tab/>
        <w:t>Метод mo_divisions_list реализован для получения списка МО, доступных для записи пациенту,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5.</w:t>
      </w:r>
      <w:r w:rsidRPr="003D264E">
        <w:rPr>
          <w:rFonts w:ascii="Times New Roman" w:eastAsia="Calibri" w:hAnsi="Times New Roman" w:cs="Times New Roman"/>
          <w:b/>
          <w:sz w:val="24"/>
          <w:szCs w:val="24"/>
        </w:rPr>
        <w:tab/>
        <w:t>Запрос врачей, доступных в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5.1.</w:t>
      </w:r>
      <w:r w:rsidRPr="003D264E">
        <w:rPr>
          <w:rFonts w:ascii="Times New Roman" w:eastAsia="Calibri" w:hAnsi="Times New Roman" w:cs="Times New Roman"/>
          <w:sz w:val="24"/>
          <w:szCs w:val="24"/>
        </w:rPr>
        <w:tab/>
        <w:t>Метод resources_list реализован для получения списка врачей выбранной специализации в выбранном МО, доступных для записи пациенту,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6.</w:t>
      </w:r>
      <w:r w:rsidRPr="003D264E">
        <w:rPr>
          <w:rFonts w:ascii="Times New Roman" w:eastAsia="Calibri" w:hAnsi="Times New Roman" w:cs="Times New Roman"/>
          <w:b/>
          <w:sz w:val="24"/>
          <w:szCs w:val="24"/>
        </w:rPr>
        <w:tab/>
        <w:t>Запрос слотов, доступных в МИС НСО для записи.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6.1.</w:t>
      </w:r>
      <w:r w:rsidRPr="003D264E">
        <w:rPr>
          <w:rFonts w:ascii="Times New Roman" w:eastAsia="Calibri" w:hAnsi="Times New Roman" w:cs="Times New Roman"/>
          <w:sz w:val="24"/>
          <w:szCs w:val="24"/>
        </w:rPr>
        <w:tab/>
        <w:t>Метод schedule_Info реализован для получения расписания выбранного врача выбранной специализации в выбранном МО, доступного для записи пациенту,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7.</w:t>
      </w:r>
      <w:r w:rsidRPr="003D264E">
        <w:rPr>
          <w:rFonts w:ascii="Times New Roman" w:eastAsia="Calibri" w:hAnsi="Times New Roman" w:cs="Times New Roman"/>
          <w:b/>
          <w:sz w:val="24"/>
          <w:szCs w:val="24"/>
        </w:rPr>
        <w:tab/>
        <w:t>Отправка в МИС НСО запроса на резерв слота.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7.1.</w:t>
      </w:r>
      <w:r w:rsidRPr="003D264E">
        <w:rPr>
          <w:rFonts w:ascii="Times New Roman" w:eastAsia="Calibri" w:hAnsi="Times New Roman" w:cs="Times New Roman"/>
          <w:sz w:val="24"/>
          <w:szCs w:val="24"/>
        </w:rPr>
        <w:tab/>
        <w:t>Метод rent_appointment реализован для записи пациента в выбранный слот,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8.</w:t>
      </w:r>
      <w:r w:rsidRPr="003D264E">
        <w:rPr>
          <w:rFonts w:ascii="Times New Roman" w:eastAsia="Calibri" w:hAnsi="Times New Roman" w:cs="Times New Roman"/>
          <w:b/>
          <w:sz w:val="24"/>
          <w:szCs w:val="24"/>
        </w:rPr>
        <w:tab/>
        <w:t>Запрос слотов, занятых в МИС НСО пациентами.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lastRenderedPageBreak/>
        <w:t>8.1.</w:t>
      </w:r>
      <w:r w:rsidRPr="003D264E">
        <w:rPr>
          <w:rFonts w:ascii="Times New Roman" w:eastAsia="Calibri" w:hAnsi="Times New Roman" w:cs="Times New Roman"/>
          <w:sz w:val="24"/>
          <w:szCs w:val="24"/>
        </w:rPr>
        <w:tab/>
        <w:t>Метод appointment_list реализован для получения всех занятых пациентами слотов для последующей обработки по сценарию подтверждения приема, с опциональным фильтром по диапазону дат, в течение которого была осуществлена запись,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9.</w:t>
      </w:r>
      <w:r w:rsidRPr="003D264E">
        <w:rPr>
          <w:rFonts w:ascii="Times New Roman" w:eastAsia="Calibri" w:hAnsi="Times New Roman" w:cs="Times New Roman"/>
          <w:b/>
          <w:sz w:val="24"/>
          <w:szCs w:val="24"/>
        </w:rPr>
        <w:tab/>
        <w:t>Запрос предстоящих приёмов конкретного пациента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9.1.</w:t>
      </w:r>
      <w:r w:rsidRPr="003D264E">
        <w:rPr>
          <w:rFonts w:ascii="Times New Roman" w:eastAsia="Calibri" w:hAnsi="Times New Roman" w:cs="Times New Roman"/>
          <w:sz w:val="24"/>
          <w:szCs w:val="24"/>
        </w:rPr>
        <w:tab/>
        <w:t>Метод appointment_list реализован для получения всех занятых конкретным пациентом слотов, которые ему предстоит посетить,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10.</w:t>
      </w:r>
      <w:r w:rsidRPr="003D264E">
        <w:rPr>
          <w:rFonts w:ascii="Times New Roman" w:eastAsia="Calibri" w:hAnsi="Times New Roman" w:cs="Times New Roman"/>
          <w:b/>
          <w:sz w:val="24"/>
          <w:szCs w:val="24"/>
        </w:rPr>
        <w:tab/>
        <w:t>Получение в МИС НСО решения пациента по записи в слот, полученного в результате обработки.</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10.1.</w:t>
      </w:r>
      <w:r w:rsidRPr="003D264E">
        <w:rPr>
          <w:rFonts w:ascii="Times New Roman" w:eastAsia="Calibri" w:hAnsi="Times New Roman" w:cs="Times New Roman"/>
          <w:sz w:val="24"/>
          <w:szCs w:val="24"/>
        </w:rPr>
        <w:tab/>
        <w:t>Метод rent_appointment реализован для отчета по результатам попытки обработки записи по сценариям подтверждения приема, согласно спецификации интеграционных профилей.</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11.</w:t>
      </w:r>
      <w:r w:rsidRPr="003D264E">
        <w:rPr>
          <w:rFonts w:ascii="Times New Roman" w:eastAsia="Calibri" w:hAnsi="Times New Roman" w:cs="Times New Roman"/>
          <w:b/>
          <w:sz w:val="24"/>
          <w:szCs w:val="24"/>
        </w:rPr>
        <w:tab/>
        <w:t>Получение полной структуры МО в МИС НСО.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11.1.</w:t>
      </w:r>
      <w:r w:rsidRPr="003D264E">
        <w:rPr>
          <w:rFonts w:ascii="Times New Roman" w:eastAsia="Calibri" w:hAnsi="Times New Roman" w:cs="Times New Roman"/>
          <w:sz w:val="24"/>
          <w:szCs w:val="24"/>
        </w:rPr>
        <w:tab/>
        <w:t>Метод mo_divisions_info реализован для получения полной иерархической структуры МО-специализации-врачи в МИС НСО, согласно спецификации интеграционных профилей. Предназначен для упрощения взаимодействия Единой Системы Голосового Самообслуживания и МИС НСО путем хранения в Единой Системе Голосового Самообслуживания актуальной копии используемых при общении с пациентами данных. Данные обновляются по согласованному графику, по умолчанию - раз в сутки в ночное время.</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11.2.</w:t>
      </w:r>
      <w:r w:rsidRPr="003D264E">
        <w:rPr>
          <w:rFonts w:ascii="Times New Roman" w:eastAsia="Calibri" w:hAnsi="Times New Roman" w:cs="Times New Roman"/>
          <w:sz w:val="24"/>
          <w:szCs w:val="24"/>
        </w:rPr>
        <w:tab/>
        <w:t>Реализация метода выполнена одним из двух вариантов:</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11.2.1.</w:t>
      </w:r>
      <w:r w:rsidRPr="003D264E">
        <w:rPr>
          <w:rFonts w:ascii="Times New Roman" w:eastAsia="Calibri" w:hAnsi="Times New Roman" w:cs="Times New Roman"/>
          <w:sz w:val="24"/>
          <w:szCs w:val="24"/>
        </w:rPr>
        <w:tab/>
        <w:t>Метод разделен на три части по аналогии с методами получения списков МО, специализаций и врачей в них, но без привязки к конкретному пациенту (его данные не передаются в МИС НСО, а МИС НСО не фильтрует списки для какого-то конкретного пациента).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11.2.2.</w:t>
      </w:r>
      <w:r w:rsidRPr="003D264E">
        <w:rPr>
          <w:rFonts w:ascii="Times New Roman" w:eastAsia="Calibri" w:hAnsi="Times New Roman" w:cs="Times New Roman"/>
          <w:sz w:val="24"/>
          <w:szCs w:val="24"/>
        </w:rPr>
        <w:tab/>
        <w:t>Метод предоставляет иерархическую структуру данных, в которой на первом уровне находится список всех доступных для записи всех пациентов МО, затем у каждой МО вложен список специализаций этой МО, в каждую из которых вложен список врачей этой специализации. Специализации могут по набору своих атрибутов совпадать для разных МО, врачи могут совпадать для разных специализаций (например, врачи с несколькими специализациями в одной или нескольких МО).</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b/>
          <w:sz w:val="24"/>
          <w:szCs w:val="24"/>
        </w:rPr>
      </w:pPr>
      <w:r w:rsidRPr="003D264E">
        <w:rPr>
          <w:rFonts w:ascii="Times New Roman" w:eastAsia="Calibri" w:hAnsi="Times New Roman" w:cs="Times New Roman"/>
          <w:b/>
          <w:sz w:val="24"/>
          <w:szCs w:val="24"/>
        </w:rPr>
        <w:t>12.</w:t>
      </w:r>
      <w:r w:rsidRPr="003D264E">
        <w:rPr>
          <w:rFonts w:ascii="Times New Roman" w:eastAsia="Calibri" w:hAnsi="Times New Roman" w:cs="Times New Roman"/>
          <w:b/>
          <w:sz w:val="24"/>
          <w:szCs w:val="24"/>
        </w:rPr>
        <w:tab/>
        <w:t>Вызов врача по адресу регистрации пациента.</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r w:rsidRPr="003D264E">
        <w:rPr>
          <w:rFonts w:ascii="Times New Roman" w:eastAsia="Calibri" w:hAnsi="Times New Roman" w:cs="Times New Roman"/>
          <w:sz w:val="24"/>
          <w:szCs w:val="24"/>
        </w:rPr>
        <w:t>12.1.</w:t>
      </w:r>
      <w:r w:rsidRPr="003D264E">
        <w:rPr>
          <w:rFonts w:ascii="Times New Roman" w:eastAsia="Calibri" w:hAnsi="Times New Roman" w:cs="Times New Roman"/>
          <w:sz w:val="24"/>
          <w:szCs w:val="24"/>
        </w:rPr>
        <w:tab/>
        <w:t>Метод create_home_call для фиксации в МИС НСО вызова врача на дом.</w:t>
      </w: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sz w:val="24"/>
          <w:szCs w:val="24"/>
        </w:rPr>
      </w:pPr>
    </w:p>
    <w:p w:rsidR="003D264E" w:rsidRPr="003D264E" w:rsidRDefault="003D264E" w:rsidP="003D264E">
      <w:pPr>
        <w:tabs>
          <w:tab w:val="left" w:pos="720"/>
          <w:tab w:val="left" w:pos="993"/>
        </w:tabs>
        <w:spacing w:line="240" w:lineRule="auto"/>
        <w:ind w:firstLine="567"/>
        <w:contextualSpacing/>
        <w:jc w:val="both"/>
        <w:rPr>
          <w:rFonts w:ascii="Times New Roman" w:eastAsia="Calibri" w:hAnsi="Times New Roman" w:cs="Times New Roman"/>
          <w:color w:val="FF0000"/>
          <w:sz w:val="24"/>
          <w:szCs w:val="24"/>
        </w:rPr>
      </w:pPr>
      <w:r w:rsidRPr="003D264E">
        <w:rPr>
          <w:rFonts w:ascii="Times New Roman" w:eastAsia="Calibri" w:hAnsi="Times New Roman" w:cs="Times New Roman"/>
          <w:sz w:val="24"/>
          <w:szCs w:val="24"/>
        </w:rPr>
        <w:br w:type="page"/>
      </w:r>
    </w:p>
    <w:p w:rsidR="003D264E" w:rsidRPr="003D264E" w:rsidRDefault="003D264E" w:rsidP="003D264E">
      <w:pPr>
        <w:tabs>
          <w:tab w:val="left" w:pos="6324"/>
        </w:tabs>
        <w:suppressAutoHyphens/>
        <w:spacing w:after="200" w:line="276" w:lineRule="auto"/>
        <w:jc w:val="both"/>
        <w:rPr>
          <w:rFonts w:ascii="Times New Roman" w:eastAsia="Calibri" w:hAnsi="Times New Roman" w:cs="Times New Roman"/>
          <w:sz w:val="24"/>
          <w:lang w:eastAsia="ar-SA"/>
        </w:rPr>
        <w:sectPr w:rsidR="003D264E" w:rsidRPr="003D264E" w:rsidSect="00E17F75">
          <w:footerReference w:type="default" r:id="rId24"/>
          <w:pgSz w:w="11906" w:h="16838"/>
          <w:pgMar w:top="1134" w:right="567" w:bottom="1134" w:left="1418" w:header="709" w:footer="709" w:gutter="0"/>
          <w:cols w:space="708"/>
          <w:titlePg/>
          <w:docGrid w:linePitch="360"/>
        </w:sectPr>
      </w:pPr>
    </w:p>
    <w:p w:rsidR="003D264E" w:rsidRPr="003D264E" w:rsidRDefault="003D264E" w:rsidP="003D264E">
      <w:pPr>
        <w:widowControl w:val="0"/>
        <w:suppressAutoHyphens/>
        <w:autoSpaceDE w:val="0"/>
        <w:spacing w:after="0" w:line="240" w:lineRule="auto"/>
        <w:ind w:left="5954"/>
        <w:jc w:val="both"/>
        <w:rPr>
          <w:rFonts w:ascii="Times New Roman" w:eastAsia="Calibri" w:hAnsi="Times New Roman" w:cs="Times New Roman"/>
          <w:sz w:val="24"/>
          <w:lang w:eastAsia="ar-SA"/>
        </w:rPr>
      </w:pPr>
    </w:p>
    <w:p w:rsidR="003D264E" w:rsidRPr="003D264E" w:rsidRDefault="003D264E" w:rsidP="003D264E">
      <w:pPr>
        <w:widowControl w:val="0"/>
        <w:suppressAutoHyphens/>
        <w:spacing w:after="0" w:line="240" w:lineRule="auto"/>
        <w:ind w:left="5954" w:hanging="709"/>
        <w:jc w:val="right"/>
        <w:rPr>
          <w:rFonts w:ascii="Times New Roman" w:eastAsia="Calibri" w:hAnsi="Times New Roman" w:cs="Times New Roman"/>
          <w:sz w:val="24"/>
          <w:szCs w:val="28"/>
          <w:lang w:eastAsia="ar-SA"/>
        </w:rPr>
      </w:pPr>
      <w:bookmarkStart w:id="56" w:name="_Hlk37854761"/>
      <w:r w:rsidRPr="003D264E">
        <w:rPr>
          <w:rFonts w:ascii="Times New Roman" w:eastAsia="Calibri" w:hAnsi="Times New Roman" w:cs="Times New Roman"/>
          <w:sz w:val="24"/>
          <w:szCs w:val="28"/>
          <w:lang w:eastAsia="ar-SA"/>
        </w:rPr>
        <w:t xml:space="preserve">Приложение № 3 </w:t>
      </w:r>
      <w:r w:rsidRPr="003D264E">
        <w:rPr>
          <w:rFonts w:ascii="Times New Roman" w:eastAsia="Calibri" w:hAnsi="Times New Roman" w:cs="Times New Roman"/>
          <w:sz w:val="24"/>
          <w:szCs w:val="28"/>
          <w:lang w:eastAsia="ar-SA"/>
        </w:rPr>
        <w:br/>
        <w:t>к описанию объекта закупки</w:t>
      </w:r>
    </w:p>
    <w:bookmarkEnd w:id="56"/>
    <w:p w:rsidR="003D264E" w:rsidRPr="003D264E" w:rsidRDefault="003D264E" w:rsidP="003D264E">
      <w:pPr>
        <w:tabs>
          <w:tab w:val="left" w:pos="1134"/>
        </w:tabs>
        <w:suppressAutoHyphens/>
        <w:spacing w:before="60" w:after="60" w:line="360" w:lineRule="auto"/>
        <w:ind w:left="851" w:right="851"/>
        <w:jc w:val="center"/>
        <w:rPr>
          <w:rFonts w:ascii="Times New Roman" w:eastAsia="Times New Roman" w:hAnsi="Times New Roman" w:cs="Times New Roman"/>
          <w:b/>
          <w:caps/>
          <w:spacing w:val="2"/>
          <w:sz w:val="24"/>
          <w:szCs w:val="24"/>
          <w:lang w:eastAsia="ru-RU"/>
        </w:rPr>
      </w:pPr>
      <w:r w:rsidRPr="003D264E">
        <w:rPr>
          <w:rFonts w:ascii="Times New Roman" w:eastAsia="Times New Roman" w:hAnsi="Times New Roman" w:cs="Times New Roman"/>
          <w:b/>
          <w:caps/>
          <w:spacing w:val="2"/>
          <w:sz w:val="24"/>
          <w:szCs w:val="24"/>
          <w:lang w:eastAsia="ru-RU"/>
        </w:rPr>
        <w:t xml:space="preserve">Шаблон </w:t>
      </w:r>
      <w:r w:rsidRPr="003D264E">
        <w:rPr>
          <w:rFonts w:ascii="Times New Roman" w:eastAsia="Times New Roman" w:hAnsi="Times New Roman" w:cs="Times New Roman"/>
          <w:b/>
          <w:caps/>
          <w:snapToGrid w:val="0"/>
          <w:spacing w:val="2"/>
          <w:sz w:val="24"/>
          <w:szCs w:val="24"/>
          <w:lang w:eastAsia="ru-RU"/>
        </w:rPr>
        <w:t>ЖУРНАЛа</w:t>
      </w:r>
      <w:r w:rsidRPr="003D264E">
        <w:rPr>
          <w:rFonts w:ascii="Times New Roman" w:eastAsia="Times New Roman" w:hAnsi="Times New Roman" w:cs="Times New Roman"/>
          <w:b/>
          <w:caps/>
          <w:spacing w:val="2"/>
          <w:sz w:val="24"/>
          <w:szCs w:val="24"/>
          <w:lang w:eastAsia="ru-RU"/>
        </w:rPr>
        <w:t xml:space="preserve"> СОПРОВОЖДЕНИЯ</w:t>
      </w:r>
    </w:p>
    <w:p w:rsidR="003D264E" w:rsidRPr="003D264E" w:rsidRDefault="003D264E" w:rsidP="003D264E">
      <w:pPr>
        <w:tabs>
          <w:tab w:val="left" w:pos="1134"/>
        </w:tabs>
        <w:suppressAutoHyphens/>
        <w:spacing w:after="0" w:line="240" w:lineRule="auto"/>
        <w:ind w:left="851" w:right="794"/>
        <w:jc w:val="center"/>
        <w:rPr>
          <w:rFonts w:ascii="Times New Roman" w:eastAsia="Times New Roman" w:hAnsi="Times New Roman" w:cs="Times New Roman"/>
          <w:caps/>
          <w:snapToGrid w:val="0"/>
          <w:spacing w:val="2"/>
          <w:sz w:val="24"/>
          <w:szCs w:val="24"/>
          <w:lang w:eastAsia="ru-RU"/>
        </w:rPr>
      </w:pPr>
      <w:r w:rsidRPr="003D264E">
        <w:rPr>
          <w:rFonts w:ascii="Times New Roman" w:eastAsia="Times New Roman" w:hAnsi="Times New Roman" w:cs="Times New Roman"/>
          <w:caps/>
          <w:snapToGrid w:val="0"/>
          <w:spacing w:val="2"/>
          <w:sz w:val="24"/>
          <w:szCs w:val="24"/>
          <w:lang w:eastAsia="ru-RU"/>
        </w:rPr>
        <w:t>_________________________________________________________________________________________________________</w:t>
      </w:r>
    </w:p>
    <w:p w:rsidR="003D264E" w:rsidRPr="003D264E" w:rsidRDefault="003D264E" w:rsidP="003D264E">
      <w:pPr>
        <w:tabs>
          <w:tab w:val="left" w:pos="1134"/>
        </w:tabs>
        <w:suppressAutoHyphens/>
        <w:spacing w:after="0" w:line="240" w:lineRule="auto"/>
        <w:ind w:left="851" w:right="794"/>
        <w:jc w:val="center"/>
        <w:rPr>
          <w:rFonts w:ascii="Times New Roman" w:eastAsia="Times New Roman" w:hAnsi="Times New Roman" w:cs="Times New Roman"/>
          <w:caps/>
          <w:spacing w:val="2"/>
          <w:sz w:val="24"/>
          <w:szCs w:val="24"/>
          <w:vertAlign w:val="superscript"/>
          <w:lang w:eastAsia="ru-RU"/>
        </w:rPr>
      </w:pPr>
      <w:r w:rsidRPr="003D264E">
        <w:rPr>
          <w:rFonts w:ascii="Times New Roman" w:eastAsia="Times New Roman" w:hAnsi="Times New Roman" w:cs="Times New Roman"/>
          <w:spacing w:val="2"/>
          <w:sz w:val="24"/>
          <w:szCs w:val="24"/>
          <w:vertAlign w:val="superscript"/>
          <w:lang w:eastAsia="ru-RU"/>
        </w:rPr>
        <w:t>(наименование МО)</w:t>
      </w:r>
    </w:p>
    <w:p w:rsidR="003D264E" w:rsidRPr="003D264E" w:rsidRDefault="003D264E" w:rsidP="003D264E">
      <w:pPr>
        <w:suppressAutoHyphens/>
        <w:spacing w:after="200" w:line="276" w:lineRule="auto"/>
        <w:rPr>
          <w:rFonts w:ascii="Times New Roman" w:eastAsia="Calibri" w:hAnsi="Times New Roman" w:cs="Times New Roman"/>
          <w:lang w:eastAsia="ar-SA"/>
        </w:rPr>
      </w:pPr>
      <w:r w:rsidRPr="003D264E">
        <w:rPr>
          <w:rFonts w:ascii="Times New Roman" w:eastAsia="Calibri" w:hAnsi="Times New Roman" w:cs="Times New Roman"/>
          <w:lang w:eastAsia="ar-SA"/>
        </w:rPr>
        <w:t>Представитель Исполнителя (ФИО) _______________________________________________________________ подпись _______________________</w:t>
      </w:r>
    </w:p>
    <w:p w:rsidR="003D264E" w:rsidRPr="003D264E" w:rsidRDefault="003D264E" w:rsidP="003D264E">
      <w:pPr>
        <w:suppressAutoHyphens/>
        <w:spacing w:after="200" w:line="276" w:lineRule="auto"/>
        <w:rPr>
          <w:rFonts w:ascii="Times New Roman" w:eastAsia="Calibri" w:hAnsi="Times New Roman" w:cs="Times New Roman"/>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195"/>
        <w:gridCol w:w="1314"/>
        <w:gridCol w:w="1313"/>
        <w:gridCol w:w="4927"/>
        <w:gridCol w:w="1750"/>
        <w:gridCol w:w="1503"/>
        <w:gridCol w:w="1369"/>
      </w:tblGrid>
      <w:tr w:rsidR="003D264E" w:rsidRPr="003D264E" w:rsidTr="00AD02D3">
        <w:trPr>
          <w:trHeight w:val="571"/>
        </w:trPr>
        <w:tc>
          <w:tcPr>
            <w:tcW w:w="408"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 xml:space="preserve">Дата/время начала </w:t>
            </w:r>
            <w:r w:rsidRPr="003D264E">
              <w:rPr>
                <w:rFonts w:ascii="Times New Roman" w:eastAsia="Calibri" w:hAnsi="Times New Roman" w:cs="Times New Roman"/>
                <w:b/>
                <w:sz w:val="20"/>
                <w:szCs w:val="20"/>
                <w:lang w:eastAsia="ar-SA"/>
              </w:rPr>
              <w:br/>
              <w:t>очного сопровождения</w:t>
            </w:r>
          </w:p>
        </w:tc>
        <w:tc>
          <w:tcPr>
            <w:tcW w:w="410"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Дата/время окончания очного сопровождения</w:t>
            </w:r>
          </w:p>
        </w:tc>
        <w:tc>
          <w:tcPr>
            <w:tcW w:w="451" w:type="pct"/>
            <w:shd w:val="clear" w:color="auto" w:fill="auto"/>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 Заявки в АСУЗТП Исполнителя</w:t>
            </w:r>
          </w:p>
        </w:tc>
        <w:tc>
          <w:tcPr>
            <w:tcW w:w="451"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Компонент /</w:t>
            </w:r>
          </w:p>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Сервис</w:t>
            </w:r>
          </w:p>
        </w:tc>
        <w:tc>
          <w:tcPr>
            <w:tcW w:w="1692"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Проводимые мероприятия</w:t>
            </w:r>
          </w:p>
        </w:tc>
        <w:tc>
          <w:tcPr>
            <w:tcW w:w="601" w:type="pct"/>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 xml:space="preserve">Специалист </w:t>
            </w:r>
          </w:p>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МО НСО (ФИО)</w:t>
            </w:r>
          </w:p>
        </w:tc>
        <w:tc>
          <w:tcPr>
            <w:tcW w:w="516" w:type="pct"/>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Специальность/</w:t>
            </w:r>
          </w:p>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должность</w:t>
            </w:r>
          </w:p>
        </w:tc>
        <w:tc>
          <w:tcPr>
            <w:tcW w:w="470"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Подпись специалиста МО НСО</w:t>
            </w:r>
          </w:p>
        </w:tc>
      </w:tr>
      <w:tr w:rsidR="003D264E" w:rsidRPr="003D264E" w:rsidTr="00AD02D3">
        <w:trPr>
          <w:trHeight w:val="850"/>
        </w:trPr>
        <w:tc>
          <w:tcPr>
            <w:tcW w:w="408"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i/>
                <w:lang w:eastAsia="ar-SA"/>
              </w:rPr>
            </w:pPr>
          </w:p>
        </w:tc>
        <w:tc>
          <w:tcPr>
            <w:tcW w:w="410"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51"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51"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1692"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601" w:type="pct"/>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516" w:type="pct"/>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70"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r>
      <w:tr w:rsidR="003D264E" w:rsidRPr="003D264E" w:rsidTr="00AD02D3">
        <w:trPr>
          <w:trHeight w:val="850"/>
        </w:trPr>
        <w:tc>
          <w:tcPr>
            <w:tcW w:w="408"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10"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51"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51"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1692"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601" w:type="pct"/>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516" w:type="pct"/>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70"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r>
    </w:tbl>
    <w:p w:rsidR="003D264E" w:rsidRPr="003D264E" w:rsidRDefault="003D264E" w:rsidP="003D264E">
      <w:pPr>
        <w:suppressAutoHyphens/>
        <w:spacing w:after="200" w:line="276" w:lineRule="auto"/>
        <w:jc w:val="right"/>
        <w:rPr>
          <w:rFonts w:ascii="Times New Roman" w:eastAsia="Calibri" w:hAnsi="Times New Roman" w:cs="Times New Roman"/>
          <w:lang w:eastAsia="ar-SA"/>
        </w:rPr>
      </w:pPr>
    </w:p>
    <w:p w:rsidR="003D264E" w:rsidRPr="003D264E" w:rsidRDefault="003D264E" w:rsidP="003D264E">
      <w:pPr>
        <w:suppressAutoHyphens/>
        <w:spacing w:after="200" w:line="276" w:lineRule="auto"/>
        <w:jc w:val="right"/>
        <w:rPr>
          <w:rFonts w:ascii="Times New Roman" w:eastAsia="Calibri" w:hAnsi="Times New Roman" w:cs="Times New Roman"/>
          <w:lang w:eastAsia="ar-SA"/>
        </w:rPr>
      </w:pPr>
      <w:r w:rsidRPr="003D264E">
        <w:rPr>
          <w:rFonts w:ascii="Times New Roman" w:eastAsia="Calibri" w:hAnsi="Times New Roman" w:cs="Times New Roman"/>
          <w:lang w:eastAsia="ar-SA"/>
        </w:rPr>
        <w:t>Номер контракта _______________________________________ дата заключения «___» ______ 20__ г.</w:t>
      </w:r>
    </w:p>
    <w:p w:rsidR="003D264E" w:rsidRPr="003D264E" w:rsidRDefault="003D264E" w:rsidP="003D264E">
      <w:pPr>
        <w:suppressAutoHyphens/>
        <w:spacing w:after="200" w:line="276" w:lineRule="auto"/>
        <w:jc w:val="right"/>
        <w:rPr>
          <w:rFonts w:ascii="Times New Roman" w:eastAsia="Calibri" w:hAnsi="Times New Roman" w:cs="Times New Roman"/>
          <w:lang w:eastAsia="ar-SA"/>
        </w:rPr>
      </w:pPr>
    </w:p>
    <w:p w:rsidR="003D264E" w:rsidRPr="003D264E" w:rsidRDefault="003D264E" w:rsidP="003D264E">
      <w:pPr>
        <w:suppressAutoHyphens/>
        <w:spacing w:after="200" w:line="276" w:lineRule="auto"/>
        <w:jc w:val="center"/>
        <w:rPr>
          <w:rFonts w:ascii="Times New Roman" w:eastAsia="Calibri" w:hAnsi="Times New Roman" w:cs="Times New Roman"/>
          <w:lang w:eastAsia="ar-SA"/>
        </w:rPr>
      </w:pPr>
      <w:r w:rsidRPr="003D264E">
        <w:rPr>
          <w:rFonts w:ascii="Times New Roman" w:eastAsia="Calibri" w:hAnsi="Times New Roman" w:cs="Times New Roman"/>
          <w:lang w:eastAsia="ar-SA"/>
        </w:rPr>
        <w:t>От МО НСО: _______________________</w:t>
      </w:r>
      <w:r w:rsidRPr="003D264E">
        <w:rPr>
          <w:rFonts w:ascii="Times New Roman" w:eastAsia="Calibri" w:hAnsi="Times New Roman" w:cs="Times New Roman"/>
          <w:u w:val="single"/>
          <w:lang w:eastAsia="ar-SA"/>
        </w:rPr>
        <w:t>_______________</w:t>
      </w:r>
      <w:r w:rsidRPr="003D264E">
        <w:rPr>
          <w:rFonts w:ascii="Times New Roman" w:eastAsia="Calibri" w:hAnsi="Times New Roman" w:cs="Times New Roman"/>
          <w:lang w:eastAsia="ar-SA"/>
        </w:rPr>
        <w:t xml:space="preserve">  _________________  _________________</w:t>
      </w:r>
    </w:p>
    <w:p w:rsidR="003D264E" w:rsidRPr="003D264E" w:rsidRDefault="003D264E" w:rsidP="003D264E">
      <w:pPr>
        <w:suppressAutoHyphens/>
        <w:spacing w:after="200" w:line="276" w:lineRule="auto"/>
        <w:jc w:val="center"/>
        <w:rPr>
          <w:rFonts w:ascii="Times New Roman" w:eastAsia="Calibri" w:hAnsi="Times New Roman" w:cs="Times New Roman"/>
          <w:sz w:val="20"/>
          <w:lang w:eastAsia="ar-SA"/>
        </w:rPr>
      </w:pPr>
      <w:r w:rsidRPr="003D264E">
        <w:rPr>
          <w:rFonts w:ascii="Times New Roman" w:eastAsia="Calibri" w:hAnsi="Times New Roman" w:cs="Times New Roman"/>
          <w:sz w:val="20"/>
          <w:lang w:eastAsia="ar-SA"/>
        </w:rPr>
        <w:t xml:space="preserve">                                  ответственный представитель МО НСО                             подпись                       расшифровка</w:t>
      </w:r>
    </w:p>
    <w:p w:rsidR="003D264E" w:rsidRPr="003D264E" w:rsidRDefault="003D264E" w:rsidP="003D264E">
      <w:pPr>
        <w:suppressAutoHyphens/>
        <w:spacing w:after="200" w:line="276" w:lineRule="auto"/>
        <w:jc w:val="center"/>
        <w:rPr>
          <w:rFonts w:ascii="Times New Roman" w:eastAsia="Calibri" w:hAnsi="Times New Roman" w:cs="Times New Roman"/>
          <w:sz w:val="20"/>
          <w:lang w:eastAsia="ar-SA"/>
        </w:rPr>
      </w:pPr>
      <w:r w:rsidRPr="003D264E">
        <w:rPr>
          <w:rFonts w:ascii="Times New Roman" w:eastAsia="Calibri" w:hAnsi="Times New Roman" w:cs="Times New Roman"/>
          <w:sz w:val="20"/>
          <w:lang w:eastAsia="ar-SA"/>
        </w:rPr>
        <w:tab/>
      </w:r>
      <w:r w:rsidRPr="003D264E">
        <w:rPr>
          <w:rFonts w:ascii="Times New Roman" w:eastAsia="Calibri" w:hAnsi="Times New Roman" w:cs="Times New Roman"/>
          <w:sz w:val="20"/>
          <w:lang w:eastAsia="ar-SA"/>
        </w:rPr>
        <w:tab/>
      </w:r>
      <w:r w:rsidRPr="003D264E">
        <w:rPr>
          <w:rFonts w:ascii="Times New Roman" w:eastAsia="Calibri" w:hAnsi="Times New Roman" w:cs="Times New Roman"/>
          <w:sz w:val="20"/>
          <w:lang w:eastAsia="ar-SA"/>
        </w:rPr>
        <w:tab/>
      </w:r>
      <w:r w:rsidRPr="003D264E">
        <w:rPr>
          <w:rFonts w:ascii="Times New Roman" w:eastAsia="Calibri" w:hAnsi="Times New Roman" w:cs="Times New Roman"/>
          <w:sz w:val="20"/>
          <w:lang w:eastAsia="ar-SA"/>
        </w:rPr>
        <w:tab/>
      </w:r>
      <w:r w:rsidRPr="003D264E">
        <w:rPr>
          <w:rFonts w:ascii="Times New Roman" w:eastAsia="Calibri" w:hAnsi="Times New Roman" w:cs="Times New Roman"/>
          <w:sz w:val="20"/>
          <w:lang w:eastAsia="ar-SA"/>
        </w:rPr>
        <w:tab/>
      </w:r>
      <w:r w:rsidRPr="003D264E">
        <w:rPr>
          <w:rFonts w:ascii="Times New Roman" w:eastAsia="Calibri" w:hAnsi="Times New Roman" w:cs="Times New Roman"/>
          <w:sz w:val="20"/>
          <w:lang w:eastAsia="ar-SA"/>
        </w:rPr>
        <w:tab/>
        <w:t>М.П.</w:t>
      </w:r>
    </w:p>
    <w:p w:rsidR="003D264E" w:rsidRPr="003D264E" w:rsidRDefault="003D264E" w:rsidP="003D264E">
      <w:pPr>
        <w:spacing w:after="0" w:line="240" w:lineRule="auto"/>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br w:type="page"/>
      </w:r>
    </w:p>
    <w:p w:rsidR="003D264E" w:rsidRPr="003D264E" w:rsidRDefault="003D264E" w:rsidP="003D264E">
      <w:pPr>
        <w:widowControl w:val="0"/>
        <w:suppressAutoHyphens/>
        <w:spacing w:after="0" w:line="240" w:lineRule="auto"/>
        <w:ind w:left="5954" w:hanging="709"/>
        <w:jc w:val="right"/>
        <w:rPr>
          <w:rFonts w:ascii="Times New Roman" w:eastAsia="Calibri" w:hAnsi="Times New Roman" w:cs="Times New Roman"/>
          <w:sz w:val="24"/>
          <w:szCs w:val="28"/>
          <w:lang w:eastAsia="ar-SA"/>
        </w:rPr>
      </w:pPr>
      <w:bookmarkStart w:id="57" w:name="_Hlk37854776"/>
      <w:r w:rsidRPr="003D264E">
        <w:rPr>
          <w:rFonts w:ascii="Times New Roman" w:eastAsia="Calibri" w:hAnsi="Times New Roman" w:cs="Times New Roman"/>
          <w:sz w:val="24"/>
          <w:szCs w:val="28"/>
          <w:lang w:eastAsia="ar-SA"/>
        </w:rPr>
        <w:lastRenderedPageBreak/>
        <w:t xml:space="preserve">Приложение № 4 </w:t>
      </w:r>
      <w:r w:rsidRPr="003D264E">
        <w:rPr>
          <w:rFonts w:ascii="Times New Roman" w:eastAsia="Calibri" w:hAnsi="Times New Roman" w:cs="Times New Roman"/>
          <w:sz w:val="24"/>
          <w:szCs w:val="28"/>
          <w:lang w:eastAsia="ar-SA"/>
        </w:rPr>
        <w:br/>
        <w:t>к описанию объекта закупки</w:t>
      </w: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24"/>
          <w:szCs w:val="24"/>
          <w:lang w:eastAsia="ru-RU"/>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24"/>
          <w:szCs w:val="24"/>
          <w:lang w:eastAsia="ru-RU"/>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24"/>
          <w:szCs w:val="24"/>
          <w:lang w:eastAsia="ru-RU"/>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18"/>
          <w:szCs w:val="18"/>
          <w:lang w:eastAsia="ru-RU"/>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18"/>
          <w:szCs w:val="18"/>
          <w:lang w:eastAsia="ru-RU"/>
        </w:rPr>
      </w:pPr>
    </w:p>
    <w:p w:rsidR="003D264E" w:rsidRPr="003D264E" w:rsidRDefault="003D264E" w:rsidP="003D264E">
      <w:pPr>
        <w:suppressAutoHyphens/>
        <w:spacing w:before="60" w:after="60" w:line="288" w:lineRule="auto"/>
        <w:jc w:val="center"/>
        <w:rPr>
          <w:rFonts w:ascii="Times New Roman" w:eastAsia="Times New Roman" w:hAnsi="Times New Roman" w:cs="Times New Roman"/>
          <w:b/>
          <w:caps/>
          <w:snapToGrid w:val="0"/>
          <w:spacing w:val="2"/>
          <w:sz w:val="18"/>
          <w:szCs w:val="18"/>
          <w:lang w:eastAsia="ru-RU"/>
        </w:rPr>
      </w:pPr>
      <w:r w:rsidRPr="003D264E">
        <w:rPr>
          <w:rFonts w:ascii="Times New Roman" w:eastAsia="Times New Roman" w:hAnsi="Times New Roman" w:cs="Times New Roman"/>
          <w:b/>
          <w:caps/>
          <w:snapToGrid w:val="0"/>
          <w:spacing w:val="2"/>
          <w:sz w:val="18"/>
          <w:szCs w:val="18"/>
          <w:lang w:eastAsia="ru-RU"/>
        </w:rPr>
        <w:t>Шаблон Отчета о техническоЙ ПОДДЕРЖКЕ Компонентов ЕГИСЗ НСО и Сервисов интеграции</w:t>
      </w:r>
    </w:p>
    <w:bookmarkEnd w:id="57"/>
    <w:p w:rsidR="003D264E" w:rsidRPr="003D264E" w:rsidRDefault="003D264E" w:rsidP="003D264E">
      <w:pPr>
        <w:suppressAutoHyphens/>
        <w:spacing w:before="60" w:after="60" w:line="288" w:lineRule="auto"/>
        <w:jc w:val="center"/>
        <w:rPr>
          <w:rFonts w:ascii="Times New Roman" w:eastAsia="Times New Roman" w:hAnsi="Times New Roman" w:cs="Times New Roman"/>
          <w:snapToGrid w:val="0"/>
          <w:spacing w:val="2"/>
          <w:sz w:val="18"/>
          <w:szCs w:val="18"/>
          <w:lang w:eastAsia="ru-RU"/>
        </w:rPr>
      </w:pPr>
      <w:r w:rsidRPr="003D264E">
        <w:rPr>
          <w:rFonts w:ascii="Times New Roman" w:eastAsia="Times New Roman" w:hAnsi="Times New Roman" w:cs="Times New Roman"/>
          <w:snapToGrid w:val="0"/>
          <w:spacing w:val="2"/>
          <w:sz w:val="18"/>
          <w:szCs w:val="18"/>
          <w:lang w:eastAsia="ru-RU"/>
        </w:rPr>
        <w:t>по</w:t>
      </w:r>
      <w:r w:rsidRPr="003D264E">
        <w:rPr>
          <w:rFonts w:ascii="Times New Roman" w:eastAsia="Times New Roman" w:hAnsi="Times New Roman" w:cs="Times New Roman"/>
          <w:caps/>
          <w:snapToGrid w:val="0"/>
          <w:spacing w:val="2"/>
          <w:sz w:val="18"/>
          <w:szCs w:val="18"/>
          <w:lang w:eastAsia="ru-RU"/>
        </w:rPr>
        <w:t xml:space="preserve"> </w:t>
      </w:r>
      <w:r w:rsidRPr="003D264E">
        <w:rPr>
          <w:rFonts w:ascii="Times New Roman" w:eastAsia="Times New Roman" w:hAnsi="Times New Roman" w:cs="Times New Roman"/>
          <w:caps/>
          <w:spacing w:val="2"/>
          <w:sz w:val="18"/>
          <w:szCs w:val="18"/>
          <w:lang w:eastAsia="ru-RU"/>
        </w:rPr>
        <w:t>Контракту № ______________ от ___.___________.20__ г.</w:t>
      </w:r>
    </w:p>
    <w:p w:rsidR="003D264E" w:rsidRPr="003D264E" w:rsidRDefault="003D264E" w:rsidP="003D264E">
      <w:pPr>
        <w:pBdr>
          <w:bottom w:val="single" w:sz="4" w:space="1" w:color="auto"/>
        </w:pBdr>
        <w:tabs>
          <w:tab w:val="left" w:pos="1134"/>
        </w:tabs>
        <w:suppressAutoHyphens/>
        <w:spacing w:before="60" w:after="60" w:line="288" w:lineRule="auto"/>
        <w:jc w:val="center"/>
        <w:rPr>
          <w:rFonts w:ascii="Times New Roman" w:eastAsia="Times New Roman" w:hAnsi="Times New Roman" w:cs="Times New Roman"/>
          <w:snapToGrid w:val="0"/>
          <w:spacing w:val="2"/>
          <w:sz w:val="18"/>
          <w:szCs w:val="18"/>
          <w:lang w:eastAsia="ru-RU"/>
        </w:rPr>
      </w:pPr>
      <w:r w:rsidRPr="003D264E">
        <w:rPr>
          <w:rFonts w:ascii="Times New Roman" w:eastAsia="Times New Roman" w:hAnsi="Times New Roman" w:cs="Times New Roman"/>
          <w:snapToGrid w:val="0"/>
          <w:spacing w:val="2"/>
          <w:sz w:val="18"/>
          <w:szCs w:val="18"/>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D264E" w:rsidRPr="003D264E" w:rsidRDefault="003D264E" w:rsidP="003D264E">
      <w:pPr>
        <w:tabs>
          <w:tab w:val="left" w:pos="1134"/>
        </w:tabs>
        <w:suppressAutoHyphens/>
        <w:spacing w:before="60" w:after="60" w:line="288" w:lineRule="auto"/>
        <w:jc w:val="center"/>
        <w:rPr>
          <w:rFonts w:ascii="Times New Roman" w:eastAsia="Times New Roman" w:hAnsi="Times New Roman" w:cs="Times New Roman"/>
          <w:snapToGrid w:val="0"/>
          <w:spacing w:val="2"/>
          <w:sz w:val="18"/>
          <w:szCs w:val="18"/>
          <w:lang w:eastAsia="ru-RU"/>
        </w:rPr>
      </w:pPr>
      <w:r w:rsidRPr="003D264E">
        <w:rPr>
          <w:rFonts w:ascii="Times New Roman" w:eastAsia="Times New Roman" w:hAnsi="Times New Roman" w:cs="Times New Roman"/>
          <w:snapToGrid w:val="0"/>
          <w:spacing w:val="2"/>
          <w:sz w:val="18"/>
          <w:szCs w:val="18"/>
          <w:lang w:eastAsia="ru-RU"/>
        </w:rPr>
        <w:t>(МИС)</w:t>
      </w:r>
    </w:p>
    <w:p w:rsidR="003D264E" w:rsidRPr="003D264E" w:rsidRDefault="003D264E" w:rsidP="003D264E">
      <w:pPr>
        <w:tabs>
          <w:tab w:val="left" w:pos="1134"/>
        </w:tabs>
        <w:suppressAutoHyphens/>
        <w:spacing w:before="60" w:after="60" w:line="288" w:lineRule="auto"/>
        <w:jc w:val="center"/>
        <w:rPr>
          <w:rFonts w:ascii="Times New Roman" w:eastAsia="Times New Roman" w:hAnsi="Times New Roman" w:cs="Times New Roman"/>
          <w:snapToGrid w:val="0"/>
          <w:spacing w:val="2"/>
          <w:sz w:val="18"/>
          <w:szCs w:val="18"/>
          <w:lang w:eastAsia="ru-RU"/>
        </w:rPr>
      </w:pPr>
    </w:p>
    <w:p w:rsidR="003D264E" w:rsidRPr="003D264E" w:rsidRDefault="003D264E" w:rsidP="003D264E">
      <w:pPr>
        <w:suppressAutoHyphens/>
        <w:spacing w:before="60" w:after="60" w:line="360" w:lineRule="auto"/>
        <w:ind w:right="52"/>
        <w:jc w:val="center"/>
        <w:rPr>
          <w:rFonts w:ascii="Times New Roman" w:eastAsia="Times New Roman" w:hAnsi="Times New Roman" w:cs="Times New Roman"/>
          <w:b/>
          <w:caps/>
          <w:snapToGrid w:val="0"/>
          <w:spacing w:val="2"/>
          <w:sz w:val="18"/>
          <w:szCs w:val="18"/>
          <w:lang w:eastAsia="ru-RU"/>
        </w:rPr>
      </w:pPr>
    </w:p>
    <w:p w:rsidR="003D264E" w:rsidRPr="003D264E" w:rsidRDefault="003D264E" w:rsidP="003D264E">
      <w:pPr>
        <w:suppressAutoHyphens/>
        <w:spacing w:before="60" w:after="60" w:line="360" w:lineRule="auto"/>
        <w:ind w:right="52"/>
        <w:jc w:val="center"/>
        <w:rPr>
          <w:rFonts w:ascii="Times New Roman" w:eastAsia="Times New Roman" w:hAnsi="Times New Roman" w:cs="Times New Roman"/>
          <w:b/>
          <w:caps/>
          <w:snapToGrid w:val="0"/>
          <w:spacing w:val="2"/>
          <w:sz w:val="18"/>
          <w:szCs w:val="18"/>
          <w:lang w:eastAsia="ru-RU"/>
        </w:rPr>
      </w:pPr>
      <w:r w:rsidRPr="003D264E">
        <w:rPr>
          <w:rFonts w:ascii="Times New Roman" w:eastAsia="Times New Roman" w:hAnsi="Times New Roman" w:cs="Times New Roman"/>
          <w:b/>
          <w:caps/>
          <w:snapToGrid w:val="0"/>
          <w:spacing w:val="2"/>
          <w:sz w:val="18"/>
          <w:szCs w:val="18"/>
          <w:lang w:eastAsia="ru-RU"/>
        </w:rPr>
        <w:t>Отчетный период: с ___________по _____________</w:t>
      </w: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18"/>
          <w:szCs w:val="18"/>
          <w:lang w:eastAsia="ru-RU"/>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18"/>
          <w:szCs w:val="18"/>
          <w:lang w:eastAsia="ru-RU"/>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napToGrid w:val="0"/>
          <w:spacing w:val="2"/>
          <w:sz w:val="18"/>
          <w:szCs w:val="18"/>
          <w:lang w:eastAsia="ru-RU"/>
        </w:rPr>
      </w:pPr>
    </w:p>
    <w:p w:rsidR="003D264E" w:rsidRPr="003D264E" w:rsidRDefault="003D264E" w:rsidP="003D264E">
      <w:pPr>
        <w:spacing w:after="0" w:line="240" w:lineRule="auto"/>
        <w:jc w:val="both"/>
        <w:rPr>
          <w:rFonts w:ascii="Times New Roman" w:eastAsia="Times New Roman" w:hAnsi="Times New Roman" w:cs="Times New Roman"/>
          <w:b/>
          <w:caps/>
          <w:snapToGrid w:val="0"/>
          <w:spacing w:val="2"/>
          <w:sz w:val="18"/>
          <w:szCs w:val="18"/>
          <w:lang w:eastAsia="ru-RU"/>
        </w:rPr>
      </w:pPr>
      <w:r w:rsidRPr="003D264E">
        <w:rPr>
          <w:rFonts w:ascii="Times New Roman" w:eastAsia="Times New Roman" w:hAnsi="Times New Roman" w:cs="Times New Roman"/>
          <w:b/>
          <w:caps/>
          <w:snapToGrid w:val="0"/>
          <w:spacing w:val="2"/>
          <w:sz w:val="18"/>
          <w:szCs w:val="18"/>
          <w:lang w:eastAsia="ru-RU"/>
        </w:rPr>
        <w:br w:type="page"/>
      </w:r>
    </w:p>
    <w:p w:rsidR="003D264E" w:rsidRPr="003D264E" w:rsidRDefault="003D264E" w:rsidP="003D264E">
      <w:pPr>
        <w:suppressAutoHyphens/>
        <w:spacing w:after="200" w:line="276" w:lineRule="auto"/>
        <w:jc w:val="both"/>
        <w:rPr>
          <w:rFonts w:ascii="Times New Roman" w:eastAsia="Calibri" w:hAnsi="Times New Roman" w:cs="Times New Roman"/>
          <w:b/>
          <w:sz w:val="18"/>
          <w:szCs w:val="18"/>
          <w:lang w:eastAsia="ar-SA"/>
        </w:rPr>
      </w:pPr>
    </w:p>
    <w:p w:rsidR="003D264E" w:rsidRPr="003D264E" w:rsidRDefault="003D264E" w:rsidP="003D264E">
      <w:pPr>
        <w:spacing w:after="200" w:line="276" w:lineRule="auto"/>
        <w:ind w:left="360"/>
        <w:contextualSpacing/>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Перечень терминов и сокращений</w:t>
      </w:r>
    </w:p>
    <w:tbl>
      <w:tblPr>
        <w:tblW w:w="529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2698"/>
      </w:tblGrid>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АИС ЕР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Автоматизированная информационная система «Единая регистратура Новосибирской области»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АСУЗТП, АСУЗТП Исполнителя</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 xml:space="preserve">Автоматизированная система управления заявками технической поддержки, предоставляемая Исполнителем, в целях организации оказания услуг по настоящему ООЗ </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 xml:space="preserve">АСУЗТП Уполномоченной организации </w:t>
            </w:r>
          </w:p>
        </w:tc>
        <w:tc>
          <w:tcPr>
            <w:tcW w:w="4117"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Автоматизированная система управления заявками технической поддержки, предоставляемая Уполномоченной организации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АРМ</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Автоматизированное рабочее место</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АТХ</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Анатомно-терапевтическо-химическая классификация</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БД</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База данных</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ГУЗ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ЕГИСЗ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Единая государственная информационная система в сфере здравоохранения Новосибирской области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Заявитель</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Пользователь системы, обратившийся за консультационно-методологическим сопровождением</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Заявка, Обращение</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 xml:space="preserve">Обращение пользователя в техническую поддержку Исполнителя с целью оперативного разрешения проблем, связанных с процессом работы с Компонентами ЕГИСЗ НСО и Сервисов интеграции. Включает в себя все типы заявок. </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ИЭМК</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Интегрированная электронная медицинская карта</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КДЛ</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Клинико-диагностическая лаборатория</w:t>
            </w:r>
          </w:p>
        </w:tc>
      </w:tr>
      <w:tr w:rsidR="003D264E" w:rsidRPr="003D264E" w:rsidTr="00AD02D3">
        <w:trPr>
          <w:trHeight w:val="527"/>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Компоненты ЕГИСЗ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Набор отдельных компонентов ЕГИСЗ НСО, функционала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Контракт</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Контракт № _________________</w:t>
            </w:r>
            <w:r w:rsidRPr="003D264E">
              <w:rPr>
                <w:rFonts w:ascii="Times New Roman" w:eastAsia="Calibri" w:hAnsi="Times New Roman" w:cs="Times New Roman"/>
                <w:sz w:val="18"/>
                <w:szCs w:val="18"/>
                <w:lang w:eastAsia="ar-SA"/>
              </w:rPr>
              <w:t xml:space="preserve"> </w:t>
            </w:r>
            <w:r w:rsidRPr="003D264E">
              <w:rPr>
                <w:rFonts w:ascii="Times New Roman" w:eastAsia="Calibri" w:hAnsi="Times New Roman" w:cs="Times New Roman"/>
                <w:color w:val="000000"/>
                <w:sz w:val="18"/>
                <w:szCs w:val="18"/>
                <w:lang w:eastAsia="ar-SA"/>
              </w:rPr>
              <w:t>от ___._______.20</w:t>
            </w:r>
            <w:r w:rsidRPr="003D264E">
              <w:rPr>
                <w:rFonts w:ascii="Times New Roman" w:eastAsia="Calibri" w:hAnsi="Times New Roman" w:cs="Times New Roman"/>
                <w:color w:val="000000"/>
                <w:sz w:val="18"/>
                <w:szCs w:val="18"/>
                <w:lang w:val="en-US" w:eastAsia="ar-SA"/>
              </w:rPr>
              <w:t>__</w:t>
            </w:r>
            <w:r w:rsidRPr="003D264E">
              <w:rPr>
                <w:rFonts w:ascii="Times New Roman" w:eastAsia="Calibri" w:hAnsi="Times New Roman" w:cs="Times New Roman"/>
                <w:color w:val="000000"/>
                <w:sz w:val="18"/>
                <w:szCs w:val="18"/>
                <w:lang w:eastAsia="ar-SA"/>
              </w:rPr>
              <w:t xml:space="preserve"> г.</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ЛП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Лекарственные препараты</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МИС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Медицинская информационная система Новосибирской области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МНН</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Международное непатентованное наименование</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lastRenderedPageBreak/>
              <w:t>МЭС</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Медико-экономический стандарт</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НСИ</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Нормативно-справочная информация</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ООЗ</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Приложению № 1 «Описание объекта закупки» к Контракту № ____________ от __.___.20__ г.</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ОПК</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Отделение переливания крови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Пользователи</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Медицинский и/или административный персонал Функционального заказчика</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РСПК</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Региональная станция переливания крови</w:t>
            </w:r>
          </w:p>
        </w:tc>
      </w:tr>
      <w:tr w:rsidR="003D264E" w:rsidRPr="003D264E" w:rsidTr="00AD02D3">
        <w:trPr>
          <w:trHeight w:val="645"/>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Сервисы интеграции</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Веб-сервисы, техническое сопровождение которых осуществляется в рамках Приложения № 1 «Описание объекта закупки» к Контракту</w:t>
            </w:r>
            <w:r w:rsidRPr="003D264E">
              <w:rPr>
                <w:rFonts w:ascii="Times New Roman" w:eastAsia="Calibri" w:hAnsi="Times New Roman" w:cs="Times New Roman"/>
                <w:color w:val="000000"/>
                <w:sz w:val="18"/>
                <w:szCs w:val="18"/>
                <w:lang w:eastAsia="ar-SA"/>
              </w:rPr>
              <w:br/>
              <w:t>№ ___________</w:t>
            </w:r>
            <w:r w:rsidRPr="003D264E">
              <w:rPr>
                <w:rFonts w:ascii="Times New Roman" w:eastAsia="Calibri" w:hAnsi="Times New Roman" w:cs="Times New Roman"/>
                <w:sz w:val="18"/>
                <w:szCs w:val="18"/>
                <w:lang w:eastAsia="ar-SA"/>
              </w:rPr>
              <w:t xml:space="preserve"> </w:t>
            </w:r>
            <w:r w:rsidRPr="003D264E">
              <w:rPr>
                <w:rFonts w:ascii="Times New Roman" w:eastAsia="Calibri" w:hAnsi="Times New Roman" w:cs="Times New Roman"/>
                <w:color w:val="000000"/>
                <w:sz w:val="18"/>
                <w:szCs w:val="18"/>
                <w:lang w:eastAsia="ar-SA"/>
              </w:rPr>
              <w:t>от __.___.20__ г.,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3D264E" w:rsidRPr="003D264E" w:rsidTr="00AD02D3">
        <w:trPr>
          <w:trHeight w:val="329"/>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СМО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Страховые медицинские организации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ТФОМС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Территориальный фонд обязательного медицинского страхования Новосибирской области</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СТП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Служба технической поддержки. Специалисты Исполнителя, обеспечивающие техническое сопровождение в рамках оказания услуг по Приложению № 1 «Описание объекта закупки» Контракта № __________  от ___._____.20</w:t>
            </w:r>
            <w:r w:rsidRPr="003D264E">
              <w:rPr>
                <w:rFonts w:ascii="Times New Roman" w:eastAsia="Calibri" w:hAnsi="Times New Roman" w:cs="Times New Roman"/>
                <w:color w:val="000000"/>
                <w:sz w:val="18"/>
                <w:szCs w:val="18"/>
                <w:lang w:val="en-US" w:eastAsia="ar-SA"/>
              </w:rPr>
              <w:t>__</w:t>
            </w:r>
            <w:r w:rsidRPr="003D264E">
              <w:rPr>
                <w:rFonts w:ascii="Times New Roman" w:eastAsia="Calibri" w:hAnsi="Times New Roman" w:cs="Times New Roman"/>
                <w:color w:val="000000"/>
                <w:sz w:val="18"/>
                <w:szCs w:val="18"/>
                <w:lang w:eastAsia="ar-SA"/>
              </w:rPr>
              <w:t>г.</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ФАП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Фельдшерско-акушерский пункт</w:t>
            </w:r>
          </w:p>
        </w:tc>
      </w:tr>
      <w:tr w:rsidR="003D264E" w:rsidRPr="003D264E" w:rsidTr="00AD02D3">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ФП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r w:rsidRPr="003D264E">
              <w:rPr>
                <w:rFonts w:ascii="Times New Roman" w:eastAsia="Calibri" w:hAnsi="Times New Roman" w:cs="Times New Roman"/>
                <w:color w:val="000000"/>
                <w:sz w:val="18"/>
                <w:szCs w:val="18"/>
                <w:lang w:eastAsia="ar-SA"/>
              </w:rPr>
              <w:t>Фельдшерский пункт</w:t>
            </w:r>
          </w:p>
        </w:tc>
      </w:tr>
    </w:tbl>
    <w:p w:rsidR="003D264E" w:rsidRPr="003D264E" w:rsidRDefault="003D264E" w:rsidP="003D264E">
      <w:pPr>
        <w:widowControl w:val="0"/>
        <w:suppressAutoHyphens/>
        <w:spacing w:after="0" w:line="240" w:lineRule="auto"/>
        <w:jc w:val="both"/>
        <w:rPr>
          <w:rFonts w:ascii="Times New Roman" w:eastAsia="Calibri" w:hAnsi="Times New Roman" w:cs="Times New Roman"/>
          <w:b/>
          <w:sz w:val="18"/>
          <w:szCs w:val="18"/>
          <w:lang w:eastAsia="ar-SA"/>
        </w:rPr>
      </w:pPr>
    </w:p>
    <w:p w:rsidR="003D264E" w:rsidRPr="003D264E" w:rsidRDefault="003D264E" w:rsidP="003D264E">
      <w:pPr>
        <w:widowControl w:val="0"/>
        <w:numPr>
          <w:ilvl w:val="0"/>
          <w:numId w:val="106"/>
        </w:numPr>
        <w:suppressAutoHyphens/>
        <w:spacing w:after="0" w:line="240" w:lineRule="auto"/>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ОТЧЕТ ОБ ОКАЗАННЫХ УСЛУГАХ</w:t>
      </w:r>
    </w:p>
    <w:p w:rsidR="003D264E" w:rsidRPr="003D264E" w:rsidRDefault="003D264E" w:rsidP="003D264E">
      <w:pPr>
        <w:spacing w:after="200" w:line="276"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За отчетный период с __________ по __________ согласно Контракта № ____________ от ___.____.20__ г. Исполнителем в соответствии с требованиями ООЗ оказаны следующие услуги:</w:t>
      </w:r>
    </w:p>
    <w:p w:rsidR="003D264E" w:rsidRPr="003D264E" w:rsidRDefault="003D264E" w:rsidP="003D264E">
      <w:pPr>
        <w:widowControl w:val="0"/>
        <w:numPr>
          <w:ilvl w:val="1"/>
          <w:numId w:val="106"/>
        </w:numPr>
        <w:tabs>
          <w:tab w:val="left" w:pos="426"/>
        </w:tabs>
        <w:suppressAutoHyphens/>
        <w:spacing w:after="0" w:line="240" w:lineRule="auto"/>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Техническая поддержка и актуализация Компонентов ЕГИСЗ НСО и Сервисов интеграции.</w:t>
      </w:r>
    </w:p>
    <w:p w:rsidR="003D264E" w:rsidRPr="003D264E" w:rsidRDefault="003D264E" w:rsidP="003D264E">
      <w:pPr>
        <w:tabs>
          <w:tab w:val="left" w:pos="426"/>
        </w:tabs>
        <w:spacing w:after="200" w:line="276" w:lineRule="auto"/>
        <w:ind w:left="720"/>
        <w:contextualSpacing/>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 xml:space="preserve">Удаленная консультационно-методологическая поддержка пользователей по работе </w:t>
      </w:r>
    </w:p>
    <w:p w:rsidR="003D264E" w:rsidRPr="003D264E" w:rsidRDefault="003D264E" w:rsidP="003D264E">
      <w:pPr>
        <w:tabs>
          <w:tab w:val="left" w:pos="426"/>
        </w:tabs>
        <w:spacing w:after="200" w:line="276" w:lineRule="auto"/>
        <w:ind w:left="720"/>
        <w:contextualSpacing/>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с Компонентами ЕГИСЗ НСО и Сервисами интеграции</w:t>
      </w:r>
    </w:p>
    <w:p w:rsidR="003D264E" w:rsidRPr="003D264E" w:rsidRDefault="003D264E" w:rsidP="003D264E">
      <w:pPr>
        <w:spacing w:after="200" w:line="276"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За отчетный период в системе регистрации зафиксировано – _____ заявки (из них Заявок на обслуживание – _______, Заявок на консультацию – _____), в том числе:</w:t>
      </w:r>
    </w:p>
    <w:p w:rsidR="003D264E" w:rsidRPr="003D264E" w:rsidRDefault="003D264E" w:rsidP="003D264E">
      <w:pPr>
        <w:widowControl w:val="0"/>
        <w:numPr>
          <w:ilvl w:val="0"/>
          <w:numId w:val="107"/>
        </w:numPr>
        <w:suppressAutoHyphens/>
        <w:spacing w:after="0" w:line="240" w:lineRule="auto"/>
        <w:ind w:left="1134" w:hanging="425"/>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Многоканальный телефон ТП – _____;</w:t>
      </w:r>
    </w:p>
    <w:p w:rsidR="003D264E" w:rsidRPr="003D264E" w:rsidRDefault="003D264E" w:rsidP="003D264E">
      <w:pPr>
        <w:widowControl w:val="0"/>
        <w:numPr>
          <w:ilvl w:val="0"/>
          <w:numId w:val="107"/>
        </w:numPr>
        <w:suppressAutoHyphens/>
        <w:spacing w:after="0" w:line="240" w:lineRule="auto"/>
        <w:ind w:left="1134" w:hanging="425"/>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Электронная почта - ____;</w:t>
      </w:r>
    </w:p>
    <w:p w:rsidR="003D264E" w:rsidRPr="003D264E" w:rsidRDefault="003D264E" w:rsidP="003D264E">
      <w:pPr>
        <w:widowControl w:val="0"/>
        <w:numPr>
          <w:ilvl w:val="0"/>
          <w:numId w:val="107"/>
        </w:numPr>
        <w:suppressAutoHyphens/>
        <w:spacing w:after="0" w:line="240" w:lineRule="auto"/>
        <w:ind w:left="1134" w:hanging="425"/>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Официальные обращения в адрес Исполнителя - ___;</w:t>
      </w:r>
    </w:p>
    <w:p w:rsidR="003D264E" w:rsidRPr="003D264E" w:rsidRDefault="003D264E" w:rsidP="003D264E">
      <w:pPr>
        <w:widowControl w:val="0"/>
        <w:numPr>
          <w:ilvl w:val="0"/>
          <w:numId w:val="107"/>
        </w:numPr>
        <w:suppressAutoHyphens/>
        <w:spacing w:after="0" w:line="240" w:lineRule="auto"/>
        <w:ind w:left="1134" w:hanging="425"/>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На телефоны ответственных сотрудников Исполнителя случае возникновения аварийной ситуации - ____;</w:t>
      </w:r>
    </w:p>
    <w:p w:rsidR="003D264E" w:rsidRPr="003D264E" w:rsidRDefault="003D264E" w:rsidP="003D264E">
      <w:pPr>
        <w:widowControl w:val="0"/>
        <w:numPr>
          <w:ilvl w:val="0"/>
          <w:numId w:val="107"/>
        </w:numPr>
        <w:suppressAutoHyphens/>
        <w:spacing w:after="0" w:line="240" w:lineRule="auto"/>
        <w:ind w:left="1134" w:hanging="425"/>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АСУЗТП – _____;</w:t>
      </w:r>
    </w:p>
    <w:p w:rsidR="003D264E" w:rsidRPr="003D264E" w:rsidRDefault="003D264E" w:rsidP="003D264E">
      <w:pPr>
        <w:spacing w:after="200" w:line="276" w:lineRule="auto"/>
        <w:ind w:left="720" w:firstLine="720"/>
        <w:contextualSpacing/>
        <w:jc w:val="both"/>
        <w:rPr>
          <w:rFonts w:ascii="Times New Roman" w:eastAsia="Calibri" w:hAnsi="Times New Roman" w:cs="Times New Roman"/>
          <w:sz w:val="18"/>
          <w:szCs w:val="18"/>
        </w:rPr>
      </w:pPr>
    </w:p>
    <w:p w:rsidR="003D264E" w:rsidRPr="003D264E" w:rsidRDefault="003D264E" w:rsidP="003D264E">
      <w:pPr>
        <w:spacing w:after="200" w:line="276"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Сведения по заявкам на обслуживание, инцидент, поступившим в техническую поддержку приведены в таблице 1.</w:t>
      </w:r>
    </w:p>
    <w:p w:rsidR="003D264E" w:rsidRPr="003D264E" w:rsidRDefault="003D264E" w:rsidP="003D264E">
      <w:pPr>
        <w:suppressAutoHyphens/>
        <w:spacing w:before="120" w:after="200" w:line="276" w:lineRule="auto"/>
        <w:jc w:val="both"/>
        <w:rPr>
          <w:rFonts w:ascii="Times New Roman" w:eastAsia="Calibri" w:hAnsi="Times New Roman" w:cs="Times New Roman"/>
          <w:sz w:val="18"/>
          <w:szCs w:val="18"/>
          <w:lang w:eastAsia="ar-SA"/>
        </w:rPr>
      </w:pPr>
    </w:p>
    <w:p w:rsidR="003D264E" w:rsidRPr="003D264E" w:rsidRDefault="003D264E" w:rsidP="003D264E">
      <w:pPr>
        <w:suppressAutoHyphens/>
        <w:spacing w:before="120" w:after="200" w:line="276" w:lineRule="auto"/>
        <w:jc w:val="both"/>
        <w:rPr>
          <w:rFonts w:ascii="Times New Roman" w:eastAsia="Calibri" w:hAnsi="Times New Roman" w:cs="Times New Roman"/>
          <w:sz w:val="18"/>
          <w:szCs w:val="18"/>
          <w:lang w:eastAsia="ar-SA"/>
        </w:rPr>
      </w:pPr>
    </w:p>
    <w:p w:rsidR="003D264E" w:rsidRPr="003D264E" w:rsidRDefault="003D264E" w:rsidP="003D264E">
      <w:pPr>
        <w:suppressAutoHyphens/>
        <w:spacing w:before="120" w:after="200" w:line="276" w:lineRule="auto"/>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 xml:space="preserve">Таблица </w:t>
      </w:r>
      <w:r w:rsidRPr="003D264E">
        <w:rPr>
          <w:rFonts w:ascii="Times New Roman" w:eastAsia="Calibri" w:hAnsi="Times New Roman" w:cs="Times New Roman"/>
          <w:sz w:val="18"/>
          <w:szCs w:val="18"/>
          <w:lang w:eastAsia="ar-SA"/>
        </w:rPr>
        <w:fldChar w:fldCharType="begin"/>
      </w:r>
      <w:r w:rsidRPr="003D264E">
        <w:rPr>
          <w:rFonts w:ascii="Times New Roman" w:eastAsia="Calibri" w:hAnsi="Times New Roman" w:cs="Times New Roman"/>
          <w:sz w:val="18"/>
          <w:szCs w:val="18"/>
          <w:lang w:eastAsia="ar-SA"/>
        </w:rPr>
        <w:instrText xml:space="preserve"> SEQ Таблица \* ARABIC </w:instrText>
      </w:r>
      <w:r w:rsidRPr="003D264E">
        <w:rPr>
          <w:rFonts w:ascii="Times New Roman" w:eastAsia="Calibri" w:hAnsi="Times New Roman" w:cs="Times New Roman"/>
          <w:sz w:val="18"/>
          <w:szCs w:val="18"/>
          <w:lang w:eastAsia="ar-SA"/>
        </w:rPr>
        <w:fldChar w:fldCharType="separate"/>
      </w:r>
      <w:r w:rsidRPr="003D264E">
        <w:rPr>
          <w:rFonts w:ascii="Times New Roman" w:eastAsia="Calibri" w:hAnsi="Times New Roman" w:cs="Times New Roman"/>
          <w:noProof/>
          <w:sz w:val="18"/>
          <w:szCs w:val="18"/>
          <w:lang w:eastAsia="ar-SA"/>
        </w:rPr>
        <w:t>5</w:t>
      </w:r>
      <w:r w:rsidRPr="003D264E">
        <w:rPr>
          <w:rFonts w:ascii="Times New Roman" w:eastAsia="Calibri" w:hAnsi="Times New Roman" w:cs="Times New Roman"/>
          <w:sz w:val="18"/>
          <w:szCs w:val="18"/>
          <w:lang w:eastAsia="ar-SA"/>
        </w:rPr>
        <w:fldChar w:fldCharType="end"/>
      </w:r>
      <w:r w:rsidRPr="003D264E">
        <w:rPr>
          <w:rFonts w:ascii="Times New Roman" w:eastAsia="Calibri" w:hAnsi="Times New Roman" w:cs="Times New Roman"/>
          <w:sz w:val="18"/>
          <w:szCs w:val="18"/>
          <w:lang w:eastAsia="ar-SA"/>
        </w:rPr>
        <w:t xml:space="preserve"> – Сведения по Заявкам на обслуживание, инцидент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934"/>
        <w:gridCol w:w="2743"/>
        <w:gridCol w:w="2484"/>
        <w:gridCol w:w="2487"/>
        <w:gridCol w:w="877"/>
        <w:gridCol w:w="2429"/>
      </w:tblGrid>
      <w:tr w:rsidR="003D264E" w:rsidRPr="003D264E" w:rsidTr="00AD02D3">
        <w:trPr>
          <w:trHeight w:val="375"/>
          <w:jc w:val="center"/>
        </w:trPr>
        <w:tc>
          <w:tcPr>
            <w:tcW w:w="552" w:type="pct"/>
            <w:vMerge w:val="restart"/>
            <w:vAlign w:val="center"/>
          </w:tcPr>
          <w:p w:rsidR="003D264E" w:rsidRPr="003D264E" w:rsidRDefault="003D264E" w:rsidP="003D264E">
            <w:pPr>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Уровень</w:t>
            </w:r>
          </w:p>
          <w:p w:rsidR="003D264E" w:rsidRPr="003D264E" w:rsidRDefault="003D264E" w:rsidP="003D264E">
            <w:pPr>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приоритета</w:t>
            </w:r>
          </w:p>
          <w:p w:rsidR="003D264E" w:rsidRPr="003D264E" w:rsidRDefault="003D264E" w:rsidP="003D264E">
            <w:pPr>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Заявки на обслуживание, инцидент</w:t>
            </w:r>
          </w:p>
        </w:tc>
        <w:tc>
          <w:tcPr>
            <w:tcW w:w="664" w:type="pct"/>
            <w:vMerge w:val="restart"/>
            <w:vAlign w:val="center"/>
          </w:tcPr>
          <w:p w:rsidR="003D264E" w:rsidRPr="003D264E" w:rsidRDefault="003D264E" w:rsidP="003D264E">
            <w:pPr>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Зарегистрировано Заявок на обслуживание, инцидент</w:t>
            </w:r>
          </w:p>
        </w:tc>
        <w:tc>
          <w:tcPr>
            <w:tcW w:w="942" w:type="pct"/>
            <w:vMerge w:val="restart"/>
            <w:vAlign w:val="center"/>
          </w:tcPr>
          <w:p w:rsidR="003D264E" w:rsidRPr="003D264E" w:rsidRDefault="003D264E" w:rsidP="003D264E">
            <w:pPr>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Заявки на обслуживание, индидент</w:t>
            </w:r>
          </w:p>
          <w:p w:rsidR="003D264E" w:rsidRPr="003D264E" w:rsidRDefault="003D264E" w:rsidP="003D264E">
            <w:pPr>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со статусами отличными от статуса «Закрыта»</w:t>
            </w:r>
          </w:p>
        </w:tc>
        <w:tc>
          <w:tcPr>
            <w:tcW w:w="2008" w:type="pct"/>
            <w:gridSpan w:val="3"/>
            <w:vAlign w:val="center"/>
          </w:tcPr>
          <w:p w:rsidR="003D264E" w:rsidRPr="003D264E" w:rsidRDefault="003D264E" w:rsidP="003D264E">
            <w:pPr>
              <w:spacing w:before="40" w:after="4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Работы по Заявкам на обслуживание, инцидент завершены</w:t>
            </w:r>
          </w:p>
        </w:tc>
        <w:tc>
          <w:tcPr>
            <w:tcW w:w="834" w:type="pct"/>
            <w:vMerge w:val="restart"/>
            <w:vAlign w:val="center"/>
          </w:tcPr>
          <w:p w:rsidR="003D264E" w:rsidRPr="003D264E" w:rsidRDefault="003D264E" w:rsidP="003D264E">
            <w:pPr>
              <w:spacing w:after="0" w:line="240" w:lineRule="auto"/>
              <w:jc w:val="center"/>
              <w:rPr>
                <w:rFonts w:ascii="Times New Roman" w:eastAsia="Times New Roman" w:hAnsi="Times New Roman" w:cs="Times New Roman"/>
                <w:b/>
                <w:sz w:val="18"/>
                <w:szCs w:val="18"/>
                <w:lang w:eastAsia="ar-SA"/>
              </w:rPr>
            </w:pPr>
            <w:r w:rsidRPr="003D264E">
              <w:rPr>
                <w:rFonts w:ascii="Times New Roman" w:eastAsia="Calibri" w:hAnsi="Times New Roman" w:cs="Times New Roman"/>
                <w:b/>
                <w:sz w:val="18"/>
                <w:szCs w:val="18"/>
                <w:lang w:eastAsia="ar-SA"/>
              </w:rPr>
              <w:t>% решенных Заявок на обслуживание, инцидент без нарушения срока выполнения Заявки</w:t>
            </w:r>
          </w:p>
        </w:tc>
      </w:tr>
      <w:tr w:rsidR="003D264E" w:rsidRPr="003D264E" w:rsidTr="00AD02D3">
        <w:trPr>
          <w:trHeight w:val="658"/>
          <w:jc w:val="center"/>
        </w:trPr>
        <w:tc>
          <w:tcPr>
            <w:tcW w:w="552" w:type="pct"/>
            <w:vMerge/>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664" w:type="pct"/>
            <w:vMerge/>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942" w:type="pct"/>
            <w:vMerge/>
          </w:tcPr>
          <w:p w:rsidR="003D264E" w:rsidRPr="003D264E" w:rsidRDefault="003D264E" w:rsidP="003D264E">
            <w:pPr>
              <w:spacing w:after="0" w:line="240" w:lineRule="auto"/>
              <w:jc w:val="both"/>
              <w:rPr>
                <w:rFonts w:ascii="Times New Roman" w:eastAsia="Calibri" w:hAnsi="Times New Roman" w:cs="Times New Roman"/>
                <w:b/>
                <w:sz w:val="18"/>
                <w:szCs w:val="18"/>
                <w:lang w:eastAsia="ar-SA"/>
              </w:rPr>
            </w:pPr>
          </w:p>
        </w:tc>
        <w:tc>
          <w:tcPr>
            <w:tcW w:w="853" w:type="pct"/>
            <w:vAlign w:val="center"/>
          </w:tcPr>
          <w:p w:rsidR="003D264E" w:rsidRPr="003D264E" w:rsidRDefault="003D264E" w:rsidP="003D264E">
            <w:pPr>
              <w:spacing w:after="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Без нарушения срока выполнения Заявки</w:t>
            </w:r>
          </w:p>
        </w:tc>
        <w:tc>
          <w:tcPr>
            <w:tcW w:w="854" w:type="pct"/>
            <w:vAlign w:val="center"/>
          </w:tcPr>
          <w:p w:rsidR="003D264E" w:rsidRPr="003D264E" w:rsidRDefault="003D264E" w:rsidP="003D264E">
            <w:pPr>
              <w:spacing w:after="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С нарушением срока выполнения Заявки</w:t>
            </w:r>
          </w:p>
        </w:tc>
        <w:tc>
          <w:tcPr>
            <w:tcW w:w="301" w:type="pct"/>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Всего</w:t>
            </w:r>
          </w:p>
        </w:tc>
        <w:tc>
          <w:tcPr>
            <w:tcW w:w="834" w:type="pct"/>
            <w:vMerge/>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r>
      <w:tr w:rsidR="003D264E" w:rsidRPr="003D264E" w:rsidTr="00AD02D3">
        <w:trPr>
          <w:trHeight w:val="70"/>
          <w:jc w:val="center"/>
        </w:trPr>
        <w:tc>
          <w:tcPr>
            <w:tcW w:w="55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Неотложный</w:t>
            </w:r>
          </w:p>
        </w:tc>
        <w:tc>
          <w:tcPr>
            <w:tcW w:w="66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94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3"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301"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3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r>
      <w:tr w:rsidR="003D264E" w:rsidRPr="003D264E" w:rsidTr="00AD02D3">
        <w:trPr>
          <w:trHeight w:val="271"/>
          <w:jc w:val="center"/>
        </w:trPr>
        <w:tc>
          <w:tcPr>
            <w:tcW w:w="55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Высокий</w:t>
            </w:r>
          </w:p>
        </w:tc>
        <w:tc>
          <w:tcPr>
            <w:tcW w:w="66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94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3"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301"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3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r>
      <w:tr w:rsidR="003D264E" w:rsidRPr="003D264E" w:rsidTr="00AD02D3">
        <w:trPr>
          <w:trHeight w:val="275"/>
          <w:jc w:val="center"/>
        </w:trPr>
        <w:tc>
          <w:tcPr>
            <w:tcW w:w="55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Нормальный</w:t>
            </w:r>
          </w:p>
        </w:tc>
        <w:tc>
          <w:tcPr>
            <w:tcW w:w="66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94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3"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301"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3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r>
      <w:tr w:rsidR="003D264E" w:rsidRPr="003D264E" w:rsidTr="00AD02D3">
        <w:trPr>
          <w:trHeight w:val="265"/>
          <w:jc w:val="center"/>
        </w:trPr>
        <w:tc>
          <w:tcPr>
            <w:tcW w:w="55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ИТОГО</w:t>
            </w:r>
          </w:p>
        </w:tc>
        <w:tc>
          <w:tcPr>
            <w:tcW w:w="66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942"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3"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5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301"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c>
          <w:tcPr>
            <w:tcW w:w="834" w:type="pct"/>
            <w:vAlign w:val="center"/>
          </w:tcPr>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tc>
      </w:tr>
    </w:tbl>
    <w:p w:rsidR="003D264E" w:rsidRPr="003D264E" w:rsidRDefault="003D264E" w:rsidP="003D264E">
      <w:pPr>
        <w:spacing w:before="120" w:after="200" w:line="276"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Сведения по поступившим Заявкам на обслуживание, инцидент в техническую поддержку, выполненных с нарушением требований, приведены в таблице 2.</w:t>
      </w:r>
    </w:p>
    <w:p w:rsidR="003D264E" w:rsidRPr="003D264E" w:rsidRDefault="003D264E" w:rsidP="003D264E">
      <w:pPr>
        <w:spacing w:before="120" w:after="200" w:line="276"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 xml:space="preserve">Таблица </w:t>
      </w:r>
      <w:r w:rsidRPr="003D264E">
        <w:rPr>
          <w:rFonts w:ascii="Times New Roman" w:eastAsia="Calibri" w:hAnsi="Times New Roman" w:cs="Times New Roman"/>
          <w:sz w:val="18"/>
          <w:szCs w:val="18"/>
        </w:rPr>
        <w:fldChar w:fldCharType="begin"/>
      </w:r>
      <w:r w:rsidRPr="003D264E">
        <w:rPr>
          <w:rFonts w:ascii="Times New Roman" w:eastAsia="Calibri" w:hAnsi="Times New Roman" w:cs="Times New Roman"/>
          <w:sz w:val="18"/>
          <w:szCs w:val="18"/>
        </w:rPr>
        <w:instrText xml:space="preserve"> SEQ Таблица \* ARABIC </w:instrText>
      </w:r>
      <w:r w:rsidRPr="003D264E">
        <w:rPr>
          <w:rFonts w:ascii="Times New Roman" w:eastAsia="Calibri" w:hAnsi="Times New Roman" w:cs="Times New Roman"/>
          <w:sz w:val="18"/>
          <w:szCs w:val="18"/>
        </w:rPr>
        <w:fldChar w:fldCharType="separate"/>
      </w:r>
      <w:r w:rsidRPr="003D264E">
        <w:rPr>
          <w:rFonts w:ascii="Times New Roman" w:eastAsia="Calibri" w:hAnsi="Times New Roman" w:cs="Times New Roman"/>
          <w:noProof/>
          <w:sz w:val="18"/>
          <w:szCs w:val="18"/>
        </w:rPr>
        <w:t>6</w:t>
      </w:r>
      <w:r w:rsidRPr="003D264E">
        <w:rPr>
          <w:rFonts w:ascii="Times New Roman" w:eastAsia="Calibri" w:hAnsi="Times New Roman" w:cs="Times New Roman"/>
          <w:sz w:val="18"/>
          <w:szCs w:val="18"/>
        </w:rPr>
        <w:fldChar w:fldCharType="end"/>
      </w:r>
      <w:r w:rsidRPr="003D264E">
        <w:rPr>
          <w:rFonts w:ascii="Times New Roman" w:eastAsia="Calibri" w:hAnsi="Times New Roman" w:cs="Times New Roman"/>
          <w:sz w:val="18"/>
          <w:szCs w:val="18"/>
        </w:rPr>
        <w:t xml:space="preserve"> – Сведения по зарегистрированным Заявкам на обслуживание, инцидент, решенных с нарушением требований</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43"/>
        <w:gridCol w:w="1843"/>
        <w:gridCol w:w="1417"/>
        <w:gridCol w:w="2594"/>
        <w:gridCol w:w="1517"/>
        <w:gridCol w:w="1418"/>
        <w:gridCol w:w="1729"/>
      </w:tblGrid>
      <w:tr w:rsidR="003D264E" w:rsidRPr="003D264E" w:rsidTr="00AD02D3">
        <w:trPr>
          <w:trHeight w:val="1005"/>
          <w:jc w:val="center"/>
        </w:trPr>
        <w:tc>
          <w:tcPr>
            <w:tcW w:w="1814"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Уровень</w:t>
            </w:r>
          </w:p>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критичности</w:t>
            </w:r>
          </w:p>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Заявки на обслуживание, инцидент</w:t>
            </w:r>
          </w:p>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(приоритет)</w:t>
            </w:r>
          </w:p>
        </w:tc>
        <w:tc>
          <w:tcPr>
            <w:tcW w:w="1843"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Дата и время регистрации Заявки на обслуживание, инцидент</w:t>
            </w:r>
          </w:p>
        </w:tc>
        <w:tc>
          <w:tcPr>
            <w:tcW w:w="1843"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Дата и время решения Заявки на обслуживание, инцидент</w:t>
            </w:r>
          </w:p>
        </w:tc>
        <w:tc>
          <w:tcPr>
            <w:tcW w:w="1417"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Время просрочки</w:t>
            </w:r>
          </w:p>
        </w:tc>
        <w:tc>
          <w:tcPr>
            <w:tcW w:w="2594"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Тема</w:t>
            </w:r>
          </w:p>
        </w:tc>
        <w:tc>
          <w:tcPr>
            <w:tcW w:w="1517"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Описание</w:t>
            </w:r>
          </w:p>
        </w:tc>
        <w:tc>
          <w:tcPr>
            <w:tcW w:w="1418"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Инициатор</w:t>
            </w:r>
          </w:p>
        </w:tc>
        <w:tc>
          <w:tcPr>
            <w:tcW w:w="1729" w:type="dxa"/>
            <w:vAlign w:val="center"/>
          </w:tcPr>
          <w:p w:rsidR="003D264E" w:rsidRPr="003D264E" w:rsidRDefault="003D264E" w:rsidP="003D264E">
            <w:pPr>
              <w:suppressAutoHyphens/>
              <w:spacing w:after="0" w:line="240" w:lineRule="auto"/>
              <w:jc w:val="center"/>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Комментарий</w:t>
            </w:r>
          </w:p>
        </w:tc>
      </w:tr>
      <w:tr w:rsidR="003D264E" w:rsidRPr="003D264E" w:rsidTr="00AD02D3">
        <w:trPr>
          <w:trHeight w:val="420"/>
          <w:jc w:val="center"/>
        </w:trPr>
        <w:tc>
          <w:tcPr>
            <w:tcW w:w="1814"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color w:val="000000"/>
                <w:sz w:val="18"/>
                <w:szCs w:val="18"/>
                <w:lang w:eastAsia="ar-SA"/>
              </w:rPr>
              <w:t>Нормальный</w:t>
            </w:r>
          </w:p>
        </w:tc>
        <w:tc>
          <w:tcPr>
            <w:tcW w:w="1843"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1843"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141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2594"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18"/>
                <w:szCs w:val="18"/>
                <w:lang w:eastAsia="ar-SA"/>
              </w:rPr>
            </w:pPr>
          </w:p>
        </w:tc>
        <w:tc>
          <w:tcPr>
            <w:tcW w:w="151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18"/>
                <w:szCs w:val="18"/>
                <w:lang w:eastAsia="ar-SA"/>
              </w:rPr>
            </w:pPr>
          </w:p>
        </w:tc>
        <w:tc>
          <w:tcPr>
            <w:tcW w:w="1418"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1729"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18"/>
                <w:szCs w:val="18"/>
                <w:lang w:eastAsia="ar-SA"/>
              </w:rPr>
            </w:pPr>
          </w:p>
        </w:tc>
      </w:tr>
      <w:tr w:rsidR="003D264E" w:rsidRPr="003D264E" w:rsidTr="00AD02D3">
        <w:trPr>
          <w:trHeight w:val="420"/>
          <w:jc w:val="center"/>
        </w:trPr>
        <w:tc>
          <w:tcPr>
            <w:tcW w:w="1814"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color w:val="000000"/>
                <w:sz w:val="18"/>
                <w:szCs w:val="18"/>
                <w:lang w:eastAsia="ar-SA"/>
              </w:rPr>
              <w:t>Высокий</w:t>
            </w:r>
          </w:p>
        </w:tc>
        <w:tc>
          <w:tcPr>
            <w:tcW w:w="1843"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1843"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141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2594"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1517"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sz w:val="18"/>
                <w:szCs w:val="18"/>
                <w:lang w:eastAsia="ar-SA"/>
              </w:rPr>
            </w:pPr>
          </w:p>
        </w:tc>
        <w:tc>
          <w:tcPr>
            <w:tcW w:w="1418"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c>
          <w:tcPr>
            <w:tcW w:w="1729" w:type="dxa"/>
            <w:vAlign w:val="center"/>
          </w:tcPr>
          <w:p w:rsidR="003D264E" w:rsidRPr="003D264E" w:rsidRDefault="003D264E" w:rsidP="003D264E">
            <w:pPr>
              <w:suppressAutoHyphens/>
              <w:spacing w:after="0" w:line="240" w:lineRule="auto"/>
              <w:jc w:val="both"/>
              <w:rPr>
                <w:rFonts w:ascii="Times New Roman" w:eastAsia="Calibri" w:hAnsi="Times New Roman" w:cs="Times New Roman"/>
                <w:b/>
                <w:sz w:val="18"/>
                <w:szCs w:val="18"/>
                <w:lang w:eastAsia="ar-SA"/>
              </w:rPr>
            </w:pPr>
          </w:p>
        </w:tc>
      </w:tr>
    </w:tbl>
    <w:p w:rsidR="003D264E" w:rsidRPr="003D264E" w:rsidRDefault="003D264E" w:rsidP="003D264E">
      <w:pPr>
        <w:spacing w:after="0" w:line="240" w:lineRule="auto"/>
        <w:ind w:left="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Детализация по всем видам заявок, обращений, поступивших в техническую поддержку, приведена в таблице 3.</w:t>
      </w:r>
    </w:p>
    <w:p w:rsidR="003D264E" w:rsidRPr="003D264E" w:rsidRDefault="003D264E" w:rsidP="003D264E">
      <w:pPr>
        <w:spacing w:after="0" w:line="240"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 xml:space="preserve">Таблица </w:t>
      </w:r>
      <w:r w:rsidRPr="003D264E">
        <w:rPr>
          <w:rFonts w:ascii="Times New Roman" w:eastAsia="Calibri" w:hAnsi="Times New Roman" w:cs="Times New Roman"/>
          <w:sz w:val="18"/>
          <w:szCs w:val="18"/>
        </w:rPr>
        <w:fldChar w:fldCharType="begin"/>
      </w:r>
      <w:r w:rsidRPr="003D264E">
        <w:rPr>
          <w:rFonts w:ascii="Times New Roman" w:eastAsia="Calibri" w:hAnsi="Times New Roman" w:cs="Times New Roman"/>
          <w:sz w:val="18"/>
          <w:szCs w:val="18"/>
        </w:rPr>
        <w:instrText xml:space="preserve"> SEQ Таблица \* ARABIC </w:instrText>
      </w:r>
      <w:r w:rsidRPr="003D264E">
        <w:rPr>
          <w:rFonts w:ascii="Times New Roman" w:eastAsia="Calibri" w:hAnsi="Times New Roman" w:cs="Times New Roman"/>
          <w:sz w:val="18"/>
          <w:szCs w:val="18"/>
        </w:rPr>
        <w:fldChar w:fldCharType="separate"/>
      </w:r>
      <w:r w:rsidRPr="003D264E">
        <w:rPr>
          <w:rFonts w:ascii="Times New Roman" w:eastAsia="Calibri" w:hAnsi="Times New Roman" w:cs="Times New Roman"/>
          <w:noProof/>
          <w:sz w:val="18"/>
          <w:szCs w:val="18"/>
        </w:rPr>
        <w:t>7</w:t>
      </w:r>
      <w:r w:rsidRPr="003D264E">
        <w:rPr>
          <w:rFonts w:ascii="Times New Roman" w:eastAsia="Calibri" w:hAnsi="Times New Roman" w:cs="Times New Roman"/>
          <w:sz w:val="18"/>
          <w:szCs w:val="18"/>
        </w:rPr>
        <w:fldChar w:fldCharType="end"/>
      </w:r>
      <w:r w:rsidRPr="003D264E">
        <w:rPr>
          <w:rFonts w:ascii="Times New Roman" w:eastAsia="Calibri" w:hAnsi="Times New Roman" w:cs="Times New Roman"/>
          <w:sz w:val="18"/>
          <w:szCs w:val="18"/>
        </w:rPr>
        <w:t>- Заявки, обращения, поступившие в техническую поддержку</w:t>
      </w:r>
    </w:p>
    <w:tbl>
      <w:tblPr>
        <w:tblW w:w="15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623"/>
        <w:gridCol w:w="838"/>
        <w:gridCol w:w="1117"/>
        <w:gridCol w:w="1117"/>
        <w:gridCol w:w="698"/>
        <w:gridCol w:w="837"/>
        <w:gridCol w:w="838"/>
        <w:gridCol w:w="1006"/>
        <w:gridCol w:w="669"/>
        <w:gridCol w:w="698"/>
        <w:gridCol w:w="837"/>
        <w:gridCol w:w="1257"/>
        <w:gridCol w:w="1117"/>
        <w:gridCol w:w="977"/>
        <w:gridCol w:w="1117"/>
        <w:gridCol w:w="1117"/>
      </w:tblGrid>
      <w:tr w:rsidR="003D264E" w:rsidRPr="003D264E" w:rsidTr="00AD02D3">
        <w:trPr>
          <w:trHeight w:val="983"/>
        </w:trPr>
        <w:tc>
          <w:tcPr>
            <w:tcW w:w="508"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п/н</w:t>
            </w:r>
          </w:p>
        </w:tc>
        <w:tc>
          <w:tcPr>
            <w:tcW w:w="623"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 заявки</w:t>
            </w:r>
          </w:p>
        </w:tc>
        <w:tc>
          <w:tcPr>
            <w:tcW w:w="838"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 заявки в АСУЗТП</w:t>
            </w:r>
          </w:p>
        </w:tc>
        <w:tc>
          <w:tcPr>
            <w:tcW w:w="111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Дата и время регистрации</w:t>
            </w:r>
          </w:p>
        </w:tc>
        <w:tc>
          <w:tcPr>
            <w:tcW w:w="111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Дата закрытия заявки</w:t>
            </w:r>
          </w:p>
        </w:tc>
        <w:tc>
          <w:tcPr>
            <w:tcW w:w="698"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Рабочих дней затрачено</w:t>
            </w:r>
          </w:p>
        </w:tc>
        <w:tc>
          <w:tcPr>
            <w:tcW w:w="83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Время в работе (Часов, минут)</w:t>
            </w:r>
          </w:p>
        </w:tc>
        <w:tc>
          <w:tcPr>
            <w:tcW w:w="838"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Время в анализе (Часов, минут)</w:t>
            </w:r>
          </w:p>
        </w:tc>
        <w:tc>
          <w:tcPr>
            <w:tcW w:w="1006" w:type="dxa"/>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Кол-во запросов данных</w:t>
            </w:r>
          </w:p>
        </w:tc>
        <w:tc>
          <w:tcPr>
            <w:tcW w:w="669"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Кем закрыта</w:t>
            </w:r>
          </w:p>
        </w:tc>
        <w:tc>
          <w:tcPr>
            <w:tcW w:w="698"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Статус</w:t>
            </w:r>
          </w:p>
        </w:tc>
        <w:tc>
          <w:tcPr>
            <w:tcW w:w="83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Компонент ЕГИСЗ НСО/ Сервис интеграции</w:t>
            </w:r>
          </w:p>
        </w:tc>
        <w:tc>
          <w:tcPr>
            <w:tcW w:w="125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Тип заявки</w:t>
            </w:r>
          </w:p>
        </w:tc>
        <w:tc>
          <w:tcPr>
            <w:tcW w:w="111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Уровень критичности (приоритет)</w:t>
            </w:r>
          </w:p>
        </w:tc>
        <w:tc>
          <w:tcPr>
            <w:tcW w:w="97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Тема</w:t>
            </w:r>
          </w:p>
        </w:tc>
        <w:tc>
          <w:tcPr>
            <w:tcW w:w="1117" w:type="dxa"/>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t xml:space="preserve">Комментарий с которым закрыта заявка Уполномоченной </w:t>
            </w:r>
            <w:r w:rsidRPr="003D264E">
              <w:rPr>
                <w:rFonts w:ascii="Times New Roman" w:eastAsia="Times New Roman" w:hAnsi="Times New Roman" w:cs="Times New Roman"/>
                <w:b/>
                <w:bCs/>
                <w:color w:val="000000"/>
                <w:sz w:val="18"/>
                <w:szCs w:val="18"/>
                <w:lang w:eastAsia="ru-RU"/>
              </w:rPr>
              <w:lastRenderedPageBreak/>
              <w:t>организацией)</w:t>
            </w:r>
          </w:p>
        </w:tc>
        <w:tc>
          <w:tcPr>
            <w:tcW w:w="1117"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b/>
                <w:bCs/>
                <w:color w:val="000000"/>
                <w:sz w:val="18"/>
                <w:szCs w:val="18"/>
                <w:lang w:eastAsia="ru-RU"/>
              </w:rPr>
            </w:pPr>
            <w:r w:rsidRPr="003D264E">
              <w:rPr>
                <w:rFonts w:ascii="Times New Roman" w:eastAsia="Times New Roman" w:hAnsi="Times New Roman" w:cs="Times New Roman"/>
                <w:b/>
                <w:bCs/>
                <w:color w:val="000000"/>
                <w:sz w:val="18"/>
                <w:szCs w:val="18"/>
                <w:lang w:eastAsia="ru-RU"/>
              </w:rPr>
              <w:lastRenderedPageBreak/>
              <w:t>МО НСО</w:t>
            </w:r>
          </w:p>
        </w:tc>
      </w:tr>
      <w:tr w:rsidR="003D264E" w:rsidRPr="003D264E" w:rsidTr="00AD02D3">
        <w:trPr>
          <w:trHeight w:val="356"/>
        </w:trPr>
        <w:tc>
          <w:tcPr>
            <w:tcW w:w="508"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r w:rsidRPr="003D264E">
              <w:rPr>
                <w:rFonts w:ascii="Times New Roman" w:eastAsia="Times New Roman" w:hAnsi="Times New Roman" w:cs="Times New Roman"/>
                <w:color w:val="000000"/>
                <w:sz w:val="18"/>
                <w:szCs w:val="18"/>
                <w:lang w:eastAsia="ru-RU"/>
              </w:rPr>
              <w:t>1</w:t>
            </w:r>
          </w:p>
        </w:tc>
        <w:tc>
          <w:tcPr>
            <w:tcW w:w="623" w:type="dxa"/>
            <w:shd w:val="clear" w:color="auto" w:fill="auto"/>
            <w:vAlign w:val="center"/>
            <w:hideMark/>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r w:rsidRPr="003D264E">
              <w:rPr>
                <w:rFonts w:ascii="Times New Roman" w:eastAsia="Times New Roman" w:hAnsi="Times New Roman" w:cs="Times New Roman"/>
                <w:color w:val="000000"/>
                <w:sz w:val="18"/>
                <w:szCs w:val="18"/>
                <w:lang w:eastAsia="ru-RU"/>
              </w:rPr>
              <w:t> </w:t>
            </w:r>
          </w:p>
        </w:tc>
        <w:tc>
          <w:tcPr>
            <w:tcW w:w="838"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111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111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698"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83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838"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1006" w:type="dxa"/>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669"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698"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83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125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111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97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1117" w:type="dxa"/>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c>
          <w:tcPr>
            <w:tcW w:w="1117" w:type="dxa"/>
            <w:shd w:val="clear" w:color="auto" w:fill="auto"/>
            <w:vAlign w:val="center"/>
          </w:tcPr>
          <w:p w:rsidR="003D264E" w:rsidRPr="003D264E" w:rsidRDefault="003D264E" w:rsidP="003D264E">
            <w:pPr>
              <w:suppressAutoHyphens/>
              <w:spacing w:after="200" w:line="276" w:lineRule="auto"/>
              <w:jc w:val="both"/>
              <w:rPr>
                <w:rFonts w:ascii="Times New Roman" w:eastAsia="Times New Roman" w:hAnsi="Times New Roman" w:cs="Times New Roman"/>
                <w:color w:val="000000"/>
                <w:sz w:val="18"/>
                <w:szCs w:val="18"/>
                <w:lang w:eastAsia="ru-RU"/>
              </w:rPr>
            </w:pPr>
          </w:p>
        </w:tc>
      </w:tr>
    </w:tbl>
    <w:p w:rsidR="003D264E" w:rsidRPr="003D264E" w:rsidRDefault="003D264E" w:rsidP="003D264E">
      <w:pPr>
        <w:spacing w:after="200" w:line="276" w:lineRule="auto"/>
        <w:ind w:left="720"/>
        <w:contextualSpacing/>
        <w:jc w:val="both"/>
        <w:rPr>
          <w:rFonts w:ascii="Times New Roman" w:eastAsia="Calibri" w:hAnsi="Times New Roman" w:cs="Times New Roman"/>
          <w:sz w:val="18"/>
          <w:szCs w:val="18"/>
        </w:rPr>
      </w:pPr>
    </w:p>
    <w:p w:rsidR="003D264E" w:rsidRPr="003D264E" w:rsidRDefault="003D264E" w:rsidP="003D264E">
      <w:pPr>
        <w:spacing w:after="200" w:line="276" w:lineRule="auto"/>
        <w:ind w:left="720"/>
        <w:contextualSpacing/>
        <w:jc w:val="both"/>
        <w:rPr>
          <w:rFonts w:ascii="Times New Roman" w:eastAsia="Calibri" w:hAnsi="Times New Roman" w:cs="Times New Roman"/>
          <w:sz w:val="18"/>
          <w:szCs w:val="18"/>
        </w:rPr>
      </w:pPr>
    </w:p>
    <w:p w:rsidR="003D264E" w:rsidRPr="003D264E" w:rsidRDefault="003D264E" w:rsidP="003D264E">
      <w:pPr>
        <w:spacing w:after="200" w:line="276" w:lineRule="auto"/>
        <w:ind w:left="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Заявки, выполненные в рамках SLA:</w:t>
      </w:r>
    </w:p>
    <w:tbl>
      <w:tblPr>
        <w:tblW w:w="14332" w:type="dxa"/>
        <w:tblInd w:w="93" w:type="dxa"/>
        <w:tblLook w:val="04A0" w:firstRow="1" w:lastRow="0" w:firstColumn="1" w:lastColumn="0" w:noHBand="0" w:noVBand="1"/>
      </w:tblPr>
      <w:tblGrid>
        <w:gridCol w:w="964"/>
        <w:gridCol w:w="1889"/>
        <w:gridCol w:w="1843"/>
        <w:gridCol w:w="9636"/>
      </w:tblGrid>
      <w:tr w:rsidR="003D264E" w:rsidRPr="003D264E" w:rsidTr="00AD02D3">
        <w:trPr>
          <w:trHeight w:val="85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b/>
                <w:bCs/>
                <w:color w:val="000000"/>
                <w:sz w:val="18"/>
                <w:szCs w:val="18"/>
                <w:lang w:eastAsia="ar-SA"/>
              </w:rPr>
            </w:pPr>
            <w:r w:rsidRPr="003D264E">
              <w:rPr>
                <w:rFonts w:ascii="Times New Roman" w:eastAsia="Calibri" w:hAnsi="Times New Roman" w:cs="Times New Roman"/>
                <w:b/>
                <w:bCs/>
                <w:color w:val="000000"/>
                <w:sz w:val="18"/>
                <w:szCs w:val="18"/>
                <w:lang w:eastAsia="ar-SA"/>
              </w:rPr>
              <w:t>№ заявки в АСУЗТП</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b/>
                <w:bCs/>
                <w:color w:val="000000"/>
                <w:sz w:val="18"/>
                <w:szCs w:val="18"/>
                <w:lang w:eastAsia="ar-SA"/>
              </w:rPr>
            </w:pPr>
            <w:r w:rsidRPr="003D264E">
              <w:rPr>
                <w:rFonts w:ascii="Times New Roman" w:eastAsia="Calibri" w:hAnsi="Times New Roman" w:cs="Times New Roman"/>
                <w:b/>
                <w:bCs/>
                <w:color w:val="000000"/>
                <w:sz w:val="18"/>
                <w:szCs w:val="18"/>
                <w:lang w:eastAsia="ar-SA"/>
              </w:rPr>
              <w:t>Дата и время регистрации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b/>
                <w:bCs/>
                <w:color w:val="000000"/>
                <w:sz w:val="18"/>
                <w:szCs w:val="18"/>
                <w:lang w:eastAsia="ar-SA"/>
              </w:rPr>
            </w:pPr>
            <w:r w:rsidRPr="003D264E">
              <w:rPr>
                <w:rFonts w:ascii="Times New Roman" w:eastAsia="Calibri" w:hAnsi="Times New Roman" w:cs="Times New Roman"/>
                <w:b/>
                <w:bCs/>
                <w:color w:val="000000"/>
                <w:sz w:val="18"/>
                <w:szCs w:val="18"/>
                <w:lang w:eastAsia="ar-SA"/>
              </w:rPr>
              <w:t>Дата закрытия обращения</w:t>
            </w:r>
          </w:p>
        </w:tc>
        <w:tc>
          <w:tcPr>
            <w:tcW w:w="9636" w:type="dxa"/>
            <w:tcBorders>
              <w:top w:val="single" w:sz="4" w:space="0" w:color="auto"/>
              <w:left w:val="nil"/>
              <w:bottom w:val="single" w:sz="4" w:space="0" w:color="auto"/>
              <w:right w:val="single" w:sz="4" w:space="0" w:color="auto"/>
            </w:tcBorders>
            <w:shd w:val="clear" w:color="auto" w:fill="auto"/>
            <w:vAlign w:val="center"/>
            <w:hideMark/>
          </w:tcPr>
          <w:p w:rsidR="003D264E" w:rsidRPr="003D264E" w:rsidRDefault="003D264E" w:rsidP="003D264E">
            <w:pPr>
              <w:suppressAutoHyphens/>
              <w:spacing w:after="200" w:line="276" w:lineRule="auto"/>
              <w:jc w:val="both"/>
              <w:rPr>
                <w:rFonts w:ascii="Times New Roman" w:eastAsia="Calibri" w:hAnsi="Times New Roman" w:cs="Times New Roman"/>
                <w:b/>
                <w:bCs/>
                <w:color w:val="000000"/>
                <w:sz w:val="18"/>
                <w:szCs w:val="18"/>
                <w:lang w:eastAsia="ar-SA"/>
              </w:rPr>
            </w:pPr>
            <w:r w:rsidRPr="003D264E">
              <w:rPr>
                <w:rFonts w:ascii="Times New Roman" w:eastAsia="Calibri" w:hAnsi="Times New Roman" w:cs="Times New Roman"/>
                <w:b/>
                <w:bCs/>
                <w:color w:val="000000"/>
                <w:sz w:val="18"/>
                <w:szCs w:val="18"/>
                <w:lang w:eastAsia="ar-SA"/>
              </w:rPr>
              <w:t>Комментарий</w:t>
            </w:r>
          </w:p>
        </w:tc>
      </w:tr>
      <w:tr w:rsidR="003D264E" w:rsidRPr="003D264E" w:rsidTr="00AD02D3">
        <w:trPr>
          <w:trHeight w:val="274"/>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p>
        </w:tc>
        <w:tc>
          <w:tcPr>
            <w:tcW w:w="1889" w:type="dxa"/>
            <w:tcBorders>
              <w:top w:val="single" w:sz="4" w:space="0" w:color="auto"/>
              <w:left w:val="nil"/>
              <w:bottom w:val="single" w:sz="4" w:space="0" w:color="auto"/>
              <w:right w:val="single" w:sz="4" w:space="0" w:color="auto"/>
            </w:tcBorders>
            <w:shd w:val="clear" w:color="auto" w:fill="auto"/>
            <w:vAlign w:val="center"/>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p>
        </w:tc>
        <w:tc>
          <w:tcPr>
            <w:tcW w:w="9636" w:type="dxa"/>
            <w:tcBorders>
              <w:top w:val="single" w:sz="4" w:space="0" w:color="auto"/>
              <w:left w:val="nil"/>
              <w:bottom w:val="single" w:sz="4" w:space="0" w:color="auto"/>
              <w:right w:val="single" w:sz="4" w:space="0" w:color="auto"/>
            </w:tcBorders>
            <w:shd w:val="clear" w:color="auto" w:fill="auto"/>
            <w:vAlign w:val="center"/>
          </w:tcPr>
          <w:p w:rsidR="003D264E" w:rsidRPr="003D264E" w:rsidRDefault="003D264E" w:rsidP="003D264E">
            <w:pPr>
              <w:suppressAutoHyphens/>
              <w:spacing w:after="200" w:line="276" w:lineRule="auto"/>
              <w:jc w:val="both"/>
              <w:rPr>
                <w:rFonts w:ascii="Times New Roman" w:eastAsia="Calibri" w:hAnsi="Times New Roman" w:cs="Times New Roman"/>
                <w:color w:val="000000"/>
                <w:sz w:val="18"/>
                <w:szCs w:val="18"/>
                <w:lang w:eastAsia="ar-SA"/>
              </w:rPr>
            </w:pPr>
          </w:p>
        </w:tc>
      </w:tr>
    </w:tbl>
    <w:p w:rsidR="003D264E" w:rsidRPr="003D264E" w:rsidRDefault="003D264E" w:rsidP="003D264E">
      <w:pPr>
        <w:spacing w:before="120" w:after="200" w:line="276" w:lineRule="auto"/>
        <w:ind w:left="720" w:firstLine="720"/>
        <w:contextualSpacing/>
        <w:rPr>
          <w:rFonts w:ascii="Times New Roman" w:eastAsia="Calibri" w:hAnsi="Times New Roman" w:cs="Times New Roman"/>
        </w:rPr>
      </w:pPr>
      <w:r w:rsidRPr="003D264E">
        <w:rPr>
          <w:rFonts w:ascii="Times New Roman" w:eastAsia="Calibri" w:hAnsi="Times New Roman" w:cs="Times New Roman"/>
        </w:rPr>
        <w:t>Анализ зафиксированных заявок:</w:t>
      </w:r>
    </w:p>
    <w:tbl>
      <w:tblPr>
        <w:tblW w:w="8407" w:type="dxa"/>
        <w:jc w:val="center"/>
        <w:tblLook w:val="04A0" w:firstRow="1" w:lastRow="0" w:firstColumn="1" w:lastColumn="0" w:noHBand="0" w:noVBand="1"/>
      </w:tblPr>
      <w:tblGrid>
        <w:gridCol w:w="3730"/>
        <w:gridCol w:w="4677"/>
      </w:tblGrid>
      <w:tr w:rsidR="003D264E" w:rsidRPr="003D264E" w:rsidTr="00AD02D3">
        <w:trPr>
          <w:trHeight w:val="855"/>
          <w:jc w:val="center"/>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264E" w:rsidRPr="003D264E" w:rsidRDefault="003D264E" w:rsidP="003D264E">
            <w:pPr>
              <w:suppressAutoHyphens/>
              <w:spacing w:after="200" w:line="276" w:lineRule="auto"/>
              <w:jc w:val="center"/>
              <w:rPr>
                <w:rFonts w:ascii="Times New Roman" w:eastAsia="Calibri" w:hAnsi="Times New Roman" w:cs="Times New Roman"/>
                <w:b/>
                <w:bCs/>
                <w:color w:val="000000"/>
                <w:sz w:val="16"/>
                <w:szCs w:val="16"/>
                <w:lang w:eastAsia="ar-SA"/>
              </w:rPr>
            </w:pPr>
            <w:r w:rsidRPr="003D264E">
              <w:rPr>
                <w:rFonts w:ascii="Times New Roman" w:eastAsia="Calibri" w:hAnsi="Times New Roman" w:cs="Times New Roman"/>
                <w:b/>
                <w:bCs/>
                <w:color w:val="000000"/>
                <w:sz w:val="16"/>
                <w:szCs w:val="16"/>
                <w:lang w:eastAsia="ar-SA"/>
              </w:rPr>
              <w:t>ГУЗ НСО</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3D264E" w:rsidRPr="003D264E" w:rsidRDefault="003D264E" w:rsidP="003D264E">
            <w:pPr>
              <w:suppressAutoHyphens/>
              <w:spacing w:after="200" w:line="276" w:lineRule="auto"/>
              <w:jc w:val="center"/>
              <w:rPr>
                <w:rFonts w:ascii="Times New Roman" w:eastAsia="Calibri" w:hAnsi="Times New Roman" w:cs="Times New Roman"/>
                <w:b/>
                <w:bCs/>
                <w:color w:val="000000"/>
                <w:sz w:val="16"/>
                <w:szCs w:val="16"/>
                <w:lang w:eastAsia="ar-SA"/>
              </w:rPr>
            </w:pPr>
            <w:r w:rsidRPr="003D264E">
              <w:rPr>
                <w:rFonts w:ascii="Times New Roman" w:eastAsia="Calibri" w:hAnsi="Times New Roman" w:cs="Times New Roman"/>
                <w:b/>
                <w:bCs/>
                <w:color w:val="000000"/>
                <w:sz w:val="16"/>
                <w:szCs w:val="16"/>
                <w:lang w:eastAsia="ar-SA"/>
              </w:rPr>
              <w:t>Кол-во заявок в АСУЗТП Исполнителя</w:t>
            </w:r>
          </w:p>
        </w:tc>
      </w:tr>
      <w:tr w:rsidR="003D264E" w:rsidRPr="003D264E" w:rsidTr="00AD02D3">
        <w:trPr>
          <w:trHeight w:val="274"/>
          <w:jc w:val="center"/>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3D264E" w:rsidRPr="003D264E" w:rsidRDefault="003D264E" w:rsidP="003D264E">
            <w:pPr>
              <w:suppressAutoHyphens/>
              <w:spacing w:after="200" w:line="276" w:lineRule="auto"/>
              <w:jc w:val="center"/>
              <w:rPr>
                <w:rFonts w:ascii="Times New Roman" w:eastAsia="Calibri" w:hAnsi="Times New Roman" w:cs="Times New Roman"/>
                <w:color w:val="000000"/>
                <w:sz w:val="16"/>
                <w:szCs w:val="16"/>
                <w:lang w:eastAsia="ar-SA"/>
              </w:rPr>
            </w:pPr>
          </w:p>
        </w:tc>
        <w:tc>
          <w:tcPr>
            <w:tcW w:w="4677" w:type="dxa"/>
            <w:tcBorders>
              <w:top w:val="single" w:sz="4" w:space="0" w:color="auto"/>
              <w:left w:val="nil"/>
              <w:bottom w:val="single" w:sz="4" w:space="0" w:color="auto"/>
              <w:right w:val="single" w:sz="4" w:space="0" w:color="auto"/>
            </w:tcBorders>
            <w:shd w:val="clear" w:color="auto" w:fill="auto"/>
            <w:vAlign w:val="center"/>
          </w:tcPr>
          <w:p w:rsidR="003D264E" w:rsidRPr="003D264E" w:rsidRDefault="003D264E" w:rsidP="003D264E">
            <w:pPr>
              <w:suppressAutoHyphens/>
              <w:spacing w:after="200" w:line="276" w:lineRule="auto"/>
              <w:jc w:val="center"/>
              <w:rPr>
                <w:rFonts w:ascii="Times New Roman" w:eastAsia="Calibri" w:hAnsi="Times New Roman" w:cs="Times New Roman"/>
                <w:color w:val="000000"/>
                <w:sz w:val="16"/>
                <w:szCs w:val="16"/>
                <w:lang w:eastAsia="ar-SA"/>
              </w:rPr>
            </w:pPr>
          </w:p>
        </w:tc>
      </w:tr>
    </w:tbl>
    <w:p w:rsidR="003D264E" w:rsidRPr="003D264E" w:rsidRDefault="003D264E" w:rsidP="003D264E">
      <w:pPr>
        <w:suppressAutoHyphens/>
        <w:spacing w:before="120" w:after="200" w:line="276" w:lineRule="auto"/>
        <w:jc w:val="center"/>
        <w:rPr>
          <w:rFonts w:ascii="Times New Roman" w:eastAsia="Calibri" w:hAnsi="Times New Roman" w:cs="Times New Roman"/>
          <w:lang w:eastAsia="ar-SA"/>
        </w:rPr>
      </w:pPr>
      <w:r w:rsidRPr="003D264E">
        <w:rPr>
          <w:rFonts w:ascii="Times New Roman" w:eastAsia="Calibri" w:hAnsi="Times New Roman" w:cs="Times New Roman"/>
          <w:noProof/>
          <w:lang w:eastAsia="ru-RU"/>
        </w:rPr>
        <w:lastRenderedPageBreak/>
        <w:drawing>
          <wp:inline distT="0" distB="0" distL="0" distR="0" wp14:anchorId="1333B3BD" wp14:editId="41832783">
            <wp:extent cx="5161915" cy="2752484"/>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9033" cy="2804270"/>
                    </a:xfrm>
                    <a:prstGeom prst="rect">
                      <a:avLst/>
                    </a:prstGeom>
                    <a:noFill/>
                    <a:ln>
                      <a:noFill/>
                    </a:ln>
                  </pic:spPr>
                </pic:pic>
              </a:graphicData>
            </a:graphic>
          </wp:inline>
        </w:drawing>
      </w:r>
    </w:p>
    <w:p w:rsidR="003D264E" w:rsidRPr="003D264E" w:rsidRDefault="003D264E" w:rsidP="003D264E">
      <w:pPr>
        <w:suppressAutoHyphens/>
        <w:spacing w:before="120" w:after="200" w:line="276" w:lineRule="auto"/>
        <w:rPr>
          <w:rFonts w:ascii="Times New Roman" w:eastAsia="Calibri" w:hAnsi="Times New Roman" w:cs="Times New Roman"/>
          <w:b/>
          <w:lang w:eastAsia="ar-SA"/>
        </w:rPr>
      </w:pPr>
      <w:r w:rsidRPr="003D264E">
        <w:rPr>
          <w:rFonts w:ascii="Times New Roman" w:eastAsia="Calibri" w:hAnsi="Times New Roman" w:cs="Times New Roman"/>
          <w:b/>
          <w:lang w:eastAsia="ar-SA"/>
        </w:rPr>
        <w:t>Интегральный показатель качества (ИПК) за Этап:</w:t>
      </w:r>
    </w:p>
    <w:p w:rsidR="003D264E" w:rsidRPr="003D264E" w:rsidRDefault="003D264E" w:rsidP="003D264E">
      <w:pPr>
        <w:widowControl w:val="0"/>
        <w:numPr>
          <w:ilvl w:val="1"/>
          <w:numId w:val="106"/>
        </w:numPr>
        <w:tabs>
          <w:tab w:val="left" w:pos="426"/>
        </w:tabs>
        <w:suppressAutoHyphens/>
        <w:spacing w:after="0" w:line="240" w:lineRule="auto"/>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Очная консультационно-методологическая поддержка пользователей</w:t>
      </w:r>
    </w:p>
    <w:p w:rsidR="003D264E" w:rsidRPr="003D264E" w:rsidRDefault="003D264E" w:rsidP="003D264E">
      <w:pPr>
        <w:tabs>
          <w:tab w:val="left" w:pos="426"/>
        </w:tabs>
        <w:spacing w:after="200" w:line="276" w:lineRule="auto"/>
        <w:ind w:left="720"/>
        <w:contextualSpacing/>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по работе с Компонентами ЕГИСЗ НСО и Сервисами интеграции</w:t>
      </w:r>
    </w:p>
    <w:p w:rsidR="003D264E" w:rsidRPr="003D264E" w:rsidRDefault="003D264E" w:rsidP="003D264E">
      <w:pPr>
        <w:spacing w:before="120" w:after="200" w:line="276" w:lineRule="auto"/>
        <w:ind w:left="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Сведения об оказанных услугах по очной консультационно-методологической поддержке пользователей, включающие очные консультации и инструктажи, медицинскому и административному персоналу ГУЗ НСО (филиала) приведены в таблице 4.</w:t>
      </w:r>
    </w:p>
    <w:p w:rsidR="003D264E" w:rsidRPr="003D264E" w:rsidRDefault="003D264E" w:rsidP="003D264E">
      <w:pPr>
        <w:spacing w:before="120" w:after="200" w:line="276"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 xml:space="preserve">Таблица </w:t>
      </w:r>
      <w:r w:rsidRPr="003D264E">
        <w:rPr>
          <w:rFonts w:ascii="Times New Roman" w:eastAsia="Calibri" w:hAnsi="Times New Roman" w:cs="Times New Roman"/>
          <w:sz w:val="18"/>
          <w:szCs w:val="18"/>
        </w:rPr>
        <w:fldChar w:fldCharType="begin"/>
      </w:r>
      <w:r w:rsidRPr="003D264E">
        <w:rPr>
          <w:rFonts w:ascii="Times New Roman" w:eastAsia="Calibri" w:hAnsi="Times New Roman" w:cs="Times New Roman"/>
          <w:sz w:val="18"/>
          <w:szCs w:val="18"/>
        </w:rPr>
        <w:instrText xml:space="preserve"> SEQ Таблица \* ARABIC </w:instrText>
      </w:r>
      <w:r w:rsidRPr="003D264E">
        <w:rPr>
          <w:rFonts w:ascii="Times New Roman" w:eastAsia="Calibri" w:hAnsi="Times New Roman" w:cs="Times New Roman"/>
          <w:sz w:val="18"/>
          <w:szCs w:val="18"/>
        </w:rPr>
        <w:fldChar w:fldCharType="separate"/>
      </w:r>
      <w:r w:rsidRPr="003D264E">
        <w:rPr>
          <w:rFonts w:ascii="Times New Roman" w:eastAsia="Calibri" w:hAnsi="Times New Roman" w:cs="Times New Roman"/>
          <w:noProof/>
          <w:sz w:val="18"/>
          <w:szCs w:val="18"/>
        </w:rPr>
        <w:t>8</w:t>
      </w:r>
      <w:r w:rsidRPr="003D264E">
        <w:rPr>
          <w:rFonts w:ascii="Times New Roman" w:eastAsia="Calibri" w:hAnsi="Times New Roman" w:cs="Times New Roman"/>
          <w:sz w:val="18"/>
          <w:szCs w:val="18"/>
        </w:rPr>
        <w:fldChar w:fldCharType="end"/>
      </w: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26"/>
        <w:gridCol w:w="1707"/>
        <w:gridCol w:w="1707"/>
        <w:gridCol w:w="1353"/>
        <w:gridCol w:w="17"/>
        <w:gridCol w:w="2149"/>
        <w:gridCol w:w="1708"/>
        <w:gridCol w:w="1677"/>
        <w:gridCol w:w="2054"/>
      </w:tblGrid>
      <w:tr w:rsidR="003D264E" w:rsidRPr="003D264E" w:rsidTr="00AD02D3">
        <w:trPr>
          <w:trHeight w:val="571"/>
        </w:trPr>
        <w:tc>
          <w:tcPr>
            <w:tcW w:w="473"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ГУЗ НСО</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 Заявки ГУЗ НСО</w:t>
            </w: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Дата/время начала очного сопровождения</w:t>
            </w: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Дата/время окончания очного сопровождения</w:t>
            </w:r>
          </w:p>
        </w:tc>
        <w:tc>
          <w:tcPr>
            <w:tcW w:w="4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Компонент/</w:t>
            </w:r>
          </w:p>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Сервис</w:t>
            </w:r>
          </w:p>
        </w:tc>
        <w:tc>
          <w:tcPr>
            <w:tcW w:w="72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Проводимые мероприятия</w:t>
            </w:r>
          </w:p>
        </w:tc>
        <w:tc>
          <w:tcPr>
            <w:tcW w:w="573"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Специалист</w:t>
            </w:r>
          </w:p>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ГУЗ НСО (ФИО)</w:t>
            </w:r>
          </w:p>
        </w:tc>
        <w:tc>
          <w:tcPr>
            <w:tcW w:w="560" w:type="pc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Специальность/</w:t>
            </w:r>
          </w:p>
          <w:p w:rsidR="003D264E" w:rsidRPr="003D264E" w:rsidRDefault="003D264E" w:rsidP="003D264E">
            <w:pPr>
              <w:spacing w:after="0" w:line="256"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должность</w:t>
            </w:r>
          </w:p>
        </w:tc>
        <w:tc>
          <w:tcPr>
            <w:tcW w:w="689"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Представитель Исполнителя (ФИО)</w:t>
            </w:r>
          </w:p>
        </w:tc>
      </w:tr>
      <w:tr w:rsidR="003D264E" w:rsidRPr="003D264E" w:rsidTr="00AD02D3">
        <w:trPr>
          <w:trHeight w:val="339"/>
        </w:trPr>
        <w:tc>
          <w:tcPr>
            <w:tcW w:w="473"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4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72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before="40" w:after="40" w:line="256" w:lineRule="auto"/>
              <w:jc w:val="center"/>
              <w:rPr>
                <w:rFonts w:ascii="Times New Roman" w:eastAsia="Times New Roman" w:hAnsi="Times New Roman" w:cs="Times New Roman"/>
                <w:sz w:val="16"/>
                <w:szCs w:val="20"/>
                <w:lang w:eastAsia="ar-SA"/>
              </w:rPr>
            </w:pPr>
          </w:p>
        </w:tc>
        <w:tc>
          <w:tcPr>
            <w:tcW w:w="573"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560"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16"/>
                <w:lang w:eastAsia="ar-SA"/>
              </w:rPr>
            </w:pPr>
          </w:p>
        </w:tc>
        <w:tc>
          <w:tcPr>
            <w:tcW w:w="689"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40" w:lineRule="auto"/>
              <w:rPr>
                <w:rFonts w:ascii="Times New Roman" w:eastAsia="Times New Roman" w:hAnsi="Times New Roman" w:cs="Times New Roman"/>
                <w:sz w:val="16"/>
                <w:szCs w:val="16"/>
                <w:lang w:eastAsia="ar-SA"/>
              </w:rPr>
            </w:pPr>
          </w:p>
        </w:tc>
      </w:tr>
      <w:tr w:rsidR="003D264E" w:rsidRPr="003D264E" w:rsidTr="00AD02D3">
        <w:trPr>
          <w:trHeight w:val="339"/>
        </w:trPr>
        <w:tc>
          <w:tcPr>
            <w:tcW w:w="473"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4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72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D264E" w:rsidRPr="003D264E" w:rsidRDefault="003D264E" w:rsidP="003D264E">
            <w:pPr>
              <w:spacing w:before="40" w:after="40" w:line="256" w:lineRule="auto"/>
              <w:jc w:val="center"/>
              <w:rPr>
                <w:rFonts w:ascii="Times New Roman" w:eastAsia="Times New Roman" w:hAnsi="Times New Roman" w:cs="Times New Roman"/>
                <w:sz w:val="16"/>
                <w:szCs w:val="20"/>
                <w:lang w:eastAsia="ar-SA"/>
              </w:rPr>
            </w:pPr>
          </w:p>
        </w:tc>
        <w:tc>
          <w:tcPr>
            <w:tcW w:w="573"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20"/>
                <w:lang w:eastAsia="ar-SA"/>
              </w:rPr>
            </w:pPr>
          </w:p>
        </w:tc>
        <w:tc>
          <w:tcPr>
            <w:tcW w:w="560"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56" w:lineRule="auto"/>
              <w:jc w:val="center"/>
              <w:rPr>
                <w:rFonts w:ascii="Times New Roman" w:eastAsia="Times New Roman" w:hAnsi="Times New Roman" w:cs="Times New Roman"/>
                <w:sz w:val="16"/>
                <w:szCs w:val="16"/>
                <w:lang w:eastAsia="ar-SA"/>
              </w:rPr>
            </w:pPr>
          </w:p>
        </w:tc>
        <w:tc>
          <w:tcPr>
            <w:tcW w:w="689" w:type="pct"/>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spacing w:after="0" w:line="240" w:lineRule="auto"/>
              <w:jc w:val="center"/>
              <w:rPr>
                <w:rFonts w:ascii="Times New Roman" w:eastAsia="Times New Roman" w:hAnsi="Times New Roman" w:cs="Times New Roman"/>
                <w:sz w:val="16"/>
                <w:szCs w:val="16"/>
                <w:lang w:eastAsia="ar-SA"/>
              </w:rPr>
            </w:pPr>
          </w:p>
        </w:tc>
      </w:tr>
      <w:tr w:rsidR="003D264E" w:rsidRPr="003D264E" w:rsidTr="00AD02D3">
        <w:trPr>
          <w:trHeight w:val="284"/>
        </w:trPr>
        <w:tc>
          <w:tcPr>
            <w:tcW w:w="2451" w:type="pct"/>
            <w:gridSpan w:val="5"/>
            <w:shd w:val="clear" w:color="auto" w:fill="auto"/>
          </w:tcPr>
          <w:p w:rsidR="003D264E" w:rsidRPr="003D264E" w:rsidRDefault="003D264E" w:rsidP="003D264E">
            <w:pPr>
              <w:spacing w:before="40" w:after="40" w:line="240" w:lineRule="auto"/>
              <w:rPr>
                <w:rFonts w:ascii="Times New Roman" w:eastAsia="Calibri" w:hAnsi="Times New Roman" w:cs="Times New Roman"/>
                <w:sz w:val="16"/>
                <w:szCs w:val="20"/>
                <w:lang w:eastAsia="ar-SA"/>
              </w:rPr>
            </w:pPr>
            <w:r w:rsidRPr="003D264E">
              <w:rPr>
                <w:rFonts w:ascii="Times New Roman" w:eastAsia="Times New Roman" w:hAnsi="Times New Roman" w:cs="Times New Roman"/>
                <w:sz w:val="16"/>
                <w:szCs w:val="20"/>
                <w:lang w:eastAsia="ar-SA"/>
              </w:rPr>
              <w:t>Итого часов очного сопровождения: Город</w:t>
            </w:r>
            <w:r w:rsidRPr="003D264E">
              <w:rPr>
                <w:rFonts w:ascii="Times New Roman" w:eastAsia="Calibri" w:hAnsi="Times New Roman" w:cs="Times New Roman"/>
                <w:sz w:val="16"/>
                <w:szCs w:val="20"/>
                <w:lang w:eastAsia="ar-SA"/>
              </w:rPr>
              <w:t>: __________ часов Область: ______ часов  Заказчик _____ часов</w:t>
            </w:r>
          </w:p>
        </w:tc>
        <w:tc>
          <w:tcPr>
            <w:tcW w:w="2549" w:type="pct"/>
            <w:gridSpan w:val="5"/>
            <w:shd w:val="clear" w:color="auto" w:fill="auto"/>
          </w:tcPr>
          <w:p w:rsidR="003D264E" w:rsidRPr="003D264E" w:rsidRDefault="003D264E" w:rsidP="003D264E">
            <w:pPr>
              <w:spacing w:before="40" w:after="40" w:line="240" w:lineRule="auto"/>
              <w:rPr>
                <w:rFonts w:ascii="Times New Roman" w:eastAsia="Calibri" w:hAnsi="Times New Roman" w:cs="Times New Roman"/>
                <w:sz w:val="16"/>
                <w:szCs w:val="20"/>
                <w:lang w:eastAsia="ar-SA"/>
              </w:rPr>
            </w:pPr>
            <w:r w:rsidRPr="003D264E">
              <w:rPr>
                <w:rFonts w:ascii="Times New Roman" w:eastAsia="Calibri" w:hAnsi="Times New Roman" w:cs="Times New Roman"/>
                <w:sz w:val="16"/>
                <w:szCs w:val="20"/>
                <w:lang w:eastAsia="ar-SA"/>
              </w:rPr>
              <w:t>Остаток часов в рамках ООЗ:  Город: _____ часов  Область: _____ часов  Заказчик _______ часов</w:t>
            </w:r>
          </w:p>
        </w:tc>
      </w:tr>
    </w:tbl>
    <w:p w:rsidR="003D264E" w:rsidRPr="003D264E" w:rsidRDefault="003D264E" w:rsidP="003D264E">
      <w:pPr>
        <w:spacing w:before="120" w:after="200" w:line="276" w:lineRule="auto"/>
        <w:ind w:left="720" w:firstLine="720"/>
        <w:contextualSpacing/>
        <w:jc w:val="both"/>
        <w:rPr>
          <w:rFonts w:ascii="Times New Roman" w:eastAsia="Calibri" w:hAnsi="Times New Roman" w:cs="Times New Roman"/>
          <w:sz w:val="18"/>
          <w:szCs w:val="18"/>
        </w:rPr>
      </w:pPr>
    </w:p>
    <w:p w:rsidR="003D264E" w:rsidRPr="003D264E" w:rsidRDefault="003D264E" w:rsidP="003D264E">
      <w:pPr>
        <w:widowControl w:val="0"/>
        <w:numPr>
          <w:ilvl w:val="1"/>
          <w:numId w:val="106"/>
        </w:numPr>
        <w:suppressAutoHyphens/>
        <w:spacing w:after="120" w:line="240" w:lineRule="auto"/>
        <w:ind w:left="788" w:hanging="431"/>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Плановые регламентные работы</w:t>
      </w:r>
    </w:p>
    <w:p w:rsidR="003D264E" w:rsidRPr="003D264E" w:rsidRDefault="003D264E" w:rsidP="003D264E">
      <w:pPr>
        <w:suppressAutoHyphens/>
        <w:spacing w:after="200" w:line="276" w:lineRule="auto"/>
        <w:ind w:firstLine="708"/>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Плановые регламентные работы не производились</w:t>
      </w:r>
    </w:p>
    <w:p w:rsidR="003D264E" w:rsidRPr="003D264E" w:rsidRDefault="003D264E" w:rsidP="003D264E">
      <w:pPr>
        <w:suppressAutoHyphens/>
        <w:spacing w:after="200" w:line="276" w:lineRule="auto"/>
        <w:ind w:firstLine="708"/>
        <w:jc w:val="both"/>
        <w:rPr>
          <w:rFonts w:ascii="Times New Roman" w:eastAsia="Calibri" w:hAnsi="Times New Roman" w:cs="Times New Roman"/>
          <w:sz w:val="18"/>
          <w:szCs w:val="18"/>
          <w:lang w:eastAsia="ar-SA"/>
        </w:rPr>
      </w:pPr>
      <w:r w:rsidRPr="003D264E">
        <w:rPr>
          <w:rFonts w:ascii="Times New Roman" w:eastAsia="Calibri" w:hAnsi="Times New Roman" w:cs="Times New Roman"/>
          <w:b/>
          <w:sz w:val="18"/>
          <w:szCs w:val="18"/>
          <w:lang w:eastAsia="ar-SA"/>
        </w:rPr>
        <w:lastRenderedPageBreak/>
        <w:t>Примечание</w:t>
      </w:r>
      <w:r w:rsidRPr="003D264E">
        <w:rPr>
          <w:rFonts w:ascii="Times New Roman" w:eastAsia="Calibri" w:hAnsi="Times New Roman" w:cs="Times New Roman"/>
          <w:sz w:val="18"/>
          <w:szCs w:val="18"/>
          <w:lang w:eastAsia="ar-SA"/>
        </w:rPr>
        <w:t>: в этом разделе должно указываться:</w:t>
      </w:r>
    </w:p>
    <w:p w:rsidR="003D264E" w:rsidRPr="003D264E" w:rsidRDefault="003D264E" w:rsidP="003D264E">
      <w:pPr>
        <w:numPr>
          <w:ilvl w:val="0"/>
          <w:numId w:val="108"/>
        </w:numPr>
        <w:suppressAutoHyphens/>
        <w:spacing w:after="0" w:line="240" w:lineRule="auto"/>
        <w:ind w:left="993" w:hanging="284"/>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дата, время и продолжительность проведения работ;</w:t>
      </w:r>
    </w:p>
    <w:p w:rsidR="003D264E" w:rsidRPr="003D264E" w:rsidRDefault="003D264E" w:rsidP="003D264E">
      <w:pPr>
        <w:numPr>
          <w:ilvl w:val="0"/>
          <w:numId w:val="108"/>
        </w:numPr>
        <w:suppressAutoHyphens/>
        <w:spacing w:after="0" w:line="240" w:lineRule="auto"/>
        <w:ind w:left="993" w:hanging="284"/>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продолжительность недоступности Компонентов ЕГИСЗ НСО и Сервисов интеграции.</w:t>
      </w:r>
    </w:p>
    <w:p w:rsidR="003D264E" w:rsidRPr="003D264E" w:rsidRDefault="003D264E" w:rsidP="003D264E">
      <w:pPr>
        <w:widowControl w:val="0"/>
        <w:numPr>
          <w:ilvl w:val="1"/>
          <w:numId w:val="106"/>
        </w:numPr>
        <w:suppressAutoHyphens/>
        <w:spacing w:after="120" w:line="240" w:lineRule="auto"/>
        <w:ind w:left="788" w:hanging="431"/>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Неотложные регламентные работы</w:t>
      </w:r>
    </w:p>
    <w:p w:rsidR="003D264E" w:rsidRPr="003D264E" w:rsidRDefault="003D264E" w:rsidP="003D264E">
      <w:pPr>
        <w:suppressAutoHyphens/>
        <w:spacing w:after="200" w:line="276" w:lineRule="auto"/>
        <w:ind w:firstLine="708"/>
        <w:jc w:val="both"/>
        <w:rPr>
          <w:rFonts w:ascii="Times New Roman" w:eastAsia="Times New Roman" w:hAnsi="Times New Roman" w:cs="Times New Roman"/>
          <w:sz w:val="18"/>
          <w:szCs w:val="18"/>
          <w:lang w:eastAsia="ru-RU"/>
        </w:rPr>
      </w:pPr>
      <w:r w:rsidRPr="003D264E">
        <w:rPr>
          <w:rFonts w:ascii="Times New Roman" w:eastAsia="Times New Roman" w:hAnsi="Times New Roman" w:cs="Times New Roman"/>
          <w:sz w:val="18"/>
          <w:szCs w:val="18"/>
          <w:lang w:eastAsia="ru-RU"/>
        </w:rPr>
        <w:t>Неотложные регламентный работы не производились</w:t>
      </w:r>
    </w:p>
    <w:p w:rsidR="003D264E" w:rsidRPr="003D264E" w:rsidRDefault="003D264E" w:rsidP="003D264E">
      <w:pPr>
        <w:suppressAutoHyphens/>
        <w:spacing w:after="200" w:line="276" w:lineRule="auto"/>
        <w:ind w:firstLine="708"/>
        <w:jc w:val="both"/>
        <w:rPr>
          <w:rFonts w:ascii="Times New Roman" w:eastAsia="Times New Roman" w:hAnsi="Times New Roman" w:cs="Times New Roman"/>
          <w:sz w:val="18"/>
          <w:szCs w:val="18"/>
          <w:lang w:eastAsia="ru-RU"/>
        </w:rPr>
      </w:pPr>
      <w:r w:rsidRPr="003D264E">
        <w:rPr>
          <w:rFonts w:ascii="Times New Roman" w:eastAsia="Times New Roman" w:hAnsi="Times New Roman" w:cs="Times New Roman"/>
          <w:b/>
          <w:sz w:val="18"/>
          <w:szCs w:val="18"/>
          <w:lang w:eastAsia="ru-RU"/>
        </w:rPr>
        <w:t>Примечание</w:t>
      </w:r>
      <w:r w:rsidRPr="003D264E">
        <w:rPr>
          <w:rFonts w:ascii="Times New Roman" w:eastAsia="Times New Roman" w:hAnsi="Times New Roman" w:cs="Times New Roman"/>
          <w:sz w:val="18"/>
          <w:szCs w:val="18"/>
          <w:lang w:eastAsia="ru-RU"/>
        </w:rPr>
        <w:t>: в этом разделе должно указываться:</w:t>
      </w:r>
    </w:p>
    <w:p w:rsidR="003D264E" w:rsidRPr="003D264E" w:rsidRDefault="003D264E" w:rsidP="003D264E">
      <w:pPr>
        <w:numPr>
          <w:ilvl w:val="0"/>
          <w:numId w:val="108"/>
        </w:numPr>
        <w:suppressAutoHyphens/>
        <w:spacing w:after="0" w:line="240" w:lineRule="auto"/>
        <w:ind w:left="993" w:hanging="284"/>
        <w:contextualSpacing/>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дата, время и продолжительность проведения работ;</w:t>
      </w:r>
    </w:p>
    <w:p w:rsidR="003D264E" w:rsidRPr="003D264E" w:rsidRDefault="003D264E" w:rsidP="003D264E">
      <w:pPr>
        <w:numPr>
          <w:ilvl w:val="0"/>
          <w:numId w:val="108"/>
        </w:numPr>
        <w:suppressAutoHyphens/>
        <w:spacing w:after="0" w:line="240" w:lineRule="auto"/>
        <w:ind w:left="993" w:hanging="284"/>
        <w:contextualSpacing/>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продолжительность недоступности Компонентов ЕГИСЗ НСО и Сервисов интеграции.</w:t>
      </w:r>
    </w:p>
    <w:p w:rsidR="003D264E" w:rsidRPr="003D264E" w:rsidRDefault="003D264E" w:rsidP="003D264E">
      <w:pPr>
        <w:suppressAutoHyphens/>
        <w:spacing w:after="200" w:line="276" w:lineRule="auto"/>
        <w:contextualSpacing/>
        <w:jc w:val="both"/>
        <w:rPr>
          <w:rFonts w:ascii="Times New Roman" w:eastAsia="Calibri" w:hAnsi="Times New Roman" w:cs="Times New Roman"/>
          <w:sz w:val="18"/>
          <w:szCs w:val="18"/>
          <w:lang w:eastAsia="ar-SA"/>
        </w:rPr>
      </w:pPr>
    </w:p>
    <w:p w:rsidR="003D264E" w:rsidRPr="003D264E" w:rsidRDefault="003D264E" w:rsidP="003D264E">
      <w:pPr>
        <w:widowControl w:val="0"/>
        <w:numPr>
          <w:ilvl w:val="1"/>
          <w:numId w:val="106"/>
        </w:numPr>
        <w:suppressAutoHyphens/>
        <w:spacing w:after="120" w:line="240" w:lineRule="auto"/>
        <w:ind w:left="788" w:hanging="431"/>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 xml:space="preserve">Обеспечение работоспособности Компонентов ЕГИСЗ НСО и Сервисов интеграции </w:t>
      </w:r>
    </w:p>
    <w:p w:rsidR="003D264E" w:rsidRPr="003D264E" w:rsidRDefault="003D264E" w:rsidP="003D264E">
      <w:pPr>
        <w:spacing w:after="200" w:line="276" w:lineRule="auto"/>
        <w:ind w:left="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Факты нарушения работоспособности Компонентов ЕГИСЗ НСО и Сервисов интеграции приведены в таблице 6.</w:t>
      </w:r>
    </w:p>
    <w:p w:rsidR="003D264E" w:rsidRPr="003D264E" w:rsidRDefault="003D264E" w:rsidP="003D264E">
      <w:pPr>
        <w:spacing w:before="120" w:after="200" w:line="276" w:lineRule="auto"/>
        <w:ind w:left="720" w:firstLine="720"/>
        <w:contextualSpacing/>
        <w:jc w:val="both"/>
        <w:rPr>
          <w:rFonts w:ascii="Times New Roman" w:eastAsia="Calibri" w:hAnsi="Times New Roman" w:cs="Times New Roman"/>
          <w:sz w:val="18"/>
          <w:szCs w:val="18"/>
        </w:rPr>
      </w:pPr>
      <w:r w:rsidRPr="003D264E">
        <w:rPr>
          <w:rFonts w:ascii="Times New Roman" w:eastAsia="Calibri" w:hAnsi="Times New Roman" w:cs="Times New Roman"/>
          <w:sz w:val="18"/>
          <w:szCs w:val="18"/>
        </w:rPr>
        <w:t xml:space="preserve">Таблица 6 – Нарушение работоспособности Компонентов ЕГИСЗ НСО и Сервисов интеграции </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382"/>
        <w:gridCol w:w="1401"/>
        <w:gridCol w:w="1411"/>
        <w:gridCol w:w="2242"/>
        <w:gridCol w:w="2733"/>
        <w:gridCol w:w="2015"/>
        <w:gridCol w:w="2090"/>
      </w:tblGrid>
      <w:tr w:rsidR="003D264E" w:rsidRPr="003D264E" w:rsidTr="00AD02D3">
        <w:tc>
          <w:tcPr>
            <w:tcW w:w="1286" w:type="dxa"/>
            <w:shd w:val="clear" w:color="auto" w:fill="auto"/>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 Заявки в АСУЗТП</w:t>
            </w:r>
          </w:p>
        </w:tc>
        <w:tc>
          <w:tcPr>
            <w:tcW w:w="1382"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Дата время начала</w:t>
            </w:r>
          </w:p>
        </w:tc>
        <w:tc>
          <w:tcPr>
            <w:tcW w:w="1401"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Дата время окончания</w:t>
            </w:r>
          </w:p>
        </w:tc>
        <w:tc>
          <w:tcPr>
            <w:tcW w:w="1411"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Время простоя</w:t>
            </w:r>
          </w:p>
        </w:tc>
        <w:tc>
          <w:tcPr>
            <w:tcW w:w="2242"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Компонент ЕГИСЗ НСО/</w:t>
            </w:r>
          </w:p>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Сервис</w:t>
            </w:r>
          </w:p>
        </w:tc>
        <w:tc>
          <w:tcPr>
            <w:tcW w:w="2733"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Описание проблемы</w:t>
            </w:r>
          </w:p>
        </w:tc>
        <w:tc>
          <w:tcPr>
            <w:tcW w:w="2015" w:type="dxa"/>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Причина инцидента</w:t>
            </w:r>
          </w:p>
        </w:tc>
        <w:tc>
          <w:tcPr>
            <w:tcW w:w="2090"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Что сделано</w:t>
            </w:r>
          </w:p>
        </w:tc>
      </w:tr>
      <w:tr w:rsidR="003D264E" w:rsidRPr="003D264E" w:rsidTr="00AD02D3">
        <w:tc>
          <w:tcPr>
            <w:tcW w:w="1286" w:type="dxa"/>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c>
          <w:tcPr>
            <w:tcW w:w="1382" w:type="dxa"/>
            <w:vAlign w:val="center"/>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c>
          <w:tcPr>
            <w:tcW w:w="1401" w:type="dxa"/>
            <w:vAlign w:val="center"/>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c>
          <w:tcPr>
            <w:tcW w:w="1411" w:type="dxa"/>
            <w:vAlign w:val="center"/>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c>
          <w:tcPr>
            <w:tcW w:w="2242" w:type="dxa"/>
            <w:vAlign w:val="center"/>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c>
          <w:tcPr>
            <w:tcW w:w="2733" w:type="dxa"/>
            <w:vAlign w:val="center"/>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c>
          <w:tcPr>
            <w:tcW w:w="2015" w:type="dxa"/>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c>
          <w:tcPr>
            <w:tcW w:w="2090" w:type="dxa"/>
            <w:vAlign w:val="center"/>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r>
    </w:tbl>
    <w:p w:rsidR="003D264E" w:rsidRPr="003D264E" w:rsidRDefault="003D264E" w:rsidP="003D264E">
      <w:pPr>
        <w:widowControl w:val="0"/>
        <w:numPr>
          <w:ilvl w:val="1"/>
          <w:numId w:val="106"/>
        </w:numPr>
        <w:suppressAutoHyphens/>
        <w:spacing w:before="240" w:after="0" w:line="240" w:lineRule="auto"/>
        <w:ind w:left="788" w:hanging="431"/>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 xml:space="preserve"> Формирование и вывод в интерфейс аналитических выборок</w:t>
      </w:r>
    </w:p>
    <w:p w:rsidR="003D264E" w:rsidRPr="003D264E" w:rsidRDefault="003D264E" w:rsidP="003D264E">
      <w:pPr>
        <w:suppressAutoHyphens/>
        <w:spacing w:after="200" w:line="276" w:lineRule="auto"/>
        <w:ind w:left="357"/>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и отчетов по требованию Функционального заказчика</w:t>
      </w:r>
    </w:p>
    <w:p w:rsidR="003D264E" w:rsidRPr="003D264E" w:rsidRDefault="003D264E" w:rsidP="003D264E">
      <w:pPr>
        <w:numPr>
          <w:ilvl w:val="2"/>
          <w:numId w:val="106"/>
        </w:numPr>
        <w:suppressAutoHyphens/>
        <w:spacing w:after="0" w:line="240" w:lineRule="auto"/>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 xml:space="preserve">Количество запросов на формирование автоматизированных рабочих мест для получения выборок и отчетов - </w:t>
      </w:r>
    </w:p>
    <w:p w:rsidR="003D264E" w:rsidRPr="003D264E" w:rsidRDefault="003D264E" w:rsidP="003D264E">
      <w:pPr>
        <w:numPr>
          <w:ilvl w:val="2"/>
          <w:numId w:val="106"/>
        </w:numPr>
        <w:suppressAutoHyphens/>
        <w:spacing w:after="0" w:line="240" w:lineRule="auto"/>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 xml:space="preserve">Количество запросов на предоставление интерфейсов или веб-интерфейсов для получения выборок данных из Компонентов ЕГИСЗ НСО - </w:t>
      </w:r>
    </w:p>
    <w:p w:rsidR="003D264E" w:rsidRPr="003D264E" w:rsidRDefault="003D264E" w:rsidP="003D264E">
      <w:pPr>
        <w:numPr>
          <w:ilvl w:val="2"/>
          <w:numId w:val="106"/>
        </w:numPr>
        <w:suppressAutoHyphens/>
        <w:spacing w:after="0" w:line="240" w:lineRule="auto"/>
        <w:jc w:val="both"/>
        <w:rPr>
          <w:rFonts w:ascii="Times New Roman" w:eastAsia="Calibri" w:hAnsi="Times New Roman" w:cs="Times New Roman"/>
          <w:sz w:val="18"/>
          <w:szCs w:val="18"/>
          <w:lang w:eastAsia="ar-SA"/>
        </w:rPr>
      </w:pPr>
      <w:r w:rsidRPr="003D264E">
        <w:rPr>
          <w:rFonts w:ascii="Times New Roman" w:eastAsia="Calibri" w:hAnsi="Times New Roman" w:cs="Times New Roman"/>
          <w:sz w:val="18"/>
          <w:szCs w:val="18"/>
          <w:lang w:eastAsia="ar-SA"/>
        </w:rPr>
        <w:t xml:space="preserve">Количество сформированных и выведенных в пользовательский интерфейс аналитических выборок и отчетов - </w:t>
      </w:r>
    </w:p>
    <w:p w:rsidR="003D264E" w:rsidRPr="003D264E" w:rsidRDefault="003D264E" w:rsidP="003D264E">
      <w:pPr>
        <w:suppressAutoHyphens/>
        <w:spacing w:after="200" w:line="276" w:lineRule="auto"/>
        <w:jc w:val="both"/>
        <w:rPr>
          <w:rFonts w:ascii="Times New Roman" w:eastAsia="Calibri" w:hAnsi="Times New Roman" w:cs="Times New Roman"/>
          <w:sz w:val="18"/>
          <w:szCs w:val="18"/>
          <w:lang w:eastAsia="ar-SA"/>
        </w:rPr>
      </w:pPr>
    </w:p>
    <w:p w:rsidR="003D264E" w:rsidRPr="003D264E" w:rsidRDefault="003D264E" w:rsidP="003D264E">
      <w:pPr>
        <w:widowControl w:val="0"/>
        <w:numPr>
          <w:ilvl w:val="0"/>
          <w:numId w:val="106"/>
        </w:numPr>
        <w:suppressAutoHyphens/>
        <w:spacing w:after="0" w:line="240" w:lineRule="auto"/>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Вопросы, требующие решений:</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69"/>
        <w:gridCol w:w="3193"/>
        <w:gridCol w:w="3027"/>
        <w:gridCol w:w="2693"/>
      </w:tblGrid>
      <w:tr w:rsidR="003D264E" w:rsidRPr="003D264E" w:rsidTr="00AD02D3">
        <w:tc>
          <w:tcPr>
            <w:tcW w:w="993"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w:t>
            </w:r>
          </w:p>
        </w:tc>
        <w:tc>
          <w:tcPr>
            <w:tcW w:w="4269"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Описание проблемы</w:t>
            </w:r>
          </w:p>
        </w:tc>
        <w:tc>
          <w:tcPr>
            <w:tcW w:w="3193"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Что сделано</w:t>
            </w:r>
          </w:p>
        </w:tc>
        <w:tc>
          <w:tcPr>
            <w:tcW w:w="3027"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Что необходимо сделать</w:t>
            </w:r>
          </w:p>
        </w:tc>
        <w:tc>
          <w:tcPr>
            <w:tcW w:w="2693" w:type="dxa"/>
            <w:vAlign w:val="center"/>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Ответственный</w:t>
            </w:r>
          </w:p>
        </w:tc>
      </w:tr>
      <w:tr w:rsidR="003D264E" w:rsidRPr="003D264E" w:rsidTr="00AD02D3">
        <w:tc>
          <w:tcPr>
            <w:tcW w:w="14175" w:type="dxa"/>
            <w:gridSpan w:val="5"/>
            <w:vAlign w:val="center"/>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r>
    </w:tbl>
    <w:p w:rsidR="003D264E" w:rsidRPr="003D264E" w:rsidRDefault="003D264E" w:rsidP="003D264E">
      <w:pPr>
        <w:suppressAutoHyphens/>
        <w:spacing w:after="200" w:line="276" w:lineRule="auto"/>
        <w:jc w:val="both"/>
        <w:rPr>
          <w:rFonts w:ascii="Times New Roman" w:eastAsia="Calibri" w:hAnsi="Times New Roman" w:cs="Times New Roman"/>
          <w:b/>
          <w:sz w:val="18"/>
          <w:szCs w:val="18"/>
          <w:lang w:eastAsia="ar-SA"/>
        </w:rPr>
      </w:pPr>
    </w:p>
    <w:p w:rsidR="003D264E" w:rsidRPr="003D264E" w:rsidRDefault="003D264E" w:rsidP="003D264E">
      <w:pPr>
        <w:suppressAutoHyphens/>
        <w:spacing w:after="200" w:line="276"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3. Протокол тестирования и выпуска релиза</w:t>
      </w:r>
    </w:p>
    <w:p w:rsidR="003D264E" w:rsidRPr="003D264E" w:rsidRDefault="003D264E" w:rsidP="003D264E">
      <w:pPr>
        <w:spacing w:after="200" w:line="276" w:lineRule="auto"/>
        <w:ind w:left="720"/>
        <w:contextualSpacing/>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Версия релиза: ____ .</w:t>
      </w:r>
    </w:p>
    <w:p w:rsidR="003D264E" w:rsidRPr="003D264E" w:rsidRDefault="003D264E" w:rsidP="003D264E">
      <w:pPr>
        <w:spacing w:after="200" w:line="276" w:lineRule="auto"/>
        <w:ind w:left="720"/>
        <w:contextualSpacing/>
        <w:jc w:val="both"/>
        <w:rPr>
          <w:rFonts w:ascii="Times New Roman" w:eastAsia="Calibri" w:hAnsi="Times New Roman" w:cs="Times New Roman"/>
          <w:b/>
          <w:sz w:val="18"/>
          <w:szCs w:val="18"/>
        </w:rPr>
      </w:pPr>
      <w:r w:rsidRPr="003D264E">
        <w:rPr>
          <w:rFonts w:ascii="Times New Roman" w:eastAsia="Calibri" w:hAnsi="Times New Roman" w:cs="Times New Roman"/>
          <w:b/>
          <w:sz w:val="18"/>
          <w:szCs w:val="18"/>
        </w:rPr>
        <w:t>Дата выпуска релиза: _____.</w:t>
      </w:r>
    </w:p>
    <w:tbl>
      <w:tblPr>
        <w:tblW w:w="14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652"/>
        <w:gridCol w:w="4170"/>
        <w:gridCol w:w="4819"/>
      </w:tblGrid>
      <w:tr w:rsidR="003D264E" w:rsidRPr="003D264E" w:rsidTr="00AD02D3">
        <w:tc>
          <w:tcPr>
            <w:tcW w:w="588" w:type="dxa"/>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w:t>
            </w:r>
          </w:p>
        </w:tc>
        <w:tc>
          <w:tcPr>
            <w:tcW w:w="4652" w:type="dxa"/>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Компонент ЕГИСЗ НСО/Сервис интеграции</w:t>
            </w:r>
          </w:p>
        </w:tc>
        <w:tc>
          <w:tcPr>
            <w:tcW w:w="4170" w:type="dxa"/>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Описание проведенного тестирования</w:t>
            </w:r>
          </w:p>
        </w:tc>
        <w:tc>
          <w:tcPr>
            <w:tcW w:w="4819" w:type="dxa"/>
          </w:tcPr>
          <w:p w:rsidR="003D264E" w:rsidRPr="003D264E" w:rsidRDefault="003D264E" w:rsidP="003D264E">
            <w:pPr>
              <w:spacing w:before="40" w:after="40" w:line="240" w:lineRule="auto"/>
              <w:jc w:val="both"/>
              <w:rPr>
                <w:rFonts w:ascii="Times New Roman" w:eastAsia="Calibri" w:hAnsi="Times New Roman" w:cs="Times New Roman"/>
                <w:b/>
                <w:sz w:val="18"/>
                <w:szCs w:val="18"/>
                <w:lang w:eastAsia="ar-SA"/>
              </w:rPr>
            </w:pPr>
            <w:r w:rsidRPr="003D264E">
              <w:rPr>
                <w:rFonts w:ascii="Times New Roman" w:eastAsia="Calibri" w:hAnsi="Times New Roman" w:cs="Times New Roman"/>
                <w:b/>
                <w:sz w:val="18"/>
                <w:szCs w:val="18"/>
                <w:lang w:eastAsia="ar-SA"/>
              </w:rPr>
              <w:t>Результат</w:t>
            </w:r>
          </w:p>
        </w:tc>
      </w:tr>
      <w:tr w:rsidR="003D264E" w:rsidRPr="003D264E" w:rsidTr="00AD02D3">
        <w:tc>
          <w:tcPr>
            <w:tcW w:w="14229" w:type="dxa"/>
            <w:gridSpan w:val="4"/>
          </w:tcPr>
          <w:p w:rsidR="003D264E" w:rsidRPr="003D264E" w:rsidRDefault="003D264E" w:rsidP="003D264E">
            <w:pPr>
              <w:spacing w:before="40" w:after="40" w:line="240" w:lineRule="auto"/>
              <w:jc w:val="both"/>
              <w:rPr>
                <w:rFonts w:ascii="Times New Roman" w:eastAsia="Calibri" w:hAnsi="Times New Roman" w:cs="Times New Roman"/>
                <w:sz w:val="18"/>
                <w:szCs w:val="18"/>
                <w:lang w:eastAsia="ar-SA"/>
              </w:rPr>
            </w:pPr>
          </w:p>
        </w:tc>
      </w:tr>
    </w:tbl>
    <w:p w:rsidR="003D264E" w:rsidRPr="003D264E" w:rsidRDefault="003D264E" w:rsidP="003D264E">
      <w:pPr>
        <w:spacing w:after="0" w:line="240" w:lineRule="auto"/>
        <w:jc w:val="both"/>
        <w:rPr>
          <w:rFonts w:ascii="Times New Roman" w:eastAsia="Calibri" w:hAnsi="Times New Roman" w:cs="Times New Roman"/>
          <w:sz w:val="24"/>
          <w:szCs w:val="28"/>
          <w:lang w:eastAsia="ar-SA"/>
        </w:rPr>
      </w:pPr>
    </w:p>
    <w:p w:rsidR="003D264E" w:rsidRPr="003D264E" w:rsidRDefault="003D264E" w:rsidP="003D264E">
      <w:pPr>
        <w:widowControl w:val="0"/>
        <w:suppressAutoHyphens/>
        <w:spacing w:after="0" w:line="240" w:lineRule="auto"/>
        <w:ind w:left="5954" w:hanging="709"/>
        <w:jc w:val="right"/>
        <w:rPr>
          <w:rFonts w:ascii="Times New Roman" w:eastAsia="Calibri" w:hAnsi="Times New Roman" w:cs="Times New Roman"/>
          <w:sz w:val="24"/>
          <w:szCs w:val="28"/>
          <w:lang w:eastAsia="ar-SA"/>
        </w:rPr>
      </w:pPr>
      <w:bookmarkStart w:id="58" w:name="_Hlk37854836"/>
      <w:r w:rsidRPr="003D264E">
        <w:rPr>
          <w:rFonts w:ascii="Times New Roman" w:eastAsia="Calibri" w:hAnsi="Times New Roman" w:cs="Times New Roman"/>
          <w:sz w:val="24"/>
          <w:szCs w:val="28"/>
          <w:lang w:eastAsia="ar-SA"/>
        </w:rPr>
        <w:t>Приложение № 5</w:t>
      </w:r>
      <w:r w:rsidRPr="003D264E">
        <w:rPr>
          <w:rFonts w:ascii="Times New Roman" w:eastAsia="Calibri" w:hAnsi="Times New Roman" w:cs="Times New Roman"/>
          <w:sz w:val="24"/>
          <w:szCs w:val="28"/>
          <w:lang w:eastAsia="ar-SA"/>
        </w:rPr>
        <w:br/>
        <w:t>к описанию объекта закупки</w:t>
      </w:r>
    </w:p>
    <w:p w:rsidR="003D264E" w:rsidRPr="003D264E" w:rsidRDefault="003D264E" w:rsidP="003D264E">
      <w:pPr>
        <w:widowControl w:val="0"/>
        <w:suppressAutoHyphens/>
        <w:spacing w:after="0" w:line="240" w:lineRule="auto"/>
        <w:ind w:left="5954" w:hanging="709"/>
        <w:jc w:val="both"/>
        <w:rPr>
          <w:rFonts w:ascii="Times New Roman" w:eastAsia="Calibri" w:hAnsi="Times New Roman" w:cs="Times New Roman"/>
          <w:sz w:val="24"/>
          <w:szCs w:val="28"/>
          <w:lang w:eastAsia="ar-SA"/>
        </w:rPr>
      </w:pPr>
    </w:p>
    <w:p w:rsidR="003D264E" w:rsidRPr="003D264E" w:rsidRDefault="003D264E" w:rsidP="003D264E">
      <w:pPr>
        <w:widowControl w:val="0"/>
        <w:suppressAutoHyphens/>
        <w:spacing w:after="0" w:line="240" w:lineRule="auto"/>
        <w:ind w:left="5954" w:hanging="709"/>
        <w:jc w:val="both"/>
        <w:rPr>
          <w:rFonts w:ascii="Times New Roman" w:eastAsia="Calibri" w:hAnsi="Times New Roman" w:cs="Times New Roman"/>
          <w:sz w:val="24"/>
          <w:szCs w:val="28"/>
          <w:lang w:eastAsia="ar-SA"/>
        </w:rPr>
      </w:pPr>
    </w:p>
    <w:p w:rsidR="003D264E" w:rsidRPr="003D264E" w:rsidRDefault="003D264E" w:rsidP="003D264E">
      <w:pPr>
        <w:widowControl w:val="0"/>
        <w:suppressAutoHyphens/>
        <w:spacing w:after="0" w:line="240" w:lineRule="auto"/>
        <w:ind w:left="5954" w:hanging="709"/>
        <w:jc w:val="both"/>
        <w:rPr>
          <w:rFonts w:ascii="Times New Roman" w:eastAsia="Calibri" w:hAnsi="Times New Roman" w:cs="Times New Roman"/>
          <w:sz w:val="24"/>
          <w:szCs w:val="28"/>
          <w:lang w:eastAsia="ar-SA"/>
        </w:rPr>
      </w:pPr>
    </w:p>
    <w:p w:rsidR="003D264E" w:rsidRPr="003D264E" w:rsidRDefault="003D264E" w:rsidP="003D264E">
      <w:pPr>
        <w:widowControl w:val="0"/>
        <w:suppressAutoHyphens/>
        <w:spacing w:after="0" w:line="240" w:lineRule="auto"/>
        <w:ind w:left="5954" w:hanging="709"/>
        <w:jc w:val="both"/>
        <w:rPr>
          <w:rFonts w:ascii="Times New Roman" w:eastAsia="Calibri" w:hAnsi="Times New Roman" w:cs="Times New Roman"/>
          <w:sz w:val="24"/>
          <w:szCs w:val="28"/>
          <w:lang w:eastAsia="ar-SA"/>
        </w:rPr>
      </w:pPr>
    </w:p>
    <w:p w:rsidR="003D264E" w:rsidRPr="003D264E" w:rsidRDefault="003D264E" w:rsidP="003D264E">
      <w:pPr>
        <w:widowControl w:val="0"/>
        <w:suppressAutoHyphens/>
        <w:spacing w:after="0" w:line="240" w:lineRule="auto"/>
        <w:ind w:left="5954" w:hanging="709"/>
        <w:jc w:val="both"/>
        <w:rPr>
          <w:rFonts w:ascii="Times New Roman" w:eastAsia="Calibri" w:hAnsi="Times New Roman" w:cs="Times New Roman"/>
          <w:sz w:val="24"/>
          <w:szCs w:val="28"/>
          <w:lang w:eastAsia="ar-SA"/>
        </w:rPr>
      </w:pPr>
    </w:p>
    <w:p w:rsidR="003D264E" w:rsidRPr="003D264E" w:rsidRDefault="003D264E" w:rsidP="003D264E">
      <w:pPr>
        <w:widowControl w:val="0"/>
        <w:suppressAutoHyphens/>
        <w:spacing w:after="0" w:line="240" w:lineRule="auto"/>
        <w:ind w:left="5954" w:hanging="709"/>
        <w:jc w:val="center"/>
        <w:rPr>
          <w:rFonts w:ascii="Times New Roman" w:eastAsia="Calibri" w:hAnsi="Times New Roman" w:cs="Times New Roman"/>
          <w:sz w:val="24"/>
          <w:szCs w:val="28"/>
          <w:lang w:eastAsia="ar-SA"/>
        </w:rPr>
      </w:pPr>
    </w:p>
    <w:p w:rsidR="003D264E" w:rsidRPr="003D264E" w:rsidRDefault="003D264E" w:rsidP="003D264E">
      <w:pPr>
        <w:spacing w:after="200" w:line="276" w:lineRule="auto"/>
        <w:ind w:left="720"/>
        <w:contextualSpacing/>
        <w:jc w:val="center"/>
        <w:rPr>
          <w:rFonts w:ascii="Times New Roman" w:eastAsia="Times New Roman" w:hAnsi="Times New Roman" w:cs="Times New Roman"/>
          <w:b/>
          <w:caps/>
          <w:spacing w:val="2"/>
        </w:rPr>
      </w:pPr>
      <w:r w:rsidRPr="003D264E">
        <w:rPr>
          <w:rFonts w:ascii="Times New Roman" w:eastAsia="Times New Roman" w:hAnsi="Times New Roman" w:cs="Times New Roman"/>
          <w:b/>
          <w:caps/>
          <w:spacing w:val="2"/>
        </w:rPr>
        <w:t>ШАБЛОН Отчета с перечнем руководств пользователя и руководств администратора системы, подвергшихся изменению (добавлению или удалению информации</w:t>
      </w:r>
      <w:bookmarkEnd w:id="58"/>
      <w:r w:rsidRPr="003D264E">
        <w:rPr>
          <w:rFonts w:ascii="Times New Roman" w:eastAsia="Times New Roman" w:hAnsi="Times New Roman" w:cs="Times New Roman"/>
          <w:b/>
          <w:caps/>
          <w:spacing w:val="2"/>
        </w:rPr>
        <w:t>)</w:t>
      </w:r>
    </w:p>
    <w:p w:rsidR="003D264E" w:rsidRPr="003D264E" w:rsidRDefault="003D264E" w:rsidP="003D264E">
      <w:pPr>
        <w:spacing w:after="200" w:line="276" w:lineRule="auto"/>
        <w:ind w:left="720"/>
        <w:contextualSpacing/>
        <w:jc w:val="center"/>
        <w:rPr>
          <w:rFonts w:ascii="Times New Roman" w:eastAsia="Times New Roman" w:hAnsi="Times New Roman" w:cs="Times New Roman"/>
          <w:b/>
          <w:caps/>
          <w:spacing w:val="2"/>
        </w:rPr>
      </w:pPr>
    </w:p>
    <w:p w:rsidR="003D264E" w:rsidRPr="003D264E" w:rsidRDefault="003D264E" w:rsidP="003D264E">
      <w:pPr>
        <w:suppressAutoHyphens/>
        <w:spacing w:before="60" w:after="60" w:line="288" w:lineRule="auto"/>
        <w:jc w:val="center"/>
        <w:rPr>
          <w:rFonts w:ascii="Times New Roman" w:eastAsia="Times New Roman" w:hAnsi="Times New Roman" w:cs="Times New Roman"/>
          <w:snapToGrid w:val="0"/>
          <w:spacing w:val="2"/>
          <w:lang w:eastAsia="ru-RU"/>
        </w:rPr>
      </w:pPr>
      <w:r w:rsidRPr="003D264E">
        <w:rPr>
          <w:rFonts w:ascii="Times New Roman" w:eastAsia="Times New Roman" w:hAnsi="Times New Roman" w:cs="Times New Roman"/>
          <w:snapToGrid w:val="0"/>
          <w:spacing w:val="2"/>
          <w:lang w:eastAsia="ru-RU"/>
        </w:rPr>
        <w:t>по контракту</w:t>
      </w:r>
      <w:r w:rsidRPr="003D264E">
        <w:rPr>
          <w:rFonts w:ascii="Times New Roman" w:eastAsia="Times New Roman" w:hAnsi="Times New Roman" w:cs="Times New Roman"/>
          <w:caps/>
          <w:snapToGrid w:val="0"/>
          <w:spacing w:val="2"/>
          <w:lang w:eastAsia="ru-RU"/>
        </w:rPr>
        <w:t xml:space="preserve"> </w:t>
      </w:r>
      <w:r w:rsidRPr="003D264E">
        <w:rPr>
          <w:rFonts w:ascii="Times New Roman" w:eastAsia="Times New Roman" w:hAnsi="Times New Roman" w:cs="Times New Roman"/>
          <w:caps/>
          <w:spacing w:val="2"/>
          <w:lang w:eastAsia="ru-RU"/>
        </w:rPr>
        <w:t xml:space="preserve"> № _______________ </w:t>
      </w:r>
      <w:r w:rsidRPr="003D264E">
        <w:rPr>
          <w:rFonts w:ascii="Times New Roman" w:eastAsia="Times New Roman" w:hAnsi="Times New Roman" w:cs="Times New Roman"/>
          <w:snapToGrid w:val="0"/>
          <w:spacing w:val="2"/>
          <w:lang w:eastAsia="ru-RU"/>
        </w:rPr>
        <w:t>от  ___________</w:t>
      </w:r>
    </w:p>
    <w:p w:rsidR="003D264E" w:rsidRPr="003D264E" w:rsidRDefault="003D264E" w:rsidP="003D264E">
      <w:pPr>
        <w:suppressAutoHyphens/>
        <w:spacing w:before="60" w:after="60" w:line="360" w:lineRule="auto"/>
        <w:ind w:right="52"/>
        <w:jc w:val="center"/>
        <w:rPr>
          <w:rFonts w:ascii="Times New Roman" w:eastAsia="Times New Roman" w:hAnsi="Times New Roman" w:cs="Times New Roman"/>
          <w:b/>
          <w:caps/>
          <w:snapToGrid w:val="0"/>
          <w:spacing w:val="2"/>
          <w:lang w:eastAsia="ru-RU"/>
        </w:rPr>
      </w:pPr>
      <w:r w:rsidRPr="003D264E">
        <w:rPr>
          <w:rFonts w:ascii="Times New Roman" w:eastAsia="Times New Roman" w:hAnsi="Times New Roman" w:cs="Times New Roman"/>
          <w:b/>
          <w:snapToGrid w:val="0"/>
          <w:spacing w:val="2"/>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D264E" w:rsidRPr="003D264E" w:rsidRDefault="003D264E" w:rsidP="003D264E">
      <w:pPr>
        <w:suppressAutoHyphens/>
        <w:spacing w:before="60" w:after="60" w:line="360" w:lineRule="auto"/>
        <w:ind w:right="52"/>
        <w:jc w:val="center"/>
        <w:rPr>
          <w:rFonts w:ascii="Times New Roman" w:eastAsia="Times New Roman" w:hAnsi="Times New Roman" w:cs="Times New Roman"/>
          <w:caps/>
          <w:snapToGrid w:val="0"/>
          <w:spacing w:val="2"/>
          <w:lang w:eastAsia="ru-RU"/>
        </w:rPr>
      </w:pPr>
      <w:r w:rsidRPr="003D264E">
        <w:rPr>
          <w:rFonts w:ascii="Times New Roman" w:eastAsia="Times New Roman" w:hAnsi="Times New Roman" w:cs="Times New Roman"/>
          <w:snapToGrid w:val="0"/>
          <w:spacing w:val="2"/>
          <w:lang w:eastAsia="ru-RU"/>
        </w:rPr>
        <w:t>отчетный период: с __________ по ______________</w:t>
      </w:r>
    </w:p>
    <w:p w:rsidR="003D264E" w:rsidRPr="003D264E" w:rsidRDefault="003D264E" w:rsidP="003D264E">
      <w:pPr>
        <w:suppressAutoHyphens/>
        <w:spacing w:after="200" w:line="276" w:lineRule="auto"/>
        <w:jc w:val="center"/>
        <w:rPr>
          <w:rFonts w:ascii="Times New Roman" w:eastAsia="Times New Roman" w:hAnsi="Times New Roman" w:cs="Times New Roman"/>
          <w:b/>
          <w:caps/>
          <w:snapToGrid w:val="0"/>
          <w:spacing w:val="2"/>
          <w:lang w:eastAsia="ar-SA"/>
        </w:rPr>
      </w:pPr>
      <w:r w:rsidRPr="003D264E">
        <w:rPr>
          <w:rFonts w:ascii="Times New Roman" w:eastAsia="Calibri" w:hAnsi="Times New Roman" w:cs="Times New Roman"/>
          <w:snapToGrid w:val="0"/>
          <w:lang w:eastAsia="ar-SA"/>
        </w:rPr>
        <w:br w:type="page"/>
      </w:r>
    </w:p>
    <w:p w:rsidR="003D264E" w:rsidRPr="003D264E" w:rsidRDefault="003D264E" w:rsidP="003D264E">
      <w:pPr>
        <w:spacing w:after="200" w:line="276" w:lineRule="auto"/>
        <w:ind w:left="720"/>
        <w:contextualSpacing/>
        <w:jc w:val="center"/>
        <w:rPr>
          <w:rFonts w:ascii="Times New Roman" w:eastAsia="Calibri" w:hAnsi="Times New Roman" w:cs="Times New Roman"/>
          <w:b/>
        </w:rPr>
      </w:pPr>
      <w:r w:rsidRPr="003D264E">
        <w:rPr>
          <w:rFonts w:ascii="Times New Roman" w:eastAsia="Calibri" w:hAnsi="Times New Roman" w:cs="Times New Roman"/>
          <w:b/>
        </w:rPr>
        <w:lastRenderedPageBreak/>
        <w:t>Перечень руководств пользователя и руководств администратора системы, подвергшихся изменению</w:t>
      </w:r>
    </w:p>
    <w:p w:rsidR="003D264E" w:rsidRPr="003D264E" w:rsidRDefault="003D264E" w:rsidP="003D264E">
      <w:pPr>
        <w:spacing w:after="200" w:line="276" w:lineRule="auto"/>
        <w:ind w:left="720"/>
        <w:contextualSpacing/>
        <w:jc w:val="center"/>
        <w:rPr>
          <w:rFonts w:ascii="Times New Roman" w:eastAsia="Calibri" w:hAnsi="Times New Roman" w:cs="Times New Roman"/>
          <w:b/>
        </w:rPr>
      </w:pPr>
      <w:r w:rsidRPr="003D264E">
        <w:rPr>
          <w:rFonts w:ascii="Times New Roman" w:eastAsia="Calibri" w:hAnsi="Times New Roman" w:cs="Times New Roman"/>
          <w:b/>
        </w:rPr>
        <w:t>(добавлению или удалению информации)</w:t>
      </w:r>
    </w:p>
    <w:p w:rsidR="003D264E" w:rsidRPr="003D264E" w:rsidRDefault="003D264E" w:rsidP="003D264E">
      <w:pPr>
        <w:spacing w:after="200" w:line="276" w:lineRule="auto"/>
        <w:ind w:left="720"/>
        <w:contextualSpacing/>
        <w:jc w:val="both"/>
        <w:rPr>
          <w:rFonts w:ascii="Times New Roman" w:eastAsia="Calibri" w:hAnsi="Times New Roman" w:cs="Times New Roman"/>
          <w:b/>
        </w:rPr>
      </w:pPr>
    </w:p>
    <w:tbl>
      <w:tblPr>
        <w:tblpPr w:leftFromText="180" w:rightFromText="180" w:vertAnchor="text" w:tblpY="1"/>
        <w:tblOverlap w:val="neve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978"/>
        <w:gridCol w:w="4252"/>
        <w:gridCol w:w="2078"/>
        <w:gridCol w:w="1407"/>
        <w:gridCol w:w="1760"/>
        <w:gridCol w:w="3685"/>
      </w:tblGrid>
      <w:tr w:rsidR="003D264E" w:rsidRPr="003D264E" w:rsidTr="00AD02D3">
        <w:trPr>
          <w:cantSplit/>
          <w:trHeight w:val="957"/>
          <w:tblHeader/>
        </w:trPr>
        <w:tc>
          <w:tcPr>
            <w:tcW w:w="978" w:type="dxa"/>
            <w:vAlign w:val="center"/>
            <w:hideMark/>
          </w:tcPr>
          <w:p w:rsidR="003D264E" w:rsidRPr="003D264E" w:rsidRDefault="003D264E" w:rsidP="003D264E">
            <w:pPr>
              <w:keepNext/>
              <w:keepLines/>
              <w:spacing w:before="120" w:after="120" w:line="240" w:lineRule="auto"/>
              <w:jc w:val="center"/>
              <w:rPr>
                <w:rFonts w:ascii="Times New Roman" w:eastAsia="Calibri" w:hAnsi="Times New Roman" w:cs="Times New Roman"/>
                <w:b/>
              </w:rPr>
            </w:pPr>
            <w:r w:rsidRPr="003D264E">
              <w:rPr>
                <w:rFonts w:ascii="Times New Roman" w:eastAsia="Calibri" w:hAnsi="Times New Roman" w:cs="Times New Roman"/>
                <w:b/>
              </w:rPr>
              <w:t>№</w:t>
            </w:r>
          </w:p>
        </w:tc>
        <w:tc>
          <w:tcPr>
            <w:tcW w:w="4252" w:type="dxa"/>
            <w:vAlign w:val="center"/>
            <w:hideMark/>
          </w:tcPr>
          <w:p w:rsidR="003D264E" w:rsidRPr="003D264E" w:rsidRDefault="003D264E" w:rsidP="003D264E">
            <w:pPr>
              <w:keepNext/>
              <w:keepLines/>
              <w:spacing w:before="120" w:after="120" w:line="240" w:lineRule="auto"/>
              <w:jc w:val="center"/>
              <w:rPr>
                <w:rFonts w:ascii="Times New Roman" w:eastAsia="Calibri" w:hAnsi="Times New Roman" w:cs="Times New Roman"/>
                <w:b/>
              </w:rPr>
            </w:pPr>
            <w:r w:rsidRPr="003D264E">
              <w:rPr>
                <w:rFonts w:ascii="Times New Roman" w:eastAsia="Calibri" w:hAnsi="Times New Roman" w:cs="Times New Roman"/>
                <w:b/>
              </w:rPr>
              <w:t>Наименование документа</w:t>
            </w:r>
          </w:p>
        </w:tc>
        <w:tc>
          <w:tcPr>
            <w:tcW w:w="2078" w:type="dxa"/>
            <w:vAlign w:val="center"/>
            <w:hideMark/>
          </w:tcPr>
          <w:p w:rsidR="003D264E" w:rsidRPr="003D264E" w:rsidRDefault="003D264E" w:rsidP="003D264E">
            <w:pPr>
              <w:keepNext/>
              <w:keepLines/>
              <w:spacing w:before="120" w:after="120" w:line="240" w:lineRule="auto"/>
              <w:jc w:val="center"/>
              <w:rPr>
                <w:rFonts w:ascii="Times New Roman" w:eastAsia="Calibri" w:hAnsi="Times New Roman" w:cs="Times New Roman"/>
                <w:b/>
              </w:rPr>
            </w:pPr>
            <w:r w:rsidRPr="003D264E">
              <w:rPr>
                <w:rFonts w:ascii="Times New Roman" w:eastAsia="Calibri" w:hAnsi="Times New Roman" w:cs="Times New Roman"/>
                <w:b/>
              </w:rPr>
              <w:t>Версия документа</w:t>
            </w:r>
          </w:p>
        </w:tc>
        <w:tc>
          <w:tcPr>
            <w:tcW w:w="1407" w:type="dxa"/>
            <w:vAlign w:val="center"/>
            <w:hideMark/>
          </w:tcPr>
          <w:p w:rsidR="003D264E" w:rsidRPr="003D264E" w:rsidRDefault="003D264E" w:rsidP="003D264E">
            <w:pPr>
              <w:keepNext/>
              <w:keepLines/>
              <w:spacing w:before="120" w:after="120" w:line="240" w:lineRule="auto"/>
              <w:jc w:val="center"/>
              <w:rPr>
                <w:rFonts w:ascii="Times New Roman" w:eastAsia="Calibri" w:hAnsi="Times New Roman" w:cs="Times New Roman"/>
                <w:b/>
              </w:rPr>
            </w:pPr>
            <w:r w:rsidRPr="003D264E">
              <w:rPr>
                <w:rFonts w:ascii="Times New Roman" w:eastAsia="Calibri" w:hAnsi="Times New Roman" w:cs="Times New Roman"/>
                <w:b/>
              </w:rPr>
              <w:t>Дата внесения изменений</w:t>
            </w:r>
          </w:p>
        </w:tc>
        <w:tc>
          <w:tcPr>
            <w:tcW w:w="1760" w:type="dxa"/>
            <w:vAlign w:val="center"/>
            <w:hideMark/>
          </w:tcPr>
          <w:p w:rsidR="003D264E" w:rsidRPr="003D264E" w:rsidRDefault="003D264E" w:rsidP="003D264E">
            <w:pPr>
              <w:keepNext/>
              <w:keepLines/>
              <w:spacing w:before="120" w:after="120" w:line="240" w:lineRule="auto"/>
              <w:jc w:val="center"/>
              <w:rPr>
                <w:rFonts w:ascii="Times New Roman" w:eastAsia="Calibri" w:hAnsi="Times New Roman" w:cs="Times New Roman"/>
                <w:b/>
              </w:rPr>
            </w:pPr>
            <w:r w:rsidRPr="003D264E">
              <w:rPr>
                <w:rFonts w:ascii="Times New Roman" w:eastAsia="Calibri" w:hAnsi="Times New Roman" w:cs="Times New Roman"/>
                <w:b/>
              </w:rPr>
              <w:t>Автор изменений</w:t>
            </w:r>
          </w:p>
        </w:tc>
        <w:tc>
          <w:tcPr>
            <w:tcW w:w="3685" w:type="dxa"/>
            <w:vAlign w:val="center"/>
            <w:hideMark/>
          </w:tcPr>
          <w:p w:rsidR="003D264E" w:rsidRPr="003D264E" w:rsidRDefault="003D264E" w:rsidP="003D264E">
            <w:pPr>
              <w:keepNext/>
              <w:keepLines/>
              <w:spacing w:before="120" w:after="120" w:line="240" w:lineRule="auto"/>
              <w:jc w:val="center"/>
              <w:rPr>
                <w:rFonts w:ascii="Times New Roman" w:eastAsia="Calibri" w:hAnsi="Times New Roman" w:cs="Times New Roman"/>
                <w:b/>
              </w:rPr>
            </w:pPr>
            <w:r w:rsidRPr="003D264E">
              <w:rPr>
                <w:rFonts w:ascii="Times New Roman" w:eastAsia="Calibri" w:hAnsi="Times New Roman" w:cs="Times New Roman"/>
                <w:b/>
              </w:rPr>
              <w:t>Краткое описание изменений</w:t>
            </w:r>
          </w:p>
        </w:tc>
      </w:tr>
      <w:tr w:rsidR="003D264E" w:rsidRPr="003D264E" w:rsidTr="00AD02D3">
        <w:trPr>
          <w:cantSplit/>
          <w:trHeight w:val="816"/>
        </w:trPr>
        <w:tc>
          <w:tcPr>
            <w:tcW w:w="978" w:type="dxa"/>
          </w:tcPr>
          <w:p w:rsidR="003D264E" w:rsidRPr="003D264E" w:rsidRDefault="003D264E" w:rsidP="003D264E">
            <w:pPr>
              <w:spacing w:before="20" w:after="0" w:line="240" w:lineRule="auto"/>
              <w:jc w:val="center"/>
              <w:rPr>
                <w:rFonts w:ascii="Times New Roman" w:eastAsia="Times New Roman" w:hAnsi="Times New Roman" w:cs="Times New Roman"/>
                <w:bCs/>
                <w:sz w:val="20"/>
                <w:szCs w:val="20"/>
                <w:lang w:eastAsia="ru-RU"/>
              </w:rPr>
            </w:pPr>
            <w:r w:rsidRPr="003D264E">
              <w:rPr>
                <w:rFonts w:ascii="Times New Roman" w:eastAsia="Times New Roman" w:hAnsi="Times New Roman" w:cs="Times New Roman"/>
                <w:bCs/>
                <w:sz w:val="20"/>
                <w:szCs w:val="20"/>
                <w:lang w:eastAsia="ru-RU"/>
              </w:rPr>
              <w:t>1</w:t>
            </w:r>
          </w:p>
        </w:tc>
        <w:tc>
          <w:tcPr>
            <w:tcW w:w="4252" w:type="dxa"/>
          </w:tcPr>
          <w:p w:rsidR="003D264E" w:rsidRPr="003D264E" w:rsidRDefault="003D264E" w:rsidP="003D264E">
            <w:pPr>
              <w:spacing w:before="20" w:after="0" w:line="240" w:lineRule="auto"/>
              <w:jc w:val="center"/>
              <w:rPr>
                <w:rFonts w:ascii="Times New Roman" w:eastAsia="Times New Roman" w:hAnsi="Times New Roman" w:cs="Times New Roman"/>
                <w:bCs/>
                <w:sz w:val="20"/>
                <w:szCs w:val="20"/>
                <w:lang w:eastAsia="ru-RU"/>
              </w:rPr>
            </w:pPr>
          </w:p>
        </w:tc>
        <w:tc>
          <w:tcPr>
            <w:tcW w:w="2078" w:type="dxa"/>
          </w:tcPr>
          <w:p w:rsidR="003D264E" w:rsidRPr="003D264E" w:rsidRDefault="003D264E" w:rsidP="003D264E">
            <w:pPr>
              <w:spacing w:before="20" w:after="0" w:line="240" w:lineRule="auto"/>
              <w:jc w:val="center"/>
              <w:rPr>
                <w:rFonts w:ascii="Times New Roman" w:eastAsia="Times New Roman" w:hAnsi="Times New Roman" w:cs="Times New Roman"/>
                <w:bCs/>
                <w:sz w:val="20"/>
                <w:szCs w:val="20"/>
                <w:lang w:eastAsia="ru-RU"/>
              </w:rPr>
            </w:pPr>
          </w:p>
        </w:tc>
        <w:tc>
          <w:tcPr>
            <w:tcW w:w="1407" w:type="dxa"/>
          </w:tcPr>
          <w:p w:rsidR="003D264E" w:rsidRPr="003D264E" w:rsidRDefault="003D264E" w:rsidP="003D264E">
            <w:pPr>
              <w:spacing w:before="20" w:after="0" w:line="240" w:lineRule="auto"/>
              <w:jc w:val="center"/>
              <w:rPr>
                <w:rFonts w:ascii="Times New Roman" w:eastAsia="Times New Roman" w:hAnsi="Times New Roman" w:cs="Times New Roman"/>
                <w:bCs/>
                <w:sz w:val="20"/>
                <w:szCs w:val="20"/>
                <w:lang w:eastAsia="ru-RU"/>
              </w:rPr>
            </w:pPr>
          </w:p>
        </w:tc>
        <w:tc>
          <w:tcPr>
            <w:tcW w:w="1760" w:type="dxa"/>
          </w:tcPr>
          <w:p w:rsidR="003D264E" w:rsidRPr="003D264E" w:rsidRDefault="003D264E" w:rsidP="003D264E">
            <w:pPr>
              <w:spacing w:before="20" w:after="0" w:line="240" w:lineRule="auto"/>
              <w:jc w:val="center"/>
              <w:rPr>
                <w:rFonts w:ascii="Times New Roman" w:eastAsia="Times New Roman" w:hAnsi="Times New Roman" w:cs="Times New Roman"/>
                <w:bCs/>
                <w:sz w:val="20"/>
                <w:szCs w:val="20"/>
                <w:lang w:eastAsia="ru-RU"/>
              </w:rPr>
            </w:pPr>
          </w:p>
        </w:tc>
        <w:tc>
          <w:tcPr>
            <w:tcW w:w="3685" w:type="dxa"/>
          </w:tcPr>
          <w:p w:rsidR="003D264E" w:rsidRPr="003D264E" w:rsidRDefault="003D264E" w:rsidP="003D264E">
            <w:pPr>
              <w:spacing w:before="20" w:after="0" w:line="240" w:lineRule="auto"/>
              <w:jc w:val="center"/>
              <w:rPr>
                <w:rFonts w:ascii="Times New Roman" w:eastAsia="Times New Roman" w:hAnsi="Times New Roman" w:cs="Times New Roman"/>
                <w:bCs/>
                <w:sz w:val="20"/>
                <w:szCs w:val="20"/>
                <w:lang w:eastAsia="ru-RU"/>
              </w:rPr>
            </w:pPr>
          </w:p>
        </w:tc>
      </w:tr>
      <w:tr w:rsidR="003D264E" w:rsidRPr="003D264E" w:rsidTr="00AD02D3">
        <w:trPr>
          <w:cantSplit/>
          <w:trHeight w:val="816"/>
        </w:trPr>
        <w:tc>
          <w:tcPr>
            <w:tcW w:w="978"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r w:rsidRPr="003D264E">
              <w:rPr>
                <w:rFonts w:ascii="Times New Roman" w:eastAsia="Times New Roman" w:hAnsi="Times New Roman" w:cs="Times New Roman"/>
                <w:bCs/>
                <w:sz w:val="20"/>
                <w:szCs w:val="20"/>
                <w:lang w:eastAsia="ru-RU"/>
              </w:rPr>
              <w:t>2</w:t>
            </w:r>
          </w:p>
        </w:tc>
        <w:tc>
          <w:tcPr>
            <w:tcW w:w="4252"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c>
          <w:tcPr>
            <w:tcW w:w="2078"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c>
          <w:tcPr>
            <w:tcW w:w="1407"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c>
          <w:tcPr>
            <w:tcW w:w="1760"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c>
          <w:tcPr>
            <w:tcW w:w="3685"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r>
    </w:tbl>
    <w:p w:rsidR="003D264E" w:rsidRPr="003D264E" w:rsidRDefault="003D264E" w:rsidP="003D264E">
      <w:pPr>
        <w:suppressAutoHyphens/>
        <w:spacing w:after="200" w:line="276" w:lineRule="auto"/>
        <w:jc w:val="both"/>
        <w:rPr>
          <w:rFonts w:ascii="Times New Roman" w:eastAsia="Calibri" w:hAnsi="Times New Roman" w:cs="Times New Roman"/>
          <w:lang w:eastAsia="ar-SA"/>
        </w:rPr>
      </w:pPr>
    </w:p>
    <w:p w:rsidR="003D264E" w:rsidRPr="003D264E" w:rsidRDefault="003D264E" w:rsidP="003D264E">
      <w:pPr>
        <w:spacing w:after="0" w:line="240" w:lineRule="auto"/>
        <w:jc w:val="both"/>
        <w:rPr>
          <w:rFonts w:ascii="Times New Roman" w:eastAsia="Calibri" w:hAnsi="Times New Roman" w:cs="Times New Roman"/>
          <w:lang w:eastAsia="ar-SA"/>
        </w:rPr>
      </w:pPr>
      <w:r w:rsidRPr="003D264E">
        <w:rPr>
          <w:rFonts w:ascii="Times New Roman" w:eastAsia="Calibri" w:hAnsi="Times New Roman" w:cs="Times New Roman"/>
          <w:lang w:eastAsia="ar-SA"/>
        </w:rPr>
        <w:br w:type="page"/>
      </w:r>
    </w:p>
    <w:p w:rsidR="003D264E" w:rsidRPr="003D264E" w:rsidRDefault="003D264E" w:rsidP="003D264E">
      <w:pPr>
        <w:suppressAutoHyphens/>
        <w:spacing w:after="200" w:line="276" w:lineRule="auto"/>
        <w:jc w:val="right"/>
        <w:rPr>
          <w:rFonts w:ascii="Times New Roman" w:eastAsia="Calibri" w:hAnsi="Times New Roman" w:cs="Times New Roman"/>
          <w:lang w:eastAsia="ar-SA"/>
        </w:rPr>
      </w:pPr>
    </w:p>
    <w:p w:rsidR="003D264E" w:rsidRPr="003D264E" w:rsidRDefault="003D264E" w:rsidP="003D264E">
      <w:pPr>
        <w:widowControl w:val="0"/>
        <w:suppressAutoHyphens/>
        <w:spacing w:after="0" w:line="240" w:lineRule="auto"/>
        <w:jc w:val="right"/>
        <w:rPr>
          <w:rFonts w:ascii="Times New Roman" w:eastAsia="Calibri" w:hAnsi="Times New Roman" w:cs="Times New Roman"/>
          <w:sz w:val="24"/>
          <w:szCs w:val="28"/>
          <w:lang w:eastAsia="ar-SA"/>
        </w:rPr>
      </w:pPr>
      <w:bookmarkStart w:id="59" w:name="_Hlk37854859"/>
      <w:r w:rsidRPr="003D264E">
        <w:rPr>
          <w:rFonts w:ascii="Times New Roman" w:eastAsia="Calibri" w:hAnsi="Times New Roman" w:cs="Times New Roman"/>
          <w:sz w:val="24"/>
          <w:szCs w:val="28"/>
          <w:lang w:eastAsia="ar-SA"/>
        </w:rPr>
        <w:t>Приложение № 6</w:t>
      </w:r>
      <w:r w:rsidRPr="003D264E">
        <w:rPr>
          <w:rFonts w:ascii="Times New Roman" w:eastAsia="Calibri" w:hAnsi="Times New Roman" w:cs="Times New Roman"/>
          <w:sz w:val="24"/>
          <w:szCs w:val="28"/>
          <w:lang w:eastAsia="ar-SA"/>
        </w:rPr>
        <w:br/>
        <w:t>к Описанию объекта закупки</w:t>
      </w:r>
    </w:p>
    <w:p w:rsidR="003D264E" w:rsidRPr="003D264E" w:rsidRDefault="003D264E" w:rsidP="003D264E">
      <w:pPr>
        <w:widowControl w:val="0"/>
        <w:suppressAutoHyphens/>
        <w:spacing w:after="0" w:line="240" w:lineRule="auto"/>
        <w:ind w:left="5954" w:hanging="709"/>
        <w:jc w:val="right"/>
        <w:rPr>
          <w:rFonts w:ascii="Times New Roman" w:eastAsia="Calibri" w:hAnsi="Times New Roman" w:cs="Times New Roman"/>
          <w:sz w:val="24"/>
          <w:szCs w:val="28"/>
          <w:lang w:eastAsia="ar-SA"/>
        </w:rPr>
      </w:pPr>
      <w:r w:rsidRPr="003D264E">
        <w:rPr>
          <w:rFonts w:ascii="Times New Roman" w:eastAsia="Calibri" w:hAnsi="Times New Roman" w:cs="Times New Roman"/>
          <w:sz w:val="24"/>
          <w:szCs w:val="28"/>
          <w:lang w:eastAsia="ar-SA"/>
        </w:rPr>
        <w:t>от «__» __________ 20__г.</w:t>
      </w:r>
    </w:p>
    <w:p w:rsidR="003D264E" w:rsidRPr="003D264E" w:rsidRDefault="003D264E" w:rsidP="003D264E">
      <w:pPr>
        <w:widowControl w:val="0"/>
        <w:suppressAutoHyphens/>
        <w:autoSpaceDE w:val="0"/>
        <w:spacing w:after="0" w:line="240" w:lineRule="auto"/>
        <w:ind w:left="5954"/>
        <w:jc w:val="both"/>
        <w:rPr>
          <w:rFonts w:ascii="Times New Roman" w:eastAsia="Calibri" w:hAnsi="Times New Roman" w:cs="Times New Roman"/>
          <w:sz w:val="24"/>
          <w:szCs w:val="28"/>
          <w:lang w:eastAsia="ar-SA"/>
        </w:rPr>
      </w:pPr>
    </w:p>
    <w:p w:rsidR="003D264E" w:rsidRPr="003D264E" w:rsidRDefault="003D264E" w:rsidP="003D264E">
      <w:pPr>
        <w:widowControl w:val="0"/>
        <w:suppressAutoHyphens/>
        <w:autoSpaceDE w:val="0"/>
        <w:spacing w:after="0" w:line="240" w:lineRule="auto"/>
        <w:ind w:left="5954"/>
        <w:jc w:val="both"/>
        <w:rPr>
          <w:rFonts w:ascii="Times New Roman" w:eastAsia="Calibri" w:hAnsi="Times New Roman" w:cs="Times New Roman"/>
          <w:sz w:val="24"/>
          <w:szCs w:val="28"/>
          <w:lang w:eastAsia="ar-SA"/>
        </w:rPr>
      </w:pPr>
    </w:p>
    <w:p w:rsidR="003D264E" w:rsidRPr="003D264E" w:rsidRDefault="003D264E" w:rsidP="003D264E">
      <w:pPr>
        <w:tabs>
          <w:tab w:val="left" w:pos="1134"/>
        </w:tabs>
        <w:suppressAutoHyphens/>
        <w:spacing w:before="60" w:after="60" w:line="360" w:lineRule="auto"/>
        <w:ind w:left="851" w:right="851"/>
        <w:jc w:val="both"/>
        <w:rPr>
          <w:rFonts w:ascii="Times New Roman" w:eastAsia="Times New Roman" w:hAnsi="Times New Roman" w:cs="Times New Roman"/>
          <w:b/>
          <w:caps/>
          <w:spacing w:val="2"/>
          <w:sz w:val="24"/>
          <w:szCs w:val="24"/>
          <w:lang w:eastAsia="ru-RU"/>
        </w:rPr>
      </w:pPr>
    </w:p>
    <w:p w:rsidR="003D264E" w:rsidRPr="003D264E" w:rsidRDefault="003D264E" w:rsidP="003D264E">
      <w:pPr>
        <w:spacing w:after="200" w:line="276" w:lineRule="auto"/>
        <w:ind w:left="720"/>
        <w:contextualSpacing/>
        <w:jc w:val="center"/>
        <w:rPr>
          <w:rFonts w:ascii="Times New Roman" w:eastAsia="Times New Roman" w:hAnsi="Times New Roman" w:cs="Times New Roman"/>
          <w:b/>
          <w:caps/>
          <w:spacing w:val="2"/>
        </w:rPr>
      </w:pPr>
      <w:r w:rsidRPr="003D264E">
        <w:rPr>
          <w:rFonts w:ascii="Times New Roman" w:eastAsia="Times New Roman" w:hAnsi="Times New Roman" w:cs="Times New Roman"/>
          <w:b/>
          <w:caps/>
          <w:spacing w:val="2"/>
        </w:rPr>
        <w:t>Шаблон Отчета передачи Исходных кодов и дистрибутивов пакетов обновлений</w:t>
      </w:r>
      <w:bookmarkEnd w:id="59"/>
    </w:p>
    <w:p w:rsidR="003D264E" w:rsidRPr="003D264E" w:rsidRDefault="003D264E" w:rsidP="003D264E">
      <w:pPr>
        <w:spacing w:after="200" w:line="276" w:lineRule="auto"/>
        <w:ind w:left="720"/>
        <w:contextualSpacing/>
        <w:jc w:val="center"/>
        <w:rPr>
          <w:rFonts w:ascii="Times New Roman" w:eastAsia="Times New Roman" w:hAnsi="Times New Roman" w:cs="Times New Roman"/>
          <w:b/>
          <w:caps/>
          <w:spacing w:val="2"/>
        </w:rPr>
      </w:pPr>
    </w:p>
    <w:p w:rsidR="003D264E" w:rsidRPr="003D264E" w:rsidRDefault="003D264E" w:rsidP="003D264E">
      <w:pPr>
        <w:suppressAutoHyphens/>
        <w:spacing w:before="60" w:after="60" w:line="288" w:lineRule="auto"/>
        <w:jc w:val="center"/>
        <w:rPr>
          <w:rFonts w:ascii="Times New Roman" w:eastAsia="Times New Roman" w:hAnsi="Times New Roman" w:cs="Times New Roman"/>
          <w:caps/>
          <w:spacing w:val="2"/>
          <w:lang w:eastAsia="ru-RU"/>
        </w:rPr>
      </w:pPr>
      <w:r w:rsidRPr="003D264E">
        <w:rPr>
          <w:rFonts w:ascii="Times New Roman" w:eastAsia="Times New Roman" w:hAnsi="Times New Roman" w:cs="Times New Roman"/>
          <w:snapToGrid w:val="0"/>
          <w:spacing w:val="2"/>
          <w:lang w:eastAsia="ru-RU"/>
        </w:rPr>
        <w:t>по</w:t>
      </w:r>
      <w:r w:rsidRPr="003D264E">
        <w:rPr>
          <w:rFonts w:ascii="Times New Roman" w:eastAsia="Times New Roman" w:hAnsi="Times New Roman" w:cs="Times New Roman"/>
          <w:caps/>
          <w:snapToGrid w:val="0"/>
          <w:spacing w:val="2"/>
          <w:lang w:eastAsia="ru-RU"/>
        </w:rPr>
        <w:t xml:space="preserve"> </w:t>
      </w:r>
      <w:r w:rsidRPr="003D264E">
        <w:rPr>
          <w:rFonts w:ascii="Times New Roman" w:eastAsia="Times New Roman" w:hAnsi="Times New Roman" w:cs="Times New Roman"/>
          <w:snapToGrid w:val="0"/>
          <w:spacing w:val="2"/>
          <w:lang w:eastAsia="ru-RU"/>
        </w:rPr>
        <w:t>Контракту</w:t>
      </w:r>
      <w:r w:rsidRPr="003D264E">
        <w:rPr>
          <w:rFonts w:ascii="Times New Roman" w:eastAsia="Times New Roman" w:hAnsi="Times New Roman" w:cs="Times New Roman"/>
          <w:caps/>
          <w:spacing w:val="2"/>
          <w:lang w:eastAsia="ru-RU"/>
        </w:rPr>
        <w:t xml:space="preserve"> № ________________ от ___________________г.</w:t>
      </w:r>
    </w:p>
    <w:p w:rsidR="003D264E" w:rsidRPr="003D264E" w:rsidRDefault="003D264E" w:rsidP="003D264E">
      <w:pPr>
        <w:suppressAutoHyphens/>
        <w:spacing w:before="60" w:after="60" w:line="288" w:lineRule="auto"/>
        <w:jc w:val="center"/>
        <w:rPr>
          <w:rFonts w:ascii="Times New Roman" w:eastAsia="Times New Roman" w:hAnsi="Times New Roman" w:cs="Times New Roman"/>
          <w:snapToGrid w:val="0"/>
          <w:spacing w:val="2"/>
          <w:lang w:eastAsia="ru-RU"/>
        </w:rPr>
      </w:pPr>
    </w:p>
    <w:p w:rsidR="003D264E" w:rsidRPr="003D264E" w:rsidRDefault="003D264E" w:rsidP="003D264E">
      <w:pPr>
        <w:pBdr>
          <w:bottom w:val="single" w:sz="4" w:space="1" w:color="auto"/>
        </w:pBdr>
        <w:tabs>
          <w:tab w:val="left" w:pos="1134"/>
        </w:tabs>
        <w:suppressAutoHyphens/>
        <w:spacing w:before="60" w:after="60" w:line="288" w:lineRule="auto"/>
        <w:jc w:val="center"/>
        <w:rPr>
          <w:rFonts w:ascii="Times New Roman" w:eastAsia="Times New Roman" w:hAnsi="Times New Roman" w:cs="Times New Roman"/>
          <w:snapToGrid w:val="0"/>
          <w:spacing w:val="2"/>
          <w:lang w:eastAsia="ru-RU"/>
        </w:rPr>
      </w:pPr>
      <w:r w:rsidRPr="003D264E">
        <w:rPr>
          <w:rFonts w:ascii="Times New Roman" w:eastAsia="Times New Roman" w:hAnsi="Times New Roman" w:cs="Times New Roman"/>
          <w:snapToGrid w:val="0"/>
          <w:spacing w:val="2"/>
          <w:lang w:eastAsia="ru-RU"/>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D264E" w:rsidRPr="003D264E" w:rsidRDefault="003D264E" w:rsidP="003D264E">
      <w:pPr>
        <w:tabs>
          <w:tab w:val="left" w:pos="1134"/>
        </w:tabs>
        <w:suppressAutoHyphens/>
        <w:spacing w:before="60" w:after="60" w:line="288" w:lineRule="auto"/>
        <w:jc w:val="center"/>
        <w:rPr>
          <w:rFonts w:ascii="Times New Roman" w:eastAsia="Times New Roman" w:hAnsi="Times New Roman" w:cs="Times New Roman"/>
          <w:snapToGrid w:val="0"/>
          <w:spacing w:val="2"/>
          <w:lang w:eastAsia="ru-RU"/>
        </w:rPr>
      </w:pPr>
      <w:r w:rsidRPr="003D264E">
        <w:rPr>
          <w:rFonts w:ascii="Times New Roman" w:eastAsia="Times New Roman" w:hAnsi="Times New Roman" w:cs="Times New Roman"/>
          <w:snapToGrid w:val="0"/>
          <w:spacing w:val="2"/>
          <w:lang w:eastAsia="ru-RU"/>
        </w:rPr>
        <w:t>(МИС)</w:t>
      </w:r>
    </w:p>
    <w:p w:rsidR="003D264E" w:rsidRPr="003D264E" w:rsidRDefault="003D264E" w:rsidP="003D264E">
      <w:pPr>
        <w:tabs>
          <w:tab w:val="left" w:pos="1134"/>
        </w:tabs>
        <w:suppressAutoHyphens/>
        <w:spacing w:before="60" w:after="60" w:line="288" w:lineRule="auto"/>
        <w:jc w:val="center"/>
        <w:rPr>
          <w:rFonts w:ascii="Times New Roman" w:eastAsia="Times New Roman" w:hAnsi="Times New Roman" w:cs="Times New Roman"/>
          <w:snapToGrid w:val="0"/>
          <w:spacing w:val="2"/>
          <w:lang w:eastAsia="ru-RU"/>
        </w:rPr>
      </w:pPr>
    </w:p>
    <w:p w:rsidR="003D264E" w:rsidRPr="003D264E" w:rsidRDefault="003D264E" w:rsidP="003D264E">
      <w:pPr>
        <w:suppressAutoHyphens/>
        <w:spacing w:before="60" w:after="60" w:line="360" w:lineRule="auto"/>
        <w:ind w:right="52"/>
        <w:jc w:val="center"/>
        <w:rPr>
          <w:rFonts w:ascii="Times New Roman" w:eastAsia="Times New Roman" w:hAnsi="Times New Roman" w:cs="Times New Roman"/>
          <w:b/>
          <w:caps/>
          <w:snapToGrid w:val="0"/>
          <w:spacing w:val="2"/>
          <w:lang w:eastAsia="ru-RU"/>
        </w:rPr>
      </w:pPr>
    </w:p>
    <w:p w:rsidR="003D264E" w:rsidRPr="003D264E" w:rsidRDefault="003D264E" w:rsidP="003D264E">
      <w:pPr>
        <w:suppressAutoHyphens/>
        <w:spacing w:before="60" w:after="60" w:line="360" w:lineRule="auto"/>
        <w:ind w:right="52"/>
        <w:jc w:val="center"/>
        <w:rPr>
          <w:rFonts w:ascii="Times New Roman" w:eastAsia="Times New Roman" w:hAnsi="Times New Roman" w:cs="Times New Roman"/>
          <w:b/>
          <w:caps/>
          <w:snapToGrid w:val="0"/>
          <w:spacing w:val="2"/>
          <w:lang w:eastAsia="ru-RU"/>
        </w:rPr>
      </w:pPr>
      <w:r w:rsidRPr="003D264E">
        <w:rPr>
          <w:rFonts w:ascii="Times New Roman" w:eastAsia="Times New Roman" w:hAnsi="Times New Roman" w:cs="Times New Roman"/>
          <w:b/>
          <w:caps/>
          <w:snapToGrid w:val="0"/>
          <w:spacing w:val="2"/>
          <w:lang w:eastAsia="ru-RU"/>
        </w:rPr>
        <w:t>Отчетный период: с _________по _____________</w:t>
      </w:r>
    </w:p>
    <w:p w:rsidR="003D264E" w:rsidRPr="003D264E" w:rsidRDefault="003D264E" w:rsidP="003D264E">
      <w:pPr>
        <w:suppressAutoHyphens/>
        <w:spacing w:after="200" w:line="276" w:lineRule="auto"/>
        <w:jc w:val="both"/>
        <w:rPr>
          <w:rFonts w:ascii="Times New Roman" w:eastAsia="Times New Roman" w:hAnsi="Times New Roman" w:cs="Times New Roman"/>
          <w:b/>
          <w:caps/>
          <w:snapToGrid w:val="0"/>
          <w:spacing w:val="2"/>
          <w:sz w:val="24"/>
          <w:szCs w:val="24"/>
          <w:lang w:eastAsia="ar-SA"/>
        </w:rPr>
      </w:pPr>
      <w:r w:rsidRPr="003D264E">
        <w:rPr>
          <w:rFonts w:ascii="Times New Roman" w:eastAsia="Calibri" w:hAnsi="Times New Roman" w:cs="Times New Roman"/>
          <w:snapToGrid w:val="0"/>
          <w:lang w:eastAsia="ar-SA"/>
        </w:rPr>
        <w:br w:type="page"/>
      </w:r>
    </w:p>
    <w:p w:rsidR="003D264E" w:rsidRPr="003D264E" w:rsidRDefault="003D264E" w:rsidP="003D264E">
      <w:pPr>
        <w:suppressAutoHyphens/>
        <w:spacing w:after="200" w:line="276" w:lineRule="auto"/>
        <w:jc w:val="center"/>
        <w:rPr>
          <w:rFonts w:ascii="Times New Roman" w:eastAsia="Calibri" w:hAnsi="Times New Roman" w:cs="Times New Roman"/>
          <w:b/>
          <w:lang w:eastAsia="ar-SA"/>
        </w:rPr>
      </w:pPr>
      <w:r w:rsidRPr="003D264E">
        <w:rPr>
          <w:rFonts w:ascii="Times New Roman" w:eastAsia="Calibri" w:hAnsi="Times New Roman" w:cs="Times New Roman"/>
          <w:b/>
          <w:lang w:eastAsia="ar-SA"/>
        </w:rPr>
        <w:lastRenderedPageBreak/>
        <w:t>Исходные коды и дистрибутивы пакетов обновлений</w:t>
      </w:r>
    </w:p>
    <w:p w:rsidR="003D264E" w:rsidRPr="003D264E" w:rsidRDefault="003D264E" w:rsidP="003D264E">
      <w:pPr>
        <w:suppressAutoHyphens/>
        <w:spacing w:after="200" w:line="276" w:lineRule="auto"/>
        <w:jc w:val="both"/>
        <w:rPr>
          <w:rFonts w:ascii="Times New Roman" w:eastAsia="Calibri" w:hAnsi="Times New Roman" w:cs="Times New Roman"/>
          <w:b/>
          <w:lang w:eastAsia="ar-SA"/>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562"/>
        <w:gridCol w:w="3402"/>
        <w:gridCol w:w="2268"/>
        <w:gridCol w:w="2977"/>
        <w:gridCol w:w="4961"/>
      </w:tblGrid>
      <w:tr w:rsidR="003D264E" w:rsidRPr="003D264E" w:rsidTr="00AD02D3">
        <w:trPr>
          <w:cantSplit/>
          <w:trHeight w:val="957"/>
          <w:tblHeader/>
          <w:jc w:val="center"/>
        </w:trPr>
        <w:tc>
          <w:tcPr>
            <w:tcW w:w="562" w:type="dxa"/>
            <w:vAlign w:val="center"/>
            <w:hideMark/>
          </w:tcPr>
          <w:p w:rsidR="003D264E" w:rsidRPr="003D264E" w:rsidRDefault="003D264E" w:rsidP="003D264E">
            <w:pPr>
              <w:keepNext/>
              <w:keepLines/>
              <w:spacing w:before="120" w:after="120" w:line="240" w:lineRule="auto"/>
              <w:jc w:val="center"/>
              <w:rPr>
                <w:rFonts w:ascii="Times New Roman" w:eastAsia="Times New Roman" w:hAnsi="Times New Roman" w:cs="Times New Roman"/>
                <w:b/>
                <w:bCs/>
                <w:sz w:val="20"/>
                <w:szCs w:val="20"/>
                <w:lang w:eastAsia="ru-RU"/>
              </w:rPr>
            </w:pPr>
            <w:r w:rsidRPr="003D264E">
              <w:rPr>
                <w:rFonts w:ascii="Times New Roman" w:eastAsia="Calibri" w:hAnsi="Times New Roman" w:cs="Times New Roman"/>
                <w:b/>
                <w:bCs/>
                <w:sz w:val="20"/>
                <w:szCs w:val="20"/>
                <w:lang w:eastAsia="ru-RU"/>
              </w:rPr>
              <w:t>№</w:t>
            </w:r>
          </w:p>
        </w:tc>
        <w:tc>
          <w:tcPr>
            <w:tcW w:w="3402" w:type="dxa"/>
            <w:vAlign w:val="center"/>
            <w:hideMark/>
          </w:tcPr>
          <w:p w:rsidR="003D264E" w:rsidRPr="003D264E" w:rsidRDefault="003D264E" w:rsidP="003D264E">
            <w:pPr>
              <w:keepNext/>
              <w:keepLines/>
              <w:spacing w:before="120" w:after="120" w:line="240" w:lineRule="auto"/>
              <w:jc w:val="center"/>
              <w:rPr>
                <w:rFonts w:ascii="Times New Roman" w:eastAsia="Times New Roman" w:hAnsi="Times New Roman" w:cs="Times New Roman"/>
                <w:b/>
                <w:bCs/>
                <w:sz w:val="20"/>
                <w:szCs w:val="20"/>
                <w:lang w:eastAsia="ru-RU"/>
              </w:rPr>
            </w:pPr>
            <w:r w:rsidRPr="003D264E">
              <w:rPr>
                <w:rFonts w:ascii="Times New Roman" w:eastAsia="Times New Roman" w:hAnsi="Times New Roman" w:cs="Times New Roman"/>
                <w:b/>
                <w:bCs/>
                <w:sz w:val="20"/>
                <w:szCs w:val="20"/>
                <w:lang w:eastAsia="ru-RU"/>
              </w:rPr>
              <w:t>Версия обновления</w:t>
            </w:r>
          </w:p>
        </w:tc>
        <w:tc>
          <w:tcPr>
            <w:tcW w:w="2268" w:type="dxa"/>
            <w:vAlign w:val="center"/>
            <w:hideMark/>
          </w:tcPr>
          <w:p w:rsidR="003D264E" w:rsidRPr="003D264E" w:rsidRDefault="003D264E" w:rsidP="003D264E">
            <w:pPr>
              <w:keepNext/>
              <w:keepLines/>
              <w:spacing w:before="120" w:after="120" w:line="240" w:lineRule="auto"/>
              <w:jc w:val="center"/>
              <w:rPr>
                <w:rFonts w:ascii="Times New Roman" w:eastAsia="Times New Roman" w:hAnsi="Times New Roman" w:cs="Times New Roman"/>
                <w:b/>
                <w:bCs/>
                <w:sz w:val="20"/>
                <w:szCs w:val="20"/>
                <w:lang w:eastAsia="ru-RU"/>
              </w:rPr>
            </w:pPr>
            <w:r w:rsidRPr="003D264E">
              <w:rPr>
                <w:rFonts w:ascii="Times New Roman" w:eastAsia="Times New Roman" w:hAnsi="Times New Roman" w:cs="Times New Roman"/>
                <w:b/>
                <w:bCs/>
                <w:sz w:val="20"/>
                <w:szCs w:val="20"/>
                <w:lang w:eastAsia="ru-RU"/>
              </w:rPr>
              <w:t>Дата внесения изменений</w:t>
            </w:r>
          </w:p>
        </w:tc>
        <w:tc>
          <w:tcPr>
            <w:tcW w:w="2977" w:type="dxa"/>
            <w:vAlign w:val="center"/>
            <w:hideMark/>
          </w:tcPr>
          <w:p w:rsidR="003D264E" w:rsidRPr="003D264E" w:rsidRDefault="003D264E" w:rsidP="003D264E">
            <w:pPr>
              <w:keepNext/>
              <w:keepLines/>
              <w:spacing w:before="120" w:after="120" w:line="240" w:lineRule="auto"/>
              <w:jc w:val="center"/>
              <w:rPr>
                <w:rFonts w:ascii="Times New Roman" w:eastAsia="Times New Roman" w:hAnsi="Times New Roman" w:cs="Times New Roman"/>
                <w:b/>
                <w:bCs/>
                <w:sz w:val="20"/>
                <w:szCs w:val="20"/>
                <w:lang w:eastAsia="ru-RU"/>
              </w:rPr>
            </w:pPr>
            <w:r w:rsidRPr="003D264E">
              <w:rPr>
                <w:rFonts w:ascii="Times New Roman" w:eastAsia="Times New Roman" w:hAnsi="Times New Roman" w:cs="Times New Roman"/>
                <w:b/>
                <w:bCs/>
                <w:sz w:val="20"/>
                <w:szCs w:val="20"/>
                <w:lang w:eastAsia="ru-RU"/>
              </w:rPr>
              <w:t>Автор изменений</w:t>
            </w:r>
          </w:p>
        </w:tc>
        <w:tc>
          <w:tcPr>
            <w:tcW w:w="4961" w:type="dxa"/>
            <w:vAlign w:val="center"/>
            <w:hideMark/>
          </w:tcPr>
          <w:p w:rsidR="003D264E" w:rsidRPr="003D264E" w:rsidRDefault="003D264E" w:rsidP="003D264E">
            <w:pPr>
              <w:keepNext/>
              <w:keepLines/>
              <w:spacing w:before="120" w:after="120" w:line="240" w:lineRule="auto"/>
              <w:jc w:val="center"/>
              <w:rPr>
                <w:rFonts w:ascii="Times New Roman" w:eastAsia="Times New Roman" w:hAnsi="Times New Roman" w:cs="Times New Roman"/>
                <w:b/>
                <w:bCs/>
                <w:sz w:val="20"/>
                <w:szCs w:val="20"/>
                <w:lang w:eastAsia="ru-RU"/>
              </w:rPr>
            </w:pPr>
            <w:r w:rsidRPr="003D264E">
              <w:rPr>
                <w:rFonts w:ascii="Times New Roman" w:eastAsia="Times New Roman" w:hAnsi="Times New Roman" w:cs="Times New Roman"/>
                <w:b/>
                <w:bCs/>
                <w:sz w:val="20"/>
                <w:szCs w:val="20"/>
                <w:lang w:eastAsia="ru-RU"/>
              </w:rPr>
              <w:t>Краткое описание изменений</w:t>
            </w:r>
          </w:p>
        </w:tc>
      </w:tr>
      <w:tr w:rsidR="003D264E" w:rsidRPr="003D264E" w:rsidTr="00AD02D3">
        <w:trPr>
          <w:cantSplit/>
          <w:trHeight w:val="816"/>
          <w:jc w:val="center"/>
        </w:trPr>
        <w:tc>
          <w:tcPr>
            <w:tcW w:w="562"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r w:rsidRPr="003D264E">
              <w:rPr>
                <w:rFonts w:ascii="Times New Roman" w:eastAsia="Times New Roman" w:hAnsi="Times New Roman" w:cs="Times New Roman"/>
                <w:bCs/>
                <w:sz w:val="20"/>
                <w:szCs w:val="20"/>
                <w:lang w:eastAsia="ru-RU"/>
              </w:rPr>
              <w:t>1</w:t>
            </w:r>
          </w:p>
        </w:tc>
        <w:tc>
          <w:tcPr>
            <w:tcW w:w="3402"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c>
          <w:tcPr>
            <w:tcW w:w="2268"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c>
          <w:tcPr>
            <w:tcW w:w="2977"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c>
          <w:tcPr>
            <w:tcW w:w="4961" w:type="dxa"/>
          </w:tcPr>
          <w:p w:rsidR="003D264E" w:rsidRPr="003D264E" w:rsidRDefault="003D264E" w:rsidP="003D264E">
            <w:pPr>
              <w:spacing w:before="20" w:after="0" w:line="240" w:lineRule="auto"/>
              <w:jc w:val="both"/>
              <w:rPr>
                <w:rFonts w:ascii="Times New Roman" w:eastAsia="Times New Roman" w:hAnsi="Times New Roman" w:cs="Times New Roman"/>
                <w:bCs/>
                <w:sz w:val="20"/>
                <w:szCs w:val="20"/>
                <w:lang w:eastAsia="ru-RU"/>
              </w:rPr>
            </w:pPr>
          </w:p>
        </w:tc>
      </w:tr>
    </w:tbl>
    <w:p w:rsidR="003D264E" w:rsidRPr="003D264E" w:rsidRDefault="003D264E" w:rsidP="003D264E">
      <w:pPr>
        <w:suppressAutoHyphens/>
        <w:spacing w:after="200" w:line="276" w:lineRule="auto"/>
        <w:ind w:firstLine="708"/>
        <w:jc w:val="both"/>
        <w:rPr>
          <w:rFonts w:ascii="Times New Roman" w:eastAsia="Calibri" w:hAnsi="Times New Roman" w:cs="Times New Roman"/>
          <w:lang w:eastAsia="ar-SA"/>
        </w:rPr>
      </w:pPr>
      <w:r w:rsidRPr="003D264E">
        <w:rPr>
          <w:rFonts w:ascii="Times New Roman" w:eastAsia="Calibri" w:hAnsi="Times New Roman" w:cs="Times New Roman"/>
          <w:lang w:eastAsia="ar-SA"/>
        </w:rPr>
        <w:t xml:space="preserve">* Приложение к данному отчету: инструкция по установке и эксплуатации; руководство разработчика, включающее в себя описание архитектуры, структуру БД, руководство по сбору дистрибутива из исходных кодов. </w:t>
      </w:r>
    </w:p>
    <w:p w:rsidR="003D264E" w:rsidRPr="003D264E" w:rsidRDefault="003D264E" w:rsidP="003D264E">
      <w:pPr>
        <w:suppressAutoHyphens/>
        <w:spacing w:after="200" w:line="276" w:lineRule="auto"/>
        <w:ind w:firstLine="708"/>
        <w:jc w:val="both"/>
        <w:rPr>
          <w:rFonts w:ascii="Times New Roman" w:eastAsia="Calibri" w:hAnsi="Times New Roman" w:cs="Times New Roman"/>
          <w:lang w:eastAsia="ar-SA"/>
        </w:rPr>
        <w:sectPr w:rsidR="003D264E" w:rsidRPr="003D264E" w:rsidSect="00E17F75">
          <w:footerReference w:type="default" r:id="rId26"/>
          <w:pgSz w:w="16838" w:h="11906" w:orient="landscape"/>
          <w:pgMar w:top="1418" w:right="1134" w:bottom="567" w:left="1134" w:header="709" w:footer="709" w:gutter="0"/>
          <w:cols w:space="708"/>
          <w:titlePg/>
          <w:docGrid w:linePitch="360"/>
        </w:sectPr>
      </w:pPr>
    </w:p>
    <w:p w:rsidR="003D264E" w:rsidRPr="003D264E" w:rsidRDefault="003D264E" w:rsidP="003D264E">
      <w:pPr>
        <w:widowControl w:val="0"/>
        <w:suppressAutoHyphens/>
        <w:spacing w:after="0" w:line="240" w:lineRule="auto"/>
        <w:jc w:val="right"/>
        <w:rPr>
          <w:rFonts w:ascii="Times New Roman" w:eastAsia="Calibri" w:hAnsi="Times New Roman" w:cs="Times New Roman"/>
          <w:sz w:val="24"/>
          <w:szCs w:val="28"/>
          <w:lang w:eastAsia="ar-SA"/>
        </w:rPr>
      </w:pPr>
      <w:r w:rsidRPr="003D264E">
        <w:rPr>
          <w:rFonts w:ascii="Times New Roman" w:eastAsia="Calibri" w:hAnsi="Times New Roman" w:cs="Times New Roman"/>
          <w:sz w:val="24"/>
          <w:szCs w:val="28"/>
          <w:lang w:eastAsia="ar-SA"/>
        </w:rPr>
        <w:lastRenderedPageBreak/>
        <w:t xml:space="preserve">Приложение № 7 </w:t>
      </w:r>
      <w:r w:rsidRPr="003D264E">
        <w:rPr>
          <w:rFonts w:ascii="Times New Roman" w:eastAsia="Calibri" w:hAnsi="Times New Roman" w:cs="Times New Roman"/>
          <w:sz w:val="24"/>
          <w:szCs w:val="28"/>
          <w:lang w:eastAsia="ar-SA"/>
        </w:rPr>
        <w:br/>
        <w:t>к Описанию объекта закупки</w:t>
      </w:r>
    </w:p>
    <w:p w:rsidR="003D264E" w:rsidRPr="003D264E" w:rsidRDefault="003D264E" w:rsidP="003D264E">
      <w:pPr>
        <w:widowControl w:val="0"/>
        <w:suppressAutoHyphens/>
        <w:spacing w:after="0" w:line="240" w:lineRule="auto"/>
        <w:ind w:left="5954" w:hanging="709"/>
        <w:jc w:val="right"/>
        <w:rPr>
          <w:rFonts w:ascii="Times New Roman" w:eastAsia="Calibri" w:hAnsi="Times New Roman" w:cs="Times New Roman"/>
          <w:sz w:val="24"/>
          <w:szCs w:val="28"/>
          <w:lang w:eastAsia="ar-SA"/>
        </w:rPr>
      </w:pPr>
      <w:r w:rsidRPr="003D264E">
        <w:rPr>
          <w:rFonts w:ascii="Times New Roman" w:eastAsia="Calibri" w:hAnsi="Times New Roman" w:cs="Times New Roman"/>
          <w:sz w:val="24"/>
          <w:szCs w:val="28"/>
          <w:lang w:eastAsia="ar-SA"/>
        </w:rPr>
        <w:t>от «__» __________ 20__г.</w:t>
      </w:r>
    </w:p>
    <w:p w:rsidR="003D264E" w:rsidRPr="003D264E" w:rsidRDefault="003D264E" w:rsidP="003D264E">
      <w:pPr>
        <w:suppressAutoHyphens/>
        <w:spacing w:after="200" w:line="276" w:lineRule="auto"/>
        <w:ind w:firstLine="708"/>
        <w:jc w:val="both"/>
        <w:rPr>
          <w:rFonts w:ascii="Times New Roman" w:eastAsia="Calibri" w:hAnsi="Times New Roman" w:cs="Times New Roman"/>
          <w:lang w:eastAsia="ar-SA"/>
        </w:rPr>
      </w:pPr>
    </w:p>
    <w:p w:rsidR="003D264E" w:rsidRPr="003D264E" w:rsidRDefault="003D264E" w:rsidP="003D264E">
      <w:pPr>
        <w:suppressAutoHyphens/>
        <w:spacing w:after="0" w:line="240" w:lineRule="auto"/>
        <w:ind w:left="-567" w:right="-2" w:firstLine="709"/>
        <w:rPr>
          <w:rFonts w:ascii="Times New Roman" w:eastAsia="Calibri" w:hAnsi="Times New Roman" w:cs="Times New Roman"/>
          <w:color w:val="000000"/>
          <w:sz w:val="24"/>
          <w:szCs w:val="24"/>
          <w:lang w:eastAsia="ar-SA"/>
        </w:rPr>
      </w:pPr>
    </w:p>
    <w:p w:rsidR="003D264E" w:rsidRPr="003D264E" w:rsidRDefault="003D264E" w:rsidP="003D264E">
      <w:pPr>
        <w:suppressAutoHyphens/>
        <w:spacing w:after="0" w:line="240" w:lineRule="auto"/>
        <w:ind w:left="-567" w:right="-2" w:firstLine="709"/>
        <w:rPr>
          <w:rFonts w:ascii="Times New Roman" w:eastAsia="Times New Roman" w:hAnsi="Times New Roman" w:cs="Times New Roman"/>
          <w:color w:val="000000"/>
          <w:sz w:val="24"/>
          <w:szCs w:val="24"/>
          <w:lang w:eastAsia="ar-SA"/>
        </w:rPr>
      </w:pPr>
    </w:p>
    <w:p w:rsidR="003D264E" w:rsidRPr="003D264E" w:rsidRDefault="003D264E" w:rsidP="003D264E">
      <w:pPr>
        <w:suppressAutoHyphens/>
        <w:spacing w:after="0" w:line="240" w:lineRule="auto"/>
        <w:ind w:left="-567" w:right="-2" w:firstLine="709"/>
        <w:rPr>
          <w:rFonts w:ascii="Times New Roman" w:eastAsia="Times New Roman" w:hAnsi="Times New Roman" w:cs="Times New Roman"/>
          <w:color w:val="000000"/>
          <w:sz w:val="24"/>
          <w:szCs w:val="24"/>
          <w:lang w:eastAsia="ar-SA"/>
        </w:rPr>
      </w:pPr>
    </w:p>
    <w:p w:rsidR="003D264E" w:rsidRPr="003D264E" w:rsidRDefault="003D264E" w:rsidP="003D264E">
      <w:pPr>
        <w:suppressAutoHyphens/>
        <w:spacing w:after="0" w:line="240" w:lineRule="auto"/>
        <w:ind w:left="-567" w:right="-2" w:firstLine="709"/>
        <w:jc w:val="right"/>
        <w:rPr>
          <w:rFonts w:ascii="Times New Roman" w:eastAsia="Times New Roman" w:hAnsi="Times New Roman" w:cs="Times New Roman"/>
          <w:color w:val="000000"/>
          <w:sz w:val="24"/>
          <w:szCs w:val="24"/>
          <w:lang w:eastAsia="ar-SA"/>
        </w:rPr>
      </w:pPr>
    </w:p>
    <w:p w:rsidR="003D264E" w:rsidRPr="003D264E" w:rsidRDefault="003D264E" w:rsidP="003D264E">
      <w:pPr>
        <w:suppressAutoHyphens/>
        <w:spacing w:after="0" w:line="240" w:lineRule="auto"/>
        <w:ind w:left="-567" w:right="-2" w:firstLine="709"/>
        <w:jc w:val="center"/>
        <w:rPr>
          <w:rFonts w:ascii="Times New Roman" w:eastAsia="Times New Roman" w:hAnsi="Times New Roman" w:cs="Times New Roman"/>
          <w:b/>
          <w:color w:val="000000"/>
          <w:sz w:val="24"/>
          <w:szCs w:val="24"/>
          <w:lang w:eastAsia="ar-SA"/>
        </w:rPr>
      </w:pPr>
    </w:p>
    <w:p w:rsidR="003D264E" w:rsidRPr="003D264E" w:rsidRDefault="003D264E" w:rsidP="003D264E">
      <w:pPr>
        <w:suppressAutoHyphens/>
        <w:spacing w:after="0" w:line="240" w:lineRule="auto"/>
        <w:ind w:right="-2"/>
        <w:jc w:val="center"/>
        <w:rPr>
          <w:rFonts w:ascii="Times New Roman" w:eastAsia="Times New Roman" w:hAnsi="Times New Roman" w:cs="Times New Roman"/>
          <w:b/>
          <w:color w:val="000000"/>
          <w:sz w:val="24"/>
          <w:szCs w:val="24"/>
          <w:lang w:eastAsia="ar-SA"/>
        </w:rPr>
      </w:pPr>
    </w:p>
    <w:p w:rsidR="003D264E" w:rsidRPr="003D264E" w:rsidRDefault="003D264E" w:rsidP="003D264E">
      <w:pPr>
        <w:suppressAutoHyphens/>
        <w:spacing w:after="0" w:line="276" w:lineRule="auto"/>
        <w:ind w:right="-2"/>
        <w:jc w:val="center"/>
        <w:rPr>
          <w:rFonts w:ascii="Times New Roman" w:eastAsia="Times New Roman" w:hAnsi="Times New Roman" w:cs="Times New Roman"/>
          <w:b/>
          <w:color w:val="000000"/>
          <w:sz w:val="24"/>
          <w:szCs w:val="24"/>
          <w:lang w:eastAsia="ar-SA"/>
        </w:rPr>
      </w:pPr>
    </w:p>
    <w:p w:rsidR="003D264E" w:rsidRPr="003D264E" w:rsidRDefault="003D264E" w:rsidP="003D264E">
      <w:pPr>
        <w:suppressAutoHyphens/>
        <w:spacing w:after="0" w:line="276" w:lineRule="auto"/>
        <w:ind w:right="-2"/>
        <w:jc w:val="center"/>
        <w:rPr>
          <w:rFonts w:ascii="Times New Roman" w:eastAsia="Times New Roman" w:hAnsi="Times New Roman" w:cs="Times New Roman"/>
          <w:b/>
          <w:color w:val="000000"/>
          <w:sz w:val="24"/>
          <w:szCs w:val="24"/>
          <w:lang w:eastAsia="ar-SA"/>
        </w:rPr>
      </w:pPr>
    </w:p>
    <w:p w:rsidR="003D264E" w:rsidRPr="003D264E" w:rsidRDefault="003D264E" w:rsidP="003D264E">
      <w:pPr>
        <w:suppressAutoHyphens/>
        <w:spacing w:after="0" w:line="276" w:lineRule="auto"/>
        <w:ind w:right="-2"/>
        <w:jc w:val="center"/>
        <w:rPr>
          <w:rFonts w:ascii="Times New Roman" w:eastAsia="Times New Roman" w:hAnsi="Times New Roman" w:cs="Times New Roman"/>
          <w:b/>
          <w:color w:val="000000"/>
          <w:sz w:val="24"/>
          <w:szCs w:val="24"/>
          <w:lang w:eastAsia="ar-SA"/>
        </w:rPr>
      </w:pPr>
    </w:p>
    <w:p w:rsidR="003D264E" w:rsidRPr="003D264E" w:rsidRDefault="003D264E" w:rsidP="003D264E">
      <w:pPr>
        <w:suppressAutoHyphens/>
        <w:spacing w:after="0" w:line="276" w:lineRule="auto"/>
        <w:ind w:right="-2"/>
        <w:jc w:val="center"/>
        <w:rPr>
          <w:rFonts w:ascii="Times New Roman" w:eastAsia="Times New Roman" w:hAnsi="Times New Roman" w:cs="Times New Roman"/>
          <w:b/>
          <w:color w:val="000000"/>
          <w:sz w:val="24"/>
          <w:szCs w:val="24"/>
          <w:lang w:eastAsia="ar-SA"/>
        </w:rPr>
      </w:pPr>
      <w:r w:rsidRPr="003D264E">
        <w:rPr>
          <w:rFonts w:ascii="Times New Roman" w:eastAsia="Times New Roman" w:hAnsi="Times New Roman" w:cs="Times New Roman"/>
          <w:b/>
          <w:color w:val="000000"/>
          <w:sz w:val="24"/>
          <w:szCs w:val="24"/>
          <w:lang w:eastAsia="ar-SA"/>
        </w:rPr>
        <w:t>РЕГЛАМЕНТ</w:t>
      </w:r>
    </w:p>
    <w:p w:rsidR="003D264E" w:rsidRPr="003D264E" w:rsidRDefault="003D264E" w:rsidP="003D264E">
      <w:pPr>
        <w:suppressAutoHyphens/>
        <w:spacing w:after="0" w:line="276" w:lineRule="auto"/>
        <w:ind w:right="-2"/>
        <w:jc w:val="center"/>
        <w:rPr>
          <w:rFonts w:ascii="Times New Roman" w:eastAsia="Times New Roman" w:hAnsi="Times New Roman" w:cs="Times New Roman"/>
          <w:b/>
          <w:sz w:val="24"/>
          <w:szCs w:val="24"/>
          <w:lang w:eastAsia="ar-SA"/>
        </w:rPr>
      </w:pPr>
      <w:r w:rsidRPr="003D264E">
        <w:rPr>
          <w:rFonts w:ascii="Times New Roman" w:eastAsia="Times New Roman" w:hAnsi="Times New Roman" w:cs="Times New Roman"/>
          <w:b/>
          <w:caps/>
          <w:color w:val="000000"/>
          <w:spacing w:val="2"/>
          <w:sz w:val="24"/>
          <w:szCs w:val="24"/>
        </w:rPr>
        <w:t xml:space="preserve">МЕТОДОЛОГИЧЕСКОЙ ПОДДЕРЖКИ ПОЛЬЗОВАТЕЛЕЙ ПО РАБОТЕ С компонентами егисз нсо и сервисами интеграции </w:t>
      </w:r>
      <w:r w:rsidRPr="003D264E">
        <w:rPr>
          <w:rFonts w:ascii="Times New Roman" w:eastAsia="Times New Roman" w:hAnsi="Times New Roman" w:cs="Times New Roman"/>
          <w:b/>
          <w:sz w:val="24"/>
          <w:szCs w:val="24"/>
          <w:lang w:eastAsia="ar-SA"/>
        </w:rPr>
        <w:t>И</w:t>
      </w:r>
    </w:p>
    <w:p w:rsidR="003D264E" w:rsidRPr="003D264E" w:rsidRDefault="003D264E" w:rsidP="003D264E">
      <w:pPr>
        <w:tabs>
          <w:tab w:val="left" w:pos="1134"/>
        </w:tabs>
        <w:suppressAutoHyphens/>
        <w:spacing w:after="0" w:line="276" w:lineRule="auto"/>
        <w:ind w:right="-2"/>
        <w:jc w:val="center"/>
        <w:rPr>
          <w:rFonts w:ascii="Times New Roman" w:eastAsia="Times New Roman" w:hAnsi="Times New Roman" w:cs="Times New Roman"/>
          <w:b/>
          <w:caps/>
          <w:spacing w:val="2"/>
          <w:sz w:val="24"/>
          <w:szCs w:val="24"/>
        </w:rPr>
      </w:pPr>
      <w:r w:rsidRPr="003D264E">
        <w:rPr>
          <w:rFonts w:ascii="Times New Roman" w:eastAsia="Times New Roman" w:hAnsi="Times New Roman" w:cs="Times New Roman"/>
          <w:b/>
          <w:caps/>
          <w:spacing w:val="2"/>
          <w:sz w:val="24"/>
          <w:szCs w:val="24"/>
        </w:rPr>
        <w:t xml:space="preserve">взаимодействия службы технической поддержки </w:t>
      </w:r>
    </w:p>
    <w:p w:rsidR="003D264E" w:rsidRPr="003D264E" w:rsidRDefault="003D264E" w:rsidP="003D264E">
      <w:pPr>
        <w:tabs>
          <w:tab w:val="left" w:pos="1134"/>
        </w:tabs>
        <w:suppressAutoHyphens/>
        <w:spacing w:after="0" w:line="276" w:lineRule="auto"/>
        <w:ind w:right="-2"/>
        <w:jc w:val="center"/>
        <w:rPr>
          <w:rFonts w:ascii="Times New Roman" w:eastAsia="Times New Roman" w:hAnsi="Times New Roman" w:cs="Times New Roman"/>
          <w:color w:val="000000"/>
          <w:sz w:val="24"/>
          <w:szCs w:val="24"/>
          <w:lang w:eastAsia="ar-SA"/>
        </w:rPr>
      </w:pPr>
      <w:r w:rsidRPr="003D264E">
        <w:rPr>
          <w:rFonts w:ascii="Times New Roman" w:eastAsia="Times New Roman" w:hAnsi="Times New Roman" w:cs="Times New Roman"/>
          <w:b/>
          <w:caps/>
          <w:spacing w:val="2"/>
          <w:sz w:val="24"/>
          <w:szCs w:val="24"/>
        </w:rPr>
        <w:t>с получателями услуг</w:t>
      </w:r>
      <w:r w:rsidRPr="003D264E">
        <w:rPr>
          <w:rFonts w:ascii="Times New Roman" w:eastAsia="Times New Roman" w:hAnsi="Times New Roman" w:cs="Times New Roman"/>
          <w:b/>
          <w:caps/>
          <w:color w:val="000000"/>
          <w:spacing w:val="2"/>
          <w:sz w:val="24"/>
          <w:szCs w:val="24"/>
        </w:rPr>
        <w:t xml:space="preserve"> </w:t>
      </w:r>
    </w:p>
    <w:p w:rsidR="003D264E" w:rsidRPr="003D264E" w:rsidRDefault="003D264E" w:rsidP="003D264E">
      <w:pPr>
        <w:tabs>
          <w:tab w:val="left" w:pos="1134"/>
        </w:tabs>
        <w:suppressAutoHyphens/>
        <w:spacing w:after="0" w:line="276" w:lineRule="auto"/>
        <w:ind w:right="-2"/>
        <w:jc w:val="center"/>
        <w:rPr>
          <w:rFonts w:ascii="Times New Roman" w:eastAsia="Times New Roman" w:hAnsi="Times New Roman" w:cs="Times New Roman"/>
          <w:color w:val="000000"/>
          <w:sz w:val="24"/>
          <w:szCs w:val="24"/>
          <w:lang w:eastAsia="ar-SA"/>
        </w:rPr>
      </w:pPr>
    </w:p>
    <w:p w:rsidR="003D264E" w:rsidRPr="003D264E" w:rsidRDefault="003D264E" w:rsidP="003D264E">
      <w:pPr>
        <w:tabs>
          <w:tab w:val="left" w:pos="0"/>
          <w:tab w:val="left" w:pos="8647"/>
        </w:tabs>
        <w:suppressAutoHyphens/>
        <w:spacing w:after="0" w:line="276" w:lineRule="auto"/>
        <w:ind w:right="-2"/>
        <w:jc w:val="center"/>
        <w:rPr>
          <w:rFonts w:ascii="Times New Roman" w:eastAsia="Times New Roman" w:hAnsi="Times New Roman" w:cs="Times New Roman"/>
          <w:color w:val="000000"/>
          <w:sz w:val="24"/>
          <w:szCs w:val="24"/>
          <w:lang w:eastAsia="ar-SA"/>
        </w:rPr>
      </w:pPr>
    </w:p>
    <w:p w:rsidR="003D264E" w:rsidRPr="003D264E" w:rsidRDefault="003D264E" w:rsidP="003D264E">
      <w:pPr>
        <w:tabs>
          <w:tab w:val="left" w:pos="0"/>
          <w:tab w:val="left" w:pos="8647"/>
        </w:tabs>
        <w:suppressAutoHyphens/>
        <w:spacing w:after="0" w:line="276" w:lineRule="auto"/>
        <w:ind w:right="-2"/>
        <w:jc w:val="center"/>
        <w:rPr>
          <w:rFonts w:ascii="Times New Roman" w:eastAsia="Times New Roman" w:hAnsi="Times New Roman" w:cs="Times New Roman"/>
          <w:color w:val="000000"/>
          <w:sz w:val="24"/>
          <w:szCs w:val="24"/>
          <w:lang w:eastAsia="ar-SA"/>
        </w:rPr>
      </w:pPr>
      <w:r w:rsidRPr="003D264E">
        <w:rPr>
          <w:rFonts w:ascii="Times New Roman" w:eastAsia="Times New Roman" w:hAnsi="Times New Roman" w:cs="Times New Roman"/>
          <w:color w:val="000000"/>
          <w:sz w:val="24"/>
          <w:szCs w:val="24"/>
          <w:lang w:eastAsia="ar-SA"/>
        </w:rPr>
        <w:t>по контракту № ________________от 20__ г.</w:t>
      </w:r>
    </w:p>
    <w:p w:rsidR="003D264E" w:rsidRPr="003D264E" w:rsidRDefault="003D264E" w:rsidP="003D264E">
      <w:pPr>
        <w:tabs>
          <w:tab w:val="left" w:pos="1134"/>
          <w:tab w:val="left" w:pos="8647"/>
        </w:tabs>
        <w:suppressAutoHyphens/>
        <w:spacing w:after="0" w:line="276" w:lineRule="auto"/>
        <w:ind w:right="-2"/>
        <w:jc w:val="center"/>
        <w:rPr>
          <w:rFonts w:ascii="Times New Roman" w:eastAsia="Times New Roman" w:hAnsi="Times New Roman" w:cs="Times New Roman"/>
          <w:color w:val="000000"/>
          <w:sz w:val="24"/>
          <w:szCs w:val="24"/>
          <w:lang w:eastAsia="ar-SA"/>
        </w:rPr>
      </w:pPr>
    </w:p>
    <w:p w:rsidR="003D264E" w:rsidRPr="003D264E" w:rsidRDefault="003D264E" w:rsidP="003D264E">
      <w:pPr>
        <w:suppressAutoHyphens/>
        <w:spacing w:before="40" w:after="40" w:line="240" w:lineRule="auto"/>
        <w:ind w:firstLine="709"/>
        <w:contextualSpacing/>
        <w:jc w:val="center"/>
        <w:rPr>
          <w:rFonts w:ascii="Times New Roman" w:eastAsia="Calibri" w:hAnsi="Times New Roman" w:cs="Times New Roman"/>
          <w:sz w:val="24"/>
          <w:szCs w:val="24"/>
          <w:lang w:eastAsia="ar-SA"/>
        </w:rPr>
      </w:pPr>
      <w:r w:rsidRPr="003D264E">
        <w:rPr>
          <w:rFonts w:ascii="Times New Roman" w:eastAsia="Times New Roman" w:hAnsi="Times New Roman" w:cs="Times New Roman"/>
          <w:sz w:val="24"/>
          <w:szCs w:val="24"/>
          <w:lang w:eastAsia="ar-SA"/>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D264E" w:rsidRPr="003D264E" w:rsidRDefault="003D264E" w:rsidP="003D264E">
      <w:pPr>
        <w:tabs>
          <w:tab w:val="left" w:pos="1134"/>
          <w:tab w:val="left" w:pos="8789"/>
        </w:tabs>
        <w:suppressAutoHyphens/>
        <w:spacing w:after="0" w:line="276" w:lineRule="auto"/>
        <w:ind w:right="-2"/>
        <w:jc w:val="center"/>
        <w:rPr>
          <w:rFonts w:ascii="Times New Roman" w:eastAsia="Times New Roman" w:hAnsi="Times New Roman" w:cs="Times New Roman"/>
          <w:snapToGrid w:val="0"/>
          <w:color w:val="000000"/>
          <w:spacing w:val="2"/>
          <w:sz w:val="24"/>
          <w:szCs w:val="24"/>
        </w:rPr>
      </w:pPr>
    </w:p>
    <w:p w:rsidR="003D264E" w:rsidRPr="003D264E" w:rsidRDefault="003D264E" w:rsidP="003D264E">
      <w:pPr>
        <w:tabs>
          <w:tab w:val="left" w:pos="1134"/>
          <w:tab w:val="left" w:pos="8789"/>
        </w:tabs>
        <w:suppressAutoHyphens/>
        <w:spacing w:after="0" w:line="276" w:lineRule="auto"/>
        <w:ind w:right="-2"/>
        <w:jc w:val="center"/>
        <w:rPr>
          <w:rFonts w:ascii="Times New Roman" w:eastAsia="Times New Roman" w:hAnsi="Times New Roman" w:cs="Times New Roman"/>
          <w:snapToGrid w:val="0"/>
          <w:color w:val="000000"/>
          <w:spacing w:val="2"/>
          <w:sz w:val="24"/>
          <w:szCs w:val="24"/>
          <w:lang w:eastAsia="ru-RU"/>
        </w:rPr>
      </w:pPr>
    </w:p>
    <w:p w:rsidR="003D264E" w:rsidRPr="003D264E" w:rsidRDefault="003D264E" w:rsidP="003D264E">
      <w:pPr>
        <w:suppressAutoHyphens/>
        <w:spacing w:after="0" w:line="240" w:lineRule="auto"/>
        <w:ind w:left="-567" w:right="-2" w:firstLine="709"/>
        <w:jc w:val="center"/>
        <w:rPr>
          <w:rFonts w:ascii="Times New Roman" w:eastAsia="Calibri" w:hAnsi="Times New Roman" w:cs="Times New Roman"/>
          <w:color w:val="000000"/>
          <w:sz w:val="24"/>
          <w:szCs w:val="24"/>
          <w:lang w:eastAsia="ar-SA"/>
        </w:rPr>
      </w:pPr>
    </w:p>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br w:type="page"/>
      </w:r>
    </w:p>
    <w:p w:rsidR="003D264E" w:rsidRPr="003D264E" w:rsidRDefault="003D264E" w:rsidP="003D264E">
      <w:pPr>
        <w:numPr>
          <w:ilvl w:val="0"/>
          <w:numId w:val="109"/>
        </w:numPr>
        <w:suppressAutoHyphens/>
        <w:spacing w:after="0" w:line="240" w:lineRule="auto"/>
        <w:ind w:right="-2" w:firstLine="709"/>
        <w:contextualSpacing/>
        <w:jc w:val="center"/>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lastRenderedPageBreak/>
        <w:t>Используемые термины и сокращения</w:t>
      </w:r>
    </w:p>
    <w:p w:rsidR="003D264E" w:rsidRPr="003D264E" w:rsidRDefault="003D264E" w:rsidP="003D264E">
      <w:pPr>
        <w:spacing w:after="0" w:line="240" w:lineRule="auto"/>
        <w:ind w:left="709" w:right="-2"/>
        <w:contextualSpacing/>
        <w:rPr>
          <w:rFonts w:ascii="Times New Roman" w:eastAsia="Calibri"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7830"/>
      </w:tblGrid>
      <w:tr w:rsidR="003D264E" w:rsidRPr="003D264E" w:rsidTr="00AD02D3">
        <w:trPr>
          <w:trHeight w:val="330"/>
        </w:trPr>
        <w:tc>
          <w:tcPr>
            <w:tcW w:w="10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Times New Roman" w:hAnsi="Times New Roman" w:cs="Times New Roman"/>
                <w:sz w:val="24"/>
                <w:szCs w:val="24"/>
                <w:lang w:eastAsia="ru-RU"/>
              </w:rPr>
              <w:t>АСУЗТП, АСУЗТП Исполнителя</w:t>
            </w:r>
          </w:p>
        </w:tc>
        <w:tc>
          <w:tcPr>
            <w:tcW w:w="39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Times New Roman" w:hAnsi="Times New Roman" w:cs="Times New Roman"/>
                <w:sz w:val="24"/>
                <w:szCs w:val="24"/>
                <w:lang w:eastAsia="ru-RU"/>
              </w:rPr>
              <w:t>Автоматизированная система управления заявками технической поддержки,</w:t>
            </w:r>
            <w:r w:rsidRPr="003D264E">
              <w:rPr>
                <w:rFonts w:ascii="Times New Roman" w:eastAsia="Calibri" w:hAnsi="Times New Roman" w:cs="Times New Roman"/>
                <w:sz w:val="24"/>
                <w:szCs w:val="24"/>
                <w:lang w:eastAsia="ar-SA"/>
              </w:rPr>
              <w:t xml:space="preserve"> предоставляемая Исполнителем, в целях организации </w:t>
            </w:r>
            <w:r w:rsidRPr="003D264E">
              <w:rPr>
                <w:rFonts w:ascii="Times New Roman" w:eastAsia="Times New Roman" w:hAnsi="Times New Roman" w:cs="Times New Roman"/>
                <w:sz w:val="24"/>
                <w:szCs w:val="24"/>
                <w:lang w:eastAsia="ru-RU"/>
              </w:rPr>
              <w:t>оказания услуг по настоящему ООЗ</w:t>
            </w:r>
            <w:r w:rsidRPr="003D264E">
              <w:rPr>
                <w:rFonts w:ascii="Times New Roman" w:eastAsia="Calibri" w:hAnsi="Times New Roman" w:cs="Times New Roman"/>
                <w:sz w:val="24"/>
                <w:szCs w:val="24"/>
                <w:lang w:eastAsia="ar-SA"/>
              </w:rPr>
              <w:t xml:space="preserve"> </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Times New Roman" w:hAnsi="Times New Roman" w:cs="Times New Roman"/>
                <w:sz w:val="24"/>
                <w:szCs w:val="24"/>
                <w:lang w:eastAsia="ru-RU"/>
              </w:rPr>
              <w:t xml:space="preserve">АСУЗТП Уполномоченной организации </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lang w:eastAsia="ar-SA"/>
              </w:rPr>
            </w:pPr>
            <w:r w:rsidRPr="003D264E">
              <w:rPr>
                <w:rFonts w:ascii="Times New Roman" w:eastAsia="Times New Roman" w:hAnsi="Times New Roman" w:cs="Times New Roman"/>
                <w:sz w:val="24"/>
                <w:szCs w:val="24"/>
                <w:lang w:eastAsia="ru-RU"/>
              </w:rPr>
              <w:t>Автоматизированная система управления заявками технической поддержки,</w:t>
            </w:r>
            <w:r w:rsidRPr="003D264E">
              <w:rPr>
                <w:rFonts w:ascii="Times New Roman" w:eastAsia="Calibri" w:hAnsi="Times New Roman" w:cs="Times New Roman"/>
                <w:sz w:val="24"/>
                <w:szCs w:val="24"/>
                <w:lang w:eastAsia="ar-SA"/>
              </w:rPr>
              <w:t xml:space="preserve"> предоставляемая Уполномоченной организации</w:t>
            </w:r>
          </w:p>
        </w:tc>
      </w:tr>
      <w:tr w:rsidR="003D264E" w:rsidRPr="003D264E" w:rsidTr="00AD02D3">
        <w:trPr>
          <w:trHeight w:val="330"/>
        </w:trPr>
        <w:tc>
          <w:tcPr>
            <w:tcW w:w="10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АРМ</w:t>
            </w:r>
          </w:p>
        </w:tc>
        <w:tc>
          <w:tcPr>
            <w:tcW w:w="39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Автоматизированное рабочее место</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ГБУЗ НСО «МИАЦ»</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Государственное бюджетное учреждение здравоохранения особого типа «Медицинский информационно-аналитический центр»</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МЗ НСО</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Министерство здравоохранения Новосибирской области.</w:t>
            </w:r>
          </w:p>
        </w:tc>
      </w:tr>
      <w:tr w:rsidR="003D264E" w:rsidRPr="003D264E" w:rsidTr="00AD02D3">
        <w:trPr>
          <w:trHeight w:val="330"/>
        </w:trPr>
        <w:tc>
          <w:tcPr>
            <w:tcW w:w="10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ЕГИСЗ НСО</w:t>
            </w:r>
          </w:p>
        </w:tc>
        <w:tc>
          <w:tcPr>
            <w:tcW w:w="39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Единая государственная информационная система в сфере здравоохранения Новосибирской области</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Компоненты ЕГИСЗ НСО</w:t>
            </w:r>
            <w:r w:rsidRPr="003D264E">
              <w:rPr>
                <w:rFonts w:ascii="Times New Roman" w:eastAsia="Calibri" w:hAnsi="Times New Roman" w:cs="Times New Roman"/>
                <w:b/>
                <w:color w:val="000000"/>
                <w:sz w:val="24"/>
                <w:szCs w:val="24"/>
                <w:lang w:eastAsia="ar-SA"/>
              </w:rPr>
              <w:t xml:space="preserve"> </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Набор отдельных Компонентов ЕГИСЗ НСО, техническое сопровождение которых осуществляется по настоящему Регламенту</w:t>
            </w:r>
          </w:p>
        </w:tc>
      </w:tr>
      <w:tr w:rsidR="003D264E" w:rsidRPr="003D264E" w:rsidTr="00AD02D3">
        <w:trPr>
          <w:trHeight w:val="330"/>
        </w:trPr>
        <w:tc>
          <w:tcPr>
            <w:tcW w:w="10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Заявитель</w:t>
            </w:r>
          </w:p>
        </w:tc>
        <w:tc>
          <w:tcPr>
            <w:tcW w:w="39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Пользователь системы, обратившийся за консультационно-методологическим сопровождением</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Заявка, Обращение</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обращение пользователя, зарегистрированное в АСУЗТП</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Исполнитель</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Times New Roman" w:hAnsi="Times New Roman" w:cs="Times New Roman"/>
                <w:sz w:val="24"/>
                <w:szCs w:val="24"/>
                <w:lang w:eastAsia="ru-RU"/>
              </w:rPr>
              <w:t>Определённая на конкурсной основе организация, оказывающая услуги по настоящему ООЗ</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Рабочая группа</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Ответственные сотрудники Министерства здравоохранения Новосибирской области, Министерства цифрового развития и связи Новосибирской области, государственного учреждения здравоохранения Новосибирской области особого типа «Медицинский информационно-аналитический центр»</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Контракт</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Государственный контракт</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МИС НСО</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Медицинская информационная система Новосибирской области</w:t>
            </w:r>
          </w:p>
        </w:tc>
      </w:tr>
      <w:tr w:rsidR="003D264E" w:rsidRPr="003D264E" w:rsidTr="00AD02D3">
        <w:trPr>
          <w:trHeight w:val="330"/>
        </w:trPr>
        <w:tc>
          <w:tcPr>
            <w:tcW w:w="10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Пользователи (получатели услуг)</w:t>
            </w:r>
          </w:p>
        </w:tc>
        <w:tc>
          <w:tcPr>
            <w:tcW w:w="39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Медицинский и/или административный персонал Функционального заказчика и ГУЗ НСО</w:t>
            </w:r>
          </w:p>
        </w:tc>
      </w:tr>
      <w:tr w:rsidR="003D264E" w:rsidRPr="003D264E" w:rsidTr="00AD02D3">
        <w:trPr>
          <w:trHeight w:val="330"/>
        </w:trPr>
        <w:tc>
          <w:tcPr>
            <w:tcW w:w="1050" w:type="pct"/>
            <w:shd w:val="clear" w:color="auto" w:fill="auto"/>
            <w:vAlign w:val="center"/>
            <w:hideMark/>
          </w:tcPr>
          <w:p w:rsidR="003D264E" w:rsidRPr="003D264E" w:rsidRDefault="003D264E" w:rsidP="003D264E">
            <w:pPr>
              <w:spacing w:after="200" w:line="240" w:lineRule="auto"/>
              <w:ind w:right="-2"/>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Сервисы интеграции</w:t>
            </w:r>
          </w:p>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p>
        </w:tc>
        <w:tc>
          <w:tcPr>
            <w:tcW w:w="3950" w:type="pct"/>
            <w:shd w:val="clear" w:color="auto" w:fill="auto"/>
            <w:vAlign w:val="center"/>
            <w:hideMark/>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Веб-сервисы, разработанные для обмена информацией между Компонентами ЕГИСЗ НСО, а также с федеральными Компонентами ЕГИСЗ Российской Федерации.</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СТП</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 xml:space="preserve">Служба технической поддержки. Специалисты Исполнителя, обеспечивающие техническое сопровождение в рамках оказания услуг </w:t>
            </w:r>
          </w:p>
        </w:tc>
      </w:tr>
      <w:tr w:rsidR="003D264E" w:rsidRPr="003D264E" w:rsidTr="00AD02D3">
        <w:trPr>
          <w:trHeight w:val="330"/>
        </w:trPr>
        <w:tc>
          <w:tcPr>
            <w:tcW w:w="10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ТП</w:t>
            </w:r>
          </w:p>
        </w:tc>
        <w:tc>
          <w:tcPr>
            <w:tcW w:w="3950" w:type="pct"/>
            <w:shd w:val="clear" w:color="auto" w:fill="auto"/>
            <w:vAlign w:val="center"/>
          </w:tcPr>
          <w:p w:rsidR="003D264E" w:rsidRPr="003D264E" w:rsidRDefault="003D264E" w:rsidP="003D264E">
            <w:pPr>
              <w:spacing w:after="200" w:line="240" w:lineRule="auto"/>
              <w:ind w:right="-2"/>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Техническая поддержка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w:t>
            </w:r>
          </w:p>
        </w:tc>
      </w:tr>
      <w:tr w:rsidR="003D264E" w:rsidRPr="003D264E" w:rsidTr="00AD02D3">
        <w:trPr>
          <w:trHeight w:val="330"/>
        </w:trPr>
        <w:tc>
          <w:tcPr>
            <w:tcW w:w="1050" w:type="pct"/>
            <w:shd w:val="clear" w:color="auto" w:fill="auto"/>
            <w:vAlign w:val="center"/>
          </w:tcPr>
          <w:p w:rsidR="003D264E" w:rsidRPr="003D264E" w:rsidRDefault="003D264E" w:rsidP="003D264E">
            <w:pPr>
              <w:tabs>
                <w:tab w:val="left" w:pos="5760"/>
              </w:tabs>
              <w:suppressAutoHyphens/>
              <w:spacing w:before="40" w:after="4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Уполномоченная организация</w:t>
            </w:r>
          </w:p>
        </w:tc>
        <w:tc>
          <w:tcPr>
            <w:tcW w:w="3950" w:type="pct"/>
            <w:shd w:val="clear" w:color="auto" w:fill="auto"/>
            <w:vAlign w:val="center"/>
          </w:tcPr>
          <w:p w:rsidR="003D264E" w:rsidRPr="003D264E" w:rsidRDefault="003D264E" w:rsidP="003D264E">
            <w:pPr>
              <w:suppressAutoHyphens/>
              <w:spacing w:after="0" w:line="240"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ГБУЗ НСО «МИАЦ»</w:t>
            </w:r>
          </w:p>
        </w:tc>
      </w:tr>
    </w:tbl>
    <w:p w:rsidR="003D264E" w:rsidRPr="003D264E" w:rsidRDefault="003D264E" w:rsidP="003D264E">
      <w:pPr>
        <w:spacing w:after="0" w:line="240" w:lineRule="auto"/>
        <w:ind w:left="709" w:right="-2"/>
        <w:contextualSpacing/>
        <w:rPr>
          <w:rFonts w:ascii="Times New Roman" w:eastAsia="Calibri" w:hAnsi="Times New Roman" w:cs="Times New Roman"/>
          <w:b/>
          <w:color w:val="000000"/>
          <w:sz w:val="24"/>
          <w:szCs w:val="24"/>
        </w:rPr>
      </w:pPr>
    </w:p>
    <w:p w:rsidR="003D264E" w:rsidRPr="003D264E" w:rsidRDefault="003D264E" w:rsidP="003D264E">
      <w:pPr>
        <w:spacing w:after="200" w:line="240" w:lineRule="auto"/>
        <w:ind w:left="720" w:right="-2" w:firstLine="709"/>
        <w:contextualSpacing/>
        <w:jc w:val="both"/>
        <w:rPr>
          <w:rFonts w:ascii="Times New Roman" w:eastAsia="Calibri" w:hAnsi="Times New Roman" w:cs="Times New Roman"/>
          <w:b/>
          <w:color w:val="000000"/>
          <w:sz w:val="24"/>
          <w:szCs w:val="24"/>
        </w:rPr>
      </w:pPr>
    </w:p>
    <w:p w:rsidR="003D264E" w:rsidRPr="003D264E" w:rsidRDefault="003D264E" w:rsidP="003D264E">
      <w:pPr>
        <w:suppressAutoHyphens/>
        <w:spacing w:after="200" w:line="276" w:lineRule="auto"/>
        <w:rPr>
          <w:rFonts w:ascii="Times New Roman" w:eastAsia="Calibri" w:hAnsi="Times New Roman" w:cs="Times New Roman"/>
          <w:b/>
          <w:color w:val="000000"/>
          <w:sz w:val="24"/>
          <w:szCs w:val="24"/>
          <w:lang w:eastAsia="ar-SA"/>
        </w:rPr>
      </w:pPr>
      <w:r w:rsidRPr="003D264E">
        <w:rPr>
          <w:rFonts w:ascii="Times New Roman" w:eastAsia="Calibri" w:hAnsi="Times New Roman" w:cs="Times New Roman"/>
          <w:b/>
          <w:color w:val="000000"/>
          <w:sz w:val="24"/>
          <w:szCs w:val="24"/>
          <w:lang w:eastAsia="ar-SA"/>
        </w:rPr>
        <w:t>2. Условия исполнения обязательств по технической поддержке Уполномоченной организации, Заказчика, Функционального заказчика</w:t>
      </w:r>
    </w:p>
    <w:p w:rsidR="003D264E" w:rsidRPr="003D264E" w:rsidRDefault="003D264E" w:rsidP="003D264E">
      <w:pPr>
        <w:spacing w:after="0" w:line="240" w:lineRule="auto"/>
        <w:ind w:left="709" w:right="-2"/>
        <w:contextualSpacing/>
        <w:rPr>
          <w:rFonts w:ascii="Times New Roman" w:eastAsia="Calibri" w:hAnsi="Times New Roman" w:cs="Times New Roman"/>
          <w:b/>
          <w:color w:val="000000"/>
          <w:sz w:val="24"/>
          <w:szCs w:val="24"/>
        </w:rPr>
      </w:pPr>
    </w:p>
    <w:p w:rsidR="003D264E" w:rsidRPr="003D264E" w:rsidRDefault="003D264E" w:rsidP="003D264E">
      <w:pPr>
        <w:numPr>
          <w:ilvl w:val="1"/>
          <w:numId w:val="109"/>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ТП оказывается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 (включая филиалы) (далее – получатели услуг).</w:t>
      </w:r>
    </w:p>
    <w:p w:rsidR="003D264E" w:rsidRPr="003D264E" w:rsidRDefault="003D264E" w:rsidP="003D264E">
      <w:pPr>
        <w:numPr>
          <w:ilvl w:val="1"/>
          <w:numId w:val="109"/>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lastRenderedPageBreak/>
        <w:t>ТП предоставляется Уполномоченной организации, Заказчику, Функциональному заказчику, подключенным к информационным ресурсам ЕГИСЗ НСО.</w:t>
      </w:r>
    </w:p>
    <w:p w:rsidR="003D264E" w:rsidRPr="003D264E" w:rsidRDefault="003D264E" w:rsidP="003D264E">
      <w:pPr>
        <w:numPr>
          <w:ilvl w:val="1"/>
          <w:numId w:val="109"/>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Инициировать заявки по эксплуатации Компонентов ЕГИСЗ НСО и Сервисов интеграции могут представители Уполномоченной организации, Заказчика, Функционального заказчика (далее - Представитель).</w:t>
      </w:r>
    </w:p>
    <w:p w:rsidR="003D264E" w:rsidRPr="003D264E" w:rsidRDefault="003D264E" w:rsidP="003D264E">
      <w:pPr>
        <w:numPr>
          <w:ilvl w:val="1"/>
          <w:numId w:val="109"/>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Заявки на ТП принимаются к Компонентам ЕГИСЗ НСО и Сервисам интеграции согласно таблице 1, п. 2.1 Приложения №1 к Контракту.</w:t>
      </w:r>
    </w:p>
    <w:p w:rsidR="003D264E" w:rsidRPr="003D264E" w:rsidRDefault="003D264E" w:rsidP="003D264E">
      <w:pPr>
        <w:tabs>
          <w:tab w:val="left" w:pos="142"/>
        </w:tabs>
        <w:spacing w:after="0" w:line="240" w:lineRule="auto"/>
        <w:ind w:firstLine="426"/>
        <w:contextualSpacing/>
        <w:jc w:val="both"/>
        <w:rPr>
          <w:rFonts w:ascii="Times New Roman" w:eastAsia="Calibri" w:hAnsi="Times New Roman" w:cs="Times New Roman"/>
          <w:color w:val="000000"/>
          <w:sz w:val="24"/>
          <w:szCs w:val="24"/>
          <w:shd w:val="clear" w:color="auto" w:fill="FFFFFF"/>
        </w:rPr>
      </w:pPr>
      <w:r w:rsidRPr="003D264E">
        <w:rPr>
          <w:rFonts w:ascii="Times New Roman" w:eastAsia="Calibri" w:hAnsi="Times New Roman" w:cs="Times New Roman"/>
          <w:color w:val="000000"/>
          <w:sz w:val="24"/>
          <w:szCs w:val="24"/>
        </w:rPr>
        <w:t xml:space="preserve">2.5. </w:t>
      </w:r>
      <w:r w:rsidRPr="003D264E">
        <w:rPr>
          <w:rFonts w:ascii="Times New Roman" w:eastAsia="Calibri" w:hAnsi="Times New Roman" w:cs="Times New Roman"/>
          <w:color w:val="000000"/>
          <w:sz w:val="24"/>
          <w:szCs w:val="24"/>
          <w:shd w:val="clear" w:color="auto" w:fill="FFFFFF"/>
        </w:rPr>
        <w:t xml:space="preserve"> Поддержание в актуальном состоянии Компонентов ЕГИСЗ НСО (п.2.1 настоящего ООЗ), в связи с изменениями региональных и/или федеральных нормативно-правовых актов или изменением алгоритмов интеграции, если потребность в изменениях затрагивает текущий функционал Компонентов ЕГИСЗ НСО. Изменения отслеживаются и находятся в зоне ответственности Исполнителя, в случае необходимости актуализации </w:t>
      </w:r>
      <w:r w:rsidRPr="003D264E">
        <w:rPr>
          <w:rFonts w:ascii="Times New Roman" w:eastAsia="Calibri" w:hAnsi="Times New Roman" w:cs="Times New Roman"/>
          <w:color w:val="000000"/>
          <w:sz w:val="24"/>
          <w:shd w:val="clear" w:color="auto" w:fill="FFFFFF"/>
        </w:rPr>
        <w:t xml:space="preserve">Компонентов ЕГИСЗ НСО </w:t>
      </w:r>
      <w:r w:rsidRPr="003D264E">
        <w:rPr>
          <w:rFonts w:ascii="Times New Roman" w:eastAsia="Calibri" w:hAnsi="Times New Roman" w:cs="Times New Roman"/>
          <w:color w:val="000000"/>
          <w:sz w:val="24"/>
          <w:szCs w:val="24"/>
          <w:shd w:val="clear" w:color="auto" w:fill="FFFFFF"/>
        </w:rPr>
        <w:t>Исполнитель должен уведомить Функционального заказчика или Уполномоченную организацию, которые в свою очередь регистрируют запрос в АСУЗТП Исполнителя с приложением НПА (или описаний изменений) и сроком реализации в соответствии с НПА.</w:t>
      </w:r>
    </w:p>
    <w:p w:rsidR="003D264E" w:rsidRPr="003D264E" w:rsidRDefault="003D264E" w:rsidP="003D264E">
      <w:pPr>
        <w:tabs>
          <w:tab w:val="left" w:pos="142"/>
        </w:tabs>
        <w:spacing w:after="0" w:line="240" w:lineRule="auto"/>
        <w:ind w:firstLine="426"/>
        <w:contextualSpacing/>
        <w:jc w:val="both"/>
        <w:rPr>
          <w:rFonts w:ascii="Times New Roman" w:eastAsia="Calibri" w:hAnsi="Times New Roman" w:cs="Times New Roman"/>
          <w:color w:val="000000"/>
          <w:sz w:val="24"/>
          <w:szCs w:val="24"/>
          <w:shd w:val="clear" w:color="auto" w:fill="FFFFFF"/>
        </w:rPr>
      </w:pPr>
      <w:r w:rsidRPr="003D264E">
        <w:rPr>
          <w:rFonts w:ascii="Times New Roman" w:eastAsia="Calibri" w:hAnsi="Times New Roman" w:cs="Times New Roman"/>
          <w:color w:val="000000"/>
          <w:sz w:val="24"/>
          <w:szCs w:val="24"/>
          <w:shd w:val="clear" w:color="auto" w:fill="FFFFFF"/>
        </w:rPr>
        <w:t>Инициация изменения может произойти раньше по инициативе Заказчика, Функционального Заказчика или Уполномоченной организации, если об изменениях им станет известно раньше Исполнителя.</w:t>
      </w:r>
    </w:p>
    <w:p w:rsidR="003D264E" w:rsidRPr="003D264E" w:rsidRDefault="003D264E" w:rsidP="003D264E">
      <w:pPr>
        <w:tabs>
          <w:tab w:val="left" w:pos="142"/>
        </w:tabs>
        <w:spacing w:after="0" w:line="240" w:lineRule="auto"/>
        <w:ind w:firstLine="426"/>
        <w:contextualSpacing/>
        <w:jc w:val="both"/>
        <w:rPr>
          <w:rFonts w:ascii="Times New Roman" w:eastAsia="Calibri" w:hAnsi="Times New Roman" w:cs="Times New Roman"/>
          <w:color w:val="000000"/>
          <w:sz w:val="24"/>
          <w:szCs w:val="24"/>
          <w:shd w:val="clear" w:color="auto" w:fill="FFFFFF"/>
        </w:rPr>
      </w:pPr>
      <w:r w:rsidRPr="003D264E">
        <w:rPr>
          <w:rFonts w:ascii="Times New Roman" w:eastAsia="Calibri" w:hAnsi="Times New Roman" w:cs="Times New Roman"/>
          <w:color w:val="000000"/>
          <w:sz w:val="24"/>
          <w:szCs w:val="24"/>
          <w:shd w:val="clear" w:color="auto" w:fill="FFFFFF"/>
        </w:rPr>
        <w:t>Изменения существующих в Компонентах ЕГИСЗ НСО (п.2.1 настоящего ООЗ) отчетных форм в случае изменений требований региональных и/или федеральных нормативно правовых актов, по запросу Уполномоченной организации (сроки реализации изменений согласовываются с Рабочей группой).</w:t>
      </w:r>
    </w:p>
    <w:p w:rsidR="003D264E" w:rsidRPr="003D264E" w:rsidRDefault="003D264E" w:rsidP="003D264E">
      <w:pPr>
        <w:spacing w:after="200" w:line="240" w:lineRule="auto"/>
        <w:ind w:right="-2" w:firstLine="709"/>
        <w:contextualSpacing/>
        <w:jc w:val="both"/>
        <w:rPr>
          <w:rFonts w:ascii="Times New Roman" w:eastAsia="Calibri" w:hAnsi="Times New Roman" w:cs="Times New Roman"/>
          <w:color w:val="000000"/>
          <w:sz w:val="24"/>
          <w:szCs w:val="24"/>
        </w:rPr>
      </w:pPr>
    </w:p>
    <w:p w:rsidR="003D264E" w:rsidRPr="003D264E" w:rsidRDefault="003D264E" w:rsidP="003D264E">
      <w:pPr>
        <w:keepNext/>
        <w:spacing w:after="200" w:line="240" w:lineRule="auto"/>
        <w:ind w:left="709" w:hanging="142"/>
        <w:contextualSpacing/>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3. Порядок оказания технического сопровождения</w:t>
      </w:r>
    </w:p>
    <w:p w:rsidR="003D264E" w:rsidRPr="003D264E" w:rsidRDefault="003D264E" w:rsidP="003D264E">
      <w:pPr>
        <w:keepNext/>
        <w:spacing w:after="200" w:line="240" w:lineRule="auto"/>
        <w:ind w:left="709"/>
        <w:contextualSpacing/>
        <w:rPr>
          <w:rFonts w:ascii="Times New Roman" w:eastAsia="Calibri" w:hAnsi="Times New Roman" w:cs="Times New Roman"/>
          <w:b/>
          <w:color w:val="000000"/>
          <w:sz w:val="24"/>
          <w:szCs w:val="24"/>
        </w:rPr>
      </w:pPr>
    </w:p>
    <w:p w:rsidR="003D264E" w:rsidRPr="003D264E" w:rsidRDefault="003D264E" w:rsidP="003D264E">
      <w:pPr>
        <w:numPr>
          <w:ilvl w:val="0"/>
          <w:numId w:val="110"/>
        </w:numPr>
        <w:suppressAutoHyphens/>
        <w:spacing w:after="200" w:line="240" w:lineRule="auto"/>
        <w:ind w:right="-2" w:hanging="720"/>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Общие положения</w:t>
      </w:r>
    </w:p>
    <w:p w:rsidR="003D264E" w:rsidRPr="003D264E" w:rsidRDefault="003D264E" w:rsidP="003D264E">
      <w:pPr>
        <w:spacing w:after="0" w:line="240" w:lineRule="auto"/>
        <w:ind w:firstLine="567"/>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3.1.1. Перед обращением в службу ТП Представитель должен убедиться, что в Инструкциях к Компонентам ЕГИСЗ НСО и Сервисам интеграции отсутствует информация по интересующей проблеме. Справочная информация по Компонентам ЕГИСЗ НСО и Сервисам интеграции доступна по адресу  Базы знаний Исполнителя.</w:t>
      </w:r>
    </w:p>
    <w:p w:rsidR="003D264E" w:rsidRPr="003D264E" w:rsidRDefault="003D264E" w:rsidP="003D264E">
      <w:pPr>
        <w:spacing w:after="0" w:line="240" w:lineRule="auto"/>
        <w:ind w:firstLine="567"/>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3.1.2. Перед обращением в службу ТП Представитель должен провести все возможные мероприятия в рамках своей компетенции по устранению проблемы.</w:t>
      </w:r>
    </w:p>
    <w:p w:rsidR="003D264E" w:rsidRPr="003D264E" w:rsidRDefault="003D264E" w:rsidP="003D264E">
      <w:pPr>
        <w:spacing w:after="0" w:line="240" w:lineRule="auto"/>
        <w:ind w:firstLine="567"/>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3.1.3. При создании заявки необходимо включать скриншоты и графические пояснения, которые могут помочь в решении проблемы. Скриншоты должны быть подготовлены в формате &lt;ггггммдд-ччмм-наименование МО НСО&gt;.</w:t>
      </w:r>
      <w:r w:rsidRPr="003D264E">
        <w:rPr>
          <w:rFonts w:ascii="Times New Roman" w:eastAsia="Calibri" w:hAnsi="Times New Roman" w:cs="Times New Roman"/>
          <w:color w:val="000000"/>
          <w:sz w:val="24"/>
          <w:szCs w:val="24"/>
          <w:lang w:val="en-US"/>
        </w:rPr>
        <w:t>jpg</w:t>
      </w:r>
      <w:r w:rsidRPr="003D264E">
        <w:rPr>
          <w:rFonts w:ascii="Times New Roman" w:eastAsia="Calibri" w:hAnsi="Times New Roman" w:cs="Times New Roman"/>
          <w:color w:val="000000"/>
          <w:sz w:val="24"/>
          <w:szCs w:val="24"/>
        </w:rPr>
        <w:t>.</w:t>
      </w:r>
    </w:p>
    <w:p w:rsidR="003D264E" w:rsidRPr="003D264E" w:rsidRDefault="003D264E" w:rsidP="003D264E">
      <w:pPr>
        <w:spacing w:after="0" w:line="240" w:lineRule="auto"/>
        <w:ind w:firstLine="567"/>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3.1.4. Если проблема не решена своими силами, то Представитель обращается в службу ТП в соответствии в п. </w:t>
      </w:r>
      <w:r w:rsidRPr="003D264E">
        <w:rPr>
          <w:rFonts w:ascii="Times New Roman" w:eastAsia="Calibri" w:hAnsi="Times New Roman" w:cs="Times New Roman"/>
          <w:color w:val="000000"/>
          <w:sz w:val="24"/>
          <w:szCs w:val="24"/>
        </w:rPr>
        <w:fldChar w:fldCharType="begin"/>
      </w:r>
      <w:r w:rsidRPr="003D264E">
        <w:rPr>
          <w:rFonts w:ascii="Times New Roman" w:eastAsia="Calibri" w:hAnsi="Times New Roman" w:cs="Times New Roman"/>
          <w:color w:val="000000"/>
          <w:sz w:val="24"/>
          <w:szCs w:val="24"/>
        </w:rPr>
        <w:instrText xml:space="preserve"> REF _Ref485729032 \r \h  \* MERGEFORMAT </w:instrText>
      </w:r>
      <w:r w:rsidRPr="003D264E">
        <w:rPr>
          <w:rFonts w:ascii="Times New Roman" w:eastAsia="Calibri" w:hAnsi="Times New Roman" w:cs="Times New Roman"/>
          <w:color w:val="000000"/>
          <w:sz w:val="24"/>
          <w:szCs w:val="24"/>
        </w:rPr>
      </w:r>
      <w:r w:rsidRPr="003D264E">
        <w:rPr>
          <w:rFonts w:ascii="Times New Roman" w:eastAsia="Calibri" w:hAnsi="Times New Roman" w:cs="Times New Roman"/>
          <w:color w:val="000000"/>
          <w:sz w:val="24"/>
          <w:szCs w:val="24"/>
        </w:rPr>
        <w:fldChar w:fldCharType="separate"/>
      </w:r>
      <w:r w:rsidRPr="003D264E">
        <w:rPr>
          <w:rFonts w:ascii="Times New Roman" w:eastAsia="Calibri" w:hAnsi="Times New Roman" w:cs="Times New Roman"/>
          <w:color w:val="000000"/>
          <w:sz w:val="24"/>
          <w:szCs w:val="24"/>
        </w:rPr>
        <w:t>3.5</w:t>
      </w:r>
      <w:r w:rsidRPr="003D264E">
        <w:rPr>
          <w:rFonts w:ascii="Times New Roman" w:eastAsia="Calibri" w:hAnsi="Times New Roman" w:cs="Times New Roman"/>
          <w:color w:val="000000"/>
          <w:sz w:val="24"/>
          <w:szCs w:val="24"/>
        </w:rPr>
        <w:fldChar w:fldCharType="end"/>
      </w:r>
      <w:r w:rsidRPr="003D264E">
        <w:rPr>
          <w:rFonts w:ascii="Times New Roman" w:eastAsia="Calibri" w:hAnsi="Times New Roman" w:cs="Times New Roman"/>
          <w:color w:val="000000"/>
          <w:sz w:val="24"/>
          <w:szCs w:val="24"/>
        </w:rPr>
        <w:t xml:space="preserve"> настоящего Регламента.</w:t>
      </w:r>
    </w:p>
    <w:p w:rsidR="003D264E" w:rsidRPr="003D264E" w:rsidRDefault="003D264E" w:rsidP="003D264E">
      <w:pPr>
        <w:numPr>
          <w:ilvl w:val="0"/>
          <w:numId w:val="110"/>
        </w:numPr>
        <w:suppressAutoHyphens/>
        <w:spacing w:after="0" w:line="240" w:lineRule="auto"/>
        <w:ind w:firstLine="505"/>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Уровни ТП</w:t>
      </w:r>
    </w:p>
    <w:p w:rsidR="003D264E" w:rsidRPr="003D264E" w:rsidRDefault="003D264E" w:rsidP="003D264E">
      <w:pPr>
        <w:numPr>
          <w:ilvl w:val="2"/>
          <w:numId w:val="111"/>
        </w:numPr>
        <w:suppressAutoHyphens/>
        <w:spacing w:after="0" w:line="240" w:lineRule="auto"/>
        <w:ind w:firstLine="505"/>
        <w:contextualSpacing/>
        <w:jc w:val="both"/>
        <w:rPr>
          <w:rFonts w:ascii="Times New Roman" w:eastAsia="Calibri" w:hAnsi="Times New Roman" w:cs="Times New Roman"/>
          <w:color w:val="000000"/>
          <w:sz w:val="24"/>
          <w:szCs w:val="24"/>
        </w:rPr>
      </w:pPr>
      <w:bookmarkStart w:id="60" w:name="_Ref485725805"/>
      <w:r w:rsidRPr="003D264E">
        <w:rPr>
          <w:rFonts w:ascii="Times New Roman" w:eastAsia="Calibri" w:hAnsi="Times New Roman" w:cs="Times New Roman"/>
          <w:b/>
          <w:color w:val="000000"/>
          <w:sz w:val="24"/>
          <w:szCs w:val="24"/>
        </w:rPr>
        <w:t>Уровень 2</w:t>
      </w:r>
      <w:r w:rsidRPr="003D264E">
        <w:rPr>
          <w:rFonts w:ascii="Times New Roman" w:eastAsia="Calibri" w:hAnsi="Times New Roman" w:cs="Times New Roman"/>
          <w:color w:val="000000"/>
          <w:sz w:val="24"/>
          <w:szCs w:val="24"/>
        </w:rPr>
        <w:t xml:space="preserve"> – обслуживается специалистами технической поддержки Исполнителя. Проблемы, не решаемые на Уровне 1, передаются на Уровень 2. Заявки принимаются через АСУЗТП Исполнителя, только от представителей Уполномоченной организации, Заказчика и Функционального заказчика.</w:t>
      </w:r>
    </w:p>
    <w:p w:rsidR="003D264E" w:rsidRPr="003D264E" w:rsidRDefault="003D264E" w:rsidP="003D264E">
      <w:pPr>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Состав компетенции Уровня 2:</w:t>
      </w:r>
    </w:p>
    <w:p w:rsidR="003D264E" w:rsidRPr="003D264E" w:rsidRDefault="003D264E" w:rsidP="003D264E">
      <w:pPr>
        <w:numPr>
          <w:ilvl w:val="0"/>
          <w:numId w:val="126"/>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консультационная поддержка по инсталляции Компонентов ЕГИСЗ НСО и Сервисов интеграции;</w:t>
      </w:r>
    </w:p>
    <w:p w:rsidR="003D264E" w:rsidRPr="003D264E" w:rsidRDefault="003D264E" w:rsidP="003D264E">
      <w:pPr>
        <w:numPr>
          <w:ilvl w:val="0"/>
          <w:numId w:val="126"/>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консультационная поддержка по настройке интерфейса Компонентов ЕГИСЗ НСО и Сервисов интеграции;</w:t>
      </w:r>
    </w:p>
    <w:p w:rsidR="003D264E" w:rsidRPr="003D264E" w:rsidRDefault="003D264E" w:rsidP="003D264E">
      <w:pPr>
        <w:numPr>
          <w:ilvl w:val="0"/>
          <w:numId w:val="126"/>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консультации по организации бизнес-процессов в Компонентов ЕГИСЗ НСО и Сервисов интеграции;</w:t>
      </w:r>
    </w:p>
    <w:p w:rsidR="003D264E" w:rsidRPr="003D264E" w:rsidRDefault="003D264E" w:rsidP="003D264E">
      <w:pPr>
        <w:numPr>
          <w:ilvl w:val="0"/>
          <w:numId w:val="126"/>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консультационная поддержка по действующим положениям федеральных нормативных правовых актов;</w:t>
      </w:r>
    </w:p>
    <w:p w:rsidR="003D264E" w:rsidRPr="003D264E" w:rsidRDefault="003D264E" w:rsidP="003D264E">
      <w:pPr>
        <w:numPr>
          <w:ilvl w:val="0"/>
          <w:numId w:val="126"/>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пояснение функционала Компонентов ЕГИСЗ НСО и Сервисов интеграции; </w:t>
      </w:r>
    </w:p>
    <w:p w:rsidR="003D264E" w:rsidRPr="003D264E" w:rsidRDefault="003D264E" w:rsidP="003D264E">
      <w:pPr>
        <w:numPr>
          <w:ilvl w:val="0"/>
          <w:numId w:val="126"/>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lastRenderedPageBreak/>
        <w:t>помощь в поиске и устранение проблем в случае некорректной работы Компонентов ЕГИСЗ НСО и Сервисов интеграции;</w:t>
      </w:r>
    </w:p>
    <w:p w:rsidR="003D264E" w:rsidRPr="003D264E" w:rsidRDefault="003D264E" w:rsidP="003D264E">
      <w:pPr>
        <w:numPr>
          <w:ilvl w:val="0"/>
          <w:numId w:val="126"/>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анализ работоспособности отдельных функций Компонентов ЕГИСЗ НСО и Сервисов интеграции при получении информации о ошибках 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p>
    <w:bookmarkEnd w:id="60"/>
    <w:p w:rsidR="003D264E" w:rsidRPr="003D264E" w:rsidRDefault="003D264E" w:rsidP="003D264E">
      <w:pPr>
        <w:numPr>
          <w:ilvl w:val="2"/>
          <w:numId w:val="111"/>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Уровень 3</w:t>
      </w:r>
      <w:r w:rsidRPr="003D264E">
        <w:rPr>
          <w:rFonts w:ascii="Times New Roman" w:eastAsia="Calibri" w:hAnsi="Times New Roman" w:cs="Times New Roman"/>
          <w:color w:val="000000"/>
          <w:sz w:val="24"/>
          <w:szCs w:val="24"/>
        </w:rPr>
        <w:t xml:space="preserve"> – экспертная поддержка. Обслуживается специалистами Исполнителя. Проблемы, не решаемые на Уровне 2, передаются на Уровень 3.</w:t>
      </w:r>
    </w:p>
    <w:p w:rsidR="003D264E" w:rsidRPr="003D264E" w:rsidRDefault="003D264E" w:rsidP="003D264E">
      <w:pPr>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Состав компетенции Уровня 3:</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консультационная поддержка по интеграции со сторонними системами;</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консультационная поддержка по вопросам первого и второго Уровней в объемах превышающих компетенцию уровней;</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восстановление работоспособности Компонентов ЕГИСЗ НСО и Сервисов интеграции при сбоях; </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консультационная поддержка по настройке производительности Компонентов ЕГИСЗ НСО и Сервисов интеграции;</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анализ производительности и корректности работы Компонентов ЕГИСЗ НСО и Сервисов интеграции.</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устранение выявленных ошибок работы функционала, принятого в промышленную эксплуатацию;</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Times New Roman" w:hAnsi="Times New Roman" w:cs="Times New Roman"/>
          <w:sz w:val="24"/>
          <w:szCs w:val="24"/>
        </w:rPr>
        <w:t>предоставление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консультации и предоставление Уполномоченной организации последовательности действий для поддержания в актуальном состоянии операционных систем и необходимого для функционирования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программного обеспечения на виртуальных машинах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с целью устранения уязвимостей и снижения вероятности программных сбоев;</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консультации и предоставление Уполномоченной организации последовательность действий для настройки операционной системы и необходимого для функционирования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 xml:space="preserve"> программного обеспечения на виртуальных машинах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 xml:space="preserve">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 xml:space="preserve"> аппаратных ресурсах;</w:t>
      </w:r>
    </w:p>
    <w:p w:rsidR="003D264E" w:rsidRPr="003D264E" w:rsidRDefault="003D264E" w:rsidP="003D264E">
      <w:pPr>
        <w:numPr>
          <w:ilvl w:val="0"/>
          <w:numId w:val="127"/>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Times New Roman" w:hAnsi="Times New Roman" w:cs="Times New Roman"/>
          <w:sz w:val="24"/>
          <w:szCs w:val="24"/>
        </w:rPr>
        <w:t xml:space="preserve"> консультирование представителей Уполномоченной организации</w:t>
      </w:r>
      <w:r w:rsidRPr="003D264E" w:rsidDel="00F3148B">
        <w:rPr>
          <w:rFonts w:ascii="Times New Roman" w:eastAsia="Times New Roman" w:hAnsi="Times New Roman" w:cs="Times New Roman"/>
          <w:sz w:val="24"/>
          <w:szCs w:val="24"/>
        </w:rPr>
        <w:t xml:space="preserve"> </w:t>
      </w:r>
      <w:r w:rsidRPr="003D264E">
        <w:rPr>
          <w:rFonts w:ascii="Times New Roman" w:eastAsia="Times New Roman" w:hAnsi="Times New Roman" w:cs="Times New Roman"/>
          <w:sz w:val="24"/>
          <w:szCs w:val="24"/>
        </w:rPr>
        <w:t>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обеспечение совместимости Компонентов ЕГИСЗ НСО и Сервисов интеграции</w:t>
      </w:r>
      <w:r w:rsidRPr="003D264E" w:rsidDel="002B31EE">
        <w:rPr>
          <w:rFonts w:ascii="Times New Roman" w:eastAsia="Times New Roman" w:hAnsi="Times New Roman" w:cs="Times New Roman"/>
          <w:sz w:val="24"/>
          <w:szCs w:val="24"/>
          <w:lang w:eastAsia="ar-SA"/>
        </w:rPr>
        <w:t xml:space="preserve"> </w:t>
      </w:r>
      <w:r w:rsidRPr="003D264E">
        <w:rPr>
          <w:rFonts w:ascii="Times New Roman" w:eastAsia="Times New Roman" w:hAnsi="Times New Roman" w:cs="Times New Roman"/>
          <w:sz w:val="24"/>
          <w:szCs w:val="24"/>
          <w:lang w:eastAsia="ar-SA"/>
        </w:rPr>
        <w:t>с последними актуальными на время действия контракта версиями клиентских операционных систем Функционального заказчика, в том числе Microsoft Windows 7 и выше, iOS 9 и выше;</w:t>
      </w:r>
    </w:p>
    <w:p w:rsidR="003D264E" w:rsidRPr="003D264E" w:rsidRDefault="003D264E" w:rsidP="003D264E">
      <w:pPr>
        <w:numPr>
          <w:ilvl w:val="0"/>
          <w:numId w:val="127"/>
        </w:numPr>
        <w:suppressAutoHyphens/>
        <w:spacing w:after="0" w:line="240" w:lineRule="auto"/>
        <w:ind w:firstLine="505"/>
        <w:jc w:val="both"/>
        <w:rPr>
          <w:rFonts w:ascii="Times New Roman" w:eastAsia="Calibri" w:hAnsi="Times New Roman" w:cs="Times New Roman"/>
          <w:sz w:val="24"/>
          <w:lang w:eastAsia="ar-SA"/>
        </w:rPr>
      </w:pPr>
      <w:r w:rsidRPr="003D264E">
        <w:rPr>
          <w:rFonts w:ascii="Times New Roman" w:eastAsia="Calibri" w:hAnsi="Times New Roman" w:cs="Times New Roman"/>
          <w:sz w:val="24"/>
          <w:lang w:eastAsia="ar-SA"/>
        </w:rPr>
        <w:lastRenderedPageBreak/>
        <w:t xml:space="preserve">предоставление по запросу (либо обеспечить доступ) представителям Функционального заказчика, либо Уполномоченной организации к разработанным и примененным, для устранения сбоев и ошибок в Компонентах ЕГИСЗ НСО и Сервисах интеграции скриптам и патчам; </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 случае аварийной ситуации обеспечение удаленного технического сопровождения на уровне ЦОД Правительства НСО круглосуточно, без выходных;</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диагностика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настройка производительности,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инсталляция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формирование и предоставление аналитических выборок на основе имеющихся в Компонентах ЕГИСЗ НСО данных по требованию Функционального заказчика или Уполномоченной организации при отсутствии функционала для формирования данной аналитической выборки в Компонентах ЕГИСЗ НСО либо в случае, если при формировании выборок происходит ошибка превышения времени ожидания сервера;</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формирование и предоставление выборки данных из Компонентов ЕГИСЗ НСО по обращениям Уполномоченной организации;</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 xml:space="preserve">проведение консультирования Уполномоченной организации (в интересах получателей услуг приведенных в </w:t>
      </w:r>
      <w:r w:rsidRPr="003D264E">
        <w:rPr>
          <w:rFonts w:ascii="Times New Roman" w:eastAsia="Calibri" w:hAnsi="Times New Roman" w:cs="Times New Roman"/>
          <w:lang w:eastAsia="ar-SA"/>
        </w:rPr>
        <w:t xml:space="preserve">Приложении </w:t>
      </w:r>
      <w:r w:rsidRPr="003D264E">
        <w:rPr>
          <w:rFonts w:ascii="Calibri" w:eastAsia="Calibri" w:hAnsi="Calibri" w:cs="Times New Roman"/>
          <w:lang w:eastAsia="ar-SA"/>
        </w:rPr>
        <w:t xml:space="preserve">№ </w:t>
      </w:r>
      <w:r w:rsidRPr="003D264E">
        <w:rPr>
          <w:rFonts w:ascii="Times New Roman" w:eastAsia="Calibri" w:hAnsi="Times New Roman" w:cs="Times New Roman"/>
          <w:lang w:eastAsia="ar-SA"/>
        </w:rPr>
        <w:t>1</w:t>
      </w:r>
      <w:r w:rsidRPr="003D264E">
        <w:rPr>
          <w:rFonts w:ascii="Times New Roman" w:eastAsia="Times New Roman" w:hAnsi="Times New Roman" w:cs="Times New Roman"/>
          <w:sz w:val="24"/>
          <w:szCs w:val="24"/>
          <w:lang w:eastAsia="ar-SA"/>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формирование ролей пользователей и АРМ по обращениям Функционального заказчика или Уполномоченной организации, осуществлять информирование Функционального заказчика или Уполномоченной организации о созданных ролях;</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выполнение настроек для ГУЗ НСО и рабочих мест ГУЗ НСО (включая филиалы), согласно Приложению № 1 к ООЗ, после установки обновлений МИС НСО по обращениям от Уполномоченной организации;</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выполнять настройки для ГУЗ НСО (в соответствии с приложением 1 к ООЗ) и рабочих мест ГУЗ НСО по обращениям от Уполномоченной организации для настройки удаленной записи на лабораторные исследования и получения результатов исследований, проводимых в других ГУЗ НСО, либо иных организаций, оказывающих услуги лабораторной диагностики в интересах ГУЗ НСО на основании гражданско-правового договора с ГУЗ НСО,  в объемах, предусмотренных руководствами пользователя и администратора модулей «Лаборатория» и «Поликлиника»;</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Times New Roman" w:hAnsi="Times New Roman" w:cs="Times New Roman"/>
          <w:sz w:val="24"/>
          <w:szCs w:val="24"/>
          <w:lang w:eastAsia="ar-SA"/>
        </w:rPr>
        <w:t>выполнение администрирования и настройки существующих печатных форм в Системе в соответствии с требованиями НПА;</w:t>
      </w:r>
    </w:p>
    <w:p w:rsidR="003D264E" w:rsidRPr="003D264E" w:rsidRDefault="003D264E" w:rsidP="003D264E">
      <w:pPr>
        <w:numPr>
          <w:ilvl w:val="0"/>
          <w:numId w:val="127"/>
        </w:numPr>
        <w:suppressAutoHyphens/>
        <w:spacing w:after="0" w:line="240" w:lineRule="auto"/>
        <w:ind w:firstLine="505"/>
        <w:jc w:val="both"/>
        <w:rPr>
          <w:rFonts w:ascii="Times New Roman" w:eastAsia="Times New Roman" w:hAnsi="Times New Roman" w:cs="Times New Roman"/>
          <w:sz w:val="24"/>
          <w:szCs w:val="24"/>
          <w:lang w:eastAsia="ar-SA"/>
        </w:rPr>
      </w:pPr>
      <w:r w:rsidRPr="003D264E">
        <w:rPr>
          <w:rFonts w:ascii="Times New Roman" w:eastAsia="Calibri" w:hAnsi="Times New Roman" w:cs="Times New Roman"/>
          <w:sz w:val="24"/>
          <w:szCs w:val="24"/>
          <w:lang w:eastAsia="ar-SA"/>
        </w:rPr>
        <w:t>Поддержание работоспособности АСУЗТП Исполнителя</w:t>
      </w:r>
      <w:r w:rsidRPr="003D264E">
        <w:rPr>
          <w:rFonts w:ascii="Calibri" w:eastAsia="Calibri" w:hAnsi="Calibri" w:cs="Times New Roman"/>
          <w:lang w:eastAsia="ar-SA"/>
        </w:rPr>
        <w:t>.</w:t>
      </w:r>
    </w:p>
    <w:p w:rsidR="003D264E" w:rsidRPr="003D264E" w:rsidRDefault="003D264E" w:rsidP="003D264E">
      <w:pPr>
        <w:suppressAutoHyphens/>
        <w:spacing w:after="0" w:line="240" w:lineRule="auto"/>
        <w:ind w:firstLine="505"/>
        <w:jc w:val="both"/>
        <w:rPr>
          <w:rFonts w:ascii="Times New Roman" w:eastAsia="Calibri" w:hAnsi="Times New Roman" w:cs="Times New Roman"/>
          <w:color w:val="000000"/>
          <w:sz w:val="24"/>
          <w:szCs w:val="24"/>
          <w:lang w:eastAsia="ar-SA"/>
        </w:rPr>
      </w:pPr>
    </w:p>
    <w:p w:rsidR="003D264E" w:rsidRPr="003D264E" w:rsidRDefault="003D264E" w:rsidP="003D264E">
      <w:pPr>
        <w:numPr>
          <w:ilvl w:val="0"/>
          <w:numId w:val="110"/>
        </w:numPr>
        <w:suppressAutoHyphens/>
        <w:spacing w:after="0" w:line="240" w:lineRule="auto"/>
        <w:ind w:firstLine="505"/>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Типы заявок:</w:t>
      </w:r>
    </w:p>
    <w:p w:rsidR="003D264E" w:rsidRPr="003D264E" w:rsidRDefault="003D264E" w:rsidP="003D264E">
      <w:pPr>
        <w:numPr>
          <w:ilvl w:val="0"/>
          <w:numId w:val="123"/>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Консультация</w:t>
      </w:r>
      <w:r w:rsidRPr="003D264E">
        <w:rPr>
          <w:rFonts w:ascii="Times New Roman" w:eastAsia="Calibri" w:hAnsi="Times New Roman" w:cs="Times New Roman"/>
          <w:color w:val="000000"/>
          <w:sz w:val="24"/>
          <w:szCs w:val="24"/>
        </w:rPr>
        <w:t xml:space="preserve"> –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rsidR="003D264E" w:rsidRPr="003D264E" w:rsidRDefault="003D264E" w:rsidP="003D264E">
      <w:pPr>
        <w:numPr>
          <w:ilvl w:val="0"/>
          <w:numId w:val="123"/>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Инцидент</w:t>
      </w:r>
      <w:r w:rsidRPr="003D264E">
        <w:rPr>
          <w:rFonts w:ascii="Times New Roman" w:eastAsia="Calibri" w:hAnsi="Times New Roman" w:cs="Times New Roman"/>
          <w:color w:val="000000"/>
          <w:sz w:val="24"/>
          <w:szCs w:val="24"/>
        </w:rPr>
        <w:t xml:space="preserve"> – обращение, связанное с ошибками или другими нештатными ситуациями, возникающими при работе с Компонентами ЕГИСЗ НСО и Сервисов интеграции, в тех случаях, когда недоступен один или несколько Компонентов ЕГИСЗ НСО и Сервисов интеграции. </w:t>
      </w:r>
    </w:p>
    <w:p w:rsidR="003D264E" w:rsidRPr="003D264E" w:rsidRDefault="003D264E" w:rsidP="003D264E">
      <w:pPr>
        <w:numPr>
          <w:ilvl w:val="0"/>
          <w:numId w:val="123"/>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Изменение</w:t>
      </w:r>
      <w:r w:rsidRPr="003D264E">
        <w:rPr>
          <w:rFonts w:ascii="Times New Roman" w:eastAsia="Calibri" w:hAnsi="Times New Roman" w:cs="Times New Roman"/>
          <w:color w:val="000000"/>
          <w:sz w:val="24"/>
          <w:szCs w:val="24"/>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w:t>
      </w:r>
    </w:p>
    <w:p w:rsidR="003D264E" w:rsidRPr="003D264E" w:rsidRDefault="003D264E" w:rsidP="003D264E">
      <w:pPr>
        <w:numPr>
          <w:ilvl w:val="0"/>
          <w:numId w:val="123"/>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Обслуживание</w:t>
      </w:r>
      <w:r w:rsidRPr="003D264E">
        <w:rPr>
          <w:rFonts w:ascii="Times New Roman" w:eastAsia="Calibri" w:hAnsi="Times New Roman" w:cs="Times New Roman"/>
          <w:color w:val="000000"/>
          <w:sz w:val="24"/>
          <w:szCs w:val="24"/>
        </w:rPr>
        <w:t xml:space="preserve"> – обращение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w:t>
      </w:r>
    </w:p>
    <w:p w:rsidR="003D264E" w:rsidRPr="003D264E" w:rsidRDefault="003D264E" w:rsidP="003D264E">
      <w:pPr>
        <w:numPr>
          <w:ilvl w:val="0"/>
          <w:numId w:val="110"/>
        </w:numPr>
        <w:suppressAutoHyphens/>
        <w:spacing w:after="0" w:line="240" w:lineRule="auto"/>
        <w:ind w:firstLine="505"/>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Статусы заявок:</w:t>
      </w:r>
    </w:p>
    <w:p w:rsidR="003D264E" w:rsidRPr="003D264E" w:rsidRDefault="003D264E" w:rsidP="003D264E">
      <w:pPr>
        <w:numPr>
          <w:ilvl w:val="2"/>
          <w:numId w:val="112"/>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Статус «Открыта»</w:t>
      </w:r>
      <w:r w:rsidRPr="003D264E">
        <w:rPr>
          <w:rFonts w:ascii="Times New Roman" w:eastAsia="Calibri" w:hAnsi="Times New Roman" w:cs="Times New Roman"/>
          <w:color w:val="000000"/>
          <w:sz w:val="24"/>
          <w:szCs w:val="24"/>
        </w:rPr>
        <w:t xml:space="preserve"> – должно означать, что событие описано, но никакие действия с ним еще не проводились</w:t>
      </w:r>
    </w:p>
    <w:p w:rsidR="003D264E" w:rsidRPr="003D264E" w:rsidRDefault="003D264E" w:rsidP="003D264E">
      <w:pPr>
        <w:numPr>
          <w:ilvl w:val="2"/>
          <w:numId w:val="112"/>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Статус «Анализ»</w:t>
      </w:r>
      <w:r w:rsidRPr="003D264E">
        <w:rPr>
          <w:rFonts w:ascii="Times New Roman" w:eastAsia="Calibri" w:hAnsi="Times New Roman" w:cs="Times New Roman"/>
          <w:color w:val="000000"/>
          <w:sz w:val="24"/>
          <w:szCs w:val="24"/>
        </w:rPr>
        <w:t xml:space="preserve"> - означает, что событие зарегистрировано в АСУЗТП, идет предварительный анализ задачи с целью определения исполнителя, приоритета и уровня технической поддержки. </w:t>
      </w:r>
      <w:r w:rsidRPr="003D264E">
        <w:rPr>
          <w:rFonts w:ascii="Times New Roman" w:eastAsia="Calibri" w:hAnsi="Times New Roman" w:cs="Times New Roman"/>
          <w:sz w:val="24"/>
        </w:rPr>
        <w:t>Заявке назначен ответственный сотрудник со стороны Исполнителя.</w:t>
      </w:r>
    </w:p>
    <w:p w:rsidR="003D264E" w:rsidRPr="003D264E" w:rsidRDefault="003D264E" w:rsidP="003D264E">
      <w:pPr>
        <w:numPr>
          <w:ilvl w:val="2"/>
          <w:numId w:val="112"/>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Статус «В работе»</w:t>
      </w:r>
      <w:r w:rsidRPr="003D264E">
        <w:rPr>
          <w:rFonts w:ascii="Times New Roman" w:eastAsia="Calibri" w:hAnsi="Times New Roman" w:cs="Times New Roman"/>
          <w:color w:val="000000"/>
          <w:sz w:val="24"/>
          <w:szCs w:val="24"/>
        </w:rPr>
        <w:t xml:space="preserve"> – должно означать, что событие проанализировано и передано на реализацию специалистам Исполнителя;</w:t>
      </w:r>
    </w:p>
    <w:p w:rsidR="003D264E" w:rsidRPr="003D264E" w:rsidRDefault="003D264E" w:rsidP="003D264E">
      <w:pPr>
        <w:numPr>
          <w:ilvl w:val="2"/>
          <w:numId w:val="112"/>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sz w:val="24"/>
        </w:rPr>
        <w:t>Статус «Запрос данных»</w:t>
      </w:r>
      <w:r w:rsidRPr="003D264E">
        <w:rPr>
          <w:rFonts w:ascii="Times New Roman" w:eastAsia="Calibri" w:hAnsi="Times New Roman" w:cs="Times New Roman"/>
          <w:sz w:val="24"/>
        </w:rPr>
        <w:t xml:space="preserve"> – запрос дополнительной информации от заявителя сотрудником СТП, ответ заявителем должен быть предоставлен в течение 5 рабочих дней. В случае не предоставления заявителем ответа по истечении 5 рабочих дней заявка будет закрыта АСУЗТП </w:t>
      </w:r>
      <w:r w:rsidRPr="003D264E">
        <w:rPr>
          <w:rFonts w:ascii="Times New Roman" w:eastAsia="Calibri" w:hAnsi="Times New Roman" w:cs="Times New Roman"/>
          <w:sz w:val="24"/>
          <w:szCs w:val="24"/>
        </w:rPr>
        <w:t>автоматически. Заявка в течение срока исполнения Исполнителем может быть переведена в статус «Запрос данных» не более трех раз (в случае, если для решения заявки требуется ее перевод в статус «Запрос данных» более трех раз, такой перевод должен быть согласован с Рабочей группой). Время</w:t>
      </w:r>
      <w:r w:rsidRPr="003D264E">
        <w:rPr>
          <w:rFonts w:ascii="Times New Roman" w:eastAsia="Calibri" w:hAnsi="Times New Roman" w:cs="Times New Roman"/>
          <w:sz w:val="24"/>
        </w:rPr>
        <w:t xml:space="preserve"> нахождения запроса в данном статусе исключается из расчета времени, потраченного на решение заявки</w:t>
      </w:r>
      <w:r w:rsidRPr="003D264E">
        <w:rPr>
          <w:rFonts w:ascii="Times New Roman" w:eastAsia="Calibri" w:hAnsi="Times New Roman" w:cs="Times New Roman"/>
          <w:color w:val="000000"/>
          <w:sz w:val="24"/>
          <w:szCs w:val="24"/>
        </w:rPr>
        <w:t>.</w:t>
      </w:r>
    </w:p>
    <w:p w:rsidR="003D264E" w:rsidRPr="003D264E" w:rsidRDefault="003D264E" w:rsidP="003D264E">
      <w:pPr>
        <w:numPr>
          <w:ilvl w:val="2"/>
          <w:numId w:val="112"/>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Статус «Приемка»</w:t>
      </w:r>
      <w:r w:rsidRPr="003D264E">
        <w:rPr>
          <w:rFonts w:ascii="Times New Roman" w:eastAsia="Calibri" w:hAnsi="Times New Roman" w:cs="Times New Roman"/>
          <w:color w:val="000000"/>
          <w:sz w:val="24"/>
          <w:szCs w:val="24"/>
        </w:rPr>
        <w:t xml:space="preserve"> – после ответа на вопрос (настройки программы, устранения инцидента) сотрудник СТП переводит заявку в статус «Приемка» с обязательным уведомлением Заявителя о факте решения заявки. Одновременно с направлением уведомления об устранении причины заявки, сотрудники СТП направляют подтверждающие скриншоты. В течение 5 рабочих дней пользователь, создавший заявку, должен проверить качество решения и закрыть заявку (перевести ее в статус «Закрыта») или предоставить свои возражения (кнопка «Ответить»). Если в течение 5 рабочих дней ответ от заявителя на заявку не поступит, она будет закрыта АСУЗТП автоматически. Время нахождения запроса в данном статусе исключается из расчета времени, потраченного на решение заявки;</w:t>
      </w:r>
    </w:p>
    <w:p w:rsidR="003D264E" w:rsidRPr="003D264E" w:rsidRDefault="003D264E" w:rsidP="003D264E">
      <w:pPr>
        <w:numPr>
          <w:ilvl w:val="2"/>
          <w:numId w:val="112"/>
        </w:numPr>
        <w:suppressAutoHyphens/>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b/>
          <w:color w:val="000000"/>
          <w:sz w:val="24"/>
          <w:szCs w:val="24"/>
        </w:rPr>
        <w:t>Статус «Реализована»</w:t>
      </w:r>
      <w:r w:rsidRPr="003D264E">
        <w:rPr>
          <w:rFonts w:ascii="Times New Roman" w:eastAsia="Calibri" w:hAnsi="Times New Roman" w:cs="Times New Roman"/>
          <w:color w:val="000000"/>
          <w:sz w:val="24"/>
          <w:szCs w:val="24"/>
        </w:rPr>
        <w:t xml:space="preserve"> – </w:t>
      </w:r>
      <w:r w:rsidRPr="003D264E">
        <w:rPr>
          <w:rFonts w:ascii="Times New Roman" w:eastAsia="Calibri" w:hAnsi="Times New Roman" w:cs="Times New Roman"/>
          <w:sz w:val="24"/>
          <w:szCs w:val="24"/>
        </w:rPr>
        <w:t xml:space="preserve">по решенным заявкам, подразумевающим внесение изменений в функционал программы, сотрудник СТП переводит заявку в статус «Реализована», только после переноса на предпромышленный стенд Заказчика, а также указания даты и версии обновления продуктивной среды МИС НСО или номера и даты патча Компонента ЕГИСЗ НСО, в который будет включено изменение. </w:t>
      </w:r>
      <w:r w:rsidRPr="003D264E">
        <w:rPr>
          <w:rFonts w:ascii="Times New Roman" w:eastAsia="Calibri" w:hAnsi="Times New Roman" w:cs="Times New Roman"/>
          <w:color w:val="000000"/>
          <w:sz w:val="24"/>
          <w:szCs w:val="24"/>
        </w:rPr>
        <w:t xml:space="preserve">Заявка остается в этом статусе до ручного перевода ее заявителем в статус «Закрыта» или предоставления возражений. По заявкам на очные консультации сотрудник СТП переводит заявку в статус «Реализована» только в случае наличия </w:t>
      </w:r>
      <w:r w:rsidRPr="003D264E">
        <w:rPr>
          <w:rFonts w:ascii="Times New Roman" w:eastAsia="Calibri" w:hAnsi="Times New Roman" w:cs="Times New Roman"/>
          <w:color w:val="000000"/>
          <w:sz w:val="24"/>
          <w:szCs w:val="24"/>
        </w:rPr>
        <w:lastRenderedPageBreak/>
        <w:t>договоренности с контактным лицом ГУЗ НСО, Уполномоченной организации 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заявки;</w:t>
      </w:r>
    </w:p>
    <w:p w:rsidR="003D264E" w:rsidRPr="003D264E" w:rsidRDefault="003D264E" w:rsidP="003D264E">
      <w:pPr>
        <w:numPr>
          <w:ilvl w:val="2"/>
          <w:numId w:val="112"/>
        </w:numPr>
        <w:suppressAutoHyphens/>
        <w:spacing w:after="0" w:line="240" w:lineRule="auto"/>
        <w:ind w:firstLine="505"/>
        <w:contextualSpacing/>
        <w:jc w:val="both"/>
        <w:rPr>
          <w:rFonts w:ascii="Times New Roman" w:eastAsia="Calibri" w:hAnsi="Times New Roman" w:cs="Times New Roman"/>
          <w:color w:val="000000"/>
        </w:rPr>
      </w:pPr>
      <w:r w:rsidRPr="003D264E">
        <w:rPr>
          <w:rFonts w:ascii="Times New Roman" w:eastAsia="Calibri" w:hAnsi="Times New Roman" w:cs="Times New Roman"/>
          <w:b/>
          <w:sz w:val="24"/>
        </w:rPr>
        <w:t>Статус «Отложена»</w:t>
      </w:r>
      <w:r w:rsidRPr="003D264E">
        <w:rPr>
          <w:rFonts w:ascii="Times New Roman" w:eastAsia="Calibri" w:hAnsi="Times New Roman" w:cs="Times New Roman"/>
          <w:sz w:val="24"/>
        </w:rPr>
        <w:t xml:space="preserve"> - </w:t>
      </w:r>
      <w:r w:rsidRPr="003D264E">
        <w:rPr>
          <w:rFonts w:ascii="Times New Roman" w:eastAsia="Times New Roman" w:hAnsi="Times New Roman" w:cs="Times New Roman"/>
          <w:sz w:val="24"/>
          <w:szCs w:val="24"/>
        </w:rPr>
        <w:t xml:space="preserve">присваивается заявкам, требующим доработки имеющегося или реализации нового функционала Компонентов ЕГИСЗ НСО не подпадающего под требования региональных и/или федеральных нормативно-правовых актов. Присваивается заявкам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 включении их в развитие функциональности МИС НСО. К данному типу заявок, не относятся доработки, касающиеся ранее работающего функционала, который перестал работать или работает не корректно. Заявка должна содержать дату назначенного согласования с Рабочей группой. </w:t>
      </w:r>
      <w:r w:rsidRPr="003D264E">
        <w:rPr>
          <w:rFonts w:ascii="Times New Roman" w:eastAsia="Calibri" w:hAnsi="Times New Roman" w:cs="Times New Roman"/>
          <w:sz w:val="24"/>
        </w:rPr>
        <w:t>Время нахождения запроса в данном статусе исключается из расчета времени</w:t>
      </w:r>
      <w:r w:rsidRPr="003D264E">
        <w:rPr>
          <w:rFonts w:ascii="Times New Roman" w:eastAsia="Times New Roman" w:hAnsi="Times New Roman" w:cs="Times New Roman"/>
          <w:sz w:val="24"/>
          <w:szCs w:val="24"/>
        </w:rPr>
        <w:t>,</w:t>
      </w:r>
      <w:r w:rsidRPr="003D264E">
        <w:rPr>
          <w:rFonts w:ascii="Times New Roman" w:eastAsia="Calibri" w:hAnsi="Times New Roman" w:cs="Times New Roman"/>
          <w:sz w:val="24"/>
        </w:rPr>
        <w:t xml:space="preserve"> потраченного на решение заявки</w:t>
      </w:r>
      <w:r w:rsidRPr="003D264E">
        <w:rPr>
          <w:rFonts w:ascii="Times New Roman" w:eastAsia="Calibri" w:hAnsi="Times New Roman" w:cs="Times New Roman"/>
          <w:color w:val="000000"/>
          <w:sz w:val="24"/>
          <w:szCs w:val="24"/>
        </w:rPr>
        <w:t>;</w:t>
      </w: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bCs/>
          <w:snapToGrid w:val="0"/>
          <w:color w:val="000000"/>
          <w:sz w:val="24"/>
          <w:szCs w:val="24"/>
          <w:lang w:eastAsia="ar-SA"/>
        </w:rPr>
        <w:t>3.4.8. </w:t>
      </w:r>
      <w:r w:rsidRPr="003D264E">
        <w:rPr>
          <w:rFonts w:ascii="Times New Roman" w:eastAsia="Calibri" w:hAnsi="Times New Roman" w:cs="Times New Roman"/>
          <w:b/>
          <w:snapToGrid w:val="0"/>
          <w:color w:val="000000"/>
          <w:sz w:val="24"/>
          <w:lang w:eastAsia="ar-SA"/>
        </w:rPr>
        <w:t>Статус «Закрыта»</w:t>
      </w:r>
      <w:r w:rsidRPr="003D264E">
        <w:rPr>
          <w:rFonts w:ascii="Times New Roman" w:eastAsia="Calibri" w:hAnsi="Times New Roman" w:cs="Times New Roman"/>
          <w:snapToGrid w:val="0"/>
          <w:color w:val="000000"/>
          <w:sz w:val="24"/>
          <w:szCs w:val="24"/>
          <w:lang w:eastAsia="ar-SA"/>
        </w:rPr>
        <w:t xml:space="preserve"> – исполнение заявки подтверждено заявителем. Претензий к реализации события нет. </w:t>
      </w:r>
      <w:bookmarkStart w:id="61" w:name="_Hlk34223919"/>
      <w:r w:rsidRPr="003D264E">
        <w:rPr>
          <w:rFonts w:ascii="Times New Roman" w:eastAsia="Calibri" w:hAnsi="Times New Roman" w:cs="Times New Roman"/>
          <w:snapToGrid w:val="0"/>
          <w:color w:val="000000"/>
          <w:sz w:val="24"/>
          <w:szCs w:val="24"/>
          <w:lang w:eastAsia="ar-SA"/>
        </w:rPr>
        <w:t xml:space="preserve">В случае успешного решения Заявки на обслуживание заявка переводится на заявителя. Если заявитель не закрывает заявку в течение 5 рабочих дней, заявка закрывается АСУЗТП Исполнителя автоматически. </w:t>
      </w:r>
      <w:r w:rsidRPr="003D264E">
        <w:rPr>
          <w:rFonts w:ascii="Times New Roman" w:eastAsia="Calibri" w:hAnsi="Times New Roman" w:cs="Times New Roman"/>
          <w:snapToGrid w:val="0"/>
          <w:sz w:val="24"/>
          <w:lang w:eastAsia="ar-SA"/>
        </w:rPr>
        <w:t xml:space="preserve">В случае, когда предоставленное решение специалистом СТП не способствует устранению возникшей проблемы, Заявитель имеет возможность переводить заявку в статус «Открыта» в течение 1 рабочего дня, со дня автоматического закрытия.  </w:t>
      </w:r>
    </w:p>
    <w:p w:rsidR="003D264E" w:rsidRPr="003D264E" w:rsidRDefault="003D264E" w:rsidP="003D264E">
      <w:pPr>
        <w:suppressAutoHyphens/>
        <w:spacing w:after="0" w:line="240" w:lineRule="auto"/>
        <w:ind w:firstLine="567"/>
        <w:jc w:val="both"/>
        <w:rPr>
          <w:rFonts w:ascii="Times New Roman" w:eastAsia="Calibri" w:hAnsi="Times New Roman" w:cs="Times New Roman"/>
          <w:color w:val="000000"/>
          <w:sz w:val="24"/>
          <w:szCs w:val="24"/>
          <w:lang w:eastAsia="ar-SA"/>
        </w:rPr>
      </w:pPr>
    </w:p>
    <w:p w:rsidR="003D264E" w:rsidRPr="003D264E" w:rsidRDefault="003D264E" w:rsidP="003D264E">
      <w:pPr>
        <w:numPr>
          <w:ilvl w:val="0"/>
          <w:numId w:val="110"/>
        </w:numPr>
        <w:suppressAutoHyphens/>
        <w:spacing w:after="200" w:line="240" w:lineRule="auto"/>
        <w:ind w:right="-2" w:hanging="720"/>
        <w:contextualSpacing/>
        <w:jc w:val="both"/>
        <w:rPr>
          <w:rFonts w:ascii="Times New Roman" w:eastAsia="Calibri" w:hAnsi="Times New Roman" w:cs="Times New Roman"/>
          <w:b/>
          <w:color w:val="000000"/>
          <w:sz w:val="24"/>
          <w:szCs w:val="24"/>
        </w:rPr>
      </w:pPr>
      <w:bookmarkStart w:id="62" w:name="_Ref485729032"/>
      <w:bookmarkEnd w:id="61"/>
      <w:r w:rsidRPr="003D264E">
        <w:rPr>
          <w:rFonts w:ascii="Times New Roman" w:eastAsia="Calibri" w:hAnsi="Times New Roman" w:cs="Times New Roman"/>
          <w:b/>
          <w:color w:val="000000"/>
          <w:sz w:val="24"/>
          <w:szCs w:val="24"/>
        </w:rPr>
        <w:t>Доставка заявок в службу ТП, регистрация заявок</w:t>
      </w:r>
      <w:bookmarkEnd w:id="62"/>
    </w:p>
    <w:p w:rsidR="003D264E" w:rsidRPr="003D264E" w:rsidRDefault="003D264E" w:rsidP="003D264E">
      <w:pPr>
        <w:numPr>
          <w:ilvl w:val="0"/>
          <w:numId w:val="124"/>
        </w:numPr>
        <w:suppressAutoHyphens/>
        <w:spacing w:after="200" w:line="240" w:lineRule="auto"/>
        <w:ind w:right="-2" w:hanging="11"/>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 подаче заявки Представитель сообщает следующие сведения:</w:t>
      </w:r>
    </w:p>
    <w:p w:rsidR="003D264E" w:rsidRPr="003D264E" w:rsidRDefault="003D264E" w:rsidP="003D264E">
      <w:pPr>
        <w:spacing w:after="200" w:line="240" w:lineRule="auto"/>
        <w:ind w:left="1440" w:right="-2"/>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наименование МО НСО;</w:t>
      </w:r>
    </w:p>
    <w:p w:rsidR="003D264E" w:rsidRPr="003D264E" w:rsidRDefault="003D264E" w:rsidP="003D264E">
      <w:pPr>
        <w:spacing w:after="200" w:line="240" w:lineRule="auto"/>
        <w:ind w:left="1440" w:right="-2"/>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ФИО Заявителя;</w:t>
      </w:r>
    </w:p>
    <w:p w:rsidR="003D264E" w:rsidRPr="003D264E" w:rsidRDefault="003D264E" w:rsidP="003D264E">
      <w:pPr>
        <w:spacing w:after="200" w:line="240" w:lineRule="auto"/>
        <w:ind w:left="1440" w:right="-2"/>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контактные данные Заявителя;</w:t>
      </w:r>
    </w:p>
    <w:p w:rsidR="003D264E" w:rsidRPr="003D264E" w:rsidRDefault="003D264E" w:rsidP="003D264E">
      <w:pPr>
        <w:spacing w:after="200" w:line="240" w:lineRule="auto"/>
        <w:ind w:left="1440" w:right="-2"/>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наименование Компонентов ЕГИСЗ НСО или Сервиса интеграции, требующих ТП;</w:t>
      </w:r>
    </w:p>
    <w:p w:rsidR="003D264E" w:rsidRPr="003D264E" w:rsidRDefault="003D264E" w:rsidP="003D264E">
      <w:pPr>
        <w:spacing w:after="200" w:line="240" w:lineRule="auto"/>
        <w:ind w:left="1440" w:right="-2"/>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описание проблемы.</w:t>
      </w:r>
    </w:p>
    <w:p w:rsidR="003D264E" w:rsidRPr="003D264E" w:rsidRDefault="003D264E" w:rsidP="003D264E">
      <w:pPr>
        <w:numPr>
          <w:ilvl w:val="0"/>
          <w:numId w:val="124"/>
        </w:numPr>
        <w:suppressAutoHyphens/>
        <w:spacing w:after="200" w:line="240" w:lineRule="auto"/>
        <w:ind w:right="-2" w:hanging="11"/>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Методы доставки заявок на ТП</w:t>
      </w:r>
    </w:p>
    <w:tbl>
      <w:tblPr>
        <w:tblW w:w="0" w:type="auto"/>
        <w:tblCellMar>
          <w:top w:w="15" w:type="dxa"/>
          <w:left w:w="15" w:type="dxa"/>
          <w:bottom w:w="15" w:type="dxa"/>
          <w:right w:w="15" w:type="dxa"/>
        </w:tblCellMar>
        <w:tblLook w:val="04A0" w:firstRow="1" w:lastRow="0" w:firstColumn="1" w:lastColumn="0" w:noHBand="0" w:noVBand="1"/>
      </w:tblPr>
      <w:tblGrid>
        <w:gridCol w:w="1844"/>
        <w:gridCol w:w="2657"/>
        <w:gridCol w:w="5400"/>
      </w:tblGrid>
      <w:tr w:rsidR="003D264E" w:rsidRPr="003D264E" w:rsidTr="00AD02D3">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bCs/>
                <w:color w:val="000000"/>
                <w:sz w:val="24"/>
                <w:szCs w:val="24"/>
                <w:lang w:eastAsia="ru-RU"/>
              </w:rPr>
              <w:t>Канал обращения</w:t>
            </w:r>
          </w:p>
        </w:tc>
        <w:tc>
          <w:tcPr>
            <w:tcW w:w="26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bCs/>
                <w:color w:val="000000"/>
                <w:sz w:val="24"/>
                <w:szCs w:val="24"/>
                <w:lang w:eastAsia="ru-RU"/>
              </w:rPr>
              <w:t>Значение</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Pr>
          <w:p w:rsidR="003D264E" w:rsidRPr="003D264E" w:rsidRDefault="003D264E" w:rsidP="003D264E">
            <w:pPr>
              <w:spacing w:after="0" w:line="0" w:lineRule="atLeast"/>
              <w:ind w:left="127"/>
              <w:rPr>
                <w:rFonts w:ascii="Times New Roman" w:eastAsia="Times New Roman" w:hAnsi="Times New Roman" w:cs="Times New Roman"/>
                <w:b/>
                <w:bCs/>
                <w:color w:val="000000"/>
                <w:sz w:val="24"/>
                <w:szCs w:val="24"/>
                <w:lang w:eastAsia="ru-RU"/>
              </w:rPr>
            </w:pPr>
            <w:r w:rsidRPr="003D264E">
              <w:rPr>
                <w:rFonts w:ascii="Times New Roman" w:eastAsia="Times New Roman" w:hAnsi="Times New Roman" w:cs="Times New Roman"/>
                <w:b/>
                <w:bCs/>
                <w:color w:val="000000"/>
                <w:sz w:val="24"/>
                <w:szCs w:val="24"/>
                <w:lang w:eastAsia="ru-RU"/>
              </w:rPr>
              <w:t>Правила передачи заявки</w:t>
            </w:r>
          </w:p>
        </w:tc>
      </w:tr>
      <w:tr w:rsidR="003D264E" w:rsidRPr="003D264E" w:rsidTr="00AD02D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Телефон горячей линии</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Уполномоченная организация (383) 363 77 90</w:t>
            </w:r>
          </w:p>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p>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Исполнителя</w:t>
            </w:r>
          </w:p>
        </w:tc>
        <w:tc>
          <w:tcPr>
            <w:tcW w:w="5400" w:type="dxa"/>
            <w:tcBorders>
              <w:top w:val="single" w:sz="8" w:space="0" w:color="000000"/>
              <w:left w:val="single" w:sz="8" w:space="0" w:color="000000"/>
              <w:bottom w:val="single" w:sz="8" w:space="0" w:color="000000"/>
              <w:right w:val="single" w:sz="8" w:space="0" w:color="000000"/>
            </w:tcBorders>
          </w:tcPr>
          <w:p w:rsidR="003D264E" w:rsidRPr="003D264E" w:rsidRDefault="003D264E" w:rsidP="003D264E">
            <w:pPr>
              <w:spacing w:before="100" w:beforeAutospacing="1" w:after="0" w:afterAutospacing="1" w:line="0" w:lineRule="atLeast"/>
              <w:ind w:left="7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Заявка передается в рабочие дни с 08:00 до 20:00 местного (новосибирского) времени, в следующих случаях: </w:t>
            </w:r>
          </w:p>
          <w:p w:rsidR="003D264E" w:rsidRPr="003D264E" w:rsidRDefault="003D264E" w:rsidP="003D264E">
            <w:pPr>
              <w:numPr>
                <w:ilvl w:val="0"/>
                <w:numId w:val="121"/>
              </w:numPr>
              <w:suppressAutoHyphens/>
              <w:spacing w:before="100" w:beforeAutospacing="1" w:after="0" w:afterAutospacing="1"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проблем, требующих решения в кратчайшие сроки (Приоритет 1, Приоритет 2) (см. п. </w:t>
            </w:r>
            <w:r w:rsidRPr="003D264E">
              <w:rPr>
                <w:rFonts w:ascii="Times New Roman" w:eastAsia="Times New Roman" w:hAnsi="Times New Roman" w:cs="Times New Roman"/>
                <w:color w:val="000000"/>
                <w:sz w:val="24"/>
                <w:szCs w:val="24"/>
                <w:lang w:eastAsia="ru-RU"/>
              </w:rPr>
              <w:fldChar w:fldCharType="begin"/>
            </w:r>
            <w:r w:rsidRPr="003D264E">
              <w:rPr>
                <w:rFonts w:ascii="Times New Roman" w:eastAsia="Times New Roman" w:hAnsi="Times New Roman" w:cs="Times New Roman"/>
                <w:color w:val="000000"/>
                <w:sz w:val="24"/>
                <w:szCs w:val="24"/>
                <w:lang w:eastAsia="ru-RU"/>
              </w:rPr>
              <w:instrText xml:space="preserve"> REF _Ref485725637 \r \h  \* MERGEFORMAT </w:instrText>
            </w:r>
            <w:r w:rsidRPr="003D264E">
              <w:rPr>
                <w:rFonts w:ascii="Times New Roman" w:eastAsia="Times New Roman" w:hAnsi="Times New Roman" w:cs="Times New Roman"/>
                <w:color w:val="000000"/>
                <w:sz w:val="24"/>
                <w:szCs w:val="24"/>
                <w:lang w:eastAsia="ru-RU"/>
              </w:rPr>
            </w:r>
            <w:r w:rsidRPr="003D264E">
              <w:rPr>
                <w:rFonts w:ascii="Times New Roman" w:eastAsia="Times New Roman" w:hAnsi="Times New Roman" w:cs="Times New Roman"/>
                <w:color w:val="000000"/>
                <w:sz w:val="24"/>
                <w:szCs w:val="24"/>
                <w:lang w:eastAsia="ru-RU"/>
              </w:rPr>
              <w:fldChar w:fldCharType="separate"/>
            </w:r>
            <w:r w:rsidRPr="003D264E">
              <w:rPr>
                <w:rFonts w:ascii="Times New Roman" w:eastAsia="Times New Roman" w:hAnsi="Times New Roman" w:cs="Times New Roman"/>
                <w:color w:val="000000"/>
                <w:sz w:val="24"/>
                <w:szCs w:val="24"/>
                <w:lang w:eastAsia="ru-RU"/>
              </w:rPr>
              <w:t>0</w:t>
            </w:r>
            <w:r w:rsidRPr="003D264E">
              <w:rPr>
                <w:rFonts w:ascii="Times New Roman" w:eastAsia="Times New Roman" w:hAnsi="Times New Roman" w:cs="Times New Roman"/>
                <w:color w:val="000000"/>
                <w:sz w:val="24"/>
                <w:szCs w:val="24"/>
                <w:lang w:eastAsia="ru-RU"/>
              </w:rPr>
              <w:fldChar w:fldCharType="end"/>
            </w:r>
            <w:r w:rsidRPr="003D264E">
              <w:rPr>
                <w:rFonts w:ascii="Times New Roman" w:eastAsia="Times New Roman" w:hAnsi="Times New Roman" w:cs="Times New Roman"/>
                <w:color w:val="000000"/>
                <w:sz w:val="24"/>
                <w:szCs w:val="24"/>
                <w:lang w:eastAsia="ru-RU"/>
              </w:rPr>
              <w:t>);</w:t>
            </w:r>
          </w:p>
          <w:p w:rsidR="003D264E" w:rsidRPr="003D264E" w:rsidRDefault="003D264E" w:rsidP="003D264E">
            <w:pPr>
              <w:numPr>
                <w:ilvl w:val="0"/>
                <w:numId w:val="121"/>
              </w:numPr>
              <w:suppressAutoHyphens/>
              <w:spacing w:before="100" w:beforeAutospacing="1" w:after="0" w:afterAutospacing="1"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проблема требует разъяснения;</w:t>
            </w:r>
          </w:p>
          <w:p w:rsidR="003D264E" w:rsidRPr="003D264E" w:rsidRDefault="003D264E" w:rsidP="003D264E">
            <w:pPr>
              <w:numPr>
                <w:ilvl w:val="0"/>
                <w:numId w:val="121"/>
              </w:numPr>
              <w:suppressAutoHyphens/>
              <w:spacing w:before="100" w:beforeAutospacing="1" w:after="0" w:afterAutospacing="1"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другие средства подачи заявок недоступны</w:t>
            </w:r>
          </w:p>
        </w:tc>
      </w:tr>
      <w:tr w:rsidR="003D264E" w:rsidRPr="003D264E" w:rsidTr="00AD02D3">
        <w:trPr>
          <w:trHeight w:val="25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lastRenderedPageBreak/>
              <w:t>АСУЗТП</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Уполномоченная организация </w:t>
            </w:r>
          </w:p>
          <w:p w:rsidR="003D264E" w:rsidRPr="003D264E" w:rsidRDefault="003D264E" w:rsidP="003D264E">
            <w:pPr>
              <w:spacing w:after="0" w:line="0" w:lineRule="atLeast"/>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http://otrs.egisznso.ru/ </w:t>
            </w:r>
          </w:p>
          <w:p w:rsidR="003D264E" w:rsidRPr="003D264E" w:rsidRDefault="003D264E" w:rsidP="003D264E">
            <w:pPr>
              <w:spacing w:after="0" w:line="0" w:lineRule="atLeast"/>
              <w:rPr>
                <w:rFonts w:ascii="Times New Roman" w:eastAsia="Times New Roman" w:hAnsi="Times New Roman" w:cs="Times New Roman"/>
                <w:sz w:val="24"/>
                <w:szCs w:val="24"/>
                <w:lang w:eastAsia="ru-RU"/>
              </w:rPr>
            </w:pPr>
          </w:p>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sz w:val="24"/>
                <w:szCs w:val="24"/>
                <w:lang w:eastAsia="ru-RU"/>
              </w:rPr>
              <w:t>Исполнителя</w:t>
            </w:r>
          </w:p>
        </w:tc>
        <w:tc>
          <w:tcPr>
            <w:tcW w:w="5400" w:type="dxa"/>
            <w:tcBorders>
              <w:top w:val="single" w:sz="8" w:space="0" w:color="000000"/>
              <w:left w:val="single" w:sz="8" w:space="0" w:color="000000"/>
              <w:bottom w:val="single" w:sz="8" w:space="0" w:color="000000"/>
              <w:right w:val="single" w:sz="8" w:space="0" w:color="000000"/>
            </w:tcBorders>
          </w:tcPr>
          <w:p w:rsidR="003D264E" w:rsidRPr="003D264E" w:rsidRDefault="003D264E" w:rsidP="003D264E">
            <w:pPr>
              <w:spacing w:after="0" w:line="0" w:lineRule="atLeast"/>
              <w:ind w:left="7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Заявка создается в АСУЗТП зарегистрированным пользователем Уполномоченной организации, Заказчиком, Функциональным заказчиком или специалистом Службы ТП Уровня 2 на основании обращения по телефону горячей линии, электронного письма, официального письма в адрес службы ТП. Заявитель обязан придерживаться правил оформления заявок в АСУЗТП (см. п.</w:t>
            </w:r>
            <w:r w:rsidRPr="003D264E">
              <w:rPr>
                <w:rFonts w:ascii="Times New Roman" w:eastAsia="Times New Roman" w:hAnsi="Times New Roman" w:cs="Times New Roman"/>
                <w:color w:val="000000"/>
                <w:sz w:val="24"/>
                <w:szCs w:val="24"/>
                <w:lang w:eastAsia="ru-RU"/>
              </w:rPr>
              <w:fldChar w:fldCharType="begin"/>
            </w:r>
            <w:r w:rsidRPr="003D264E">
              <w:rPr>
                <w:rFonts w:ascii="Times New Roman" w:eastAsia="Times New Roman" w:hAnsi="Times New Roman" w:cs="Times New Roman"/>
                <w:color w:val="000000"/>
                <w:sz w:val="24"/>
                <w:szCs w:val="24"/>
                <w:lang w:eastAsia="ru-RU"/>
              </w:rPr>
              <w:instrText xml:space="preserve"> REF _Ref485736859 \r \h  \* MERGEFORMAT </w:instrText>
            </w:r>
            <w:r w:rsidRPr="003D264E">
              <w:rPr>
                <w:rFonts w:ascii="Times New Roman" w:eastAsia="Times New Roman" w:hAnsi="Times New Roman" w:cs="Times New Roman"/>
                <w:color w:val="000000"/>
                <w:sz w:val="24"/>
                <w:szCs w:val="24"/>
                <w:lang w:eastAsia="ru-RU"/>
              </w:rPr>
            </w:r>
            <w:r w:rsidRPr="003D264E">
              <w:rPr>
                <w:rFonts w:ascii="Times New Roman" w:eastAsia="Times New Roman" w:hAnsi="Times New Roman" w:cs="Times New Roman"/>
                <w:color w:val="000000"/>
                <w:sz w:val="24"/>
                <w:szCs w:val="24"/>
                <w:lang w:eastAsia="ru-RU"/>
              </w:rPr>
              <w:fldChar w:fldCharType="separate"/>
            </w:r>
            <w:r w:rsidRPr="003D264E">
              <w:rPr>
                <w:rFonts w:ascii="Times New Roman" w:eastAsia="Times New Roman" w:hAnsi="Times New Roman" w:cs="Times New Roman"/>
                <w:color w:val="000000"/>
                <w:sz w:val="24"/>
                <w:szCs w:val="24"/>
                <w:lang w:eastAsia="ru-RU"/>
              </w:rPr>
              <w:t>1.5.5</w:t>
            </w:r>
            <w:r w:rsidRPr="003D264E">
              <w:rPr>
                <w:rFonts w:ascii="Times New Roman" w:eastAsia="Times New Roman" w:hAnsi="Times New Roman" w:cs="Times New Roman"/>
                <w:color w:val="000000"/>
                <w:sz w:val="24"/>
                <w:szCs w:val="24"/>
                <w:lang w:eastAsia="ru-RU"/>
              </w:rPr>
              <w:fldChar w:fldCharType="end"/>
            </w:r>
            <w:r w:rsidRPr="003D264E">
              <w:rPr>
                <w:rFonts w:ascii="Times New Roman" w:eastAsia="Times New Roman" w:hAnsi="Times New Roman" w:cs="Times New Roman"/>
                <w:color w:val="000000"/>
                <w:sz w:val="24"/>
                <w:szCs w:val="24"/>
                <w:lang w:eastAsia="ru-RU"/>
              </w:rPr>
              <w:t>.)</w:t>
            </w:r>
          </w:p>
        </w:tc>
      </w:tr>
      <w:tr w:rsidR="003D264E" w:rsidRPr="003D264E" w:rsidTr="00AD02D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Электронная почта</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Исполнителя</w:t>
            </w:r>
          </w:p>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 </w:t>
            </w:r>
          </w:p>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Уполномоченная организация </w:t>
            </w:r>
            <w:r w:rsidRPr="003D264E">
              <w:rPr>
                <w:rFonts w:ascii="Times New Roman" w:eastAsia="Times New Roman" w:hAnsi="Times New Roman" w:cs="Times New Roman"/>
                <w:color w:val="000000"/>
                <w:sz w:val="24"/>
                <w:szCs w:val="24"/>
                <w:u w:val="single"/>
                <w:lang w:eastAsia="ru-RU"/>
              </w:rPr>
              <w:t>egisz@nso.ru</w:t>
            </w:r>
          </w:p>
        </w:tc>
        <w:tc>
          <w:tcPr>
            <w:tcW w:w="5400" w:type="dxa"/>
            <w:tcBorders>
              <w:top w:val="single" w:sz="8" w:space="0" w:color="000000"/>
              <w:left w:val="single" w:sz="8" w:space="0" w:color="000000"/>
              <w:bottom w:val="single" w:sz="8" w:space="0" w:color="000000"/>
              <w:right w:val="single" w:sz="8" w:space="0" w:color="000000"/>
            </w:tcBorders>
          </w:tcPr>
          <w:p w:rsidR="003D264E" w:rsidRPr="003D264E" w:rsidRDefault="003D264E" w:rsidP="003D264E">
            <w:pPr>
              <w:spacing w:after="0" w:line="0" w:lineRule="atLeast"/>
              <w:ind w:left="7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Заявка передается по электронной почте в случае отсутствия возможности передачи заявки при помощи АСУЗТП</w:t>
            </w:r>
          </w:p>
        </w:tc>
      </w:tr>
      <w:tr w:rsidR="003D264E" w:rsidRPr="003D264E" w:rsidTr="00AD02D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Официальное письмо</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0" w:lineRule="atLeast"/>
              <w:jc w:val="center"/>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w:t>
            </w:r>
          </w:p>
        </w:tc>
        <w:tc>
          <w:tcPr>
            <w:tcW w:w="5400" w:type="dxa"/>
            <w:tcBorders>
              <w:top w:val="single" w:sz="8" w:space="0" w:color="000000"/>
              <w:left w:val="single" w:sz="8" w:space="0" w:color="000000"/>
              <w:bottom w:val="single" w:sz="8" w:space="0" w:color="000000"/>
              <w:right w:val="single" w:sz="8" w:space="0" w:color="000000"/>
            </w:tcBorders>
          </w:tcPr>
          <w:p w:rsidR="003D264E" w:rsidRPr="003D264E" w:rsidRDefault="003D264E" w:rsidP="003D264E">
            <w:pPr>
              <w:spacing w:after="0" w:line="0" w:lineRule="atLeast"/>
              <w:ind w:left="76"/>
              <w:jc w:val="center"/>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w:t>
            </w:r>
          </w:p>
        </w:tc>
      </w:tr>
    </w:tbl>
    <w:p w:rsidR="003D264E" w:rsidRPr="003D264E" w:rsidRDefault="003D264E" w:rsidP="003D264E">
      <w:pPr>
        <w:suppressAutoHyphens/>
        <w:spacing w:after="200" w:line="240" w:lineRule="auto"/>
        <w:ind w:right="-2"/>
        <w:jc w:val="both"/>
        <w:rPr>
          <w:rFonts w:ascii="Times New Roman" w:eastAsia="Calibri" w:hAnsi="Times New Roman" w:cs="Times New Roman"/>
          <w:color w:val="000000"/>
          <w:sz w:val="24"/>
          <w:szCs w:val="24"/>
          <w:lang w:eastAsia="ar-SA"/>
        </w:rPr>
      </w:pPr>
    </w:p>
    <w:p w:rsidR="003D264E" w:rsidRPr="003D264E" w:rsidRDefault="003D264E" w:rsidP="003D264E">
      <w:pPr>
        <w:numPr>
          <w:ilvl w:val="0"/>
          <w:numId w:val="124"/>
        </w:numPr>
        <w:suppressAutoHyphens/>
        <w:spacing w:after="200" w:line="240" w:lineRule="auto"/>
        <w:ind w:right="-2"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В случае если Заявителем была обнаружена ошибка в оформлении незакрытой задачи или появились дополнительные требования, Заявитель незамедлительно должен сформировать сообщение (кнопка «Ответить») с просьбой изменить параметры заявки или внести исправления в соответствующие поля заявки, обязательно указав причину внесения изменений. В случае, если предоставленное решение специалистами СТП не соответствует устранение возникшей проблемы, Заявитель переводит заявку в статус «Открыта». </w:t>
      </w:r>
    </w:p>
    <w:p w:rsidR="003D264E" w:rsidRPr="003D264E" w:rsidRDefault="003D264E" w:rsidP="003D264E">
      <w:pPr>
        <w:numPr>
          <w:ilvl w:val="0"/>
          <w:numId w:val="124"/>
        </w:numPr>
        <w:suppressAutoHyphens/>
        <w:spacing w:after="200" w:line="240" w:lineRule="auto"/>
        <w:ind w:right="-2"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Все контакты по вопросам ТП осуществляются только со специалистами службы ТП Уровня 1 или представителей Рабочей группы. При выполнении зарегистрированной заявки специалистами службы ТП Уровня 2, любой непосредственной контакт с иными сотрудниками не предполагает ответа на заявку.</w:t>
      </w:r>
    </w:p>
    <w:p w:rsidR="003D264E" w:rsidRPr="003D264E" w:rsidRDefault="003D264E" w:rsidP="003D264E">
      <w:pPr>
        <w:numPr>
          <w:ilvl w:val="0"/>
          <w:numId w:val="124"/>
        </w:numPr>
        <w:suppressAutoHyphens/>
        <w:spacing w:after="200" w:line="240" w:lineRule="auto"/>
        <w:ind w:right="-2"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В случае отказа в оказании ТП служба ТП обязана сообщить причину отказа.</w:t>
      </w:r>
    </w:p>
    <w:p w:rsidR="003D264E" w:rsidRPr="003D264E" w:rsidRDefault="003D264E" w:rsidP="003D264E">
      <w:pPr>
        <w:numPr>
          <w:ilvl w:val="0"/>
          <w:numId w:val="110"/>
        </w:numPr>
        <w:suppressAutoHyphens/>
        <w:spacing w:after="200" w:line="240" w:lineRule="auto"/>
        <w:ind w:right="-2" w:firstLine="709"/>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 xml:space="preserve">Выполнение заявки </w:t>
      </w:r>
    </w:p>
    <w:p w:rsidR="003D264E" w:rsidRPr="003D264E" w:rsidRDefault="003D264E" w:rsidP="003D264E">
      <w:pPr>
        <w:numPr>
          <w:ilvl w:val="2"/>
          <w:numId w:val="113"/>
        </w:numPr>
        <w:suppressAutoHyphens/>
        <w:spacing w:after="200" w:line="240" w:lineRule="auto"/>
        <w:ind w:right="-2"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Заявка принимается на анализ сотрудником службы ТП, при этом статус заявки меняется на «Анализ». В процессе анализа сотрудником службы ТП может быть принято решение о смене приоритета, с уведомлением Рабочей группы о причинах смены приоритета и уведомлением Заявителя о факте смены приоритета в заявке. </w:t>
      </w:r>
    </w:p>
    <w:p w:rsidR="003D264E" w:rsidRPr="003D264E" w:rsidRDefault="003D264E" w:rsidP="003D264E">
      <w:pPr>
        <w:numPr>
          <w:ilvl w:val="2"/>
          <w:numId w:val="113"/>
        </w:numPr>
        <w:suppressAutoHyphens/>
        <w:spacing w:after="0" w:line="240" w:lineRule="auto"/>
        <w:ind w:right="-2"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 необходимости разъяснений или уточнений по заявке, в том числе для получения Исполнителем права доступа к оборудованию, специалист Службы ТП запрашивает необходимую информацию у Заявителя и меняет статус заявки на «Запрос данных». Также заявке присваивает статус «Запрос данных» и она переводится на Заявителя в случае выявления сотрудником СТП нескольких различных проблем в одной заявке. В таком случае Заявитель должен переоформить заявку в соответствии с требованиями и создать несколько заявок.</w:t>
      </w:r>
    </w:p>
    <w:p w:rsidR="003D264E" w:rsidRPr="003D264E" w:rsidRDefault="003D264E" w:rsidP="003D264E">
      <w:pPr>
        <w:suppressAutoHyphens/>
        <w:spacing w:after="0" w:line="240" w:lineRule="auto"/>
        <w:ind w:right="-2" w:firstLine="709"/>
        <w:jc w:val="both"/>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t>При появлении у Заявителя в процессе решения заявки других проблем (вопросов), не связанных с решением текущей заявки, по ним должны быть созданы отдельные заявки, изменения в самой заявке не допускаются. После получения информации от Заявителя заявке назначается статус «Открыта». При неполучении ответа сверх пяти рабочих дней заявка переводится в статус «Закрыта» специалистом службы ТП.</w:t>
      </w:r>
    </w:p>
    <w:p w:rsidR="003D264E" w:rsidRPr="003D264E" w:rsidRDefault="003D264E" w:rsidP="003D264E">
      <w:pPr>
        <w:numPr>
          <w:ilvl w:val="2"/>
          <w:numId w:val="113"/>
        </w:numPr>
        <w:suppressAutoHyphens/>
        <w:spacing w:after="200" w:line="240" w:lineRule="auto"/>
        <w:ind w:right="-2"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lastRenderedPageBreak/>
        <w:t>Представитель должен выполнять все рекомендации и предоставлять необходимую дополнительную информацию специалистам Службы ТП для своевременного решения заявки.</w:t>
      </w:r>
    </w:p>
    <w:p w:rsidR="003D264E" w:rsidRPr="003D264E" w:rsidRDefault="003D264E" w:rsidP="003D264E">
      <w:pPr>
        <w:numPr>
          <w:ilvl w:val="2"/>
          <w:numId w:val="113"/>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При поступлении заявки на обслуживание с целью проведения консультации и инструктажа получателей услуг работе с Компонентом ЕГИСЗ НСО и Сервисом интеграции, а также настройке модулей, Службой ТП проводится оценка работ по проведению настройки, консультаций и инструктажа, после чего Исполнитель согласовывает с Уполномоченной организацией даты и объемы проведения работ. </w:t>
      </w:r>
      <w:r w:rsidRPr="003D264E">
        <w:rPr>
          <w:rFonts w:ascii="Times New Roman" w:eastAsia="Calibri" w:hAnsi="Times New Roman" w:cs="Times New Roman"/>
          <w:sz w:val="24"/>
          <w:szCs w:val="24"/>
        </w:rPr>
        <w:t>Готовность к приему очной консультации в назначенное время, получатель услуг подтверждает официальным письмом от МО получателя услуг в адрес Уполномоченной организации или Функционального заказчика. Официальное письмо прикрепляется в соответствующую заявку АСУЗТП.</w:t>
      </w:r>
    </w:p>
    <w:p w:rsidR="003D264E" w:rsidRPr="003D264E" w:rsidRDefault="003D264E" w:rsidP="003D264E">
      <w:pPr>
        <w:numPr>
          <w:ilvl w:val="2"/>
          <w:numId w:val="113"/>
        </w:numPr>
        <w:suppressAutoHyphens/>
        <w:spacing w:after="200" w:line="240" w:lineRule="auto"/>
        <w:ind w:right="-2"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 поступлении заявки на настройку сотруднику Службы ТП необходимо убедиться в достаточности предоставленной информации для выполнения настройки. Если данных недостаточно, то сотрудник Службы ТП выясняет необходимую информацию (см. п.3.5.2.) или сообщает о необходимости создания дополнительной заявки на выезд специалиста для сбора недостающих данных (см. п.3.5.6).</w:t>
      </w:r>
    </w:p>
    <w:p w:rsidR="003D264E" w:rsidRPr="003D264E" w:rsidRDefault="003D264E" w:rsidP="003D264E">
      <w:pPr>
        <w:numPr>
          <w:ilvl w:val="2"/>
          <w:numId w:val="113"/>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 поступлении заявки на выезд специалиста для сбора недостающих данных для проведения настройки или проведения консультаций и инструктажа специалист Службы СТП согласовывает с Уполномоченной организацией факт выезда, а с Заявителем дату и время выезда;</w:t>
      </w:r>
    </w:p>
    <w:p w:rsidR="003D264E" w:rsidRPr="003D264E" w:rsidRDefault="003D264E" w:rsidP="003D264E">
      <w:pPr>
        <w:numPr>
          <w:ilvl w:val="2"/>
          <w:numId w:val="113"/>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 поступлении заявки на доработку компонентов ЕГИСЗ НСО и Сервисов интеграции специалист Службы ТП переводит заявку в статус «Запрос данных» на ответственного специалиста Заказчика, для принятия решения о необходимости доработки и требуемых сроках реализации.</w:t>
      </w:r>
    </w:p>
    <w:p w:rsidR="003D264E" w:rsidRPr="003D264E" w:rsidRDefault="003D264E" w:rsidP="003D264E">
      <w:pPr>
        <w:numPr>
          <w:ilvl w:val="2"/>
          <w:numId w:val="113"/>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После проведения необходимых работ заявке присваивается статус «Реализована» или «Приемка». </w:t>
      </w:r>
    </w:p>
    <w:p w:rsidR="003D264E" w:rsidRPr="003D264E" w:rsidRDefault="003D264E" w:rsidP="003D264E">
      <w:pPr>
        <w:numPr>
          <w:ilvl w:val="2"/>
          <w:numId w:val="113"/>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Ответы на стандартные, часто задаваемые вопросы, могут быть даны в виде ссылок на соответствующую страницу документации по системам.</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p>
    <w:p w:rsidR="003D264E" w:rsidRPr="003D264E" w:rsidRDefault="003D264E" w:rsidP="003D264E">
      <w:pPr>
        <w:numPr>
          <w:ilvl w:val="0"/>
          <w:numId w:val="110"/>
        </w:numPr>
        <w:suppressAutoHyphens/>
        <w:spacing w:after="0" w:line="240" w:lineRule="auto"/>
        <w:ind w:firstLine="709"/>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Завершение заявки и закрытие заявки</w:t>
      </w:r>
    </w:p>
    <w:p w:rsidR="003D264E" w:rsidRPr="003D264E" w:rsidRDefault="003D264E" w:rsidP="003D264E">
      <w:pPr>
        <w:numPr>
          <w:ilvl w:val="2"/>
          <w:numId w:val="114"/>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При переводе заявки в статус «Реализована», она будет находиться в данном статусе до момента установки версии обновления или патча Компонента ЕГИСЗ НСО и Сервисов интеграции, в который будет включено изменение. </w:t>
      </w:r>
    </w:p>
    <w:p w:rsidR="003D264E" w:rsidRPr="003D264E" w:rsidRDefault="003D264E" w:rsidP="003D264E">
      <w:pPr>
        <w:numPr>
          <w:ilvl w:val="2"/>
          <w:numId w:val="114"/>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При переводе заявки в статус «Приемка» </w:t>
      </w:r>
      <w:r w:rsidRPr="003D264E">
        <w:rPr>
          <w:rFonts w:ascii="Times New Roman" w:eastAsia="Calibri" w:hAnsi="Times New Roman" w:cs="Times New Roman"/>
          <w:color w:val="000000"/>
          <w:sz w:val="24"/>
        </w:rPr>
        <w:t xml:space="preserve">Исполнитель предоставляет </w:t>
      </w:r>
      <w:r w:rsidRPr="003D264E">
        <w:rPr>
          <w:rFonts w:ascii="Times New Roman" w:eastAsia="Calibri" w:hAnsi="Times New Roman" w:cs="Times New Roman"/>
          <w:sz w:val="24"/>
        </w:rPr>
        <w:t xml:space="preserve">информацию о устранении проблем, включая подробное описание, того, каким образом устранена проблема, навигацию по меню и предоставление скриншотов (в случае наличия возможности сделать скриншот </w:t>
      </w:r>
      <w:r w:rsidRPr="003D264E">
        <w:rPr>
          <w:rFonts w:ascii="Times New Roman" w:eastAsia="Calibri" w:hAnsi="Times New Roman" w:cs="Times New Roman"/>
        </w:rPr>
        <w:t>содержащий информацию иллюстрирующую решение проблемы</w:t>
      </w:r>
      <w:r w:rsidRPr="003D264E">
        <w:rPr>
          <w:rFonts w:ascii="Times New Roman" w:eastAsia="Calibri" w:hAnsi="Times New Roman" w:cs="Times New Roman"/>
          <w:sz w:val="24"/>
        </w:rPr>
        <w:t>), подтверждающих устранение проблем, в случае, когда были выполнены настройки Компонентов ЕГИСЗ НСО и Сервисов интеграции</w:t>
      </w:r>
      <w:r w:rsidRPr="003D264E">
        <w:rPr>
          <w:rFonts w:ascii="Times New Roman" w:eastAsia="Calibri" w:hAnsi="Times New Roman" w:cs="Times New Roman"/>
          <w:color w:val="000000"/>
          <w:sz w:val="24"/>
          <w:szCs w:val="24"/>
        </w:rPr>
        <w:t>.</w:t>
      </w:r>
      <w:r w:rsidRPr="003D264E">
        <w:rPr>
          <w:rFonts w:ascii="Times New Roman" w:eastAsia="Calibri" w:hAnsi="Times New Roman" w:cs="Times New Roman"/>
          <w:color w:val="000000"/>
          <w:sz w:val="24"/>
        </w:rPr>
        <w:t xml:space="preserve"> Заявителю необходимо проверить результат работ по ее решению.</w:t>
      </w:r>
      <w:r w:rsidRPr="003D264E">
        <w:rPr>
          <w:rFonts w:ascii="Times New Roman" w:eastAsia="Calibri" w:hAnsi="Times New Roman" w:cs="Times New Roman"/>
          <w:color w:val="000000"/>
          <w:sz w:val="24"/>
          <w:szCs w:val="24"/>
        </w:rPr>
        <w:t xml:space="preserve"> Если Заявителя устроил результат обработки, заявка переводится в статус «Закрыта». Если результат обработки не устроил, Заявитель аргументирует свое несогласие, заявка переводится в статус «Открыта», действия по ее решению возобновляются.</w:t>
      </w:r>
    </w:p>
    <w:p w:rsidR="003D264E" w:rsidRPr="003D264E" w:rsidRDefault="003D264E" w:rsidP="003D264E">
      <w:pPr>
        <w:numPr>
          <w:ilvl w:val="2"/>
          <w:numId w:val="114"/>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Если в течение пяти рабочих дней ответ от Заявителя на заявку в статусе «Приемка» не поступит, она будет закрыта АСУЗТП автоматически. В случае, когда предоставленное решение специалистом СТП не способствует </w:t>
      </w:r>
      <w:r w:rsidRPr="003D264E">
        <w:rPr>
          <w:rFonts w:ascii="Times New Roman" w:eastAsia="Calibri" w:hAnsi="Times New Roman" w:cs="Times New Roman"/>
          <w:color w:val="000000"/>
          <w:sz w:val="24"/>
          <w:szCs w:val="24"/>
        </w:rPr>
        <w:lastRenderedPageBreak/>
        <w:t xml:space="preserve">устранению возникшей проблемы, Заявитель имеет возможность переводить заявку в течение 1 рабочего дня, со дня автоматического закрытия.  </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p>
    <w:p w:rsidR="003D264E" w:rsidRPr="003D264E" w:rsidRDefault="003D264E" w:rsidP="003D264E">
      <w:pPr>
        <w:keepNext/>
        <w:suppressAutoHyphens/>
        <w:spacing w:after="0" w:line="240" w:lineRule="auto"/>
        <w:ind w:firstLine="709"/>
        <w:jc w:val="center"/>
        <w:rPr>
          <w:rFonts w:ascii="Times New Roman" w:eastAsia="Calibri" w:hAnsi="Times New Roman" w:cs="Times New Roman"/>
          <w:b/>
          <w:color w:val="000000"/>
          <w:sz w:val="24"/>
          <w:szCs w:val="24"/>
          <w:lang w:eastAsia="ar-SA"/>
        </w:rPr>
      </w:pPr>
      <w:bookmarkStart w:id="63" w:name="_Ref485725637"/>
      <w:r w:rsidRPr="003D264E">
        <w:rPr>
          <w:rFonts w:ascii="Times New Roman" w:eastAsia="Calibri" w:hAnsi="Times New Roman" w:cs="Times New Roman"/>
          <w:b/>
          <w:color w:val="000000"/>
          <w:sz w:val="24"/>
          <w:szCs w:val="24"/>
          <w:lang w:eastAsia="ar-SA"/>
        </w:rPr>
        <w:t>4. Приоритеты заяв</w:t>
      </w:r>
      <w:bookmarkEnd w:id="63"/>
      <w:r w:rsidRPr="003D264E">
        <w:rPr>
          <w:rFonts w:ascii="Times New Roman" w:eastAsia="Calibri" w:hAnsi="Times New Roman" w:cs="Times New Roman"/>
          <w:b/>
          <w:color w:val="000000"/>
          <w:sz w:val="24"/>
          <w:szCs w:val="24"/>
          <w:lang w:eastAsia="ar-SA"/>
        </w:rPr>
        <w:t>ок</w:t>
      </w:r>
    </w:p>
    <w:p w:rsidR="003D264E" w:rsidRPr="003D264E" w:rsidRDefault="003D264E" w:rsidP="003D264E">
      <w:pPr>
        <w:keepNext/>
        <w:spacing w:after="0" w:line="240" w:lineRule="auto"/>
        <w:ind w:firstLine="709"/>
        <w:contextualSpacing/>
        <w:rPr>
          <w:rFonts w:ascii="Times New Roman" w:eastAsia="Calibri" w:hAnsi="Times New Roman" w:cs="Times New Roman"/>
          <w:b/>
          <w:color w:val="000000"/>
          <w:sz w:val="24"/>
          <w:szCs w:val="24"/>
        </w:rPr>
      </w:pPr>
    </w:p>
    <w:p w:rsidR="003D264E" w:rsidRPr="003D264E" w:rsidRDefault="003D264E" w:rsidP="003D264E">
      <w:pPr>
        <w:numPr>
          <w:ilvl w:val="1"/>
          <w:numId w:val="115"/>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Заявки на обслуживание ранжируются с помощью трёх приоритетов:</w:t>
      </w:r>
    </w:p>
    <w:p w:rsidR="003D264E" w:rsidRPr="003D264E" w:rsidRDefault="003D264E" w:rsidP="003D264E">
      <w:pPr>
        <w:numPr>
          <w:ilvl w:val="2"/>
          <w:numId w:val="115"/>
        </w:numPr>
        <w:tabs>
          <w:tab w:val="left" w:pos="1276"/>
        </w:tabs>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 Приоритет – «1 неотложный» – аварийная ситуация, связанная с полной потерей работоспособности или недоступностью всех Компонентов ЕГИСЗ НСО и Сервисов интеграции.</w:t>
      </w:r>
    </w:p>
    <w:p w:rsidR="003D264E" w:rsidRPr="003D264E" w:rsidRDefault="003D264E" w:rsidP="003D264E">
      <w:pPr>
        <w:numPr>
          <w:ilvl w:val="2"/>
          <w:numId w:val="115"/>
        </w:numPr>
        <w:tabs>
          <w:tab w:val="left" w:pos="709"/>
          <w:tab w:val="left" w:pos="993"/>
        </w:tabs>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Приоритет – «2 высокий» – неисправность или потеря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функционала Компонентов ЕГИСЗ НСО, т.е. связанного с работой Пользователей в Компонентах ЕГИСЗ НСО при которой не существует обходного варианта выполнения одной или нескольких функций, а также неработоспособность, либо некорректная работа отдельных Сервисов интеграции.</w:t>
      </w:r>
    </w:p>
    <w:p w:rsidR="003D264E" w:rsidRPr="003D264E" w:rsidRDefault="003D264E" w:rsidP="003D264E">
      <w:pPr>
        <w:numPr>
          <w:ilvl w:val="2"/>
          <w:numId w:val="115"/>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Приоритет – «3 нормальный» - не относящийся к 1 и 2 приоритету – невозможность выполнения одной или нескольких функций Компонентов ЕГИСЗ НСО и Сервисов интеграции (при этом существует обходной вариант выполнения одной или нескольких функций)</w:t>
      </w:r>
    </w:p>
    <w:p w:rsidR="003D264E" w:rsidRPr="003D264E" w:rsidRDefault="003D264E" w:rsidP="003D264E">
      <w:pPr>
        <w:numPr>
          <w:ilvl w:val="1"/>
          <w:numId w:val="115"/>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Для заявок на обслуживание в соответствии с приоритетами устанавливаются следующие контрольные параметры:</w:t>
      </w:r>
    </w:p>
    <w:tbl>
      <w:tblPr>
        <w:tblW w:w="0" w:type="auto"/>
        <w:tblCellMar>
          <w:top w:w="15" w:type="dxa"/>
          <w:left w:w="15" w:type="dxa"/>
          <w:bottom w:w="15" w:type="dxa"/>
          <w:right w:w="15" w:type="dxa"/>
        </w:tblCellMar>
        <w:tblLook w:val="04A0" w:firstRow="1" w:lastRow="0" w:firstColumn="1" w:lastColumn="0" w:noHBand="0" w:noVBand="1"/>
      </w:tblPr>
      <w:tblGrid>
        <w:gridCol w:w="1657"/>
        <w:gridCol w:w="3344"/>
        <w:gridCol w:w="4900"/>
      </w:tblGrid>
      <w:tr w:rsidR="003D264E" w:rsidRPr="003D264E" w:rsidTr="00AD02D3">
        <w:trPr>
          <w:trHeight w:val="78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bCs/>
                <w:color w:val="000000"/>
                <w:sz w:val="24"/>
                <w:szCs w:val="24"/>
                <w:lang w:eastAsia="ru-RU"/>
              </w:rPr>
              <w:t>Приоритет заявки</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bCs/>
                <w:color w:val="000000"/>
                <w:sz w:val="24"/>
                <w:szCs w:val="24"/>
                <w:lang w:eastAsia="ru-RU"/>
              </w:rPr>
              <w:t>Параметр</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bCs/>
                <w:color w:val="000000"/>
                <w:sz w:val="24"/>
                <w:szCs w:val="24"/>
                <w:lang w:eastAsia="ru-RU"/>
              </w:rPr>
              <w:t>Срок проведения</w:t>
            </w:r>
          </w:p>
        </w:tc>
      </w:tr>
      <w:tr w:rsidR="003D264E" w:rsidRPr="003D264E" w:rsidTr="00AD02D3">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jc w:val="center"/>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Неотложный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Режим приема 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Круглосуточно</w:t>
            </w:r>
          </w:p>
        </w:tc>
      </w:tr>
      <w:tr w:rsidR="003D264E" w:rsidRPr="003D264E" w:rsidTr="00AD02D3">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Режим обслуживания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Круглосуточно</w:t>
            </w:r>
          </w:p>
        </w:tc>
      </w:tr>
      <w:tr w:rsidR="003D264E" w:rsidRPr="003D264E" w:rsidTr="00AD02D3">
        <w:trPr>
          <w:trHeight w:val="6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регистрации инцидентов/заявок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15 минут</w:t>
            </w:r>
          </w:p>
        </w:tc>
      </w:tr>
      <w:tr w:rsidR="003D264E" w:rsidRPr="003D264E" w:rsidTr="00AD02D3">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реагирования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30 минут</w:t>
            </w:r>
          </w:p>
        </w:tc>
      </w:tr>
      <w:tr w:rsidR="003D264E" w:rsidRPr="003D264E" w:rsidTr="00AD02D3">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восстановления (с момента регистрации Заявки и/или получения доступа)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2 часов при удаленном восстановлении (путем удаленного доступа к Системе (оборудованию) посредством протоколов терминального доступа)</w:t>
            </w:r>
          </w:p>
        </w:tc>
      </w:tr>
      <w:tr w:rsidR="003D264E" w:rsidRPr="003D264E" w:rsidTr="00AD02D3">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jc w:val="center"/>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Высокий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Режим приема 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менее 12 часов в сутки, 7 дней в неделю</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Режим обслуживания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Работа по инцидентам/заявкам должна обеспечиваться дни с понедельника по пятницу с 8:00 до 20:00 по-местному (новосибирскому) времени</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регистрации инцидентов/заявок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30 минут</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реагирования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1 часа</w:t>
            </w:r>
          </w:p>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восстановления (с момента регистрации инцидента/заявки)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4 часов при удаленном восстановлении (путем удаленного доступа к Системе (оборудованию) посредством протоколов терминального доступа)</w:t>
            </w:r>
          </w:p>
        </w:tc>
      </w:tr>
      <w:tr w:rsidR="003D264E" w:rsidRPr="003D264E" w:rsidTr="00AD02D3">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jc w:val="center"/>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Нормальный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Режим приема 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менее 12 часов в сутки, 5 дней в неделю, по рабочим дням, не позднее 20:00 по местному (новосибирскому) времени</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Режим обслуживания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Работа по заявкам должна обеспечиваться в рабочие дни рабочие часы (с 9:00 до 20:00) по местному (новосибирскому) времени</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регистрации инцидентов/заявок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45 минут</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Время реагирования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Не более 4 рабочих часов </w:t>
            </w:r>
          </w:p>
        </w:tc>
      </w:tr>
      <w:tr w:rsidR="003D264E" w:rsidRPr="003D264E" w:rsidTr="00AD02D3">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Время восстановления (с момента регистрации инцидента/заявки)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 более 48 рабочих часов</w:t>
            </w:r>
          </w:p>
        </w:tc>
      </w:tr>
    </w:tbl>
    <w:p w:rsidR="003D264E" w:rsidRPr="003D264E" w:rsidRDefault="003D264E" w:rsidP="003D264E">
      <w:pPr>
        <w:spacing w:after="0" w:line="240" w:lineRule="auto"/>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w:t>
      </w:r>
    </w:p>
    <w:p w:rsidR="003D264E" w:rsidRPr="003D264E" w:rsidRDefault="003D264E" w:rsidP="003D264E">
      <w:pPr>
        <w:numPr>
          <w:ilvl w:val="1"/>
          <w:numId w:val="125"/>
        </w:numPr>
        <w:tabs>
          <w:tab w:val="left" w:pos="993"/>
        </w:tabs>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Функциональный заказчик, Заказчик, Уполномоченная организация может запросить изменение приоритета Заявки на обслуживание или уровня вмешательства по электронной почте, посредством АСУЗТП Исполнителя или чатов оперативного взаимодействия. </w:t>
      </w:r>
    </w:p>
    <w:p w:rsidR="003D264E" w:rsidRPr="003D264E" w:rsidRDefault="003D264E" w:rsidP="003D264E">
      <w:pPr>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4.4. Время выполнения заявки рассчитывается как суммарное время, затраченное Исполнителем на все виды работ в статусах «Открыта», «В работе», «На анализе».</w:t>
      </w:r>
    </w:p>
    <w:p w:rsidR="003D264E" w:rsidRPr="003D264E" w:rsidRDefault="003D264E" w:rsidP="003D264E">
      <w:pPr>
        <w:spacing w:after="0" w:line="240" w:lineRule="auto"/>
        <w:ind w:firstLine="505"/>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4.5 В расчетное время решения заявки не включается время нахождения заявки в статусах «Запрос данных», «Реализована» и «Приемка», «Отложена».</w:t>
      </w:r>
    </w:p>
    <w:p w:rsidR="003D264E" w:rsidRPr="003D264E" w:rsidRDefault="003D264E" w:rsidP="003D264E">
      <w:pPr>
        <w:spacing w:after="0" w:line="240" w:lineRule="auto"/>
        <w:ind w:firstLine="505"/>
        <w:contextualSpacing/>
        <w:jc w:val="both"/>
        <w:rPr>
          <w:rFonts w:ascii="Times New Roman" w:eastAsia="Calibri" w:hAnsi="Times New Roman" w:cs="Times New Roman"/>
          <w:color w:val="000000"/>
          <w:sz w:val="24"/>
          <w:szCs w:val="24"/>
        </w:rPr>
      </w:pPr>
    </w:p>
    <w:p w:rsidR="003D264E" w:rsidRPr="003D264E" w:rsidRDefault="003D264E" w:rsidP="003D264E">
      <w:pPr>
        <w:keepNext/>
        <w:spacing w:after="0" w:line="240" w:lineRule="auto"/>
        <w:ind w:left="505"/>
        <w:contextualSpacing/>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5. Работа в АСУЗТП</w:t>
      </w:r>
    </w:p>
    <w:p w:rsidR="003D264E" w:rsidRPr="003D264E" w:rsidRDefault="003D264E" w:rsidP="003D264E">
      <w:pPr>
        <w:keepNext/>
        <w:spacing w:after="0" w:line="240" w:lineRule="auto"/>
        <w:ind w:firstLine="505"/>
        <w:contextualSpacing/>
        <w:rPr>
          <w:rFonts w:ascii="Times New Roman" w:eastAsia="Calibri" w:hAnsi="Times New Roman" w:cs="Times New Roman"/>
          <w:b/>
          <w:color w:val="000000"/>
          <w:sz w:val="24"/>
          <w:szCs w:val="24"/>
        </w:rPr>
      </w:pPr>
    </w:p>
    <w:p w:rsidR="003D264E" w:rsidRPr="003D264E" w:rsidRDefault="003D264E" w:rsidP="003D264E">
      <w:pPr>
        <w:numPr>
          <w:ilvl w:val="1"/>
          <w:numId w:val="116"/>
        </w:numPr>
        <w:suppressAutoHyphens/>
        <w:spacing w:after="0" w:line="240" w:lineRule="auto"/>
        <w:ind w:firstLine="709"/>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Регистрация сотрудников Уполномоченной организации, Заказчика, Функционального заказчика в АСУЗТП</w:t>
      </w:r>
    </w:p>
    <w:p w:rsidR="003D264E" w:rsidRPr="003D264E" w:rsidRDefault="003D264E" w:rsidP="003D264E">
      <w:pPr>
        <w:numPr>
          <w:ilvl w:val="2"/>
          <w:numId w:val="116"/>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Регистрация сотрудников Уполномоченной организации, Заказчика, Функционального заказчика в АСУЗТП осуществляется специалистом службы ТП на основании запроса от ответственного лица, направленного на адрес электронной почты службы ТП: Исполнителя с указанием следующих данных:</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наименование организации,</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ФИО сотрудника - заявителя;</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должность сотрудника - заявителя;</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контактный телефон сотрудника - заявителя;</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адрес электронной почты сотрудника - заявителя.</w:t>
      </w:r>
    </w:p>
    <w:p w:rsidR="003D264E" w:rsidRPr="003D264E" w:rsidRDefault="003D264E" w:rsidP="003D264E">
      <w:pPr>
        <w:numPr>
          <w:ilvl w:val="2"/>
          <w:numId w:val="116"/>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После регистрации сотрудника в АСУЗТП специалист службы ТП направляет логин и пароль электронным письмом на адрес, указанный в запросе на регистрацию.</w:t>
      </w:r>
    </w:p>
    <w:p w:rsidR="003D264E" w:rsidRPr="003D264E" w:rsidRDefault="003D264E" w:rsidP="003D264E">
      <w:pPr>
        <w:numPr>
          <w:ilvl w:val="1"/>
          <w:numId w:val="116"/>
        </w:numPr>
        <w:suppressAutoHyphens/>
        <w:spacing w:after="0" w:line="240" w:lineRule="auto"/>
        <w:ind w:firstLine="709"/>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lastRenderedPageBreak/>
        <w:t>Изменение регистрационных данных</w:t>
      </w:r>
    </w:p>
    <w:p w:rsidR="003D264E" w:rsidRPr="003D264E" w:rsidRDefault="003D264E" w:rsidP="003D264E">
      <w:pPr>
        <w:numPr>
          <w:ilvl w:val="0"/>
          <w:numId w:val="117"/>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Для внесения изменений в регистрационные данные сотрудника, добровольной блокировки или разблокировки его учетной записи, Заявителю или ответственному лицу со стороны Уполномоченной организации, Заказчика, Функционального заказчика необходимо направить соответствующее письмо на адрес электронной почты Исполнителя.</w:t>
      </w:r>
    </w:p>
    <w:p w:rsidR="003D264E" w:rsidRPr="003D264E" w:rsidRDefault="003D264E" w:rsidP="003D264E">
      <w:pPr>
        <w:numPr>
          <w:ilvl w:val="1"/>
          <w:numId w:val="116"/>
        </w:numPr>
        <w:suppressAutoHyphens/>
        <w:spacing w:after="0" w:line="240" w:lineRule="auto"/>
        <w:ind w:firstLine="709"/>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Принудительная блокировка учетной записи</w:t>
      </w:r>
    </w:p>
    <w:p w:rsidR="003D264E" w:rsidRPr="003D264E" w:rsidRDefault="003D264E" w:rsidP="003D264E">
      <w:pPr>
        <w:numPr>
          <w:ilvl w:val="0"/>
          <w:numId w:val="118"/>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В случаях нарушения правил работы в АСУЗТП (использования нецензурных и жаргонных слов, выражений, оскорбляющих участников взаимодействия, использования заявок для непредусмотренных настоящим Регламентом действий и т.п.), а также в случае отсутствия активности учетной записи в течение одного года, специалисты службы ТП могут осуществить принудительную блокировку учетной записи, предварительно уведомив Рабочую группу и сотрудника Уполномоченной организации, Заказчика, Функционального заказчика по электронной почте, указанной в регистрационных данных, о причинах блокировки.</w:t>
      </w:r>
    </w:p>
    <w:p w:rsidR="003D264E" w:rsidRPr="003D264E" w:rsidRDefault="003D264E" w:rsidP="003D264E">
      <w:pPr>
        <w:numPr>
          <w:ilvl w:val="0"/>
          <w:numId w:val="118"/>
        </w:numPr>
        <w:suppressAutoHyphens/>
        <w:spacing w:after="0" w:line="240" w:lineRule="auto"/>
        <w:ind w:firstLine="709"/>
        <w:contextualSpacing/>
        <w:jc w:val="both"/>
        <w:rPr>
          <w:rFonts w:ascii="Times New Roman" w:eastAsia="Calibri" w:hAnsi="Times New Roman" w:cs="Times New Roman"/>
          <w:color w:val="000000"/>
          <w:sz w:val="24"/>
          <w:szCs w:val="24"/>
        </w:rPr>
      </w:pPr>
      <w:bookmarkStart w:id="64" w:name="_Hlk34138366"/>
      <w:r w:rsidRPr="003D264E">
        <w:rPr>
          <w:rFonts w:ascii="Times New Roman" w:eastAsia="Calibri" w:hAnsi="Times New Roman" w:cs="Times New Roman"/>
          <w:color w:val="000000"/>
          <w:sz w:val="24"/>
          <w:szCs w:val="24"/>
        </w:rPr>
        <w:t>Процесс снятия блокировки с учетной записи осуществляется по запросу Уполномоченной организации, с указанием причин снятия блокировки.</w:t>
      </w:r>
    </w:p>
    <w:bookmarkEnd w:id="64"/>
    <w:p w:rsidR="003D264E" w:rsidRPr="003D264E" w:rsidRDefault="003D264E" w:rsidP="003D264E">
      <w:pPr>
        <w:numPr>
          <w:ilvl w:val="1"/>
          <w:numId w:val="116"/>
        </w:numPr>
        <w:suppressAutoHyphens/>
        <w:spacing w:after="0" w:line="240" w:lineRule="auto"/>
        <w:ind w:firstLine="709"/>
        <w:contextualSpacing/>
        <w:jc w:val="both"/>
        <w:rPr>
          <w:rFonts w:ascii="Times New Roman" w:eastAsia="Calibri" w:hAnsi="Times New Roman" w:cs="Times New Roman"/>
          <w:b/>
          <w:color w:val="000000"/>
          <w:sz w:val="24"/>
          <w:szCs w:val="24"/>
        </w:rPr>
      </w:pPr>
      <w:r w:rsidRPr="003D264E">
        <w:rPr>
          <w:rFonts w:ascii="Times New Roman" w:eastAsia="Calibri" w:hAnsi="Times New Roman" w:cs="Times New Roman"/>
          <w:b/>
          <w:color w:val="000000"/>
          <w:sz w:val="24"/>
          <w:szCs w:val="24"/>
        </w:rPr>
        <w:t>Идентификация сотрудников Уполномоченной организации, Заказчика, Функционального заказчика.</w:t>
      </w:r>
    </w:p>
    <w:p w:rsidR="003D264E" w:rsidRPr="003D264E" w:rsidRDefault="003D264E" w:rsidP="003D264E">
      <w:pPr>
        <w:numPr>
          <w:ilvl w:val="0"/>
          <w:numId w:val="119"/>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При подаче заявки на ТП через АСУЗТП идентификация сотрудников Уполномоченной организации, Заказчика, Функционального заказчика производится в соответствии с учетными данными авторизовавшегося в системе пользователя. </w:t>
      </w:r>
    </w:p>
    <w:p w:rsidR="003D264E" w:rsidRPr="003D264E" w:rsidRDefault="003D264E" w:rsidP="003D264E">
      <w:pPr>
        <w:numPr>
          <w:ilvl w:val="0"/>
          <w:numId w:val="119"/>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 заведении заявки в АСУЗТП на основе телефонного или письменного обращения, в качестве Заявителя указывается ответственное лицо со стороны Уполномоченной организации, Заказчика или Функционального заказчика, инициатор указывается в тексте заявки. Список ответственных приведен в приложении 1 Регламента. Исполнитель, в свою очередь, должен уведомить Заявителя о присвоенном номере и приоритете созданной заявки в режиме диалога или постфактум, посредством электронной почты, телефонного звонка или других средств связи.</w:t>
      </w:r>
    </w:p>
    <w:p w:rsidR="003D264E" w:rsidRPr="003D264E" w:rsidRDefault="003D264E" w:rsidP="003D264E">
      <w:pPr>
        <w:keepNext/>
        <w:numPr>
          <w:ilvl w:val="1"/>
          <w:numId w:val="116"/>
        </w:numPr>
        <w:suppressAutoHyphens/>
        <w:spacing w:after="0" w:line="240" w:lineRule="auto"/>
        <w:ind w:firstLine="709"/>
        <w:contextualSpacing/>
        <w:jc w:val="both"/>
        <w:rPr>
          <w:rFonts w:ascii="Times New Roman" w:eastAsia="Calibri" w:hAnsi="Times New Roman" w:cs="Times New Roman"/>
          <w:b/>
          <w:color w:val="000000"/>
          <w:sz w:val="24"/>
          <w:szCs w:val="24"/>
        </w:rPr>
      </w:pPr>
      <w:bookmarkStart w:id="65" w:name="_Ref485736859"/>
      <w:r w:rsidRPr="003D264E">
        <w:rPr>
          <w:rFonts w:ascii="Times New Roman" w:eastAsia="Calibri" w:hAnsi="Times New Roman" w:cs="Times New Roman"/>
          <w:b/>
          <w:color w:val="000000"/>
          <w:sz w:val="24"/>
          <w:szCs w:val="24"/>
        </w:rPr>
        <w:t>Правила оформления заявок на ТП через АСУЗТП</w:t>
      </w:r>
      <w:bookmarkEnd w:id="65"/>
    </w:p>
    <w:p w:rsidR="003D264E" w:rsidRPr="003D264E" w:rsidRDefault="003D264E" w:rsidP="003D264E">
      <w:pPr>
        <w:numPr>
          <w:ilvl w:val="0"/>
          <w:numId w:val="120"/>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Заявка обязательно должна содержать: </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 ФИО Заявителя; </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контактные данные Заявителя;</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наименование организации Заявителя;</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наименование Компонента ЕГИСЗ НСО или Сервиса интеграции, по которому необходимо сопровождение;</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описание проблемы.</w:t>
      </w:r>
    </w:p>
    <w:p w:rsidR="003D264E" w:rsidRPr="003D264E" w:rsidRDefault="003D264E" w:rsidP="003D264E">
      <w:pPr>
        <w:numPr>
          <w:ilvl w:val="0"/>
          <w:numId w:val="120"/>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При регистрации заявок необходимо придерживаться инструкции подачи заявок через АСУЗТП (см. приложение 1 Регламента).</w:t>
      </w:r>
    </w:p>
    <w:p w:rsidR="003D264E" w:rsidRPr="003D264E" w:rsidRDefault="003D264E" w:rsidP="003D264E">
      <w:pPr>
        <w:numPr>
          <w:ilvl w:val="0"/>
          <w:numId w:val="120"/>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xml:space="preserve">Для четкой идентификации проблемы/вопроса и эффективного выполнения заявки Заявитель обязательно придерживается правила: одной заявке соответствует одна проблема/вопрос. </w:t>
      </w:r>
    </w:p>
    <w:p w:rsidR="003D264E" w:rsidRPr="003D264E" w:rsidRDefault="003D264E" w:rsidP="003D264E">
      <w:pPr>
        <w:numPr>
          <w:ilvl w:val="0"/>
          <w:numId w:val="120"/>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Заявитель может добавить к заявке нормативную документацию, скриншоты и другие файлы. Приложенные документы должны дополнять описание, но не заменять полное описание возникшей проблемы.</w:t>
      </w:r>
    </w:p>
    <w:p w:rsidR="003D264E" w:rsidRPr="003D264E" w:rsidRDefault="003D264E" w:rsidP="003D264E">
      <w:pPr>
        <w:numPr>
          <w:ilvl w:val="0"/>
          <w:numId w:val="120"/>
        </w:numPr>
        <w:suppressAutoHyphens/>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Служба ТП присваивает каждой заявке уникальный регистрационный номер, номер заявки сообщается Заявителю.</w:t>
      </w:r>
    </w:p>
    <w:p w:rsidR="003D264E" w:rsidRPr="003D264E" w:rsidRDefault="003D264E" w:rsidP="003D264E">
      <w:pPr>
        <w:numPr>
          <w:ilvl w:val="0"/>
          <w:numId w:val="120"/>
        </w:numPr>
        <w:suppressAutoHyphens/>
        <w:spacing w:after="0" w:line="240" w:lineRule="auto"/>
        <w:ind w:firstLine="709"/>
        <w:contextualSpacing/>
        <w:jc w:val="both"/>
        <w:rPr>
          <w:rFonts w:ascii="Times New Roman" w:eastAsia="Calibri" w:hAnsi="Times New Roman" w:cs="Times New Roman"/>
          <w:color w:val="000000"/>
          <w:sz w:val="24"/>
          <w:szCs w:val="24"/>
        </w:rPr>
      </w:pPr>
      <w:bookmarkStart w:id="66" w:name="_Hlk34138395"/>
      <w:r w:rsidRPr="003D264E">
        <w:rPr>
          <w:rFonts w:ascii="Times New Roman" w:eastAsia="Calibri" w:hAnsi="Times New Roman" w:cs="Times New Roman"/>
          <w:color w:val="000000"/>
          <w:sz w:val="24"/>
          <w:szCs w:val="24"/>
        </w:rPr>
        <w:t>К Заявкам с приоритетом «Высокий» и «Неотложный», должен быть приложен отчет об аварийной ситуации, содержащий:</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Наименование компонента ЕГИСЗ НСО;</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Номер заявки;</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Дата и время возникновения проблемы;</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lastRenderedPageBreak/>
        <w:t>- Сообщение об ошибке, краткое описание;</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Время устранения проблемы;</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bookmarkStart w:id="67" w:name="_Hlk39138899"/>
      <w:r w:rsidRPr="003D264E">
        <w:rPr>
          <w:rFonts w:ascii="Times New Roman" w:eastAsia="Calibri" w:hAnsi="Times New Roman" w:cs="Times New Roman"/>
          <w:color w:val="000000"/>
          <w:sz w:val="24"/>
          <w:szCs w:val="24"/>
        </w:rPr>
        <w:t>- Время недоступности системы (зафиксированная продолжительность сбоя);</w:t>
      </w:r>
    </w:p>
    <w:bookmarkEnd w:id="67"/>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Тип проблемы;</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Причина возникновения инцидента;</w:t>
      </w:r>
    </w:p>
    <w:p w:rsidR="003D264E" w:rsidRPr="003D264E" w:rsidRDefault="003D264E" w:rsidP="003D264E">
      <w:pPr>
        <w:spacing w:after="0" w:line="240" w:lineRule="auto"/>
        <w:ind w:firstLine="709"/>
        <w:contextualSpacing/>
        <w:jc w:val="both"/>
        <w:rPr>
          <w:rFonts w:ascii="Times New Roman" w:eastAsia="Calibri" w:hAnsi="Times New Roman" w:cs="Times New Roman"/>
          <w:color w:val="000000"/>
          <w:sz w:val="24"/>
          <w:szCs w:val="24"/>
        </w:rPr>
      </w:pPr>
      <w:r w:rsidRPr="003D264E">
        <w:rPr>
          <w:rFonts w:ascii="Times New Roman" w:eastAsia="Calibri" w:hAnsi="Times New Roman" w:cs="Times New Roman"/>
          <w:color w:val="000000"/>
          <w:sz w:val="24"/>
          <w:szCs w:val="24"/>
        </w:rPr>
        <w:t>- Метод решения.</w:t>
      </w:r>
      <w:bookmarkEnd w:id="66"/>
    </w:p>
    <w:p w:rsidR="003D264E" w:rsidRPr="003D264E" w:rsidRDefault="003D264E" w:rsidP="003D264E">
      <w:pPr>
        <w:suppressAutoHyphens/>
        <w:spacing w:after="200" w:line="276" w:lineRule="auto"/>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color w:val="000000"/>
          <w:sz w:val="24"/>
          <w:szCs w:val="24"/>
          <w:lang w:eastAsia="ar-SA"/>
        </w:rPr>
        <w:br w:type="page"/>
      </w:r>
    </w:p>
    <w:p w:rsidR="003D264E" w:rsidRPr="003D264E" w:rsidRDefault="003D264E" w:rsidP="003D264E">
      <w:pPr>
        <w:spacing w:after="200" w:line="240" w:lineRule="auto"/>
        <w:ind w:right="-2" w:firstLine="709"/>
        <w:contextualSpacing/>
        <w:jc w:val="right"/>
        <w:rPr>
          <w:rFonts w:ascii="Times New Roman" w:eastAsia="Times New Roman" w:hAnsi="Times New Roman" w:cs="Times New Roman"/>
          <w:color w:val="000000"/>
          <w:sz w:val="24"/>
          <w:szCs w:val="24"/>
        </w:rPr>
      </w:pPr>
      <w:r w:rsidRPr="003D264E">
        <w:rPr>
          <w:rFonts w:ascii="Times New Roman" w:eastAsia="Times New Roman" w:hAnsi="Times New Roman" w:cs="Times New Roman"/>
          <w:color w:val="000000"/>
          <w:sz w:val="24"/>
          <w:szCs w:val="24"/>
        </w:rPr>
        <w:lastRenderedPageBreak/>
        <w:t xml:space="preserve">Приложение 1 к Регламенту </w:t>
      </w:r>
    </w:p>
    <w:p w:rsidR="003D264E" w:rsidRPr="003D264E" w:rsidRDefault="003D264E" w:rsidP="003D264E">
      <w:pPr>
        <w:spacing w:after="200" w:line="240" w:lineRule="auto"/>
        <w:ind w:right="-2" w:firstLine="709"/>
        <w:contextualSpacing/>
        <w:jc w:val="center"/>
        <w:rPr>
          <w:rFonts w:ascii="Times New Roman" w:eastAsia="Times New Roman" w:hAnsi="Times New Roman" w:cs="Times New Roman"/>
          <w:color w:val="000000"/>
          <w:sz w:val="24"/>
          <w:szCs w:val="24"/>
        </w:rPr>
      </w:pPr>
    </w:p>
    <w:p w:rsidR="003D264E" w:rsidRPr="003D264E" w:rsidRDefault="003D264E" w:rsidP="003D264E">
      <w:pPr>
        <w:spacing w:after="200" w:line="240" w:lineRule="auto"/>
        <w:ind w:right="-2"/>
        <w:contextualSpacing/>
        <w:jc w:val="center"/>
        <w:rPr>
          <w:rFonts w:ascii="Times New Roman" w:eastAsia="Times New Roman" w:hAnsi="Times New Roman" w:cs="Times New Roman"/>
          <w:b/>
          <w:color w:val="000000"/>
          <w:sz w:val="24"/>
          <w:szCs w:val="24"/>
        </w:rPr>
      </w:pPr>
      <w:r w:rsidRPr="003D264E">
        <w:rPr>
          <w:rFonts w:ascii="Times New Roman" w:eastAsia="Times New Roman" w:hAnsi="Times New Roman" w:cs="Times New Roman"/>
          <w:b/>
          <w:color w:val="000000"/>
          <w:sz w:val="24"/>
          <w:szCs w:val="24"/>
        </w:rPr>
        <w:t>Инструкция подачи заявки через АСУЗТП</w:t>
      </w:r>
    </w:p>
    <w:p w:rsidR="003D264E" w:rsidRPr="003D264E" w:rsidRDefault="003D264E" w:rsidP="003D264E">
      <w:pPr>
        <w:spacing w:after="200" w:line="240" w:lineRule="auto"/>
        <w:ind w:right="-2"/>
        <w:contextualSpacing/>
        <w:jc w:val="center"/>
        <w:rPr>
          <w:rFonts w:ascii="Times New Roman" w:eastAsia="Times New Roman" w:hAnsi="Times New Roman" w:cs="Times New Roman"/>
          <w:color w:val="000000"/>
          <w:sz w:val="24"/>
          <w:szCs w:val="24"/>
        </w:rPr>
      </w:pPr>
    </w:p>
    <w:p w:rsidR="003D264E" w:rsidRPr="003D264E" w:rsidRDefault="003D264E" w:rsidP="003D264E">
      <w:pPr>
        <w:spacing w:after="0" w:line="240" w:lineRule="auto"/>
        <w:ind w:firstLine="42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color w:val="000000"/>
          <w:sz w:val="24"/>
          <w:szCs w:val="24"/>
          <w:lang w:eastAsia="ru-RU"/>
        </w:rPr>
        <w:t>Регистрация заявки</w:t>
      </w:r>
      <w:r w:rsidRPr="003D264E">
        <w:rPr>
          <w:rFonts w:ascii="Times New Roman" w:eastAsia="Times New Roman" w:hAnsi="Times New Roman" w:cs="Times New Roman"/>
          <w:color w:val="000000"/>
          <w:sz w:val="24"/>
          <w:szCs w:val="24"/>
          <w:lang w:eastAsia="ru-RU"/>
        </w:rPr>
        <w:t>.</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·Выбрать на главной странице пункт главного меню «Отправить заявку» или нажать одноименную кнопку на форме;</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·Выбрать подразделение «Здравоохранение: Сибирь и ДВ», а затем раздел, соответствующий Компоненту ЕГИСЗ НСО, по которому формируется заявка;</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 окне «Детали заявки» в разделе «Общая информация» требуется правильно указать:</w:t>
      </w:r>
    </w:p>
    <w:p w:rsidR="003D264E" w:rsidRPr="003D264E" w:rsidRDefault="003D264E" w:rsidP="003D264E">
      <w:pPr>
        <w:spacing w:before="60" w:after="0" w:line="240" w:lineRule="auto"/>
        <w:ind w:firstLine="426"/>
        <w:rPr>
          <w:rFonts w:ascii="Times New Roman" w:eastAsia="Times New Roman" w:hAnsi="Times New Roman" w:cs="Times New Roman"/>
          <w:b/>
          <w:color w:val="000000"/>
          <w:sz w:val="24"/>
          <w:szCs w:val="24"/>
          <w:lang w:eastAsia="ru-RU"/>
        </w:rPr>
      </w:pPr>
      <w:r w:rsidRPr="003D264E">
        <w:rPr>
          <w:rFonts w:ascii="Times New Roman" w:eastAsia="Times New Roman" w:hAnsi="Times New Roman" w:cs="Times New Roman"/>
          <w:b/>
          <w:color w:val="000000"/>
          <w:sz w:val="24"/>
          <w:szCs w:val="24"/>
          <w:lang w:eastAsia="ru-RU"/>
        </w:rPr>
        <w:t>Справочник АРМ:</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Необходимо указать в каком автоматизированном рабочем месте (далее – АРМ) возникла проблема. Если возникло затруднение с выбором АРМ, нужно выбрать пункт «Вне АРМ» или «Вне модуля».</w:t>
      </w:r>
    </w:p>
    <w:p w:rsidR="003D264E" w:rsidRPr="003D264E" w:rsidRDefault="003D264E" w:rsidP="003D264E">
      <w:pPr>
        <w:spacing w:before="60" w:after="0" w:line="240" w:lineRule="auto"/>
        <w:ind w:firstLine="42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Учреждения здравоохранения Сибирь и ДВ:</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Необходимо указать регион, к которому относится ГУЗ НСО, затем выбрать учреждение из прилагаемого справочника ГУЗ НСО.</w:t>
      </w:r>
    </w:p>
    <w:p w:rsidR="003D264E" w:rsidRPr="003D264E" w:rsidRDefault="003D264E" w:rsidP="003D264E">
      <w:pPr>
        <w:spacing w:before="60" w:after="0" w:line="240" w:lineRule="auto"/>
        <w:ind w:firstLine="42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 разделе «Сообщение» важно правильно оформить поля:</w:t>
      </w:r>
    </w:p>
    <w:p w:rsidR="003D264E" w:rsidRPr="003D264E" w:rsidRDefault="003D264E" w:rsidP="003D264E">
      <w:pPr>
        <w:spacing w:after="0" w:line="240" w:lineRule="auto"/>
        <w:ind w:firstLine="42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Тема – форматированное поле, которое должно состоять из следующих частей: [Краткое наименование ГУЗ НСО] + [Типовое действие] + [Краткое описание проблемы].</w:t>
      </w:r>
    </w:p>
    <w:p w:rsidR="003D264E" w:rsidRPr="003D264E" w:rsidRDefault="003D264E" w:rsidP="003D264E">
      <w:pPr>
        <w:spacing w:after="0" w:line="240" w:lineRule="auto"/>
        <w:ind w:firstLine="426"/>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Например: «ГНОКГВВ Ошибка при формировании счета-реестра» или «Венгеровская ЦРБ Консультация по правилам формирования заявок на медикаменты» или «ГКБСМП №2 Доработка функционала выдачи листов нетрудоспособности»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Описание – поле, которое должно содержать полное описание возникшей проблемы, заполняется следующим образом в зависимости от типа заявки: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при описании заявки с типом «Заявка на Консультацию» необходимо указать следующую информацию:</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Пользователь: (под учетной записью которого осуществляется вход в ИС);</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ГУЗ НСО: (обязательно, при возможности доступа к нескольким ГУЗ НСО);</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Должность: (обязательно, при наличии нескольких должностей у пользователя);</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Кабинет: (обязательно, при наличии нескольких кабинетов у пользователя);</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Место вызова: например: «Рабочие места – Пациенты в стационаре – Лечащий врач»;</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Параметры: например: «Дежурный врач, Пациент Иванов И.И. 01.01.2001 г.р.»;</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Описание проблемы: например: «При нажатии на ПКМ Госпитализировать, в открывшемся окне необходимо заполнить поле…»;</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Желаемый результат: например, «Просим объяснить правила заполнения указанного поля»;</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при описании заявки с типом «Заявка на изменение» необходимо указать следующую информацию:</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Причина/основание доработки – Должна отвечать на вопрос: почему необходимо доработать систему? Как правило, это неудобство в работе, невозможность исполнять нестандартный бизнес-процесс в системе или внесение изменений в Законодательство / ссылка на соответствующую нормативную базу, ГК;</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Цель доработки – Должна отвечать на вопрос: что мы хотим добиться в результате доработки? Для чего делается данная доработка, например, «оптимизация бизнес-процесса за счет уменьшения времени выполнения операции пользователем»;</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Приложить к задаче внешний вид изменяемого (разрабатываемого) окна системы или отчета, как его видит пользователь;</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Описать бизнес-процесс «как есть на текущий момент» и описание действий пользователя в системе «как это будет выглядеть после доработки»;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Указать желаемый крайний срок выполнения доработки, если он отличается от сроков, предусмотренных в ГК на исполнение заявки;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lastRenderedPageBreak/>
        <w:t>·      Указать причины срочности доработки.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при описании заявки с типом «Заявка на обслуживание» в случае неисправности или потери работоспособности необходимо указать следующую информацию:</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Краткое описание проблемы: например: «При оказании приема возникает неизвестная ошибка при нажатии на кнопку «Применить»;</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Пользователь: (под учетной записью которого осуществляется вход в систему);</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ГУЗ НСО: (обязательно, при возможности доступа к нескольким ГУЗ НСО);</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Должность: (обязательно, при наличии нескольких должностей у пользователя);</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Кабинет: (обязательно, при наличии нескольких кабинетов у пользователя);</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Место вызова: например, «Рабочие места – Дневник»;</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Параметры: например, «01.07.2015, Пациент Иванов И.И. 01.01.2001 г.р.»;</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Описание проблемы (пошаговая последовательность действий): например, «После нажатия на кнопку «Оказать», заполнения всех обязательных полей на всех вкладках и нажатии на кнопку «Применить» возникает сообщение о неизвестной ошибке».</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При возможности скопировать информацию, выводящуюся в окно после нажатия кнопки «Подробнее», и вставить содержимое в поле «Описание».</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Для удобства использования информации текст ошибки указывать в тегах &lt;pre&gt; &lt;/pre&gt;, используя кнопку «Код»</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В случае если ошибка возникает нерегулярно, подробно описать условия возникновения ошибки;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Ожидаемый результат: например: «Просим срочно устранить указанную ошибку, поскольку ее возникновение делает невозможным завершения визита»;</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Серьезность: если приоритет заявки Неотложный или Высокий, необходимо обосновать его срочность в соответствии с описанием указанного приоритета, а также указать желаемый срок исправления ошибки и риски - что может произойти, если ошибка не будет устранена в срок;</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при описании заявки с типом «Заявка на обслуживание»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 необходимо указать следующую информацию:</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ГУЗ НСО: Например, БСМП №2;</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Место вызова: (Если известно Пользователю), например: «Администратор – Доступ словаря диагнозов (МКБ).»;</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Параметры: Если имеются;</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Описание проблемы: например: «Закрепить раздел МКБ IX Болезни системы кровообращения для специальности «Кардиология» в качестве «Раздела по умолчанию»;</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Ожидаемый результат: например: «При выборе Кардиологом на приеме диагноза, по умолчанию должен открываться соответствующий раздел»;</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Сроки и обоснование: например: «Внедрение рабочего места Кардиолога запланировано на 31 декабря 2019 г. Необходимо до этого времени произвести все настройки системы». Обязателен к заполнению в случае неотложного и срочного приоритетов;</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Желаемое время проведения работ: Например: «Работы проводить после 14-00»;</w:t>
      </w:r>
    </w:p>
    <w:p w:rsidR="003D264E" w:rsidRPr="003D264E" w:rsidRDefault="003D264E" w:rsidP="003D264E">
      <w:pPr>
        <w:spacing w:before="60" w:after="0" w:line="240" w:lineRule="auto"/>
        <w:ind w:firstLine="426"/>
        <w:rPr>
          <w:rFonts w:ascii="Times New Roman" w:eastAsia="Times New Roman" w:hAnsi="Times New Roman" w:cs="Times New Roman"/>
          <w:b/>
          <w:color w:val="000000"/>
          <w:sz w:val="24"/>
          <w:szCs w:val="24"/>
          <w:lang w:eastAsia="ru-RU"/>
        </w:rPr>
      </w:pPr>
      <w:r w:rsidRPr="003D264E">
        <w:rPr>
          <w:rFonts w:ascii="Times New Roman" w:eastAsia="Times New Roman" w:hAnsi="Times New Roman" w:cs="Times New Roman"/>
          <w:b/>
          <w:color w:val="000000"/>
          <w:sz w:val="24"/>
          <w:szCs w:val="24"/>
          <w:lang w:eastAsia="ru-RU"/>
        </w:rPr>
        <w:t>В разделе «Закачать Файл(ы)»:</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Можно приложить нормативную документацию, скриншоты и другие файлы, имеющие отношение к данной заявке. Скриншоты должны иллюстрировать описание проблемы, но не заменять полное описание возникшей проблемы.</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color w:val="000000"/>
          <w:sz w:val="24"/>
          <w:szCs w:val="24"/>
          <w:lang w:eastAsia="ru-RU"/>
        </w:rPr>
        <w:t>2.</w:t>
      </w:r>
      <w:r w:rsidRPr="003D264E">
        <w:rPr>
          <w:rFonts w:ascii="Times New Roman" w:eastAsia="Times New Roman" w:hAnsi="Times New Roman" w:cs="Times New Roman"/>
          <w:color w:val="000000"/>
          <w:sz w:val="24"/>
          <w:szCs w:val="24"/>
          <w:lang w:eastAsia="ru-RU"/>
        </w:rPr>
        <w:t xml:space="preserve">    </w:t>
      </w:r>
      <w:r w:rsidRPr="003D264E">
        <w:rPr>
          <w:rFonts w:ascii="Times New Roman" w:eastAsia="Times New Roman" w:hAnsi="Times New Roman" w:cs="Times New Roman"/>
          <w:b/>
          <w:color w:val="000000"/>
          <w:sz w:val="24"/>
          <w:szCs w:val="24"/>
          <w:lang w:eastAsia="ru-RU"/>
        </w:rPr>
        <w:t>Предоставление дополнительной информации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В случае если Заявителем была обнаружена ошибка в оформлении незакрытой задачи или появились дополнительные требования, Заявитель незамедлительно должен сформировать сообщение (Кнопка «Ответить») с просьбой изменить параметры заявки или внести исправления в соответствующие поля заявки, обязательно указав причину внесения изменений. В случае если дополнительные требования возникли после перевода заявки в статус «Закрыта», необходимо сформировать новую заявку, указав в описании ссылку на исходную заявку.</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lastRenderedPageBreak/>
        <w:t>В случае запроса дополнительной информации сотрудниками ТП (заявка находится в статусе «Запрос данных»), ответ должен быть предоставлен в течение 5 рабочих дней. По истечении 5-дневного срока заявка будет закрыта системой автоматически.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b/>
          <w:color w:val="000000"/>
          <w:sz w:val="24"/>
          <w:szCs w:val="24"/>
          <w:lang w:eastAsia="ru-RU"/>
        </w:rPr>
        <w:t>3.</w:t>
      </w:r>
      <w:r w:rsidRPr="003D264E">
        <w:rPr>
          <w:rFonts w:ascii="Times New Roman" w:eastAsia="Times New Roman" w:hAnsi="Times New Roman" w:cs="Times New Roman"/>
          <w:color w:val="000000"/>
          <w:sz w:val="24"/>
          <w:szCs w:val="24"/>
          <w:lang w:eastAsia="ru-RU"/>
        </w:rPr>
        <w:t xml:space="preserve">      </w:t>
      </w:r>
      <w:r w:rsidRPr="003D264E">
        <w:rPr>
          <w:rFonts w:ascii="Times New Roman" w:eastAsia="Times New Roman" w:hAnsi="Times New Roman" w:cs="Times New Roman"/>
          <w:b/>
          <w:color w:val="000000"/>
          <w:sz w:val="24"/>
          <w:szCs w:val="24"/>
          <w:lang w:eastAsia="ru-RU"/>
        </w:rPr>
        <w:t>Закрытие заявки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После ответа на вопрос (настройки программы, устранения проблемы) сотрудник ТП переводит заявку в статус «Приемка». Исполнитель предоставляет </w:t>
      </w:r>
      <w:r w:rsidRPr="003D264E">
        <w:rPr>
          <w:rFonts w:ascii="Times New Roman" w:eastAsia="Times New Roman" w:hAnsi="Times New Roman" w:cs="Times New Roman"/>
          <w:sz w:val="24"/>
          <w:szCs w:val="24"/>
          <w:lang w:eastAsia="ru-RU"/>
        </w:rPr>
        <w:t>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sidRPr="003D264E">
        <w:rPr>
          <w:rFonts w:ascii="Times New Roman" w:eastAsia="Times New Roman" w:hAnsi="Times New Roman" w:cs="Times New Roman"/>
          <w:color w:val="000000"/>
          <w:sz w:val="24"/>
          <w:szCs w:val="24"/>
          <w:lang w:eastAsia="ru-RU"/>
        </w:rPr>
        <w:t>. В течение 5-дневного срока Заявитель, создавший заявку, должен проверить качество решения и закрыть заявку (перевести ее в статус «Закрыта») или предоставить свои возражения (кнопка «Ответить»). Если в течение 5-дневного срока ответ на заявку не поступит, она будет закрыта системой автоматически.</w:t>
      </w:r>
    </w:p>
    <w:p w:rsidR="003D264E" w:rsidRPr="003D264E" w:rsidRDefault="003D264E" w:rsidP="003D264E">
      <w:pPr>
        <w:spacing w:after="0" w:line="240" w:lineRule="auto"/>
        <w:ind w:firstLine="426"/>
        <w:jc w:val="both"/>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После внесения изменений в функционал программы, сотрудник ТП переводит заявку в статус «Реализована» с указанием номера релиза Компонента ЕГИСЗ НСО, в который будет включена доработка. Заявка остается в этом статусе до ручного перевода ее Заявителем заявки в статус «Закрыта» или предоставления возражений.</w:t>
      </w:r>
    </w:p>
    <w:p w:rsidR="003D264E" w:rsidRPr="003D264E" w:rsidRDefault="003D264E" w:rsidP="003D264E">
      <w:pPr>
        <w:suppressAutoHyphens/>
        <w:spacing w:after="200" w:line="276" w:lineRule="auto"/>
        <w:rPr>
          <w:rFonts w:ascii="Times New Roman" w:eastAsia="Calibri" w:hAnsi="Times New Roman" w:cs="Times New Roman"/>
          <w:lang w:eastAsia="ar-SA"/>
        </w:rPr>
      </w:pPr>
    </w:p>
    <w:p w:rsidR="003D264E" w:rsidRPr="003D264E" w:rsidRDefault="003D264E" w:rsidP="003D264E">
      <w:pPr>
        <w:tabs>
          <w:tab w:val="left" w:pos="1540"/>
        </w:tabs>
        <w:suppressAutoHyphens/>
        <w:spacing w:before="120" w:after="120" w:line="240" w:lineRule="auto"/>
        <w:ind w:firstLine="709"/>
        <w:jc w:val="both"/>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br/>
      </w:r>
    </w:p>
    <w:p w:rsidR="003D264E" w:rsidRPr="003D264E" w:rsidRDefault="003D264E" w:rsidP="003D264E">
      <w:pPr>
        <w:spacing w:after="0" w:line="240" w:lineRule="auto"/>
        <w:rPr>
          <w:rFonts w:ascii="Times New Roman" w:eastAsia="Times New Roman" w:hAnsi="Times New Roman" w:cs="Times New Roman"/>
          <w:b/>
          <w:spacing w:val="2"/>
          <w:kern w:val="24"/>
          <w:sz w:val="24"/>
          <w:szCs w:val="24"/>
        </w:rPr>
      </w:pPr>
      <w:r w:rsidRPr="003D264E">
        <w:rPr>
          <w:rFonts w:ascii="Times New Roman" w:eastAsia="Times New Roman" w:hAnsi="Times New Roman" w:cs="Times New Roman"/>
          <w:b/>
          <w:spacing w:val="2"/>
          <w:kern w:val="24"/>
          <w:sz w:val="24"/>
          <w:szCs w:val="24"/>
        </w:rPr>
        <w:br w:type="page"/>
      </w:r>
    </w:p>
    <w:p w:rsidR="003D264E" w:rsidRPr="003D264E" w:rsidRDefault="003D264E" w:rsidP="003D264E">
      <w:pPr>
        <w:widowControl w:val="0"/>
        <w:suppressAutoHyphens/>
        <w:spacing w:after="0" w:line="240" w:lineRule="auto"/>
        <w:jc w:val="right"/>
        <w:rPr>
          <w:rFonts w:ascii="Times New Roman" w:eastAsia="Calibri" w:hAnsi="Times New Roman" w:cs="Times New Roman"/>
          <w:sz w:val="24"/>
          <w:szCs w:val="28"/>
          <w:lang w:eastAsia="ar-SA"/>
        </w:rPr>
      </w:pPr>
      <w:r w:rsidRPr="003D264E">
        <w:rPr>
          <w:rFonts w:ascii="Times New Roman" w:eastAsia="Calibri" w:hAnsi="Times New Roman" w:cs="Times New Roman"/>
          <w:sz w:val="24"/>
          <w:szCs w:val="28"/>
          <w:lang w:eastAsia="ar-SA"/>
        </w:rPr>
        <w:lastRenderedPageBreak/>
        <w:t xml:space="preserve">Приложение № 8 </w:t>
      </w:r>
      <w:r w:rsidRPr="003D264E">
        <w:rPr>
          <w:rFonts w:ascii="Times New Roman" w:eastAsia="Calibri" w:hAnsi="Times New Roman" w:cs="Times New Roman"/>
          <w:sz w:val="24"/>
          <w:szCs w:val="28"/>
          <w:lang w:eastAsia="ar-SA"/>
        </w:rPr>
        <w:br/>
        <w:t>к Контракту</w:t>
      </w:r>
    </w:p>
    <w:p w:rsidR="003D264E" w:rsidRPr="003D264E" w:rsidRDefault="003D264E" w:rsidP="003D264E">
      <w:pPr>
        <w:suppressAutoHyphens/>
        <w:spacing w:after="200" w:line="276" w:lineRule="auto"/>
        <w:ind w:firstLine="426"/>
        <w:jc w:val="right"/>
        <w:rPr>
          <w:rFonts w:ascii="Times New Roman" w:eastAsia="Calibri" w:hAnsi="Times New Roman" w:cs="Times New Roman"/>
          <w:color w:val="000000"/>
          <w:sz w:val="24"/>
          <w:szCs w:val="24"/>
          <w:lang w:eastAsia="ar-SA"/>
        </w:rPr>
      </w:pPr>
      <w:r w:rsidRPr="003D264E">
        <w:rPr>
          <w:rFonts w:ascii="Times New Roman" w:eastAsia="Calibri" w:hAnsi="Times New Roman" w:cs="Times New Roman"/>
          <w:sz w:val="24"/>
          <w:szCs w:val="28"/>
          <w:lang w:eastAsia="ar-SA"/>
        </w:rPr>
        <w:t>от «__» __________ 20__г</w:t>
      </w:r>
    </w:p>
    <w:p w:rsidR="003D264E" w:rsidRPr="003D264E" w:rsidRDefault="003D264E" w:rsidP="003D264E">
      <w:pPr>
        <w:suppressAutoHyphens/>
        <w:spacing w:after="0" w:line="276" w:lineRule="auto"/>
        <w:ind w:right="-2"/>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left="-567" w:right="-2" w:firstLine="709"/>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left="-567" w:right="-2" w:firstLine="709"/>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left="-567" w:right="-2" w:firstLine="709"/>
        <w:jc w:val="right"/>
        <w:rPr>
          <w:rFonts w:ascii="Times New Roman" w:eastAsia="Calibri" w:hAnsi="Times New Roman" w:cs="Times New Roman"/>
          <w:sz w:val="24"/>
          <w:szCs w:val="24"/>
          <w:lang w:eastAsia="ar-SA"/>
        </w:rPr>
      </w:pPr>
    </w:p>
    <w:p w:rsidR="003D264E" w:rsidRPr="003D264E" w:rsidRDefault="003D264E" w:rsidP="003D264E">
      <w:pPr>
        <w:suppressAutoHyphens/>
        <w:spacing w:after="0" w:line="240" w:lineRule="auto"/>
        <w:ind w:left="-567" w:right="-2" w:firstLine="709"/>
        <w:jc w:val="center"/>
        <w:rPr>
          <w:rFonts w:ascii="Times New Roman" w:eastAsia="Calibri" w:hAnsi="Times New Roman" w:cs="Times New Roman"/>
          <w:b/>
          <w:sz w:val="24"/>
          <w:szCs w:val="24"/>
          <w:lang w:eastAsia="ar-SA"/>
        </w:rPr>
      </w:pPr>
    </w:p>
    <w:p w:rsidR="003D264E" w:rsidRPr="003D264E" w:rsidRDefault="003D264E" w:rsidP="003D264E">
      <w:pPr>
        <w:suppressAutoHyphens/>
        <w:spacing w:after="0" w:line="240" w:lineRule="auto"/>
        <w:ind w:right="-2"/>
        <w:jc w:val="center"/>
        <w:rPr>
          <w:rFonts w:ascii="Times New Roman" w:eastAsia="Calibri" w:hAnsi="Times New Roman" w:cs="Times New Roman"/>
          <w:b/>
          <w:sz w:val="24"/>
          <w:szCs w:val="24"/>
          <w:lang w:eastAsia="ar-SA"/>
        </w:rPr>
      </w:pPr>
    </w:p>
    <w:p w:rsidR="003D264E" w:rsidRPr="003D264E" w:rsidRDefault="003D264E" w:rsidP="003D264E">
      <w:pPr>
        <w:suppressAutoHyphens/>
        <w:spacing w:after="0" w:line="276" w:lineRule="auto"/>
        <w:ind w:right="-2"/>
        <w:rPr>
          <w:rFonts w:ascii="Times New Roman" w:eastAsia="Calibri" w:hAnsi="Times New Roman" w:cs="Times New Roman"/>
          <w:b/>
          <w:sz w:val="24"/>
          <w:szCs w:val="24"/>
          <w:lang w:eastAsia="ar-SA"/>
        </w:rPr>
      </w:pPr>
    </w:p>
    <w:p w:rsidR="003D264E" w:rsidRPr="003D264E" w:rsidRDefault="003D264E" w:rsidP="003D264E">
      <w:pPr>
        <w:suppressAutoHyphens/>
        <w:spacing w:after="0" w:line="276" w:lineRule="auto"/>
        <w:ind w:right="-2"/>
        <w:jc w:val="center"/>
        <w:rPr>
          <w:rFonts w:ascii="Times New Roman" w:eastAsia="Calibri" w:hAnsi="Times New Roman" w:cs="Times New Roman"/>
          <w:b/>
          <w:sz w:val="24"/>
          <w:szCs w:val="24"/>
          <w:lang w:eastAsia="ar-SA"/>
        </w:rPr>
      </w:pPr>
      <w:r w:rsidRPr="003D264E">
        <w:rPr>
          <w:rFonts w:ascii="Times New Roman" w:eastAsia="Calibri" w:hAnsi="Times New Roman" w:cs="Times New Roman"/>
          <w:b/>
          <w:sz w:val="24"/>
          <w:szCs w:val="24"/>
          <w:lang w:eastAsia="ar-SA"/>
        </w:rPr>
        <w:t>РЕГЛАМЕНТ</w:t>
      </w:r>
    </w:p>
    <w:p w:rsidR="003D264E" w:rsidRPr="003D264E" w:rsidRDefault="003D264E" w:rsidP="003D264E">
      <w:pPr>
        <w:tabs>
          <w:tab w:val="left" w:pos="1134"/>
        </w:tabs>
        <w:suppressAutoHyphens/>
        <w:spacing w:after="0" w:line="276" w:lineRule="auto"/>
        <w:ind w:right="-2"/>
        <w:jc w:val="center"/>
        <w:rPr>
          <w:rFonts w:ascii="Times New Roman" w:eastAsia="SimSun" w:hAnsi="Times New Roman" w:cs="Times New Roman"/>
          <w:sz w:val="24"/>
          <w:szCs w:val="24"/>
          <w:lang w:eastAsia="ru-RU"/>
        </w:rPr>
      </w:pPr>
      <w:r w:rsidRPr="003D264E">
        <w:rPr>
          <w:rFonts w:ascii="Times New Roman" w:eastAsia="Times New Roman" w:hAnsi="Times New Roman" w:cs="Times New Roman"/>
          <w:b/>
          <w:caps/>
          <w:spacing w:val="2"/>
          <w:sz w:val="24"/>
          <w:szCs w:val="24"/>
          <w:lang w:eastAsia="ru-RU"/>
        </w:rPr>
        <w:t>СОПРОВОЖДЕНИЯ между Заказчиком, Функциональным Заказчиком и Исполнителем</w:t>
      </w:r>
    </w:p>
    <w:p w:rsidR="003D264E" w:rsidRPr="003D264E" w:rsidRDefault="003D264E" w:rsidP="003D264E">
      <w:pPr>
        <w:tabs>
          <w:tab w:val="left" w:pos="0"/>
          <w:tab w:val="left" w:pos="8647"/>
        </w:tabs>
        <w:suppressAutoHyphens/>
        <w:spacing w:after="0" w:line="276" w:lineRule="auto"/>
        <w:ind w:right="-2"/>
        <w:jc w:val="center"/>
        <w:rPr>
          <w:rFonts w:ascii="Times New Roman" w:eastAsia="SimSun" w:hAnsi="Times New Roman" w:cs="Times New Roman"/>
          <w:sz w:val="24"/>
          <w:szCs w:val="24"/>
          <w:lang w:eastAsia="ru-RU"/>
        </w:rPr>
      </w:pPr>
    </w:p>
    <w:p w:rsidR="003D264E" w:rsidRPr="003D264E" w:rsidRDefault="003D264E" w:rsidP="003D264E">
      <w:pPr>
        <w:tabs>
          <w:tab w:val="left" w:pos="0"/>
          <w:tab w:val="left" w:pos="8647"/>
        </w:tabs>
        <w:suppressAutoHyphens/>
        <w:spacing w:after="0" w:line="276" w:lineRule="auto"/>
        <w:ind w:right="-2"/>
        <w:jc w:val="center"/>
        <w:rPr>
          <w:rFonts w:ascii="Times New Roman" w:eastAsia="SimSun" w:hAnsi="Times New Roman" w:cs="Times New Roman"/>
          <w:sz w:val="24"/>
          <w:szCs w:val="24"/>
          <w:lang w:eastAsia="ru-RU"/>
        </w:rPr>
      </w:pPr>
      <w:r w:rsidRPr="003D264E">
        <w:rPr>
          <w:rFonts w:ascii="Times New Roman" w:eastAsia="SimSun" w:hAnsi="Times New Roman" w:cs="Times New Roman"/>
          <w:sz w:val="24"/>
          <w:szCs w:val="24"/>
          <w:lang w:eastAsia="ru-RU"/>
        </w:rPr>
        <w:t>по контракту № ________________ от _____20__ г.</w:t>
      </w:r>
    </w:p>
    <w:p w:rsidR="003D264E" w:rsidRPr="003D264E" w:rsidRDefault="003D264E" w:rsidP="003D264E">
      <w:pPr>
        <w:tabs>
          <w:tab w:val="left" w:pos="1134"/>
          <w:tab w:val="left" w:pos="8647"/>
        </w:tabs>
        <w:suppressAutoHyphens/>
        <w:spacing w:after="0" w:line="276" w:lineRule="auto"/>
        <w:ind w:right="-2"/>
        <w:jc w:val="center"/>
        <w:rPr>
          <w:rFonts w:ascii="Times New Roman" w:eastAsia="SimSun" w:hAnsi="Times New Roman" w:cs="Times New Roman"/>
          <w:sz w:val="24"/>
          <w:szCs w:val="24"/>
          <w:lang w:eastAsia="ru-RU"/>
        </w:rPr>
      </w:pPr>
    </w:p>
    <w:p w:rsidR="003D264E" w:rsidRPr="003D264E" w:rsidRDefault="003D264E" w:rsidP="003D264E">
      <w:pPr>
        <w:tabs>
          <w:tab w:val="left" w:pos="163"/>
        </w:tabs>
        <w:suppressAutoHyphens/>
        <w:spacing w:after="0" w:line="240" w:lineRule="auto"/>
        <w:ind w:firstLine="709"/>
        <w:contextualSpacing/>
        <w:jc w:val="both"/>
        <w:rPr>
          <w:rFonts w:ascii="Times New Roman" w:eastAsia="Calibri" w:hAnsi="Times New Roman" w:cs="Times New Roman"/>
          <w:snapToGrid w:val="0"/>
          <w:sz w:val="24"/>
          <w:lang w:eastAsia="ar-SA"/>
        </w:rPr>
      </w:pPr>
      <w:r w:rsidRPr="003D264E">
        <w:rPr>
          <w:rFonts w:ascii="Times New Roman" w:eastAsia="Calibri" w:hAnsi="Times New Roman" w:cs="Times New Roman"/>
          <w:snapToGrid w:val="0"/>
          <w:sz w:val="24"/>
          <w:lang w:eastAsia="ar-SA"/>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lastRenderedPageBreak/>
        <w:t>1. Область применения.</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Настоящий Регламент разработан в соответствии с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области (далее – ИС) и определяет порядок взаимодействия между Заказчиком, Функциональным Заказчиком и Исполнителем при сопровождении компонентов, входящих в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t>2. Используемые термины и сокращения.</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8"/>
          <w:lang w:eastAsia="ar-SA"/>
        </w:rPr>
        <w:t>Участники сопровождения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u w:val="single"/>
          <w:lang w:eastAsia="ru-RU"/>
        </w:rPr>
        <w:t>Минздрав НСО</w:t>
      </w:r>
      <w:r w:rsidRPr="003D264E">
        <w:rPr>
          <w:rFonts w:ascii="Times New Roman" w:eastAsia="Times New Roman" w:hAnsi="Times New Roman" w:cs="Times New Roman"/>
          <w:sz w:val="24"/>
          <w:szCs w:val="24"/>
          <w:lang w:eastAsia="ru-RU"/>
        </w:rPr>
        <w:t xml:space="preserve"> - министерство здравоохранения Новосибирской области (</w:t>
      </w:r>
      <w:r w:rsidRPr="003D264E">
        <w:rPr>
          <w:rFonts w:ascii="Times New Roman" w:eastAsia="Times New Roman" w:hAnsi="Times New Roman" w:cs="Times New Roman"/>
          <w:sz w:val="24"/>
          <w:szCs w:val="24"/>
          <w:u w:val="single"/>
          <w:lang w:eastAsia="ru-RU"/>
        </w:rPr>
        <w:t>Функциональный заказчик</w:t>
      </w:r>
      <w:r w:rsidRPr="003D264E">
        <w:rPr>
          <w:rFonts w:ascii="Times New Roman" w:eastAsia="Times New Roman" w:hAnsi="Times New Roman" w:cs="Times New Roman"/>
          <w:sz w:val="24"/>
          <w:szCs w:val="24"/>
          <w:lang w:eastAsia="ru-RU"/>
        </w:rPr>
        <w:t>).</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Минцифра НСО - Министерство цифрового развития и связи Новосибирской области </w:t>
      </w:r>
      <w:r w:rsidRPr="003D264E">
        <w:rPr>
          <w:rFonts w:ascii="Times New Roman" w:eastAsia="Times New Roman" w:hAnsi="Times New Roman" w:cs="Times New Roman"/>
          <w:sz w:val="24"/>
          <w:szCs w:val="24"/>
          <w:u w:val="single"/>
          <w:lang w:eastAsia="ru-RU"/>
        </w:rPr>
        <w:t>(Заказчик).</w:t>
      </w:r>
      <w:r w:rsidRPr="003D264E">
        <w:rPr>
          <w:rFonts w:ascii="Times New Roman" w:eastAsia="Times New Roman" w:hAnsi="Times New Roman" w:cs="Times New Roman"/>
          <w:sz w:val="24"/>
          <w:szCs w:val="24"/>
          <w:lang w:eastAsia="ru-RU"/>
        </w:rPr>
        <w:t xml:space="preserve"> </w:t>
      </w:r>
    </w:p>
    <w:p w:rsidR="003D264E" w:rsidRPr="003D264E" w:rsidRDefault="003D264E" w:rsidP="003D264E">
      <w:pPr>
        <w:suppressAutoHyphens/>
        <w:spacing w:after="0" w:line="240" w:lineRule="auto"/>
        <w:ind w:firstLine="709"/>
        <w:jc w:val="both"/>
        <w:rPr>
          <w:rFonts w:ascii="Times New Roman" w:eastAsia="Calibri" w:hAnsi="Times New Roman" w:cs="Times New Roman"/>
          <w:color w:val="000000"/>
          <w:sz w:val="24"/>
          <w:szCs w:val="24"/>
          <w:lang w:eastAsia="ar-SA"/>
        </w:rPr>
      </w:pPr>
      <w:r w:rsidRPr="003D264E">
        <w:rPr>
          <w:rFonts w:ascii="Times New Roman" w:eastAsia="Times New Roman" w:hAnsi="Times New Roman" w:cs="Times New Roman"/>
          <w:sz w:val="24"/>
          <w:szCs w:val="24"/>
          <w:lang w:eastAsia="ru-RU"/>
        </w:rPr>
        <w:t>Исполнитель – Определённая на конкурсной основе организация, оказывающая услуги по настоящему ООЗ</w:t>
      </w:r>
      <w:r w:rsidRPr="003D264E">
        <w:rPr>
          <w:rFonts w:ascii="Times New Roman" w:eastAsia="Calibri" w:hAnsi="Times New Roman" w:cs="Times New Roman"/>
          <w:color w:val="000000"/>
          <w:sz w:val="24"/>
          <w:szCs w:val="24"/>
          <w:lang w:eastAsia="ar-SA"/>
        </w:rPr>
        <w:t>.</w:t>
      </w:r>
    </w:p>
    <w:p w:rsidR="003D264E" w:rsidRPr="003D264E" w:rsidRDefault="003D264E" w:rsidP="003D264E">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ar-SA"/>
        </w:rPr>
      </w:pPr>
      <w:r w:rsidRPr="003D264E">
        <w:rPr>
          <w:rFonts w:ascii="Times New Roman" w:eastAsia="Times New Roman" w:hAnsi="Times New Roman" w:cs="Times New Roman"/>
          <w:sz w:val="24"/>
          <w:szCs w:val="24"/>
          <w:lang w:eastAsia="ru-RU"/>
        </w:rPr>
        <w:t xml:space="preserve"> </w:t>
      </w:r>
      <w:r w:rsidRPr="003D264E">
        <w:rPr>
          <w:rFonts w:ascii="Times New Roman" w:eastAsia="Calibri" w:hAnsi="Times New Roman" w:cs="Times New Roman"/>
          <w:color w:val="000000"/>
          <w:sz w:val="24"/>
          <w:szCs w:val="28"/>
          <w:u w:val="single"/>
          <w:lang w:eastAsia="ar-SA"/>
        </w:rPr>
        <w:t>Уполномоченная организация</w:t>
      </w:r>
      <w:r w:rsidRPr="003D264E">
        <w:rPr>
          <w:rFonts w:ascii="Times New Roman" w:eastAsia="Calibri" w:hAnsi="Times New Roman" w:cs="Times New Roman"/>
          <w:color w:val="000000"/>
          <w:sz w:val="24"/>
          <w:szCs w:val="28"/>
          <w:lang w:eastAsia="ar-SA"/>
        </w:rPr>
        <w:t xml:space="preserve"> - </w:t>
      </w:r>
      <w:r w:rsidRPr="003D264E">
        <w:rPr>
          <w:rFonts w:ascii="Times New Roman" w:eastAsia="Times New Roman" w:hAnsi="Times New Roman" w:cs="Times New Roman"/>
          <w:sz w:val="24"/>
          <w:szCs w:val="24"/>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u w:val="single"/>
          <w:lang w:eastAsia="ru-RU"/>
        </w:rPr>
        <w:t>ЦИТ НСО</w:t>
      </w:r>
      <w:r w:rsidRPr="003D264E">
        <w:rPr>
          <w:rFonts w:ascii="Times New Roman" w:eastAsia="Times New Roman" w:hAnsi="Times New Roman" w:cs="Times New Roman"/>
          <w:sz w:val="24"/>
          <w:szCs w:val="24"/>
          <w:lang w:eastAsia="ru-RU"/>
        </w:rPr>
        <w:t xml:space="preserve"> - государственное бюджетное учреждение Новосибирской области «Центр информационных технологий Новосибирской области».</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ЦОД ЦИТ</w:t>
      </w:r>
      <w:r w:rsidRPr="003D264E">
        <w:rPr>
          <w:rFonts w:ascii="Times New Roman" w:eastAsia="Times New Roman" w:hAnsi="Times New Roman" w:cs="Times New Roman"/>
          <w:sz w:val="24"/>
          <w:szCs w:val="24"/>
          <w:lang w:eastAsia="ru-RU"/>
        </w:rPr>
        <w:t xml:space="preserve"> – центр обработки данных ЦИТ НСО.</w:t>
      </w:r>
    </w:p>
    <w:p w:rsidR="003D264E" w:rsidRPr="003D264E" w:rsidRDefault="003D264E" w:rsidP="003D264E">
      <w:pPr>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ЦОД МИАЦ</w:t>
      </w:r>
      <w:r w:rsidRPr="003D264E">
        <w:rPr>
          <w:rFonts w:ascii="Times New Roman" w:eastAsia="Times New Roman" w:hAnsi="Times New Roman" w:cs="Times New Roman"/>
          <w:sz w:val="24"/>
          <w:szCs w:val="24"/>
          <w:lang w:eastAsia="ru-RU"/>
        </w:rPr>
        <w:t xml:space="preserve"> – центр обработки данных МИАЦ НСО, расположенный по адресу г. Новосибирск, ул. Семьи Шамшиных, 42.</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ЕГИСЗ</w:t>
      </w:r>
      <w:r w:rsidRPr="003D264E">
        <w:rPr>
          <w:rFonts w:ascii="Times New Roman" w:eastAsia="Times New Roman" w:hAnsi="Times New Roman" w:cs="Times New Roman"/>
          <w:sz w:val="24"/>
          <w:szCs w:val="24"/>
          <w:lang w:eastAsia="ru-RU"/>
        </w:rPr>
        <w:t xml:space="preserve"> - Единая государственная информационная система в сфере здравоохранения Новосибирской области, утвержденная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ИС</w:t>
      </w:r>
      <w:r w:rsidRPr="003D264E">
        <w:rPr>
          <w:rFonts w:ascii="Times New Roman" w:eastAsia="Times New Roman" w:hAnsi="Times New Roman" w:cs="Times New Roman"/>
          <w:sz w:val="24"/>
          <w:szCs w:val="24"/>
          <w:lang w:eastAsia="ru-RU"/>
        </w:rPr>
        <w:t xml:space="preserve"> - отдельные компоненты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Серверное ПО</w:t>
      </w:r>
      <w:r w:rsidRPr="003D264E">
        <w:rPr>
          <w:rFonts w:ascii="Times New Roman" w:eastAsia="Times New Roman" w:hAnsi="Times New Roman" w:cs="Times New Roman"/>
          <w:sz w:val="24"/>
          <w:szCs w:val="24"/>
          <w:lang w:eastAsia="ru-RU"/>
        </w:rPr>
        <w:t xml:space="preserve"> – операционная система, общесистемное и прикладное программное обеспечение, необходимое для функционирования компонентов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СКЗИ</w:t>
      </w:r>
      <w:r w:rsidRPr="003D264E">
        <w:rPr>
          <w:rFonts w:ascii="Times New Roman" w:eastAsia="Times New Roman" w:hAnsi="Times New Roman" w:cs="Times New Roman"/>
          <w:sz w:val="24"/>
          <w:szCs w:val="24"/>
          <w:lang w:eastAsia="ru-RU"/>
        </w:rPr>
        <w:t xml:space="preserve"> – средства криптографической защиты информации.</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СЗИ</w:t>
      </w:r>
      <w:r w:rsidRPr="003D264E">
        <w:rPr>
          <w:rFonts w:ascii="Times New Roman" w:eastAsia="Times New Roman" w:hAnsi="Times New Roman" w:cs="Times New Roman"/>
          <w:sz w:val="24"/>
          <w:szCs w:val="24"/>
          <w:lang w:eastAsia="ru-RU"/>
        </w:rPr>
        <w:t xml:space="preserve"> - средства защиты информации.</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Нештатная ситуация</w:t>
      </w:r>
      <w:r w:rsidRPr="003D264E">
        <w:rPr>
          <w:rFonts w:ascii="Times New Roman" w:eastAsia="Times New Roman" w:hAnsi="Times New Roman" w:cs="Times New Roman"/>
          <w:sz w:val="24"/>
          <w:szCs w:val="24"/>
          <w:lang w:eastAsia="ru-RU"/>
        </w:rPr>
        <w:t xml:space="preserve"> - состояние компонентов, входящих в ИС, отличающееся от штатного режима функционирования, не предусмотренное эксплуатационной документацией, выражающееся в отсутствии предоставляемого пользователям функционала ИС и требующее вмешательства для восстановления штатного функционирования системы.</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ГУ</w:t>
      </w:r>
      <w:r w:rsidRPr="003D264E">
        <w:rPr>
          <w:rFonts w:ascii="Times New Roman" w:eastAsia="Times New Roman" w:hAnsi="Times New Roman" w:cs="Times New Roman"/>
          <w:sz w:val="24"/>
          <w:szCs w:val="24"/>
          <w:lang w:eastAsia="ru-RU"/>
        </w:rPr>
        <w:t xml:space="preserve"> </w:t>
      </w:r>
      <w:r w:rsidRPr="003D264E">
        <w:rPr>
          <w:rFonts w:ascii="Times New Roman" w:eastAsia="Times New Roman" w:hAnsi="Times New Roman" w:cs="Times New Roman"/>
          <w:b/>
          <w:sz w:val="24"/>
          <w:szCs w:val="24"/>
          <w:lang w:eastAsia="ru-RU"/>
        </w:rPr>
        <w:t>НСО</w:t>
      </w:r>
      <w:r w:rsidRPr="003D264E">
        <w:rPr>
          <w:rFonts w:ascii="Times New Roman" w:eastAsia="Times New Roman" w:hAnsi="Times New Roman" w:cs="Times New Roman"/>
          <w:sz w:val="24"/>
          <w:szCs w:val="24"/>
          <w:lang w:eastAsia="ru-RU"/>
        </w:rPr>
        <w:t xml:space="preserve"> – государственные учреждения, подведомственные министерству здравоохранения Новосибирской области (включая филиалы), работающие в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БД ИС</w:t>
      </w:r>
      <w:r w:rsidRPr="003D264E">
        <w:rPr>
          <w:rFonts w:ascii="Times New Roman" w:eastAsia="Times New Roman" w:hAnsi="Times New Roman" w:cs="Times New Roman"/>
          <w:sz w:val="24"/>
          <w:szCs w:val="24"/>
          <w:lang w:eastAsia="ru-RU"/>
        </w:rPr>
        <w:t xml:space="preserve"> – базы данных компонентов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СУБД</w:t>
      </w:r>
      <w:r w:rsidRPr="003D264E">
        <w:rPr>
          <w:rFonts w:ascii="Times New Roman" w:eastAsia="Times New Roman" w:hAnsi="Times New Roman" w:cs="Times New Roman"/>
          <w:sz w:val="24"/>
          <w:szCs w:val="24"/>
          <w:lang w:eastAsia="ru-RU"/>
        </w:rPr>
        <w:t xml:space="preserve"> – система управления базами данных.</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Сервис СУБД</w:t>
      </w:r>
      <w:r w:rsidRPr="003D264E">
        <w:rPr>
          <w:rFonts w:ascii="Times New Roman" w:eastAsia="Times New Roman" w:hAnsi="Times New Roman" w:cs="Times New Roman"/>
          <w:sz w:val="24"/>
          <w:szCs w:val="24"/>
          <w:lang w:eastAsia="ru-RU"/>
        </w:rPr>
        <w:t xml:space="preserve"> – СУБД, представляющая собой архитектуру серверов (виртуальных или физических) с установленной средой (операционной системой, сервисами и т.д.), с установленной СУБД и предназначенный для размещения БД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Сервер СУБД</w:t>
      </w:r>
      <w:r w:rsidRPr="003D264E">
        <w:rPr>
          <w:rFonts w:ascii="Times New Roman" w:eastAsia="Times New Roman" w:hAnsi="Times New Roman" w:cs="Times New Roman"/>
          <w:sz w:val="24"/>
          <w:szCs w:val="24"/>
          <w:lang w:eastAsia="ru-RU"/>
        </w:rPr>
        <w:t xml:space="preserve"> — сервер (виртуальный или физический) для установки необходимой среды (операционной системой, сервисами и т.д.), установки СУБД и предназначенный для размещения БД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Экземпляр СУБД</w:t>
      </w:r>
      <w:r w:rsidRPr="003D264E">
        <w:rPr>
          <w:rFonts w:ascii="Times New Roman" w:eastAsia="Times New Roman" w:hAnsi="Times New Roman" w:cs="Times New Roman"/>
          <w:sz w:val="24"/>
          <w:szCs w:val="24"/>
          <w:lang w:eastAsia="ru-RU"/>
        </w:rPr>
        <w:t xml:space="preserve"> — выделенный экземпляр СУБД, предоставленный в рамках Сервиса СУБД для размещения БД ИС.</w:t>
      </w:r>
    </w:p>
    <w:p w:rsidR="003D264E" w:rsidRPr="003D264E" w:rsidRDefault="003D264E" w:rsidP="003D264E">
      <w:pPr>
        <w:suppressAutoHyphens/>
        <w:spacing w:after="0" w:line="240" w:lineRule="auto"/>
        <w:ind w:firstLine="708"/>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sz w:val="24"/>
          <w:szCs w:val="24"/>
          <w:lang w:eastAsia="ru-RU"/>
        </w:rPr>
        <w:t xml:space="preserve">АСУЗТП </w:t>
      </w:r>
      <w:r w:rsidRPr="003D264E">
        <w:rPr>
          <w:rFonts w:ascii="Times New Roman" w:eastAsia="Times New Roman" w:hAnsi="Times New Roman" w:cs="Times New Roman"/>
          <w:sz w:val="24"/>
          <w:szCs w:val="24"/>
          <w:lang w:eastAsia="ru-RU"/>
        </w:rPr>
        <w:t>– автоматизированная система управления заявками технической поддержки.</w:t>
      </w:r>
    </w:p>
    <w:p w:rsidR="003D264E" w:rsidRPr="003D264E" w:rsidRDefault="003D264E" w:rsidP="003D264E">
      <w:pPr>
        <w:suppressAutoHyphens/>
        <w:spacing w:after="0" w:line="240" w:lineRule="auto"/>
        <w:ind w:firstLine="708"/>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b/>
          <w:sz w:val="24"/>
          <w:szCs w:val="28"/>
          <w:lang w:eastAsia="ar-SA"/>
        </w:rPr>
        <w:t xml:space="preserve">Рабочее время </w:t>
      </w:r>
      <w:r w:rsidRPr="003D264E">
        <w:rPr>
          <w:rFonts w:ascii="Times New Roman" w:eastAsia="Times New Roman" w:hAnsi="Times New Roman" w:cs="Times New Roman"/>
          <w:sz w:val="24"/>
          <w:szCs w:val="28"/>
          <w:lang w:eastAsia="ar-SA"/>
        </w:rPr>
        <w:t xml:space="preserve">– время штатной работы </w:t>
      </w:r>
      <w:r w:rsidRPr="003D264E">
        <w:rPr>
          <w:rFonts w:ascii="Times New Roman" w:eastAsia="Times New Roman" w:hAnsi="Times New Roman" w:cs="Times New Roman"/>
          <w:sz w:val="24"/>
          <w:szCs w:val="24"/>
          <w:lang w:eastAsia="ru-RU"/>
        </w:rPr>
        <w:t>ИС</w:t>
      </w:r>
      <w:r w:rsidRPr="003D264E">
        <w:rPr>
          <w:rFonts w:ascii="Times New Roman" w:eastAsia="Times New Roman" w:hAnsi="Times New Roman" w:cs="Times New Roman"/>
          <w:sz w:val="24"/>
          <w:szCs w:val="28"/>
          <w:lang w:eastAsia="ar-SA"/>
        </w:rPr>
        <w:t xml:space="preserve"> 24/7/365.</w:t>
      </w:r>
    </w:p>
    <w:p w:rsidR="003D264E" w:rsidRPr="003D264E" w:rsidRDefault="003D264E" w:rsidP="003D264E">
      <w:pPr>
        <w:suppressAutoHyphens/>
        <w:spacing w:after="0" w:line="240" w:lineRule="auto"/>
        <w:ind w:firstLine="708"/>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b/>
          <w:sz w:val="24"/>
          <w:szCs w:val="28"/>
          <w:lang w:eastAsia="ar-SA"/>
        </w:rPr>
        <w:lastRenderedPageBreak/>
        <w:t>Время повышенной нагрузки</w:t>
      </w:r>
      <w:r w:rsidRPr="003D264E">
        <w:rPr>
          <w:rFonts w:ascii="Times New Roman" w:eastAsia="Times New Roman" w:hAnsi="Times New Roman" w:cs="Times New Roman"/>
          <w:sz w:val="24"/>
          <w:szCs w:val="28"/>
          <w:lang w:eastAsia="ar-SA"/>
        </w:rPr>
        <w:t xml:space="preserve"> - время активной работы большинства пользователей </w:t>
      </w:r>
      <w:r w:rsidRPr="003D264E">
        <w:rPr>
          <w:rFonts w:ascii="Times New Roman" w:eastAsia="Times New Roman" w:hAnsi="Times New Roman" w:cs="Times New Roman"/>
          <w:sz w:val="24"/>
          <w:szCs w:val="24"/>
          <w:lang w:eastAsia="ru-RU"/>
        </w:rPr>
        <w:t>ИС</w:t>
      </w:r>
      <w:r w:rsidRPr="003D264E">
        <w:rPr>
          <w:rFonts w:ascii="Times New Roman" w:eastAsia="Times New Roman" w:hAnsi="Times New Roman" w:cs="Times New Roman"/>
          <w:sz w:val="24"/>
          <w:szCs w:val="28"/>
          <w:lang w:eastAsia="ar-SA"/>
        </w:rPr>
        <w:t xml:space="preserve"> с 7:30 до 20:00.</w:t>
      </w:r>
    </w:p>
    <w:p w:rsidR="003D264E" w:rsidRPr="003D264E" w:rsidRDefault="003D264E" w:rsidP="003D264E">
      <w:pPr>
        <w:autoSpaceDE w:val="0"/>
        <w:autoSpaceDN w:val="0"/>
        <w:adjustRightInd w:val="0"/>
        <w:spacing w:after="0" w:line="240" w:lineRule="auto"/>
        <w:jc w:val="both"/>
        <w:rPr>
          <w:rFonts w:ascii="Times New Roman" w:eastAsia="Times New Roman" w:hAnsi="Times New Roman" w:cs="Times New Roman"/>
          <w:sz w:val="24"/>
          <w:szCs w:val="28"/>
          <w:lang w:eastAsia="ar-SA"/>
        </w:rPr>
      </w:pPr>
    </w:p>
    <w:p w:rsidR="003D264E" w:rsidRPr="003D264E" w:rsidRDefault="003D264E" w:rsidP="003D264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264E" w:rsidRPr="003D264E" w:rsidRDefault="003D264E" w:rsidP="003D26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D264E">
        <w:rPr>
          <w:rFonts w:ascii="Times New Roman" w:eastAsia="Times New Roman" w:hAnsi="Times New Roman" w:cs="Times New Roman"/>
          <w:b/>
          <w:sz w:val="24"/>
          <w:szCs w:val="24"/>
          <w:lang w:eastAsia="ru-RU"/>
        </w:rPr>
        <w:t>3. Ответственность сторон.</w:t>
      </w:r>
    </w:p>
    <w:p w:rsidR="003D264E" w:rsidRPr="003D264E" w:rsidRDefault="003D264E" w:rsidP="003D264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3.1. Минздрав НСО или Уполномоченная организация, обеспечивает реализацию следующих мероприятий:</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на основании заявок, поступающих от ГУ НСО, определяет права пользователей на доступ к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предоставляет сервис авторизации и аутентификации пользователей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осуществляет установку, обновление и настройку серверного ПО в ЦОД МИАЦ;</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организует первую линию методической и технической поддержки сервиса авторизации и аутентификации пользователей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разрабатывает перечень рекомендаций по формированию расписания резервного копирования и хранения копий компонентов ИС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организует разработку регламентов работы пользователей ГУ НСО в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обеспечивает функционирование защищенной сети ViPNet № 3907 (сеть МИАЦ НСО), построенной на оборудовании и технологиях VipNet [Custom] (ОАО «Инфотекс» г. Москва).</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3.2. </w:t>
      </w:r>
      <w:r w:rsidRPr="003D264E">
        <w:rPr>
          <w:rFonts w:ascii="Times New Roman" w:eastAsia="Times New Roman" w:hAnsi="Times New Roman" w:cs="Times New Roman"/>
          <w:sz w:val="24"/>
          <w:szCs w:val="24"/>
          <w:u w:val="single"/>
          <w:lang w:eastAsia="ru-RU"/>
        </w:rPr>
        <w:t>Минцифра</w:t>
      </w:r>
      <w:r w:rsidRPr="003D264E">
        <w:rPr>
          <w:rFonts w:ascii="Times New Roman" w:eastAsia="Times New Roman" w:hAnsi="Times New Roman" w:cs="Times New Roman"/>
          <w:sz w:val="24"/>
          <w:szCs w:val="24"/>
          <w:lang w:eastAsia="ru-RU"/>
        </w:rPr>
        <w:t xml:space="preserve"> НСО, в том числе и с привлечением ЦИТ НСО, обеспечивает реализацию следующих мероприятий: </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определяет организационные и организационно-технические меры защиты ИС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осуществляет установку, обновление и настройку серверного ПО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организует предоставление каналов связи в целях обеспечения доступа ГУ НСО к ИС в ЦОД ЦИТ, ЦОД МИАЦ, в том числе предоставление доступа ГУ НСО в сеть Интернет, по согласованию с Минздравом НСО или Уполномоченной организацией;</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предоставляет вычислительные мощности и пространство хранения данных для размещения ИС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определяет объем требуемых для эксплуатации ИС вычислительных мощностей, пространства хранения данных, пространства хранения резервных копий на основе данных мониторинга нагрузки компонентов ИС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обеспечивает сервис резервного копирования ИС в ЦОД ЦИТ; </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осуществляет восстановление данных ИС в ЦОД ЦИТ из резервной копии по решению Минздрава НСО;</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организует проверку пригодности для восстановления резервных копий компонентов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осуществляет мониторинг нагрузки (по запросу Минздрава НСО) среды передачи данных от ГУ НСО до компонентов ИС, размещенных в ЦОД ЦИТ ЦОД МИАЦ;</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управляет сетевыми и прикладными СЗИ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обеспечивает антивирусную защиту компонентов ИС, расположенных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организует управление сервером СУБД, экземпляром СУБД (в соответствии с имеющимися правами) в ЦОД ЦИТ;</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обеспечивает функционирование защищенной сети ViPNet № 985 (сеть Правительства Новосибирской области), построенной на оборудовании и технологиях VipNet [Custom] (ОАО «Инфотекс» г. Москва).</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3.3. </w:t>
      </w:r>
      <w:r w:rsidRPr="003D264E">
        <w:rPr>
          <w:rFonts w:ascii="Times New Roman" w:eastAsia="Calibri" w:hAnsi="Times New Roman" w:cs="Times New Roman"/>
          <w:sz w:val="24"/>
          <w:szCs w:val="24"/>
          <w:u w:val="single"/>
          <w:lang w:eastAsia="ar-SA"/>
        </w:rPr>
        <w:t>Исполнитель</w:t>
      </w:r>
      <w:r w:rsidRPr="003D264E">
        <w:rPr>
          <w:rFonts w:ascii="Times New Roman" w:eastAsia="Calibri" w:hAnsi="Times New Roman" w:cs="Times New Roman"/>
          <w:color w:val="000000"/>
          <w:sz w:val="24"/>
          <w:szCs w:val="28"/>
          <w:lang w:eastAsia="ar-SA"/>
        </w:rPr>
        <w:t>, обеспечивает</w:t>
      </w:r>
      <w:r w:rsidRPr="003D264E">
        <w:rPr>
          <w:rFonts w:ascii="Times New Roman" w:eastAsia="Times New Roman" w:hAnsi="Times New Roman" w:cs="Times New Roman"/>
          <w:sz w:val="24"/>
          <w:szCs w:val="24"/>
          <w:lang w:eastAsia="ru-RU"/>
        </w:rPr>
        <w:t xml:space="preserve"> реализацию следующих мероприятий:</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поддерживает в актуальном состоянии операционные системы и необходимое для функционирования ИС программного обеспечения на виртуальных машинах ИС, с целью устранения уязвимостей и снижения вероятности программных сбоев.</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настраивает операционную систему и необходимое для функционирования ИС программное обеспечение на виртуальных машинах ИС с целью получения максимальной производительности, отказоустойчивости, обеспечения безопасности, снижения времени </w:t>
      </w:r>
      <w:r w:rsidRPr="003D264E">
        <w:rPr>
          <w:rFonts w:ascii="Times New Roman" w:eastAsia="Times New Roman" w:hAnsi="Times New Roman" w:cs="Times New Roman"/>
          <w:sz w:val="24"/>
          <w:szCs w:val="24"/>
          <w:lang w:eastAsia="ru-RU"/>
        </w:rPr>
        <w:lastRenderedPageBreak/>
        <w:t>восстановления после программно-аппаратных сбоев на выделенных для ИС аппаратных ресурсах.</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устраняет все возникающие сбои и ошибки в ИС, в том числе посредством обеспечения настроек ИС и внесения изменений в программный код ИС (разработка скриптов, патчей), настройки и обновления операционной системы виртуальных машин ИС, а также необходимого для функционирования ИС программного обеспечения, установленного внутри виртуальных машин ИС;</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обеспечивает совместимость ИС с последними актуальными на время действия Контракта версиями клиентских операционных систем Минцифры НСО, в том числе Microsoft Windows 7 и выше, iOS 9 и выше;</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поддерживает в работоспособном состоянии Компоненты ИС и Сервисы интеграции (перечисленные в Таблице 1) находящиеся в промышленной эксплуатации на момент заключения Контракта;</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осуществляет передачу Функциональному заказчику и Уполномоченной организации новых версий программного обеспечения, обновлений и патчей, выпущенных в связи с исправлением выявленных в ИС ошибок, также исходных кодов и инструкций по их установке на съемном носителе информации;</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осуществляет сбор и консолидацию данных обо всех программных ошибках, возникающих при работе Пользователей с ИС, а также иных сбоях, ограничивающих возможность полнофункционального использования ИС в ГУЗ НСО, а также их устранение, в том числе посредством внесения изменений в программный код</w:t>
      </w:r>
      <w:r w:rsidRPr="003D264E" w:rsidDel="00B517C1">
        <w:rPr>
          <w:rFonts w:ascii="Times New Roman" w:eastAsia="Times New Roman" w:hAnsi="Times New Roman" w:cs="Times New Roman"/>
          <w:sz w:val="24"/>
          <w:szCs w:val="24"/>
          <w:lang w:eastAsia="ru-RU"/>
        </w:rPr>
        <w:t xml:space="preserve"> </w:t>
      </w:r>
      <w:r w:rsidRPr="003D264E">
        <w:rPr>
          <w:rFonts w:ascii="Times New Roman" w:eastAsia="Times New Roman" w:hAnsi="Times New Roman" w:cs="Times New Roman"/>
          <w:sz w:val="24"/>
          <w:szCs w:val="24"/>
          <w:lang w:eastAsia="ru-RU"/>
        </w:rPr>
        <w:t>(разработка скриптов, патчей) и предоставления Функциональному Заказчику и Уполномоченной организации скриптов и патчей при изменении программного кода (информация предоставляется по запросу Функционального Заказчика и Уполномоченной организации);</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устраняет программными средствами ошибки или иные сбои при работе ИС, включая их исправление путем поддержки функционала в актуальном состоянии;</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оказывает услуги по технической поддержке ИС (Уровень 2, 3): обеспечение исполнения заявок по устранению ошибок от Минздрава НСО или Уполномоченной организации согласно Регламенту методологической поддержки пользователей по работе с Компонентами ИС и Сервисами интеграции;</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 случае аварийной ситуации обеспечивает удаленное техническое сопровождение на уровне ЦОД Правительства НСО круглосуточно, без выходных.</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 xml:space="preserve">3.4. Участники сопровождения МИС НСО: </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обеспечивают проведение возможных мероприятий по оптимизации работы компонентов ИС, поиску и устранению причин сбоев в работе ИС;</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обеспечивают бесперебойную сетевую связанность на базе защищенных сетей в целях обеспечения доступа ГУ НСО к компонентам ИС, размещенным в ЦОД ЦИТ и ЦОД МИАЦ;</w:t>
      </w:r>
    </w:p>
    <w:p w:rsidR="003D264E" w:rsidRPr="003D264E" w:rsidRDefault="003D264E" w:rsidP="003D26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организовывают проведение мероприятий по доработке и развитию компонентов ИС.</w:t>
      </w:r>
    </w:p>
    <w:p w:rsidR="003D264E" w:rsidRPr="003D264E" w:rsidRDefault="003D264E" w:rsidP="003D264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264E" w:rsidRPr="003D264E" w:rsidRDefault="003D264E" w:rsidP="003D264E">
      <w:pPr>
        <w:suppressAutoHyphens/>
        <w:spacing w:after="0" w:line="240" w:lineRule="auto"/>
        <w:jc w:val="center"/>
        <w:rPr>
          <w:rFonts w:ascii="Times New Roman" w:eastAsia="Times New Roman" w:hAnsi="Times New Roman" w:cs="Times New Roman"/>
          <w:b/>
          <w:sz w:val="24"/>
          <w:szCs w:val="28"/>
          <w:lang w:eastAsia="ar-SA"/>
        </w:rPr>
      </w:pPr>
      <w:r w:rsidRPr="003D264E">
        <w:rPr>
          <w:rFonts w:ascii="Times New Roman" w:eastAsia="Times New Roman" w:hAnsi="Times New Roman" w:cs="Times New Roman"/>
          <w:b/>
          <w:sz w:val="24"/>
          <w:szCs w:val="28"/>
          <w:lang w:eastAsia="ar-SA"/>
        </w:rPr>
        <w:t>4. Технические работы и обновления компонентов ИС.</w:t>
      </w:r>
    </w:p>
    <w:p w:rsidR="003D264E" w:rsidRPr="003D264E" w:rsidRDefault="003D264E" w:rsidP="003D264E">
      <w:pPr>
        <w:suppressAutoHyphens/>
        <w:spacing w:after="0" w:line="240" w:lineRule="auto"/>
        <w:jc w:val="center"/>
        <w:rPr>
          <w:rFonts w:ascii="Times New Roman" w:eastAsia="Times New Roman" w:hAnsi="Times New Roman" w:cs="Times New Roman"/>
          <w:b/>
          <w:sz w:val="24"/>
          <w:szCs w:val="28"/>
          <w:lang w:eastAsia="ar-SA"/>
        </w:rPr>
      </w:pP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4.1. Для ИС во время повышенной нагрузки проведение плановых работ, связанных с установкой обновлений Серверного ПО, средств CЗИ, СКЗИ, иных плановых работ, влекущие остановку ИС, и/или ограничение доступа к ИС не предусмотрено. </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4.2. Время плановых работ и обслуживания ИС определяется в соответствии с настоящим Регламентом.</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4.3. В случае, если по инициативе одного из Участников сопровождения ИС требуется провести плановые работы, связанные с временной остановкой ИС, и/или ограничением доступа к ИС, установкой обновления Серверного ПО, средств CЗИ, СКЗИ, и/или иные плановые работы инициатор проведения работ не менее чем за 5 рабочих дней до начала работ </w:t>
      </w:r>
      <w:r w:rsidRPr="003D264E">
        <w:rPr>
          <w:rFonts w:ascii="Times New Roman" w:eastAsia="Times New Roman" w:hAnsi="Times New Roman" w:cs="Times New Roman"/>
          <w:sz w:val="24"/>
          <w:szCs w:val="24"/>
          <w:lang w:eastAsia="ar-SA"/>
        </w:rPr>
        <w:t xml:space="preserve">уведомляет всех Участников сопровождения ИС по списку письмом по электронной почте, или посредством чатов </w:t>
      </w:r>
      <w:r w:rsidRPr="003D264E">
        <w:rPr>
          <w:rFonts w:ascii="Times New Roman" w:eastAsia="Times New Roman" w:hAnsi="Times New Roman" w:cs="Times New Roman"/>
          <w:sz w:val="24"/>
          <w:szCs w:val="24"/>
          <w:lang w:eastAsia="ar-SA"/>
        </w:rPr>
        <w:lastRenderedPageBreak/>
        <w:t>оперативного реагирования</w:t>
      </w:r>
      <w:r w:rsidRPr="003D264E">
        <w:rPr>
          <w:rFonts w:ascii="Times New Roman" w:eastAsia="Times New Roman" w:hAnsi="Times New Roman" w:cs="Times New Roman"/>
          <w:sz w:val="24"/>
          <w:szCs w:val="28"/>
          <w:lang w:eastAsia="ar-SA"/>
        </w:rPr>
        <w:t xml:space="preserve"> уведомляет (работы могут быть проведены Исполнителем до истечения 5 рабочих дней по согласованию с участниками сопровождения).</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4.4. Список рассылки для оповещения Участников сопровождения ИС о событиях эксплуатации ИС формирует Минздрав НСО по представлению Участников сопровождения ИС. Техническая реализация рассылки осуществляется Минцифрой НСО, в том числе с привлечением ЦИТ НСО, средствами системы электронной почты Правительства Новосибирской области.</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4.5. Минздрав НСО вправе перенести сроки проведения плановых работ на срок не более 14-ти календарных дней, по согласованию с Минцифрой НСО. Уведомление о решении отправляется Участникам сопровождения ИС по списку письмом по электронной почте. </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4.6. В случае необходимости осуществить внеплановые работы, связанные с временной остановкой ИС, ограничением доступа к ИС, установкой обновления Серверного ПО, средств СКЗИ, СЗИ, и/или иные внеплановые работы, в том числе во Время повышенной нагрузки согласно разделу 5 настоящего Регламента, инициатор установки уведомляет Участников сопровождения ИС по списку письмом по электронной почте, </w:t>
      </w:r>
      <w:r w:rsidRPr="003D264E">
        <w:rPr>
          <w:rFonts w:ascii="Times New Roman" w:eastAsia="Times New Roman" w:hAnsi="Times New Roman" w:cs="Times New Roman"/>
          <w:sz w:val="24"/>
          <w:szCs w:val="24"/>
          <w:lang w:eastAsia="ar-SA"/>
        </w:rPr>
        <w:t>или посредством чатов оперативного реагирования</w:t>
      </w:r>
      <w:r w:rsidRPr="003D264E">
        <w:rPr>
          <w:rFonts w:ascii="Times New Roman" w:eastAsia="Times New Roman" w:hAnsi="Times New Roman" w:cs="Times New Roman"/>
          <w:sz w:val="24"/>
          <w:szCs w:val="28"/>
          <w:lang w:eastAsia="ar-SA"/>
        </w:rPr>
        <w:t>.</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4.7. Участники сопровождения ИС должны разослать уведомление о проведении внеплановых работ посредством электронной почты или посредством</w:t>
      </w:r>
      <w:r w:rsidRPr="003D264E">
        <w:rPr>
          <w:rFonts w:ascii="Times New Roman" w:eastAsia="Times New Roman" w:hAnsi="Times New Roman" w:cs="Times New Roman"/>
          <w:sz w:val="24"/>
          <w:szCs w:val="24"/>
          <w:lang w:eastAsia="ar-SA"/>
        </w:rPr>
        <w:t xml:space="preserve"> чатов оперативного реагирования</w:t>
      </w:r>
      <w:r w:rsidRPr="003D264E">
        <w:rPr>
          <w:rFonts w:ascii="Times New Roman" w:eastAsia="Times New Roman" w:hAnsi="Times New Roman" w:cs="Times New Roman"/>
          <w:sz w:val="24"/>
          <w:szCs w:val="28"/>
          <w:lang w:eastAsia="ar-SA"/>
        </w:rPr>
        <w:t>, посредством внутрисистемных уведомлений ИС для пользователей ГУ НСО в случаях возникновения угрозы прекращения доступа пользователей к ИС, в связи со срочной необходимостью внести изменения в функциональность ИС.</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4.8. Минздрав НСО, Минцифра НСО в течение 30 минут с момента отправки уведомления согласовывает проведение внеплановых работ либо назначает иное время проведение внеплановых работ.</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4.9. В случае, если представители Минздрава НСО и Минцифры НСО в течение 30 минут не ответил на электронное письмо, сообщения в чатах оперативного взаимодействия или телефонный звонок, инициатор вправе приступить к выполнению работ только в случаях возникновения угрозы целостности и сохранности данных, обрабатываемых в ИС, уведомив пользователей ГУ НСО посредством внутрисистемных сообщений ИС.</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4.10. Уведомление о проведении плановых работ, направленное по электронной почте, </w:t>
      </w:r>
      <w:r w:rsidRPr="003D264E">
        <w:rPr>
          <w:rFonts w:ascii="Times New Roman" w:eastAsia="Times New Roman" w:hAnsi="Times New Roman" w:cs="Times New Roman"/>
          <w:sz w:val="24"/>
          <w:szCs w:val="24"/>
          <w:lang w:eastAsia="ar-SA"/>
        </w:rPr>
        <w:t>или посредством чатов оперативного реагирования</w:t>
      </w:r>
      <w:r w:rsidRPr="003D264E">
        <w:rPr>
          <w:rFonts w:ascii="Times New Roman" w:eastAsia="Times New Roman" w:hAnsi="Times New Roman" w:cs="Times New Roman"/>
          <w:sz w:val="24"/>
          <w:szCs w:val="28"/>
          <w:lang w:eastAsia="ar-SA"/>
        </w:rPr>
        <w:t xml:space="preserve"> должно содержать следующую информацию:</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4.10.1. Время начала работ, планируемое время окончания работ, планируемое время перерыва в доступности ИС.</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4.10.2. Краткое описание проводимых работ.</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4.10.3. Требования к выполнению Минцифры НСО, в том числе с привлечением ЦИТ НСО, внепланового резервного копирования ИС (информацию о задаче резервного копирования в соответствии с разделом 6. настоящего Регламента, которую необходимо выполнить внепланово, сроке хранения внеплановой резервной копии не более одного месяца).</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4.11. Установку обновлений Серверного ПО ИС осуществляет Минцифра НСО, в том числе с привлечением ЦИТ НСО.</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4.12. В состав пакета обновлений прикладного программного обеспечения ИС входит:</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4.12.1. Полный инсталляционный пакет обновления прикладного программного обеспечения ИС.</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lastRenderedPageBreak/>
        <w:t>4.12.2. Подробная инструкция по установке ИС, включающая: версию, требования к техническим средствам и программному обеспечению необходимому для установки ИС, описание последовательности действий по установке, включая действия по подготовке Серверного ПО ИС и выделением обязательных (критичных) действий при установке, со снимками (screenshot) экрана при необходимости.</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4.12.3. Сопроводительная документация (руководства пользователя и администратора и т.п.).</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4.13. Перед применением на продуктивную копию ИС планового обновления Серверного ПО, программных средств защиты информации, обновления должны пройти предварительную проверку на тестовой копии ИС.</w:t>
      </w:r>
    </w:p>
    <w:p w:rsidR="003D264E" w:rsidRPr="003D264E" w:rsidRDefault="003D264E" w:rsidP="003D264E">
      <w:pPr>
        <w:suppressAutoHyphens/>
        <w:spacing w:after="0" w:line="240" w:lineRule="auto"/>
        <w:jc w:val="center"/>
        <w:rPr>
          <w:rFonts w:ascii="Times New Roman" w:eastAsia="Times New Roman" w:hAnsi="Times New Roman" w:cs="Times New Roman"/>
          <w:b/>
          <w:sz w:val="24"/>
          <w:szCs w:val="28"/>
          <w:lang w:eastAsia="ar-SA"/>
        </w:rPr>
      </w:pPr>
      <w:r w:rsidRPr="003D264E">
        <w:rPr>
          <w:rFonts w:ascii="Times New Roman" w:eastAsia="Times New Roman" w:hAnsi="Times New Roman" w:cs="Times New Roman"/>
          <w:b/>
          <w:sz w:val="24"/>
          <w:szCs w:val="28"/>
          <w:lang w:eastAsia="ar-SA"/>
        </w:rPr>
        <w:t>5. Резервное копирование и восстановление данных.</w:t>
      </w:r>
    </w:p>
    <w:p w:rsidR="003D264E" w:rsidRPr="003D264E" w:rsidRDefault="003D264E" w:rsidP="003D264E">
      <w:pPr>
        <w:suppressAutoHyphens/>
        <w:spacing w:after="0" w:line="240" w:lineRule="auto"/>
        <w:jc w:val="center"/>
        <w:rPr>
          <w:rFonts w:ascii="Times New Roman" w:eastAsia="Times New Roman" w:hAnsi="Times New Roman" w:cs="Times New Roman"/>
          <w:b/>
          <w:sz w:val="24"/>
          <w:szCs w:val="28"/>
          <w:lang w:eastAsia="ar-SA"/>
        </w:rPr>
      </w:pP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5.1. Резервное копирование ИС осуществляется в соответствии с разделом 7 настоящего Регламента.</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5.2. Восстановление данных ИС из резервной копии в продуктивной среде осуществляется на основании письма Минздрава НСО в адрес Минцифры НСО.</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5.3. Периодичность проверки пригодности для восстановления резервных копий продуктивной среды ИС – не менее одной резервной копии раз в квартал. </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5.4. О результатах проверки пригодности для восстановления резервной копии Минцифра НСО информирует письмом Минздрав НСО. </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5.5. Для проведения проверки пригодности для восстановления резервных копий Минцифра НСО выделяет аппаратные ресурсы ЦОД ЦИТ на срок не более 72 часов.</w:t>
      </w:r>
    </w:p>
    <w:p w:rsidR="003D264E" w:rsidRPr="003D264E" w:rsidRDefault="003D264E" w:rsidP="003D264E">
      <w:pPr>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br w:type="page"/>
      </w:r>
    </w:p>
    <w:p w:rsidR="003D264E" w:rsidRPr="003D264E" w:rsidRDefault="003D264E" w:rsidP="003D264E">
      <w:pPr>
        <w:suppressAutoHyphens/>
        <w:spacing w:after="0" w:line="240" w:lineRule="auto"/>
        <w:jc w:val="center"/>
        <w:rPr>
          <w:rFonts w:ascii="Times New Roman" w:eastAsia="Times New Roman" w:hAnsi="Times New Roman" w:cs="Times New Roman"/>
          <w:b/>
          <w:sz w:val="24"/>
          <w:szCs w:val="28"/>
          <w:lang w:eastAsia="ar-SA"/>
        </w:rPr>
      </w:pPr>
      <w:r w:rsidRPr="003D264E">
        <w:rPr>
          <w:rFonts w:ascii="Times New Roman" w:eastAsia="Times New Roman" w:hAnsi="Times New Roman" w:cs="Times New Roman"/>
          <w:b/>
          <w:sz w:val="24"/>
          <w:szCs w:val="28"/>
          <w:lang w:eastAsia="ar-SA"/>
        </w:rPr>
        <w:lastRenderedPageBreak/>
        <w:t>6. Взаимодействие Участников сопровождения ИС</w:t>
      </w:r>
      <w:r w:rsidRPr="003D264E">
        <w:rPr>
          <w:rFonts w:ascii="Times New Roman" w:eastAsia="Times New Roman" w:hAnsi="Times New Roman" w:cs="Times New Roman"/>
          <w:sz w:val="24"/>
          <w:szCs w:val="28"/>
          <w:lang w:eastAsia="ar-SA"/>
        </w:rPr>
        <w:t xml:space="preserve"> </w:t>
      </w:r>
      <w:r w:rsidRPr="003D264E">
        <w:rPr>
          <w:rFonts w:ascii="Times New Roman" w:eastAsia="Times New Roman" w:hAnsi="Times New Roman" w:cs="Times New Roman"/>
          <w:b/>
          <w:sz w:val="24"/>
          <w:szCs w:val="28"/>
          <w:lang w:eastAsia="ar-SA"/>
        </w:rPr>
        <w:t>при Нештатных ситуациях.</w:t>
      </w:r>
    </w:p>
    <w:p w:rsidR="003D264E" w:rsidRPr="003D264E" w:rsidRDefault="003D264E" w:rsidP="003D264E">
      <w:pPr>
        <w:suppressAutoHyphens/>
        <w:spacing w:after="0" w:line="240" w:lineRule="auto"/>
        <w:ind w:firstLine="709"/>
        <w:jc w:val="both"/>
        <w:rPr>
          <w:rFonts w:ascii="Times New Roman" w:eastAsia="Times New Roman" w:hAnsi="Times New Roman" w:cs="Times New Roman"/>
          <w:sz w:val="24"/>
          <w:szCs w:val="28"/>
          <w:lang w:eastAsia="ar-SA"/>
        </w:rPr>
      </w:pP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6.1. В случае возникновения Нештатной ситуации необходимо немедленно при обнаружении данного факта одним из Участников сопровождения ИС проинформировать Минздрав НСО и остальных Участников сопровождения ИС, а также сотрудников первой линии технической поддержки, при этом Участники сопровождения ИС должны принять все меры по устранению и предотвращению Нештатной ситуации.</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 xml:space="preserve">6.2. Учет Нештатных ситуаций ведется Минцифрой НСО в общем «Журнале учета Нештатных ситуаций», в которых должны быть отражены следующие параметры Нештатной ситуации: дата и время возникновения, кратко изложенная суть проблемы, краткое описание принятых мер по ее разрешению, дата и время разрешения Нештатной ситуации, итоговая длительность Нештатной ситуации. </w:t>
      </w:r>
    </w:p>
    <w:p w:rsidR="003D264E" w:rsidRPr="003D264E" w:rsidRDefault="003D264E" w:rsidP="003D264E">
      <w:pPr>
        <w:suppressAutoHyphens/>
        <w:spacing w:after="200" w:line="240" w:lineRule="auto"/>
        <w:ind w:firstLine="709"/>
        <w:jc w:val="both"/>
        <w:rPr>
          <w:rFonts w:ascii="Times New Roman" w:eastAsia="Times New Roman" w:hAnsi="Times New Roman" w:cs="Times New Roman"/>
          <w:sz w:val="24"/>
          <w:szCs w:val="28"/>
          <w:lang w:eastAsia="ar-SA"/>
        </w:rPr>
      </w:pPr>
      <w:r w:rsidRPr="003D264E">
        <w:rPr>
          <w:rFonts w:ascii="Times New Roman" w:eastAsia="Times New Roman" w:hAnsi="Times New Roman" w:cs="Times New Roman"/>
          <w:sz w:val="24"/>
          <w:szCs w:val="28"/>
          <w:lang w:eastAsia="ar-SA"/>
        </w:rPr>
        <w:t>6.3. Участники сопровождения ИС по запросу обязуются передавать Минцифре НСО всю необходимую техническую информацию, связанную с Нештатной ситуацией.</w:t>
      </w:r>
    </w:p>
    <w:p w:rsidR="003D264E" w:rsidRPr="003D264E" w:rsidRDefault="003D264E" w:rsidP="003D264E">
      <w:pPr>
        <w:suppressAutoHyphens/>
        <w:spacing w:after="200" w:line="240" w:lineRule="auto"/>
        <w:rPr>
          <w:rFonts w:ascii="Times New Roman" w:eastAsia="Times New Roman" w:hAnsi="Times New Roman" w:cs="Times New Roman"/>
          <w:b/>
          <w:sz w:val="24"/>
          <w:szCs w:val="28"/>
          <w:lang w:eastAsia="ar-SA"/>
        </w:rPr>
      </w:pPr>
    </w:p>
    <w:p w:rsidR="003D264E" w:rsidRPr="003D264E" w:rsidRDefault="003D264E" w:rsidP="003D264E">
      <w:pPr>
        <w:suppressAutoHyphens/>
        <w:spacing w:after="360" w:line="240" w:lineRule="auto"/>
        <w:jc w:val="center"/>
        <w:rPr>
          <w:rFonts w:ascii="Times New Roman" w:eastAsia="Times New Roman" w:hAnsi="Times New Roman" w:cs="Times New Roman"/>
          <w:b/>
          <w:sz w:val="24"/>
          <w:szCs w:val="28"/>
          <w:lang w:eastAsia="ar-SA"/>
        </w:rPr>
      </w:pPr>
      <w:r w:rsidRPr="003D264E">
        <w:rPr>
          <w:rFonts w:ascii="Times New Roman" w:eastAsia="Times New Roman" w:hAnsi="Times New Roman" w:cs="Times New Roman"/>
          <w:b/>
          <w:sz w:val="24"/>
          <w:szCs w:val="28"/>
          <w:lang w:eastAsia="ar-SA"/>
        </w:rPr>
        <w:t>6. Адреса электронной почты и контактные телефоны для взаимодействия.</w:t>
      </w:r>
    </w:p>
    <w:tbl>
      <w:tblPr>
        <w:tblStyle w:val="afffff5"/>
        <w:tblW w:w="0" w:type="auto"/>
        <w:tblLook w:val="04A0" w:firstRow="1" w:lastRow="0" w:firstColumn="1" w:lastColumn="0" w:noHBand="0" w:noVBand="1"/>
      </w:tblPr>
      <w:tblGrid>
        <w:gridCol w:w="2689"/>
        <w:gridCol w:w="3541"/>
        <w:gridCol w:w="3115"/>
      </w:tblGrid>
      <w:tr w:rsidR="003D264E" w:rsidRPr="003D264E" w:rsidTr="00AD02D3">
        <w:tc>
          <w:tcPr>
            <w:tcW w:w="2689" w:type="dxa"/>
          </w:tcPr>
          <w:p w:rsidR="003D264E" w:rsidRPr="003D264E" w:rsidRDefault="003D264E" w:rsidP="003D264E">
            <w:pPr>
              <w:suppressAutoHyphens/>
              <w:jc w:val="center"/>
              <w:rPr>
                <w:b/>
                <w:sz w:val="24"/>
                <w:szCs w:val="24"/>
                <w:lang w:eastAsia="ar-SA"/>
              </w:rPr>
            </w:pPr>
            <w:r w:rsidRPr="003D264E">
              <w:rPr>
                <w:b/>
                <w:sz w:val="24"/>
                <w:szCs w:val="24"/>
                <w:lang w:eastAsia="ar-SA"/>
              </w:rPr>
              <w:t>Участники сопровождения ИС</w:t>
            </w:r>
          </w:p>
        </w:tc>
        <w:tc>
          <w:tcPr>
            <w:tcW w:w="3541" w:type="dxa"/>
          </w:tcPr>
          <w:p w:rsidR="003D264E" w:rsidRPr="003D264E" w:rsidRDefault="003D264E" w:rsidP="003D264E">
            <w:pPr>
              <w:suppressAutoHyphens/>
              <w:spacing w:after="200"/>
              <w:jc w:val="center"/>
              <w:rPr>
                <w:b/>
                <w:sz w:val="24"/>
                <w:szCs w:val="24"/>
                <w:lang w:eastAsia="ar-SA"/>
              </w:rPr>
            </w:pPr>
            <w:r w:rsidRPr="003D264E">
              <w:rPr>
                <w:b/>
                <w:sz w:val="24"/>
                <w:szCs w:val="24"/>
                <w:lang w:eastAsia="ar-SA"/>
              </w:rPr>
              <w:t>e-mail</w:t>
            </w:r>
          </w:p>
        </w:tc>
        <w:tc>
          <w:tcPr>
            <w:tcW w:w="3115" w:type="dxa"/>
          </w:tcPr>
          <w:p w:rsidR="003D264E" w:rsidRPr="003D264E" w:rsidRDefault="003D264E" w:rsidP="003D264E">
            <w:pPr>
              <w:suppressAutoHyphens/>
              <w:spacing w:after="200"/>
              <w:jc w:val="center"/>
              <w:rPr>
                <w:b/>
                <w:sz w:val="24"/>
                <w:szCs w:val="24"/>
                <w:lang w:eastAsia="ar-SA"/>
              </w:rPr>
            </w:pPr>
            <w:r w:rsidRPr="003D264E">
              <w:rPr>
                <w:b/>
                <w:sz w:val="24"/>
                <w:szCs w:val="24"/>
                <w:lang w:eastAsia="ar-SA"/>
              </w:rPr>
              <w:t>Телефон</w:t>
            </w:r>
          </w:p>
        </w:tc>
      </w:tr>
      <w:tr w:rsidR="003D264E" w:rsidRPr="003D264E" w:rsidTr="00AD02D3">
        <w:tc>
          <w:tcPr>
            <w:tcW w:w="2689" w:type="dxa"/>
          </w:tcPr>
          <w:p w:rsidR="003D264E" w:rsidRPr="003D264E" w:rsidRDefault="003D264E" w:rsidP="003D264E">
            <w:pPr>
              <w:suppressAutoHyphens/>
              <w:jc w:val="center"/>
              <w:rPr>
                <w:b/>
                <w:sz w:val="24"/>
                <w:szCs w:val="24"/>
                <w:lang w:eastAsia="ar-SA"/>
              </w:rPr>
            </w:pPr>
            <w:r w:rsidRPr="003D264E">
              <w:rPr>
                <w:b/>
                <w:sz w:val="24"/>
                <w:szCs w:val="24"/>
                <w:lang w:eastAsia="ar-SA"/>
              </w:rPr>
              <w:t>МИНЗДРАВ НСО</w:t>
            </w:r>
          </w:p>
        </w:tc>
        <w:tc>
          <w:tcPr>
            <w:tcW w:w="3541" w:type="dxa"/>
          </w:tcPr>
          <w:p w:rsidR="003D264E" w:rsidRPr="003D264E" w:rsidRDefault="001B2529" w:rsidP="003D264E">
            <w:pPr>
              <w:suppressAutoHyphens/>
              <w:autoSpaceDE w:val="0"/>
              <w:autoSpaceDN w:val="0"/>
              <w:adjustRightInd w:val="0"/>
              <w:spacing w:after="200"/>
              <w:jc w:val="center"/>
              <w:rPr>
                <w:sz w:val="24"/>
                <w:szCs w:val="24"/>
                <w:lang w:eastAsia="ar-SA"/>
              </w:rPr>
            </w:pPr>
            <w:hyperlink r:id="rId27" w:history="1">
              <w:r w:rsidR="003D264E" w:rsidRPr="003D264E">
                <w:rPr>
                  <w:color w:val="0000FF"/>
                  <w:sz w:val="24"/>
                  <w:szCs w:val="24"/>
                  <w:u w:val="single"/>
                  <w:lang w:val="en-US" w:eastAsia="ar-SA"/>
                </w:rPr>
                <w:t>orit</w:t>
              </w:r>
              <w:r w:rsidR="003D264E" w:rsidRPr="003D264E">
                <w:rPr>
                  <w:color w:val="0000FF"/>
                  <w:sz w:val="24"/>
                  <w:szCs w:val="24"/>
                  <w:u w:val="single"/>
                  <w:lang w:eastAsia="ar-SA"/>
                </w:rPr>
                <w:t>@</w:t>
              </w:r>
              <w:r w:rsidR="003D264E" w:rsidRPr="003D264E">
                <w:rPr>
                  <w:color w:val="0000FF"/>
                  <w:sz w:val="24"/>
                  <w:szCs w:val="24"/>
                  <w:u w:val="single"/>
                  <w:lang w:val="en-US" w:eastAsia="ar-SA"/>
                </w:rPr>
                <w:t>nso</w:t>
              </w:r>
              <w:r w:rsidR="003D264E" w:rsidRPr="003D264E">
                <w:rPr>
                  <w:color w:val="0000FF"/>
                  <w:sz w:val="24"/>
                  <w:szCs w:val="24"/>
                  <w:u w:val="single"/>
                  <w:lang w:eastAsia="ar-SA"/>
                </w:rPr>
                <w:t>.</w:t>
              </w:r>
              <w:r w:rsidR="003D264E" w:rsidRPr="003D264E">
                <w:rPr>
                  <w:color w:val="0000FF"/>
                  <w:sz w:val="24"/>
                  <w:szCs w:val="24"/>
                  <w:u w:val="single"/>
                  <w:lang w:val="en-US" w:eastAsia="ar-SA"/>
                </w:rPr>
                <w:t>ru</w:t>
              </w:r>
            </w:hyperlink>
            <w:r w:rsidR="003D264E" w:rsidRPr="003D264E">
              <w:rPr>
                <w:sz w:val="24"/>
                <w:szCs w:val="24"/>
                <w:lang w:eastAsia="ar-SA"/>
              </w:rPr>
              <w:t>,</w:t>
            </w:r>
          </w:p>
          <w:p w:rsidR="003D264E" w:rsidRPr="003D264E" w:rsidRDefault="001B2529" w:rsidP="003D264E">
            <w:pPr>
              <w:suppressAutoHyphens/>
              <w:spacing w:after="200"/>
              <w:jc w:val="center"/>
              <w:rPr>
                <w:b/>
                <w:sz w:val="24"/>
                <w:szCs w:val="24"/>
                <w:lang w:eastAsia="ar-SA"/>
              </w:rPr>
            </w:pPr>
            <w:hyperlink r:id="rId28" w:history="1">
              <w:r w:rsidR="003D264E" w:rsidRPr="003D264E">
                <w:rPr>
                  <w:color w:val="0000FF"/>
                  <w:sz w:val="24"/>
                  <w:szCs w:val="24"/>
                  <w:u w:val="single"/>
                  <w:lang w:val="en-US" w:eastAsia="ar-SA"/>
                </w:rPr>
                <w:t>zdrav</w:t>
              </w:r>
              <w:r w:rsidR="003D264E" w:rsidRPr="003D264E">
                <w:rPr>
                  <w:color w:val="0000FF"/>
                  <w:sz w:val="24"/>
                  <w:szCs w:val="24"/>
                  <w:u w:val="single"/>
                  <w:lang w:eastAsia="ar-SA"/>
                </w:rPr>
                <w:t>@</w:t>
              </w:r>
              <w:r w:rsidR="003D264E" w:rsidRPr="003D264E">
                <w:rPr>
                  <w:color w:val="0000FF"/>
                  <w:sz w:val="24"/>
                  <w:szCs w:val="24"/>
                  <w:u w:val="single"/>
                  <w:lang w:val="en-US" w:eastAsia="ar-SA"/>
                </w:rPr>
                <w:t>nso</w:t>
              </w:r>
              <w:r w:rsidR="003D264E" w:rsidRPr="003D264E">
                <w:rPr>
                  <w:color w:val="0000FF"/>
                  <w:sz w:val="24"/>
                  <w:szCs w:val="24"/>
                  <w:u w:val="single"/>
                  <w:lang w:eastAsia="ar-SA"/>
                </w:rPr>
                <w:t>.</w:t>
              </w:r>
              <w:r w:rsidR="003D264E" w:rsidRPr="003D264E">
                <w:rPr>
                  <w:color w:val="0000FF"/>
                  <w:sz w:val="24"/>
                  <w:szCs w:val="24"/>
                  <w:u w:val="single"/>
                  <w:lang w:val="en-US" w:eastAsia="ar-SA"/>
                </w:rPr>
                <w:t>ru</w:t>
              </w:r>
            </w:hyperlink>
          </w:p>
        </w:tc>
        <w:tc>
          <w:tcPr>
            <w:tcW w:w="3115" w:type="dxa"/>
          </w:tcPr>
          <w:p w:rsidR="003D264E" w:rsidRPr="003D264E" w:rsidRDefault="003D264E" w:rsidP="003D264E">
            <w:pPr>
              <w:suppressAutoHyphens/>
              <w:spacing w:after="200"/>
              <w:jc w:val="center"/>
              <w:rPr>
                <w:sz w:val="24"/>
                <w:szCs w:val="24"/>
                <w:lang w:val="en-US" w:eastAsia="ar-SA"/>
              </w:rPr>
            </w:pPr>
            <w:r w:rsidRPr="003D264E">
              <w:rPr>
                <w:sz w:val="24"/>
                <w:szCs w:val="24"/>
                <w:lang w:val="en-US" w:eastAsia="ar-SA"/>
              </w:rPr>
              <w:t>8 (383) 227-06-46</w:t>
            </w:r>
          </w:p>
          <w:p w:rsidR="003D264E" w:rsidRPr="003D264E" w:rsidRDefault="003D264E" w:rsidP="003D264E">
            <w:pPr>
              <w:suppressAutoHyphens/>
              <w:spacing w:after="200"/>
              <w:jc w:val="center"/>
              <w:rPr>
                <w:b/>
                <w:sz w:val="24"/>
                <w:szCs w:val="24"/>
                <w:lang w:eastAsia="ar-SA"/>
              </w:rPr>
            </w:pPr>
            <w:r w:rsidRPr="003D264E">
              <w:rPr>
                <w:sz w:val="24"/>
                <w:szCs w:val="24"/>
                <w:lang w:val="en-US" w:eastAsia="ar-SA"/>
              </w:rPr>
              <w:t>8 (383) 223-23-38</w:t>
            </w:r>
          </w:p>
        </w:tc>
      </w:tr>
      <w:tr w:rsidR="003D264E" w:rsidRPr="003D264E" w:rsidTr="00AD02D3">
        <w:tc>
          <w:tcPr>
            <w:tcW w:w="2689" w:type="dxa"/>
          </w:tcPr>
          <w:p w:rsidR="003D264E" w:rsidRPr="003D264E" w:rsidRDefault="003D264E" w:rsidP="003D264E">
            <w:pPr>
              <w:suppressAutoHyphens/>
              <w:jc w:val="center"/>
              <w:rPr>
                <w:b/>
                <w:sz w:val="24"/>
                <w:szCs w:val="24"/>
                <w:lang w:eastAsia="ar-SA"/>
              </w:rPr>
            </w:pPr>
            <w:r w:rsidRPr="003D264E">
              <w:rPr>
                <w:b/>
                <w:sz w:val="24"/>
                <w:szCs w:val="24"/>
                <w:lang w:eastAsia="ar-SA"/>
              </w:rPr>
              <w:t>Минцифра НСО</w:t>
            </w:r>
          </w:p>
        </w:tc>
        <w:tc>
          <w:tcPr>
            <w:tcW w:w="3541" w:type="dxa"/>
          </w:tcPr>
          <w:p w:rsidR="003D264E" w:rsidRPr="003D264E" w:rsidRDefault="001B2529" w:rsidP="003D264E">
            <w:pPr>
              <w:suppressAutoHyphens/>
              <w:autoSpaceDE w:val="0"/>
              <w:autoSpaceDN w:val="0"/>
              <w:adjustRightInd w:val="0"/>
              <w:spacing w:after="200"/>
              <w:jc w:val="center"/>
              <w:rPr>
                <w:sz w:val="24"/>
                <w:szCs w:val="24"/>
                <w:lang w:eastAsia="ar-SA"/>
              </w:rPr>
            </w:pPr>
            <w:hyperlink r:id="rId29" w:history="1">
              <w:r w:rsidR="003D264E" w:rsidRPr="003D264E">
                <w:rPr>
                  <w:color w:val="0000FF"/>
                  <w:sz w:val="24"/>
                  <w:szCs w:val="24"/>
                  <w:u w:val="single"/>
                  <w:lang w:val="de-DE" w:eastAsia="ar-SA"/>
                </w:rPr>
                <w:t>digit@nso.ru</w:t>
              </w:r>
            </w:hyperlink>
            <w:r w:rsidR="003D264E" w:rsidRPr="003D264E">
              <w:rPr>
                <w:sz w:val="24"/>
                <w:szCs w:val="24"/>
                <w:lang w:eastAsia="ar-SA"/>
              </w:rPr>
              <w:t xml:space="preserve"> </w:t>
            </w:r>
          </w:p>
        </w:tc>
        <w:tc>
          <w:tcPr>
            <w:tcW w:w="3115" w:type="dxa"/>
          </w:tcPr>
          <w:p w:rsidR="003D264E" w:rsidRPr="003D264E" w:rsidRDefault="003D264E" w:rsidP="003D264E">
            <w:pPr>
              <w:suppressAutoHyphens/>
              <w:spacing w:after="200"/>
              <w:jc w:val="center"/>
              <w:rPr>
                <w:sz w:val="24"/>
                <w:szCs w:val="24"/>
                <w:lang w:val="en-US" w:eastAsia="ar-SA"/>
              </w:rPr>
            </w:pPr>
            <w:r w:rsidRPr="003D264E">
              <w:rPr>
                <w:sz w:val="24"/>
                <w:szCs w:val="24"/>
                <w:lang w:val="en-US" w:eastAsia="ar-SA"/>
              </w:rPr>
              <w:t>8 (383) 202-41-42</w:t>
            </w:r>
          </w:p>
        </w:tc>
      </w:tr>
      <w:tr w:rsidR="003D264E" w:rsidRPr="003D264E" w:rsidTr="00AD02D3">
        <w:tc>
          <w:tcPr>
            <w:tcW w:w="2689" w:type="dxa"/>
          </w:tcPr>
          <w:p w:rsidR="003D264E" w:rsidRPr="003D264E" w:rsidRDefault="003D264E" w:rsidP="003D264E">
            <w:pPr>
              <w:suppressAutoHyphens/>
              <w:jc w:val="center"/>
              <w:rPr>
                <w:b/>
                <w:sz w:val="24"/>
                <w:szCs w:val="24"/>
                <w:lang w:eastAsia="ar-SA"/>
              </w:rPr>
            </w:pPr>
            <w:r w:rsidRPr="003D264E">
              <w:rPr>
                <w:b/>
                <w:sz w:val="24"/>
                <w:szCs w:val="24"/>
                <w:lang w:eastAsia="ar-SA"/>
              </w:rPr>
              <w:t>МИАЦ НСО</w:t>
            </w:r>
          </w:p>
        </w:tc>
        <w:tc>
          <w:tcPr>
            <w:tcW w:w="3541" w:type="dxa"/>
          </w:tcPr>
          <w:p w:rsidR="003D264E" w:rsidRPr="003D264E" w:rsidRDefault="003D264E" w:rsidP="003D264E">
            <w:pPr>
              <w:suppressAutoHyphens/>
              <w:autoSpaceDE w:val="0"/>
              <w:autoSpaceDN w:val="0"/>
              <w:adjustRightInd w:val="0"/>
              <w:spacing w:after="200"/>
              <w:jc w:val="center"/>
              <w:rPr>
                <w:sz w:val="24"/>
                <w:szCs w:val="24"/>
                <w:lang w:val="en-US" w:eastAsia="ar-SA"/>
              </w:rPr>
            </w:pPr>
            <w:r w:rsidRPr="003D264E">
              <w:rPr>
                <w:color w:val="0000FF"/>
                <w:sz w:val="24"/>
                <w:szCs w:val="24"/>
                <w:u w:val="single"/>
                <w:lang w:eastAsia="ar-SA"/>
              </w:rPr>
              <w:t>Egisz@nso.ru</w:t>
            </w:r>
          </w:p>
        </w:tc>
        <w:tc>
          <w:tcPr>
            <w:tcW w:w="3115" w:type="dxa"/>
          </w:tcPr>
          <w:p w:rsidR="003D264E" w:rsidRPr="003D264E" w:rsidRDefault="003D264E" w:rsidP="003D264E">
            <w:pPr>
              <w:suppressAutoHyphens/>
              <w:spacing w:after="200"/>
              <w:ind w:firstLine="52"/>
              <w:jc w:val="center"/>
              <w:rPr>
                <w:sz w:val="24"/>
                <w:szCs w:val="24"/>
                <w:lang w:eastAsia="ar-SA"/>
              </w:rPr>
            </w:pPr>
            <w:r w:rsidRPr="003D264E">
              <w:rPr>
                <w:sz w:val="24"/>
                <w:szCs w:val="24"/>
                <w:lang w:eastAsia="ar-SA"/>
              </w:rPr>
              <w:t>8 (383) 363-97-26</w:t>
            </w:r>
          </w:p>
        </w:tc>
      </w:tr>
      <w:tr w:rsidR="003D264E" w:rsidRPr="003D264E" w:rsidTr="00AD02D3">
        <w:tc>
          <w:tcPr>
            <w:tcW w:w="2689" w:type="dxa"/>
          </w:tcPr>
          <w:p w:rsidR="003D264E" w:rsidRPr="003D264E" w:rsidRDefault="003D264E" w:rsidP="003D264E">
            <w:pPr>
              <w:suppressAutoHyphens/>
              <w:jc w:val="center"/>
              <w:rPr>
                <w:b/>
                <w:sz w:val="24"/>
                <w:szCs w:val="24"/>
                <w:lang w:eastAsia="ar-SA"/>
              </w:rPr>
            </w:pPr>
            <w:r w:rsidRPr="003D264E">
              <w:rPr>
                <w:b/>
                <w:sz w:val="24"/>
                <w:szCs w:val="24"/>
                <w:lang w:eastAsia="ar-SA"/>
              </w:rPr>
              <w:t>ЦИТ НСО</w:t>
            </w:r>
          </w:p>
        </w:tc>
        <w:tc>
          <w:tcPr>
            <w:tcW w:w="3541" w:type="dxa"/>
          </w:tcPr>
          <w:p w:rsidR="003D264E" w:rsidRPr="003D264E" w:rsidRDefault="001B2529" w:rsidP="003D264E">
            <w:pPr>
              <w:suppressAutoHyphens/>
              <w:autoSpaceDE w:val="0"/>
              <w:autoSpaceDN w:val="0"/>
              <w:adjustRightInd w:val="0"/>
              <w:jc w:val="center"/>
              <w:rPr>
                <w:sz w:val="24"/>
                <w:szCs w:val="24"/>
                <w:lang w:eastAsia="ar-SA"/>
              </w:rPr>
            </w:pPr>
            <w:hyperlink r:id="rId30" w:history="1">
              <w:r w:rsidR="003D264E" w:rsidRPr="003D264E">
                <w:rPr>
                  <w:color w:val="0000FF"/>
                  <w:sz w:val="24"/>
                  <w:szCs w:val="24"/>
                  <w:u w:val="single"/>
                  <w:lang w:val="en-US" w:eastAsia="ar-SA"/>
                </w:rPr>
                <w:t>lai</w:t>
              </w:r>
              <w:r w:rsidR="003D264E" w:rsidRPr="003D264E">
                <w:rPr>
                  <w:color w:val="0000FF"/>
                  <w:sz w:val="24"/>
                  <w:szCs w:val="24"/>
                  <w:u w:val="single"/>
                  <w:lang w:eastAsia="ar-SA"/>
                </w:rPr>
                <w:t>@</w:t>
              </w:r>
              <w:r w:rsidR="003D264E" w:rsidRPr="003D264E">
                <w:rPr>
                  <w:color w:val="0000FF"/>
                  <w:sz w:val="24"/>
                  <w:szCs w:val="24"/>
                  <w:u w:val="single"/>
                  <w:lang w:val="en-US" w:eastAsia="ar-SA"/>
                </w:rPr>
                <w:t>nso</w:t>
              </w:r>
              <w:r w:rsidR="003D264E" w:rsidRPr="003D264E">
                <w:rPr>
                  <w:color w:val="0000FF"/>
                  <w:sz w:val="24"/>
                  <w:szCs w:val="24"/>
                  <w:u w:val="single"/>
                  <w:lang w:eastAsia="ar-SA"/>
                </w:rPr>
                <w:t>.</w:t>
              </w:r>
              <w:r w:rsidR="003D264E" w:rsidRPr="003D264E">
                <w:rPr>
                  <w:color w:val="0000FF"/>
                  <w:sz w:val="24"/>
                  <w:szCs w:val="24"/>
                  <w:u w:val="single"/>
                  <w:lang w:val="en-US" w:eastAsia="ar-SA"/>
                </w:rPr>
                <w:t>ru</w:t>
              </w:r>
            </w:hyperlink>
          </w:p>
          <w:p w:rsidR="003D264E" w:rsidRPr="003D264E" w:rsidRDefault="001B2529" w:rsidP="003D264E">
            <w:pPr>
              <w:suppressAutoHyphens/>
              <w:autoSpaceDE w:val="0"/>
              <w:autoSpaceDN w:val="0"/>
              <w:adjustRightInd w:val="0"/>
              <w:jc w:val="center"/>
              <w:rPr>
                <w:sz w:val="24"/>
                <w:szCs w:val="24"/>
                <w:lang w:eastAsia="ar-SA"/>
              </w:rPr>
            </w:pPr>
            <w:hyperlink r:id="rId31" w:history="1">
              <w:r w:rsidR="003D264E" w:rsidRPr="003D264E">
                <w:rPr>
                  <w:color w:val="0000FF"/>
                  <w:sz w:val="24"/>
                  <w:szCs w:val="24"/>
                  <w:u w:val="single"/>
                  <w:lang w:val="en-US" w:eastAsia="ar-SA"/>
                </w:rPr>
                <w:t>brsv</w:t>
              </w:r>
              <w:r w:rsidR="003D264E" w:rsidRPr="003D264E">
                <w:rPr>
                  <w:color w:val="0000FF"/>
                  <w:sz w:val="24"/>
                  <w:szCs w:val="24"/>
                  <w:u w:val="single"/>
                  <w:lang w:eastAsia="ar-SA"/>
                </w:rPr>
                <w:t>@</w:t>
              </w:r>
              <w:r w:rsidR="003D264E" w:rsidRPr="003D264E">
                <w:rPr>
                  <w:color w:val="0000FF"/>
                  <w:sz w:val="24"/>
                  <w:szCs w:val="24"/>
                  <w:u w:val="single"/>
                  <w:lang w:val="en-US" w:eastAsia="ar-SA"/>
                </w:rPr>
                <w:t>nso</w:t>
              </w:r>
              <w:r w:rsidR="003D264E" w:rsidRPr="003D264E">
                <w:rPr>
                  <w:color w:val="0000FF"/>
                  <w:sz w:val="24"/>
                  <w:szCs w:val="24"/>
                  <w:u w:val="single"/>
                  <w:lang w:eastAsia="ar-SA"/>
                </w:rPr>
                <w:t>.</w:t>
              </w:r>
              <w:r w:rsidR="003D264E" w:rsidRPr="003D264E">
                <w:rPr>
                  <w:color w:val="0000FF"/>
                  <w:sz w:val="24"/>
                  <w:szCs w:val="24"/>
                  <w:u w:val="single"/>
                  <w:lang w:val="en-US" w:eastAsia="ar-SA"/>
                </w:rPr>
                <w:t>ru</w:t>
              </w:r>
            </w:hyperlink>
          </w:p>
          <w:p w:rsidR="003D264E" w:rsidRPr="003D264E" w:rsidRDefault="001B2529" w:rsidP="003D264E">
            <w:pPr>
              <w:suppressAutoHyphens/>
              <w:autoSpaceDE w:val="0"/>
              <w:autoSpaceDN w:val="0"/>
              <w:adjustRightInd w:val="0"/>
              <w:jc w:val="center"/>
              <w:rPr>
                <w:sz w:val="24"/>
                <w:szCs w:val="24"/>
                <w:lang w:eastAsia="ar-SA"/>
              </w:rPr>
            </w:pPr>
            <w:hyperlink r:id="rId32" w:history="1">
              <w:r w:rsidR="003D264E" w:rsidRPr="003D264E">
                <w:rPr>
                  <w:color w:val="0000FF"/>
                  <w:sz w:val="24"/>
                  <w:szCs w:val="24"/>
                  <w:u w:val="single"/>
                  <w:lang w:val="en-US" w:eastAsia="ar-SA"/>
                </w:rPr>
                <w:t>svv</w:t>
              </w:r>
              <w:r w:rsidR="003D264E" w:rsidRPr="003D264E">
                <w:rPr>
                  <w:color w:val="0000FF"/>
                  <w:sz w:val="24"/>
                  <w:szCs w:val="24"/>
                  <w:u w:val="single"/>
                  <w:lang w:eastAsia="ar-SA"/>
                </w:rPr>
                <w:t>@</w:t>
              </w:r>
              <w:r w:rsidR="003D264E" w:rsidRPr="003D264E">
                <w:rPr>
                  <w:color w:val="0000FF"/>
                  <w:sz w:val="24"/>
                  <w:szCs w:val="24"/>
                  <w:u w:val="single"/>
                  <w:lang w:val="en-US" w:eastAsia="ar-SA"/>
                </w:rPr>
                <w:t>nso</w:t>
              </w:r>
              <w:r w:rsidR="003D264E" w:rsidRPr="003D264E">
                <w:rPr>
                  <w:color w:val="0000FF"/>
                  <w:sz w:val="24"/>
                  <w:szCs w:val="24"/>
                  <w:u w:val="single"/>
                  <w:lang w:eastAsia="ar-SA"/>
                </w:rPr>
                <w:t>.</w:t>
              </w:r>
              <w:r w:rsidR="003D264E" w:rsidRPr="003D264E">
                <w:rPr>
                  <w:color w:val="0000FF"/>
                  <w:sz w:val="24"/>
                  <w:szCs w:val="24"/>
                  <w:u w:val="single"/>
                  <w:lang w:val="en-US" w:eastAsia="ar-SA"/>
                </w:rPr>
                <w:t>ru</w:t>
              </w:r>
            </w:hyperlink>
          </w:p>
          <w:p w:rsidR="003D264E" w:rsidRPr="003D264E" w:rsidRDefault="003D264E" w:rsidP="003D264E">
            <w:pPr>
              <w:suppressAutoHyphens/>
              <w:autoSpaceDE w:val="0"/>
              <w:autoSpaceDN w:val="0"/>
              <w:adjustRightInd w:val="0"/>
              <w:jc w:val="center"/>
              <w:rPr>
                <w:sz w:val="24"/>
                <w:szCs w:val="24"/>
                <w:lang w:eastAsia="ar-SA"/>
              </w:rPr>
            </w:pPr>
            <w:r w:rsidRPr="003D264E">
              <w:rPr>
                <w:color w:val="0000FF"/>
                <w:sz w:val="24"/>
                <w:szCs w:val="24"/>
                <w:u w:val="single"/>
                <w:lang w:eastAsia="ar-SA"/>
              </w:rPr>
              <w:t>lobach@nso.ru</w:t>
            </w:r>
          </w:p>
        </w:tc>
        <w:tc>
          <w:tcPr>
            <w:tcW w:w="3115" w:type="dxa"/>
          </w:tcPr>
          <w:p w:rsidR="003D264E" w:rsidRPr="003D264E" w:rsidRDefault="003D264E" w:rsidP="003D264E">
            <w:pPr>
              <w:suppressAutoHyphens/>
              <w:spacing w:after="200"/>
              <w:jc w:val="center"/>
              <w:rPr>
                <w:sz w:val="24"/>
                <w:szCs w:val="24"/>
                <w:lang w:val="en-US" w:eastAsia="ar-SA"/>
              </w:rPr>
            </w:pPr>
            <w:r w:rsidRPr="003D264E">
              <w:rPr>
                <w:sz w:val="24"/>
                <w:szCs w:val="24"/>
                <w:lang w:val="en-US" w:eastAsia="ar-SA"/>
              </w:rPr>
              <w:t>8 (383) 230-70-93</w:t>
            </w:r>
          </w:p>
          <w:p w:rsidR="003D264E" w:rsidRPr="003D264E" w:rsidRDefault="003D264E" w:rsidP="003D264E">
            <w:pPr>
              <w:suppressAutoHyphens/>
              <w:spacing w:after="200"/>
              <w:jc w:val="center"/>
              <w:rPr>
                <w:sz w:val="24"/>
                <w:szCs w:val="24"/>
                <w:lang w:val="en-US" w:eastAsia="ar-SA"/>
              </w:rPr>
            </w:pPr>
            <w:r w:rsidRPr="003D264E">
              <w:rPr>
                <w:sz w:val="24"/>
                <w:szCs w:val="24"/>
                <w:lang w:val="en-US" w:eastAsia="ar-SA"/>
              </w:rPr>
              <w:t>8 (383) 230-70-90</w:t>
            </w:r>
          </w:p>
          <w:p w:rsidR="003D264E" w:rsidRPr="003D264E" w:rsidRDefault="003D264E" w:rsidP="003D264E">
            <w:pPr>
              <w:suppressAutoHyphens/>
              <w:spacing w:after="200"/>
              <w:ind w:firstLine="52"/>
              <w:jc w:val="center"/>
              <w:rPr>
                <w:sz w:val="24"/>
                <w:szCs w:val="24"/>
                <w:lang w:eastAsia="ar-SA"/>
              </w:rPr>
            </w:pPr>
            <w:r w:rsidRPr="003D264E">
              <w:rPr>
                <w:sz w:val="24"/>
                <w:szCs w:val="24"/>
                <w:lang w:val="en-US" w:eastAsia="ar-SA"/>
              </w:rPr>
              <w:t>8 (383) 230-70-92</w:t>
            </w:r>
          </w:p>
        </w:tc>
      </w:tr>
      <w:tr w:rsidR="003D264E" w:rsidRPr="003D264E" w:rsidTr="00AD02D3">
        <w:tc>
          <w:tcPr>
            <w:tcW w:w="2689" w:type="dxa"/>
          </w:tcPr>
          <w:p w:rsidR="003D264E" w:rsidRPr="003D264E" w:rsidRDefault="003D264E" w:rsidP="003D264E">
            <w:pPr>
              <w:suppressAutoHyphens/>
              <w:jc w:val="center"/>
              <w:rPr>
                <w:b/>
                <w:sz w:val="24"/>
                <w:szCs w:val="24"/>
                <w:lang w:eastAsia="ar-SA"/>
              </w:rPr>
            </w:pPr>
            <w:r w:rsidRPr="003D264E">
              <w:rPr>
                <w:b/>
                <w:sz w:val="24"/>
                <w:szCs w:val="24"/>
                <w:lang w:eastAsia="ar-SA"/>
              </w:rPr>
              <w:t>Исполнитель</w:t>
            </w:r>
          </w:p>
        </w:tc>
        <w:tc>
          <w:tcPr>
            <w:tcW w:w="3541" w:type="dxa"/>
          </w:tcPr>
          <w:p w:rsidR="003D264E" w:rsidRPr="003D264E" w:rsidRDefault="003D264E" w:rsidP="003D264E">
            <w:pPr>
              <w:suppressAutoHyphens/>
              <w:autoSpaceDE w:val="0"/>
              <w:autoSpaceDN w:val="0"/>
              <w:adjustRightInd w:val="0"/>
              <w:jc w:val="center"/>
              <w:rPr>
                <w:lang w:eastAsia="ar-SA"/>
              </w:rPr>
            </w:pPr>
          </w:p>
        </w:tc>
        <w:tc>
          <w:tcPr>
            <w:tcW w:w="3115" w:type="dxa"/>
          </w:tcPr>
          <w:p w:rsidR="003D264E" w:rsidRPr="003D264E" w:rsidRDefault="003D264E" w:rsidP="003D264E">
            <w:pPr>
              <w:suppressAutoHyphens/>
              <w:spacing w:after="200"/>
              <w:jc w:val="center"/>
              <w:rPr>
                <w:sz w:val="24"/>
                <w:szCs w:val="24"/>
                <w:lang w:val="en-US" w:eastAsia="ar-SA"/>
              </w:rPr>
            </w:pPr>
          </w:p>
        </w:tc>
      </w:tr>
    </w:tbl>
    <w:p w:rsidR="003D264E" w:rsidRPr="003D264E" w:rsidRDefault="003D264E" w:rsidP="003D264E">
      <w:pPr>
        <w:suppressAutoHyphens/>
        <w:spacing w:after="200" w:line="240" w:lineRule="auto"/>
        <w:rPr>
          <w:rFonts w:ascii="Times New Roman" w:eastAsia="Times New Roman" w:hAnsi="Times New Roman" w:cs="Times New Roman"/>
          <w:b/>
          <w:sz w:val="24"/>
          <w:szCs w:val="28"/>
          <w:lang w:eastAsia="ar-SA"/>
        </w:rPr>
      </w:pPr>
    </w:p>
    <w:p w:rsidR="003D264E" w:rsidRPr="003D264E" w:rsidRDefault="003D264E" w:rsidP="003D264E">
      <w:pPr>
        <w:rPr>
          <w:rFonts w:ascii="Times New Roman" w:eastAsia="Times New Roman" w:hAnsi="Times New Roman" w:cs="Times New Roman"/>
          <w:b/>
          <w:sz w:val="24"/>
          <w:szCs w:val="28"/>
          <w:lang w:eastAsia="ar-SA"/>
        </w:rPr>
      </w:pPr>
      <w:r w:rsidRPr="003D264E">
        <w:rPr>
          <w:rFonts w:ascii="Times New Roman" w:eastAsia="Times New Roman" w:hAnsi="Times New Roman" w:cs="Times New Roman"/>
          <w:b/>
          <w:sz w:val="24"/>
          <w:szCs w:val="28"/>
          <w:lang w:eastAsia="ar-SA"/>
        </w:rPr>
        <w:br w:type="page"/>
      </w:r>
    </w:p>
    <w:p w:rsidR="003D264E" w:rsidRPr="003D264E" w:rsidRDefault="003D264E" w:rsidP="003D264E">
      <w:pPr>
        <w:spacing w:after="200" w:line="240" w:lineRule="auto"/>
        <w:contextualSpacing/>
        <w:jc w:val="center"/>
        <w:rPr>
          <w:rFonts w:ascii="Times New Roman" w:eastAsia="Times New Roman" w:hAnsi="Times New Roman" w:cs="Times New Roman"/>
          <w:b/>
          <w:sz w:val="24"/>
          <w:szCs w:val="28"/>
        </w:rPr>
      </w:pPr>
      <w:r w:rsidRPr="003D264E">
        <w:rPr>
          <w:rFonts w:ascii="Times New Roman" w:eastAsia="Times New Roman" w:hAnsi="Times New Roman" w:cs="Times New Roman"/>
          <w:b/>
          <w:sz w:val="24"/>
          <w:szCs w:val="28"/>
        </w:rPr>
        <w:lastRenderedPageBreak/>
        <w:t>7. Техническая и методическая поддержка ИС</w:t>
      </w:r>
      <w:r w:rsidRPr="003D264E">
        <w:rPr>
          <w:rFonts w:ascii="Times New Roman" w:eastAsia="Times New Roman" w:hAnsi="Times New Roman" w:cs="Times New Roman"/>
          <w:sz w:val="24"/>
          <w:szCs w:val="28"/>
        </w:rPr>
        <w:t xml:space="preserve"> </w:t>
      </w:r>
      <w:r w:rsidRPr="003D264E">
        <w:rPr>
          <w:rFonts w:ascii="Times New Roman" w:eastAsia="Times New Roman" w:hAnsi="Times New Roman" w:cs="Times New Roman"/>
          <w:b/>
          <w:sz w:val="24"/>
          <w:szCs w:val="28"/>
        </w:rPr>
        <w:t>для пользователей ГУ НСО.</w:t>
      </w:r>
    </w:p>
    <w:p w:rsidR="003D264E" w:rsidRPr="003D264E" w:rsidRDefault="003D264E" w:rsidP="003D264E">
      <w:pPr>
        <w:suppressAutoHyphens/>
        <w:spacing w:after="200" w:line="240" w:lineRule="auto"/>
        <w:ind w:firstLine="709"/>
        <w:rPr>
          <w:rFonts w:ascii="Times New Roman" w:eastAsia="Times New Roman" w:hAnsi="Times New Roman" w:cs="Times New Roman"/>
          <w:b/>
          <w:sz w:val="24"/>
          <w:szCs w:val="28"/>
          <w:lang w:eastAsia="ar-SA"/>
        </w:rPr>
      </w:pP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10" w:type="dxa"/>
        </w:tblCellMar>
        <w:tblLook w:val="04A0" w:firstRow="1" w:lastRow="0" w:firstColumn="1" w:lastColumn="0" w:noHBand="0" w:noVBand="1"/>
      </w:tblPr>
      <w:tblGrid>
        <w:gridCol w:w="2694"/>
        <w:gridCol w:w="1560"/>
        <w:gridCol w:w="1842"/>
        <w:gridCol w:w="1843"/>
        <w:gridCol w:w="2268"/>
      </w:tblGrid>
      <w:tr w:rsidR="003D264E" w:rsidRPr="003D264E" w:rsidTr="00AD02D3">
        <w:trPr>
          <w:trHeight w:val="576"/>
        </w:trPr>
        <w:tc>
          <w:tcPr>
            <w:tcW w:w="2694" w:type="dxa"/>
            <w:tcBorders>
              <w:top w:val="single" w:sz="8" w:space="0" w:color="000000"/>
              <w:left w:val="single" w:sz="8" w:space="0" w:color="000000"/>
              <w:bottom w:val="single" w:sz="4" w:space="0" w:color="auto"/>
              <w:right w:val="single" w:sz="4" w:space="0" w:color="auto"/>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Техническая и методическая поддержка</w:t>
            </w:r>
          </w:p>
        </w:tc>
        <w:tc>
          <w:tcPr>
            <w:tcW w:w="1560"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Время работы</w:t>
            </w:r>
          </w:p>
        </w:tc>
        <w:tc>
          <w:tcPr>
            <w:tcW w:w="1842" w:type="dxa"/>
            <w:tcBorders>
              <w:top w:val="single" w:sz="8" w:space="0" w:color="000000"/>
              <w:left w:val="single" w:sz="4" w:space="0" w:color="auto"/>
              <w:bottom w:val="single" w:sz="4" w:space="0" w:color="auto"/>
              <w:right w:val="single" w:sz="8" w:space="0" w:color="000000"/>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Электронная почта</w:t>
            </w:r>
          </w:p>
        </w:tc>
        <w:tc>
          <w:tcPr>
            <w:tcW w:w="1843"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Контактный телефон</w:t>
            </w:r>
          </w:p>
        </w:tc>
        <w:tc>
          <w:tcPr>
            <w:tcW w:w="2268" w:type="dxa"/>
            <w:tcBorders>
              <w:top w:val="single" w:sz="8" w:space="0" w:color="000000"/>
              <w:left w:val="single" w:sz="8" w:space="0" w:color="000000"/>
              <w:bottom w:val="single" w:sz="4" w:space="0" w:color="auto"/>
              <w:right w:val="single" w:sz="4" w:space="0" w:color="auto"/>
            </w:tcBorders>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АСУЗТП</w:t>
            </w:r>
          </w:p>
        </w:tc>
      </w:tr>
      <w:tr w:rsidR="003D264E" w:rsidRPr="003D264E" w:rsidTr="00AD02D3">
        <w:trPr>
          <w:trHeight w:val="588"/>
        </w:trPr>
        <w:tc>
          <w:tcPr>
            <w:tcW w:w="2694" w:type="dxa"/>
            <w:tcBorders>
              <w:top w:val="single" w:sz="8" w:space="0" w:color="000000"/>
              <w:left w:val="single" w:sz="8" w:space="0" w:color="000000"/>
              <w:bottom w:val="single" w:sz="8" w:space="0" w:color="000000"/>
              <w:right w:val="single" w:sz="4" w:space="0" w:color="auto"/>
            </w:tcBorders>
            <w:vAlign w:val="cente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Первая линия технической поддержки по работе в ИС (Пользователи ИС)</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 xml:space="preserve">рабочие дни с пнд – чтв: </w:t>
            </w:r>
          </w:p>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8:00 до 20:00</w:t>
            </w:r>
          </w:p>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птн: с 8:00 до 19:00</w:t>
            </w:r>
          </w:p>
        </w:tc>
        <w:tc>
          <w:tcPr>
            <w:tcW w:w="1842" w:type="dxa"/>
            <w:tcBorders>
              <w:top w:val="single" w:sz="8" w:space="0" w:color="000000"/>
              <w:left w:val="single" w:sz="4" w:space="0" w:color="auto"/>
              <w:bottom w:val="single" w:sz="8" w:space="0" w:color="000000"/>
              <w:right w:val="single" w:sz="8" w:space="0" w:color="000000"/>
            </w:tcBorders>
            <w:vAlign w:val="center"/>
            <w:hideMark/>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Calibri" w:hAnsi="Times New Roman" w:cs="Times New Roman"/>
                <w:color w:val="000000"/>
                <w:lang w:eastAsia="ar-SA"/>
              </w:rPr>
              <w:t>egisz@nso.ru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val="en-US" w:eastAsia="ar-SA"/>
              </w:rPr>
            </w:pPr>
          </w:p>
        </w:tc>
        <w:tc>
          <w:tcPr>
            <w:tcW w:w="2268" w:type="dxa"/>
            <w:tcBorders>
              <w:top w:val="single" w:sz="8" w:space="0" w:color="000000"/>
              <w:left w:val="single" w:sz="8" w:space="0" w:color="000000"/>
              <w:bottom w:val="single" w:sz="8" w:space="0" w:color="000000"/>
              <w:right w:val="single" w:sz="4" w:space="0" w:color="auto"/>
            </w:tcBorders>
            <w:vAlign w:val="center"/>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val="en-US" w:eastAsia="ar-SA"/>
              </w:rPr>
            </w:pPr>
            <w:r w:rsidRPr="003D264E">
              <w:rPr>
                <w:rFonts w:ascii="Times New Roman" w:eastAsia="Calibri" w:hAnsi="Times New Roman" w:cs="Times New Roman"/>
                <w:lang w:eastAsia="ar-SA"/>
              </w:rPr>
              <w:t>http://otrs.</w:t>
            </w:r>
            <w:r w:rsidRPr="003D264E">
              <w:rPr>
                <w:rFonts w:ascii="Times New Roman" w:eastAsia="Calibri" w:hAnsi="Times New Roman" w:cs="Times New Roman"/>
                <w:lang w:val="en-US" w:eastAsia="ar-SA"/>
              </w:rPr>
              <w:t>egisznso</w:t>
            </w:r>
            <w:r w:rsidRPr="003D264E">
              <w:rPr>
                <w:rFonts w:ascii="Times New Roman" w:eastAsia="Calibri" w:hAnsi="Times New Roman" w:cs="Times New Roman"/>
                <w:lang w:eastAsia="ar-SA"/>
              </w:rPr>
              <w:t>.ru</w:t>
            </w:r>
          </w:p>
        </w:tc>
      </w:tr>
      <w:tr w:rsidR="003D264E" w:rsidRPr="003D264E" w:rsidTr="00AD02D3">
        <w:trPr>
          <w:trHeight w:val="588"/>
        </w:trPr>
        <w:tc>
          <w:tcPr>
            <w:tcW w:w="2694" w:type="dxa"/>
            <w:tcBorders>
              <w:top w:val="single" w:sz="8" w:space="0" w:color="000000"/>
              <w:left w:val="single" w:sz="8" w:space="0" w:color="000000"/>
              <w:bottom w:val="single" w:sz="8" w:space="0" w:color="000000"/>
              <w:right w:val="single" w:sz="4" w:space="0" w:color="auto"/>
            </w:tcBorders>
            <w:vAlign w:val="center"/>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Вторая линия технической поддержки по работе в ИС (для обращений от Уполномоченной организации, Заказчика, Функционального заказчика)</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рабочие дни с 9:00 до 18:00</w:t>
            </w:r>
          </w:p>
        </w:tc>
        <w:tc>
          <w:tcPr>
            <w:tcW w:w="1842" w:type="dxa"/>
            <w:tcBorders>
              <w:top w:val="single" w:sz="8" w:space="0" w:color="000000"/>
              <w:left w:val="single" w:sz="4" w:space="0" w:color="auto"/>
              <w:bottom w:val="single" w:sz="8" w:space="0" w:color="000000"/>
              <w:right w:val="single" w:sz="8" w:space="0" w:color="000000"/>
            </w:tcBorders>
            <w:vAlign w:val="center"/>
          </w:tcPr>
          <w:p w:rsidR="003D264E" w:rsidRPr="003D264E" w:rsidRDefault="003D264E" w:rsidP="003D264E">
            <w:pPr>
              <w:suppressAutoHyphens/>
              <w:spacing w:after="200" w:line="240" w:lineRule="auto"/>
              <w:ind w:firstLine="52"/>
              <w:rPr>
                <w:rFonts w:ascii="Times New Roman" w:eastAsia="Calibri" w:hAnsi="Times New Roman" w:cs="Times New Roman"/>
                <w:color w:val="000000"/>
                <w:lang w:eastAsia="ar-SA"/>
              </w:rPr>
            </w:pP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p>
        </w:tc>
        <w:tc>
          <w:tcPr>
            <w:tcW w:w="2268" w:type="dxa"/>
            <w:tcBorders>
              <w:top w:val="single" w:sz="8" w:space="0" w:color="000000"/>
              <w:left w:val="single" w:sz="8" w:space="0" w:color="000000"/>
              <w:bottom w:val="single" w:sz="8" w:space="0" w:color="000000"/>
              <w:right w:val="single" w:sz="4" w:space="0" w:color="auto"/>
            </w:tcBorders>
            <w:vAlign w:val="center"/>
          </w:tcPr>
          <w:p w:rsidR="003D264E" w:rsidRPr="003D264E" w:rsidRDefault="003D264E" w:rsidP="003D264E">
            <w:pPr>
              <w:suppressAutoHyphens/>
              <w:spacing w:after="200" w:line="240" w:lineRule="auto"/>
              <w:rPr>
                <w:rFonts w:ascii="Times New Roman" w:eastAsia="Calibri" w:hAnsi="Times New Roman" w:cs="Times New Roman"/>
                <w:color w:val="000000"/>
                <w:lang w:eastAsia="ar-SA"/>
              </w:rPr>
            </w:pPr>
          </w:p>
        </w:tc>
      </w:tr>
      <w:tr w:rsidR="003D264E" w:rsidRPr="003D264E" w:rsidTr="00AD02D3">
        <w:trPr>
          <w:trHeight w:val="588"/>
        </w:trPr>
        <w:tc>
          <w:tcPr>
            <w:tcW w:w="2694" w:type="dxa"/>
            <w:tcBorders>
              <w:top w:val="single" w:sz="8" w:space="0" w:color="000000"/>
              <w:left w:val="single" w:sz="8" w:space="0" w:color="000000"/>
              <w:bottom w:val="single" w:sz="8" w:space="0" w:color="000000"/>
              <w:right w:val="single" w:sz="4" w:space="0" w:color="auto"/>
            </w:tcBorders>
            <w:vAlign w:val="cente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 xml:space="preserve">Отдел телекоммуникационных технологий Минцифра НСО, </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рабочие дни с 9:00 до 18:00</w:t>
            </w:r>
          </w:p>
        </w:tc>
        <w:tc>
          <w:tcPr>
            <w:tcW w:w="1842" w:type="dxa"/>
            <w:tcBorders>
              <w:top w:val="single" w:sz="8" w:space="0" w:color="000000"/>
              <w:left w:val="single" w:sz="4" w:space="0" w:color="auto"/>
              <w:bottom w:val="single" w:sz="8" w:space="0" w:color="000000"/>
              <w:right w:val="single" w:sz="8" w:space="0" w:color="000000"/>
            </w:tcBorders>
            <w:vAlign w:val="center"/>
            <w:hideMark/>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med-support@</w:t>
            </w:r>
            <w:r w:rsidRPr="003D264E">
              <w:rPr>
                <w:rFonts w:ascii="Times New Roman" w:eastAsia="Times New Roman" w:hAnsi="Times New Roman" w:cs="Times New Roman"/>
                <w:sz w:val="20"/>
                <w:szCs w:val="20"/>
                <w:lang w:val="en-US" w:eastAsia="ar-SA"/>
              </w:rPr>
              <w:t>nso</w:t>
            </w:r>
            <w:r w:rsidRPr="003D264E">
              <w:rPr>
                <w:rFonts w:ascii="Times New Roman" w:eastAsia="Times New Roman" w:hAnsi="Times New Roman" w:cs="Times New Roman"/>
                <w:sz w:val="20"/>
                <w:szCs w:val="20"/>
                <w:lang w:eastAsia="ar-SA"/>
              </w:rPr>
              <w:t>.ru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8(383) 202-41-51</w:t>
            </w:r>
          </w:p>
        </w:tc>
        <w:tc>
          <w:tcPr>
            <w:tcW w:w="2268" w:type="dxa"/>
            <w:tcBorders>
              <w:top w:val="single" w:sz="8" w:space="0" w:color="000000"/>
              <w:left w:val="single" w:sz="8" w:space="0" w:color="000000"/>
              <w:bottom w:val="single" w:sz="8" w:space="0" w:color="000000"/>
              <w:right w:val="single" w:sz="4" w:space="0" w:color="auto"/>
            </w:tcBorders>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w:t>
            </w:r>
          </w:p>
        </w:tc>
      </w:tr>
      <w:tr w:rsidR="003D264E" w:rsidRPr="003D264E" w:rsidTr="00AD02D3">
        <w:trPr>
          <w:trHeight w:val="588"/>
        </w:trPr>
        <w:tc>
          <w:tcPr>
            <w:tcW w:w="2694" w:type="dxa"/>
            <w:tcBorders>
              <w:top w:val="single" w:sz="8" w:space="0" w:color="000000"/>
              <w:left w:val="single" w:sz="8" w:space="0" w:color="000000"/>
              <w:bottom w:val="single" w:sz="8" w:space="0" w:color="000000"/>
              <w:right w:val="single" w:sz="4" w:space="0" w:color="auto"/>
            </w:tcBorders>
            <w:vAlign w:val="cente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Отдел сетевого сопровождения ЦИТ НСО</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рабочие дни с 8:00 до 19:00</w:t>
            </w:r>
          </w:p>
        </w:tc>
        <w:tc>
          <w:tcPr>
            <w:tcW w:w="1842" w:type="dxa"/>
            <w:tcBorders>
              <w:top w:val="single" w:sz="8" w:space="0" w:color="000000"/>
              <w:left w:val="single" w:sz="4" w:space="0" w:color="auto"/>
              <w:bottom w:val="single" w:sz="8" w:space="0" w:color="000000"/>
              <w:right w:val="single" w:sz="8" w:space="0" w:color="000000"/>
            </w:tcBorders>
            <w:vAlign w:val="center"/>
            <w:hideMark/>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med-support@</w:t>
            </w:r>
            <w:r w:rsidRPr="003D264E">
              <w:rPr>
                <w:rFonts w:ascii="Times New Roman" w:eastAsia="Times New Roman" w:hAnsi="Times New Roman" w:cs="Times New Roman"/>
                <w:sz w:val="20"/>
                <w:szCs w:val="20"/>
                <w:lang w:val="en-US" w:eastAsia="ar-SA"/>
              </w:rPr>
              <w:t>nso</w:t>
            </w:r>
            <w:r w:rsidRPr="003D264E">
              <w:rPr>
                <w:rFonts w:ascii="Times New Roman" w:eastAsia="Times New Roman" w:hAnsi="Times New Roman" w:cs="Times New Roman"/>
                <w:sz w:val="20"/>
                <w:szCs w:val="20"/>
                <w:lang w:eastAsia="ar-SA"/>
              </w:rPr>
              <w:t>.ru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8(383) 230-70-92</w:t>
            </w:r>
          </w:p>
        </w:tc>
        <w:tc>
          <w:tcPr>
            <w:tcW w:w="2268" w:type="dxa"/>
            <w:tcBorders>
              <w:top w:val="single" w:sz="8" w:space="0" w:color="000000"/>
              <w:left w:val="single" w:sz="8" w:space="0" w:color="000000"/>
              <w:bottom w:val="single" w:sz="8" w:space="0" w:color="000000"/>
              <w:right w:val="single" w:sz="4" w:space="0" w:color="auto"/>
            </w:tcBorders>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w:t>
            </w:r>
          </w:p>
        </w:tc>
      </w:tr>
      <w:tr w:rsidR="003D264E" w:rsidRPr="003D264E" w:rsidTr="00AD02D3">
        <w:trPr>
          <w:trHeight w:val="892"/>
        </w:trPr>
        <w:tc>
          <w:tcPr>
            <w:tcW w:w="2694" w:type="dxa"/>
            <w:tcBorders>
              <w:top w:val="single" w:sz="8" w:space="0" w:color="000000"/>
              <w:left w:val="single" w:sz="8" w:space="0" w:color="000000"/>
              <w:bottom w:val="single" w:sz="8" w:space="0" w:color="000000"/>
              <w:right w:val="single" w:sz="4" w:space="0" w:color="auto"/>
            </w:tcBorders>
            <w:vAlign w:val="center"/>
            <w:hideMark/>
          </w:tcPr>
          <w:p w:rsidR="003D264E" w:rsidRPr="003D264E" w:rsidRDefault="003D264E" w:rsidP="003D264E">
            <w:pPr>
              <w:suppressAutoHyphens/>
              <w:spacing w:after="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Отдел системного администрирования ЦИТ НСО</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рабочие дни с 8:00 до 19:00</w:t>
            </w:r>
          </w:p>
        </w:tc>
        <w:tc>
          <w:tcPr>
            <w:tcW w:w="1842" w:type="dxa"/>
            <w:tcBorders>
              <w:top w:val="single" w:sz="8" w:space="0" w:color="000000"/>
              <w:left w:val="single" w:sz="4" w:space="0" w:color="auto"/>
              <w:bottom w:val="single" w:sz="8" w:space="0" w:color="000000"/>
              <w:right w:val="single" w:sz="8" w:space="0" w:color="000000"/>
            </w:tcBorders>
            <w:vAlign w:val="center"/>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val="en-US" w:eastAsia="ar-SA"/>
              </w:rPr>
              <w:t>brsv</w:t>
            </w:r>
            <w:r w:rsidRPr="003D264E">
              <w:rPr>
                <w:rFonts w:ascii="Times New Roman" w:eastAsia="Times New Roman" w:hAnsi="Times New Roman" w:cs="Times New Roman"/>
                <w:sz w:val="20"/>
                <w:szCs w:val="20"/>
                <w:lang w:eastAsia="ar-SA"/>
              </w:rPr>
              <w:t>@</w:t>
            </w:r>
            <w:r w:rsidRPr="003D264E">
              <w:rPr>
                <w:rFonts w:ascii="Times New Roman" w:eastAsia="Times New Roman" w:hAnsi="Times New Roman" w:cs="Times New Roman"/>
                <w:sz w:val="20"/>
                <w:szCs w:val="20"/>
                <w:lang w:val="en-US" w:eastAsia="ar-SA"/>
              </w:rPr>
              <w:t>nso</w:t>
            </w:r>
            <w:r w:rsidRPr="003D264E">
              <w:rPr>
                <w:rFonts w:ascii="Times New Roman" w:eastAsia="Times New Roman" w:hAnsi="Times New Roman" w:cs="Times New Roman"/>
                <w:sz w:val="20"/>
                <w:szCs w:val="20"/>
                <w:lang w:eastAsia="ar-SA"/>
              </w:rPr>
              <w:t>.</w:t>
            </w:r>
            <w:r w:rsidRPr="003D264E">
              <w:rPr>
                <w:rFonts w:ascii="Times New Roman" w:eastAsia="Times New Roman" w:hAnsi="Times New Roman" w:cs="Times New Roman"/>
                <w:sz w:val="20"/>
                <w:szCs w:val="20"/>
                <w:lang w:val="en-US" w:eastAsia="ar-SA"/>
              </w:rPr>
              <w:t>ru</w:t>
            </w:r>
          </w:p>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val="en-US" w:eastAsia="ar-SA"/>
              </w:rPr>
              <w:t>dda</w:t>
            </w:r>
            <w:r w:rsidRPr="003D264E">
              <w:rPr>
                <w:rFonts w:ascii="Times New Roman" w:eastAsia="Times New Roman" w:hAnsi="Times New Roman" w:cs="Times New Roman"/>
                <w:sz w:val="20"/>
                <w:szCs w:val="20"/>
                <w:lang w:eastAsia="ar-SA"/>
              </w:rPr>
              <w:t>@</w:t>
            </w:r>
            <w:r w:rsidRPr="003D264E">
              <w:rPr>
                <w:rFonts w:ascii="Times New Roman" w:eastAsia="Times New Roman" w:hAnsi="Times New Roman" w:cs="Times New Roman"/>
                <w:sz w:val="20"/>
                <w:szCs w:val="20"/>
                <w:lang w:val="en-US" w:eastAsia="ar-SA"/>
              </w:rPr>
              <w:t>nso</w:t>
            </w:r>
            <w:r w:rsidRPr="003D264E">
              <w:rPr>
                <w:rFonts w:ascii="Times New Roman" w:eastAsia="Times New Roman" w:hAnsi="Times New Roman" w:cs="Times New Roman"/>
                <w:sz w:val="20"/>
                <w:szCs w:val="20"/>
                <w:lang w:eastAsia="ar-SA"/>
              </w:rPr>
              <w:t>.</w:t>
            </w:r>
            <w:r w:rsidRPr="003D264E">
              <w:rPr>
                <w:rFonts w:ascii="Times New Roman" w:eastAsia="Times New Roman" w:hAnsi="Times New Roman" w:cs="Times New Roman"/>
                <w:sz w:val="20"/>
                <w:szCs w:val="20"/>
                <w:lang w:val="en-US" w:eastAsia="ar-SA"/>
              </w:rPr>
              <w:t>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8(383) 230</w:t>
            </w:r>
            <w:r w:rsidRPr="003D264E">
              <w:rPr>
                <w:rFonts w:ascii="Times New Roman" w:eastAsia="Times New Roman" w:hAnsi="Times New Roman" w:cs="Times New Roman"/>
                <w:sz w:val="20"/>
                <w:szCs w:val="20"/>
                <w:lang w:val="en-US" w:eastAsia="ar-SA"/>
              </w:rPr>
              <w:t>-</w:t>
            </w:r>
            <w:r w:rsidRPr="003D264E">
              <w:rPr>
                <w:rFonts w:ascii="Times New Roman" w:eastAsia="Times New Roman" w:hAnsi="Times New Roman" w:cs="Times New Roman"/>
                <w:sz w:val="20"/>
                <w:szCs w:val="20"/>
                <w:lang w:eastAsia="ar-SA"/>
              </w:rPr>
              <w:t>70</w:t>
            </w:r>
            <w:r w:rsidRPr="003D264E">
              <w:rPr>
                <w:rFonts w:ascii="Times New Roman" w:eastAsia="Times New Roman" w:hAnsi="Times New Roman" w:cs="Times New Roman"/>
                <w:sz w:val="20"/>
                <w:szCs w:val="20"/>
                <w:lang w:val="en-US" w:eastAsia="ar-SA"/>
              </w:rPr>
              <w:t>-</w:t>
            </w:r>
            <w:r w:rsidRPr="003D264E">
              <w:rPr>
                <w:rFonts w:ascii="Times New Roman" w:eastAsia="Times New Roman" w:hAnsi="Times New Roman" w:cs="Times New Roman"/>
                <w:sz w:val="20"/>
                <w:szCs w:val="20"/>
                <w:lang w:eastAsia="ar-SA"/>
              </w:rPr>
              <w:t>90</w:t>
            </w:r>
          </w:p>
        </w:tc>
        <w:tc>
          <w:tcPr>
            <w:tcW w:w="2268" w:type="dxa"/>
            <w:tcBorders>
              <w:top w:val="single" w:sz="8" w:space="0" w:color="000000"/>
              <w:left w:val="single" w:sz="8" w:space="0" w:color="000000"/>
              <w:bottom w:val="single" w:sz="8" w:space="0" w:color="000000"/>
              <w:right w:val="single" w:sz="4" w:space="0" w:color="auto"/>
            </w:tcBorders>
          </w:tcPr>
          <w:p w:rsidR="003D264E" w:rsidRPr="003D264E" w:rsidRDefault="003D264E" w:rsidP="003D264E">
            <w:pPr>
              <w:suppressAutoHyphens/>
              <w:spacing w:after="200" w:line="240" w:lineRule="auto"/>
              <w:ind w:firstLine="52"/>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w:t>
            </w:r>
          </w:p>
        </w:tc>
      </w:tr>
    </w:tbl>
    <w:p w:rsidR="003D264E" w:rsidRPr="003D264E" w:rsidRDefault="003D264E" w:rsidP="003D264E">
      <w:pPr>
        <w:suppressAutoHyphens/>
        <w:spacing w:after="200" w:line="240" w:lineRule="auto"/>
        <w:jc w:val="center"/>
        <w:rPr>
          <w:rFonts w:ascii="Times New Roman" w:eastAsia="Times New Roman" w:hAnsi="Times New Roman" w:cs="Times New Roman"/>
          <w:szCs w:val="24"/>
          <w:lang w:eastAsia="ar-SA"/>
        </w:rPr>
      </w:pPr>
    </w:p>
    <w:p w:rsidR="003D264E" w:rsidRPr="003D264E" w:rsidRDefault="003D264E" w:rsidP="003D264E">
      <w:pPr>
        <w:rPr>
          <w:rFonts w:ascii="Times New Roman" w:eastAsia="Times New Roman" w:hAnsi="Times New Roman" w:cs="Times New Roman"/>
          <w:szCs w:val="24"/>
          <w:lang w:eastAsia="ar-SA"/>
        </w:rPr>
      </w:pPr>
      <w:r w:rsidRPr="003D264E">
        <w:rPr>
          <w:rFonts w:ascii="Times New Roman" w:eastAsia="Times New Roman" w:hAnsi="Times New Roman" w:cs="Times New Roman"/>
          <w:szCs w:val="24"/>
          <w:lang w:eastAsia="ar-SA"/>
        </w:rPr>
        <w:br w:type="page"/>
      </w:r>
    </w:p>
    <w:p w:rsidR="003D264E" w:rsidRPr="003D264E" w:rsidRDefault="003D264E" w:rsidP="003D264E">
      <w:pPr>
        <w:spacing w:after="200" w:line="240" w:lineRule="auto"/>
        <w:contextualSpacing/>
        <w:jc w:val="center"/>
        <w:rPr>
          <w:rFonts w:ascii="Times New Roman" w:eastAsia="Times New Roman" w:hAnsi="Times New Roman" w:cs="Times New Roman"/>
          <w:sz w:val="24"/>
          <w:szCs w:val="28"/>
        </w:rPr>
      </w:pPr>
      <w:r w:rsidRPr="003D264E">
        <w:rPr>
          <w:rFonts w:ascii="Times New Roman" w:eastAsia="Times New Roman" w:hAnsi="Times New Roman" w:cs="Times New Roman"/>
          <w:b/>
          <w:sz w:val="24"/>
          <w:szCs w:val="28"/>
        </w:rPr>
        <w:lastRenderedPageBreak/>
        <w:t>8. План резервного копирования ИС</w:t>
      </w:r>
    </w:p>
    <w:p w:rsidR="003D264E" w:rsidRPr="003D264E" w:rsidRDefault="003D264E" w:rsidP="003D264E">
      <w:pPr>
        <w:suppressAutoHyphens/>
        <w:spacing w:after="200" w:line="240" w:lineRule="auto"/>
        <w:ind w:firstLine="709"/>
        <w:jc w:val="center"/>
        <w:rPr>
          <w:rFonts w:ascii="Times New Roman" w:eastAsia="Times New Roman" w:hAnsi="Times New Roman" w:cs="Times New Roman"/>
          <w:sz w:val="24"/>
          <w:szCs w:val="28"/>
          <w:lang w:eastAsia="ar-SA"/>
        </w:rPr>
      </w:pPr>
    </w:p>
    <w:tbl>
      <w:tblPr>
        <w:tblW w:w="10350" w:type="dxa"/>
        <w:tblInd w:w="-655"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Layout w:type="fixed"/>
        <w:tblCellMar>
          <w:left w:w="98" w:type="dxa"/>
        </w:tblCellMar>
        <w:tblLook w:val="04A0" w:firstRow="1" w:lastRow="0" w:firstColumn="1" w:lastColumn="0" w:noHBand="0" w:noVBand="1"/>
      </w:tblPr>
      <w:tblGrid>
        <w:gridCol w:w="445"/>
        <w:gridCol w:w="1684"/>
        <w:gridCol w:w="1407"/>
        <w:gridCol w:w="1687"/>
        <w:gridCol w:w="1159"/>
        <w:gridCol w:w="1134"/>
        <w:gridCol w:w="1417"/>
        <w:gridCol w:w="1417"/>
      </w:tblGrid>
      <w:tr w:rsidR="003D264E" w:rsidRPr="003D264E" w:rsidTr="00AD02D3">
        <w:trPr>
          <w:trHeight w:val="20"/>
        </w:trPr>
        <w:tc>
          <w:tcPr>
            <w:tcW w:w="445" w:type="dxa"/>
            <w:tcBorders>
              <w:top w:val="single" w:sz="8" w:space="0" w:color="00000A"/>
              <w:left w:val="single" w:sz="8" w:space="0" w:color="00000A"/>
              <w:bottom w:val="single" w:sz="8" w:space="0" w:color="00000A"/>
              <w:right w:val="single" w:sz="4"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w:t>
            </w:r>
          </w:p>
        </w:tc>
        <w:tc>
          <w:tcPr>
            <w:tcW w:w="1684" w:type="dxa"/>
            <w:tcBorders>
              <w:top w:val="single" w:sz="8" w:space="0" w:color="00000A"/>
              <w:left w:val="nil"/>
              <w:bottom w:val="single" w:sz="8" w:space="0" w:color="00000A"/>
              <w:right w:val="single" w:sz="4"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Имя клиентского сервера /Виртуальной машины</w:t>
            </w:r>
          </w:p>
        </w:tc>
        <w:tc>
          <w:tcPr>
            <w:tcW w:w="1407" w:type="dxa"/>
            <w:tcBorders>
              <w:top w:val="single" w:sz="8" w:space="0" w:color="00000A"/>
              <w:left w:val="nil"/>
              <w:bottom w:val="single" w:sz="8" w:space="0" w:color="00000A"/>
              <w:right w:val="single" w:sz="4"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Тип резервного копирования</w:t>
            </w:r>
          </w:p>
        </w:tc>
        <w:tc>
          <w:tcPr>
            <w:tcW w:w="1687" w:type="dxa"/>
            <w:tcBorders>
              <w:top w:val="single" w:sz="8" w:space="0" w:color="00000A"/>
              <w:left w:val="nil"/>
              <w:bottom w:val="single" w:sz="8" w:space="0" w:color="00000A"/>
              <w:right w:val="single" w:sz="4"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Частота создания резервных копий</w:t>
            </w:r>
          </w:p>
        </w:tc>
        <w:tc>
          <w:tcPr>
            <w:tcW w:w="1159" w:type="dxa"/>
            <w:tcBorders>
              <w:top w:val="single" w:sz="8" w:space="0" w:color="00000A"/>
              <w:left w:val="nil"/>
              <w:bottom w:val="single" w:sz="8" w:space="0" w:color="00000A"/>
              <w:right w:val="single" w:sz="4"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Срок хранения резервной копии</w:t>
            </w:r>
          </w:p>
        </w:tc>
        <w:tc>
          <w:tcPr>
            <w:tcW w:w="1134" w:type="dxa"/>
            <w:tcBorders>
              <w:top w:val="single" w:sz="8" w:space="0" w:color="00000A"/>
              <w:left w:val="nil"/>
              <w:bottom w:val="single" w:sz="8" w:space="0" w:color="00000A"/>
              <w:right w:val="single" w:sz="4"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Окно резервного копирования</w:t>
            </w:r>
          </w:p>
        </w:tc>
        <w:tc>
          <w:tcPr>
            <w:tcW w:w="1417" w:type="dxa"/>
            <w:tcBorders>
              <w:top w:val="single" w:sz="8" w:space="0" w:color="00000A"/>
              <w:left w:val="nil"/>
              <w:bottom w:val="single" w:sz="8" w:space="0" w:color="00000A"/>
              <w:right w:val="single" w:sz="8"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Путь резервного копирования</w:t>
            </w:r>
          </w:p>
        </w:tc>
        <w:tc>
          <w:tcPr>
            <w:tcW w:w="1417" w:type="dxa"/>
            <w:tcBorders>
              <w:top w:val="single" w:sz="8" w:space="0" w:color="00000A"/>
              <w:left w:val="nil"/>
              <w:bottom w:val="single" w:sz="8" w:space="0" w:color="00000A"/>
              <w:right w:val="single" w:sz="8" w:space="0" w:color="00000A"/>
            </w:tcBorders>
            <w:vAlign w:val="center"/>
            <w:hideMark/>
          </w:tcPr>
          <w:p w:rsidR="003D264E" w:rsidRPr="003D264E" w:rsidRDefault="003D264E" w:rsidP="003D264E">
            <w:pPr>
              <w:suppressAutoHyphens/>
              <w:spacing w:after="200" w:line="240" w:lineRule="auto"/>
              <w:jc w:val="center"/>
              <w:rPr>
                <w:rFonts w:ascii="Times New Roman" w:eastAsia="Times New Roman" w:hAnsi="Times New Roman" w:cs="Times New Roman"/>
                <w:b/>
                <w:sz w:val="20"/>
                <w:szCs w:val="20"/>
                <w:lang w:eastAsia="ar-SA"/>
              </w:rPr>
            </w:pPr>
            <w:r w:rsidRPr="003D264E">
              <w:rPr>
                <w:rFonts w:ascii="Times New Roman" w:eastAsia="Times New Roman" w:hAnsi="Times New Roman" w:cs="Times New Roman"/>
                <w:b/>
                <w:sz w:val="20"/>
                <w:szCs w:val="20"/>
                <w:lang w:eastAsia="ar-SA"/>
              </w:rPr>
              <w:t>Ответственный за организацию комиссионной проверки пригодности резервной копии для восстановления</w:t>
            </w:r>
          </w:p>
        </w:tc>
      </w:tr>
      <w:tr w:rsidR="003D264E" w:rsidRPr="003D264E" w:rsidTr="00AD02D3">
        <w:trPr>
          <w:trHeight w:val="20"/>
        </w:trPr>
        <w:tc>
          <w:tcPr>
            <w:tcW w:w="445" w:type="dxa"/>
            <w:tcBorders>
              <w:top w:val="nil"/>
              <w:left w:val="single" w:sz="4" w:space="0" w:color="00000A"/>
              <w:bottom w:val="single" w:sz="4" w:space="0" w:color="00000A"/>
              <w:right w:val="single" w:sz="4" w:space="0" w:color="00000A"/>
            </w:tcBorders>
            <w:tcMar>
              <w:top w:w="0" w:type="dxa"/>
              <w:left w:w="103" w:type="dxa"/>
              <w:bottom w:w="0" w:type="dxa"/>
              <w:right w:w="108" w:type="dxa"/>
            </w:tcMa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1</w:t>
            </w:r>
          </w:p>
        </w:tc>
        <w:tc>
          <w:tcPr>
            <w:tcW w:w="1684" w:type="dxa"/>
            <w:tcBorders>
              <w:top w:val="nil"/>
              <w:left w:val="nil"/>
              <w:bottom w:val="single" w:sz="4" w:space="0" w:color="00000A"/>
              <w:right w:val="single" w:sz="4" w:space="0" w:color="00000A"/>
            </w:tcBorders>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 xml:space="preserve">web-mis1.zdravnsk.ru </w:t>
            </w:r>
          </w:p>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p>
        </w:tc>
        <w:tc>
          <w:tcPr>
            <w:tcW w:w="1407" w:type="dxa"/>
            <w:tcBorders>
              <w:top w:val="single" w:sz="4" w:space="0" w:color="00000A"/>
              <w:left w:val="nil"/>
              <w:bottom w:val="single" w:sz="4" w:space="0" w:color="00000A"/>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Копирование ВМ (базовое)</w:t>
            </w:r>
          </w:p>
        </w:tc>
        <w:tc>
          <w:tcPr>
            <w:tcW w:w="1687" w:type="dxa"/>
            <w:tcBorders>
              <w:top w:val="nil"/>
              <w:left w:val="nil"/>
              <w:bottom w:val="single" w:sz="4" w:space="0" w:color="00000A"/>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 xml:space="preserve">Полная копия - 1 раз в неделю </w:t>
            </w:r>
          </w:p>
        </w:tc>
        <w:tc>
          <w:tcPr>
            <w:tcW w:w="1159" w:type="dxa"/>
            <w:tcBorders>
              <w:top w:val="nil"/>
              <w:left w:val="nil"/>
              <w:bottom w:val="single" w:sz="4" w:space="0" w:color="00000A"/>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 недели</w:t>
            </w:r>
          </w:p>
        </w:tc>
        <w:tc>
          <w:tcPr>
            <w:tcW w:w="1134" w:type="dxa"/>
            <w:tcBorders>
              <w:top w:val="nil"/>
              <w:left w:val="nil"/>
              <w:bottom w:val="single" w:sz="4" w:space="0" w:color="00000A"/>
              <w:right w:val="single" w:sz="4" w:space="0" w:color="00000A"/>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20:00-6:00</w:t>
            </w:r>
          </w:p>
        </w:tc>
        <w:tc>
          <w:tcPr>
            <w:tcW w:w="1417" w:type="dxa"/>
            <w:tcBorders>
              <w:top w:val="nil"/>
              <w:left w:val="nil"/>
              <w:bottom w:val="single" w:sz="4" w:space="0" w:color="00000A"/>
              <w:right w:val="single" w:sz="4" w:space="0" w:color="00000A"/>
            </w:tcBorders>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p>
        </w:tc>
        <w:tc>
          <w:tcPr>
            <w:tcW w:w="1417" w:type="dxa"/>
            <w:tcBorders>
              <w:top w:val="nil"/>
              <w:left w:val="nil"/>
              <w:bottom w:val="single" w:sz="4" w:space="0" w:color="00000A"/>
              <w:right w:val="single" w:sz="4" w:space="0" w:color="00000A"/>
            </w:tcBorders>
            <w:hideMark/>
          </w:tcPr>
          <w:p w:rsidR="003D264E" w:rsidRPr="003D264E" w:rsidRDefault="003D264E" w:rsidP="003D264E">
            <w:pPr>
              <w:widowControl w:val="0"/>
              <w:suppressAutoHyphens/>
              <w:spacing w:after="200" w:line="276" w:lineRule="auto"/>
              <w:jc w:val="center"/>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Минцифра НСО</w:t>
            </w:r>
          </w:p>
        </w:tc>
      </w:tr>
      <w:tr w:rsidR="003D264E" w:rsidRPr="003D264E" w:rsidTr="00AD02D3">
        <w:trPr>
          <w:trHeight w:val="20"/>
        </w:trPr>
        <w:tc>
          <w:tcPr>
            <w:tcW w:w="445" w:type="dxa"/>
            <w:tcBorders>
              <w:top w:val="nil"/>
              <w:left w:val="single" w:sz="4" w:space="0" w:color="00000A"/>
              <w:bottom w:val="single" w:sz="4" w:space="0" w:color="00000A"/>
              <w:right w:val="single" w:sz="4" w:space="0" w:color="00000A"/>
            </w:tcBorders>
            <w:tcMar>
              <w:top w:w="0" w:type="dxa"/>
              <w:left w:w="103" w:type="dxa"/>
              <w:bottom w:w="0" w:type="dxa"/>
              <w:right w:w="108" w:type="dxa"/>
            </w:tcMa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w:t>
            </w:r>
          </w:p>
        </w:tc>
        <w:tc>
          <w:tcPr>
            <w:tcW w:w="1684" w:type="dxa"/>
            <w:tcBorders>
              <w:top w:val="nil"/>
              <w:left w:val="nil"/>
              <w:bottom w:val="single" w:sz="4" w:space="0" w:color="00000A"/>
              <w:right w:val="single" w:sz="4" w:space="0" w:color="00000A"/>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web-mis2.zdravnsk.ru</w:t>
            </w:r>
          </w:p>
        </w:tc>
        <w:tc>
          <w:tcPr>
            <w:tcW w:w="1407" w:type="dxa"/>
            <w:tcBorders>
              <w:top w:val="nil"/>
              <w:left w:val="nil"/>
              <w:bottom w:val="single" w:sz="4" w:space="0" w:color="00000A"/>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Копирование ВМ (базовое)</w:t>
            </w:r>
          </w:p>
        </w:tc>
        <w:tc>
          <w:tcPr>
            <w:tcW w:w="1687" w:type="dxa"/>
            <w:tcBorders>
              <w:top w:val="nil"/>
              <w:left w:val="nil"/>
              <w:bottom w:val="single" w:sz="4" w:space="0" w:color="00000A"/>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Полная копия: 1 раз в неделю</w:t>
            </w:r>
          </w:p>
        </w:tc>
        <w:tc>
          <w:tcPr>
            <w:tcW w:w="1159" w:type="dxa"/>
            <w:tcBorders>
              <w:top w:val="nil"/>
              <w:left w:val="nil"/>
              <w:bottom w:val="single" w:sz="4" w:space="0" w:color="00000A"/>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 недели</w:t>
            </w:r>
          </w:p>
        </w:tc>
        <w:tc>
          <w:tcPr>
            <w:tcW w:w="1134" w:type="dxa"/>
            <w:tcBorders>
              <w:top w:val="nil"/>
              <w:left w:val="nil"/>
              <w:bottom w:val="single" w:sz="4" w:space="0" w:color="00000A"/>
              <w:right w:val="single" w:sz="4" w:space="0" w:color="00000A"/>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20:00-6:00</w:t>
            </w:r>
          </w:p>
        </w:tc>
        <w:tc>
          <w:tcPr>
            <w:tcW w:w="1417" w:type="dxa"/>
            <w:tcBorders>
              <w:top w:val="nil"/>
              <w:left w:val="nil"/>
              <w:bottom w:val="single" w:sz="4" w:space="0" w:color="00000A"/>
              <w:right w:val="single" w:sz="4" w:space="0" w:color="00000A"/>
            </w:tcBorders>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p>
        </w:tc>
        <w:tc>
          <w:tcPr>
            <w:tcW w:w="1417" w:type="dxa"/>
            <w:tcBorders>
              <w:top w:val="nil"/>
              <w:left w:val="nil"/>
              <w:bottom w:val="single" w:sz="4" w:space="0" w:color="00000A"/>
              <w:right w:val="single" w:sz="4" w:space="0" w:color="00000A"/>
            </w:tcBorders>
            <w:hideMark/>
          </w:tcPr>
          <w:p w:rsidR="003D264E" w:rsidRPr="003D264E" w:rsidRDefault="003D264E" w:rsidP="003D264E">
            <w:pPr>
              <w:widowControl w:val="0"/>
              <w:suppressAutoHyphens/>
              <w:spacing w:after="200" w:line="276" w:lineRule="auto"/>
              <w:jc w:val="center"/>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Минцифра НСО</w:t>
            </w:r>
          </w:p>
        </w:tc>
      </w:tr>
      <w:tr w:rsidR="003D264E" w:rsidRPr="003D264E" w:rsidTr="00AD02D3">
        <w:trPr>
          <w:trHeight w:val="20"/>
        </w:trPr>
        <w:tc>
          <w:tcPr>
            <w:tcW w:w="445" w:type="dxa"/>
            <w:tcBorders>
              <w:top w:val="nil"/>
              <w:left w:val="single" w:sz="4" w:space="0" w:color="00000A"/>
              <w:bottom w:val="single" w:sz="4" w:space="0" w:color="auto"/>
              <w:right w:val="single" w:sz="4" w:space="0" w:color="00000A"/>
            </w:tcBorders>
            <w:tcMar>
              <w:top w:w="0" w:type="dxa"/>
              <w:left w:w="103" w:type="dxa"/>
              <w:bottom w:w="0" w:type="dxa"/>
              <w:right w:w="108" w:type="dxa"/>
            </w:tcMa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3</w:t>
            </w:r>
          </w:p>
        </w:tc>
        <w:tc>
          <w:tcPr>
            <w:tcW w:w="1684" w:type="dxa"/>
            <w:tcBorders>
              <w:top w:val="nil"/>
              <w:left w:val="nil"/>
              <w:bottom w:val="single" w:sz="4" w:space="0" w:color="auto"/>
              <w:right w:val="single" w:sz="4" w:space="0" w:color="00000A"/>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db-mis1.zdravnsk.ru</w:t>
            </w:r>
          </w:p>
        </w:tc>
        <w:tc>
          <w:tcPr>
            <w:tcW w:w="1407" w:type="dxa"/>
            <w:tcBorders>
              <w:top w:val="nil"/>
              <w:left w:val="nil"/>
              <w:bottom w:val="single" w:sz="4" w:space="0" w:color="auto"/>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Копирование ВМ (базовое)</w:t>
            </w:r>
          </w:p>
        </w:tc>
        <w:tc>
          <w:tcPr>
            <w:tcW w:w="1687" w:type="dxa"/>
            <w:tcBorders>
              <w:top w:val="nil"/>
              <w:left w:val="nil"/>
              <w:bottom w:val="single" w:sz="4" w:space="0" w:color="auto"/>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Полная копия: 1 раз в неделю</w:t>
            </w:r>
          </w:p>
        </w:tc>
        <w:tc>
          <w:tcPr>
            <w:tcW w:w="1159" w:type="dxa"/>
            <w:tcBorders>
              <w:top w:val="nil"/>
              <w:left w:val="nil"/>
              <w:bottom w:val="single" w:sz="4" w:space="0" w:color="auto"/>
              <w:right w:val="single" w:sz="4" w:space="0" w:color="00000A"/>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 недели</w:t>
            </w:r>
          </w:p>
        </w:tc>
        <w:tc>
          <w:tcPr>
            <w:tcW w:w="1134" w:type="dxa"/>
            <w:tcBorders>
              <w:top w:val="nil"/>
              <w:left w:val="nil"/>
              <w:bottom w:val="single" w:sz="4" w:space="0" w:color="auto"/>
              <w:right w:val="single" w:sz="4" w:space="0" w:color="00000A"/>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20:00-6:00</w:t>
            </w:r>
          </w:p>
        </w:tc>
        <w:tc>
          <w:tcPr>
            <w:tcW w:w="1417" w:type="dxa"/>
            <w:tcBorders>
              <w:top w:val="nil"/>
              <w:left w:val="nil"/>
              <w:bottom w:val="single" w:sz="4" w:space="0" w:color="auto"/>
              <w:right w:val="single" w:sz="4" w:space="0" w:color="00000A"/>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 </w:t>
            </w:r>
          </w:p>
        </w:tc>
        <w:tc>
          <w:tcPr>
            <w:tcW w:w="1417" w:type="dxa"/>
            <w:tcBorders>
              <w:top w:val="nil"/>
              <w:left w:val="nil"/>
              <w:bottom w:val="single" w:sz="4" w:space="0" w:color="auto"/>
              <w:right w:val="single" w:sz="4" w:space="0" w:color="00000A"/>
            </w:tcBorders>
            <w:hideMark/>
          </w:tcPr>
          <w:p w:rsidR="003D264E" w:rsidRPr="003D264E" w:rsidRDefault="003D264E" w:rsidP="003D264E">
            <w:pPr>
              <w:widowControl w:val="0"/>
              <w:suppressAutoHyphens/>
              <w:spacing w:after="200" w:line="276" w:lineRule="auto"/>
              <w:jc w:val="center"/>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Минцифра НСО</w:t>
            </w:r>
          </w:p>
        </w:tc>
      </w:tr>
      <w:tr w:rsidR="003D264E" w:rsidRPr="003D264E" w:rsidTr="00AD02D3">
        <w:trPr>
          <w:trHeight w:val="20"/>
        </w:trPr>
        <w:tc>
          <w:tcPr>
            <w:tcW w:w="445" w:type="dxa"/>
            <w:tcBorders>
              <w:top w:val="single" w:sz="4" w:space="0" w:color="auto"/>
              <w:left w:val="single" w:sz="4" w:space="0" w:color="auto"/>
              <w:bottom w:val="single" w:sz="4" w:space="0" w:color="auto"/>
              <w:right w:val="single" w:sz="4" w:space="0" w:color="auto"/>
            </w:tcBorders>
            <w:tcMar>
              <w:top w:w="0" w:type="dxa"/>
              <w:left w:w="103" w:type="dxa"/>
              <w:bottom w:w="0" w:type="dxa"/>
              <w:right w:w="108" w:type="dxa"/>
            </w:tcMa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4</w:t>
            </w:r>
          </w:p>
        </w:tc>
        <w:tc>
          <w:tcPr>
            <w:tcW w:w="1684"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proxy-mis.zdravnsk.ru</w:t>
            </w:r>
          </w:p>
        </w:tc>
        <w:tc>
          <w:tcPr>
            <w:tcW w:w="1407"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Копирование ВМ (базовое)</w:t>
            </w:r>
          </w:p>
        </w:tc>
        <w:tc>
          <w:tcPr>
            <w:tcW w:w="1687"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Полная копия: 1 раз в неделю</w:t>
            </w:r>
          </w:p>
        </w:tc>
        <w:tc>
          <w:tcPr>
            <w:tcW w:w="1159"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 недели</w:t>
            </w:r>
          </w:p>
        </w:tc>
        <w:tc>
          <w:tcPr>
            <w:tcW w:w="1134"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bookmarkStart w:id="68" w:name="__DdeLink__5343_1291390992"/>
            <w:r w:rsidRPr="003D264E">
              <w:rPr>
                <w:rFonts w:ascii="Times New Roman" w:eastAsia="Times New Roman" w:hAnsi="Times New Roman" w:cs="Times New Roman"/>
                <w:sz w:val="20"/>
                <w:szCs w:val="20"/>
                <w:lang w:eastAsia="ar-SA"/>
              </w:rPr>
              <w:t>20:00-6</w:t>
            </w:r>
            <w:bookmarkEnd w:id="68"/>
            <w:r w:rsidRPr="003D264E">
              <w:rPr>
                <w:rFonts w:ascii="Times New Roman" w:eastAsia="Times New Roman" w:hAnsi="Times New Roman" w:cs="Times New Roman"/>
                <w:sz w:val="20"/>
                <w:szCs w:val="20"/>
                <w:lang w:eastAsia="ar-SA"/>
              </w:rPr>
              <w:t>:00</w:t>
            </w:r>
          </w:p>
        </w:tc>
        <w:tc>
          <w:tcPr>
            <w:tcW w:w="1417" w:type="dxa"/>
            <w:tcBorders>
              <w:top w:val="single" w:sz="4" w:space="0" w:color="auto"/>
              <w:left w:val="single" w:sz="4" w:space="0" w:color="auto"/>
              <w:bottom w:val="single" w:sz="4" w:space="0" w:color="auto"/>
              <w:right w:val="single" w:sz="4" w:space="0" w:color="auto"/>
            </w:tcBorders>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widowControl w:val="0"/>
              <w:suppressAutoHyphens/>
              <w:spacing w:after="200" w:line="276" w:lineRule="auto"/>
              <w:jc w:val="center"/>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Минцифра НСО</w:t>
            </w:r>
          </w:p>
        </w:tc>
      </w:tr>
      <w:tr w:rsidR="003D264E" w:rsidRPr="003D264E" w:rsidTr="00AD02D3">
        <w:trPr>
          <w:trHeight w:val="20"/>
        </w:trPr>
        <w:tc>
          <w:tcPr>
            <w:tcW w:w="445" w:type="dxa"/>
            <w:tcBorders>
              <w:top w:val="single" w:sz="4" w:space="0" w:color="auto"/>
              <w:left w:val="single" w:sz="4" w:space="0" w:color="auto"/>
              <w:bottom w:val="single" w:sz="4" w:space="0" w:color="auto"/>
              <w:right w:val="single" w:sz="4" w:space="0" w:color="auto"/>
            </w:tcBorders>
            <w:tcMar>
              <w:top w:w="0" w:type="dxa"/>
              <w:left w:w="103" w:type="dxa"/>
              <w:bottom w:w="0" w:type="dxa"/>
              <w:right w:w="108" w:type="dxa"/>
            </w:tcMar>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5</w:t>
            </w:r>
          </w:p>
        </w:tc>
        <w:tc>
          <w:tcPr>
            <w:tcW w:w="1684"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 xml:space="preserve">db-mis1.zdravnsk.ru </w:t>
            </w:r>
          </w:p>
        </w:tc>
        <w:tc>
          <w:tcPr>
            <w:tcW w:w="1407"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val="en-US" w:eastAsia="ar-SA"/>
              </w:rPr>
            </w:pPr>
            <w:r w:rsidRPr="003D264E">
              <w:rPr>
                <w:rFonts w:ascii="Times New Roman" w:eastAsia="Times New Roman" w:hAnsi="Times New Roman" w:cs="Times New Roman"/>
                <w:sz w:val="20"/>
                <w:szCs w:val="20"/>
                <w:lang w:val="en-US" w:eastAsia="ar-SA"/>
              </w:rPr>
              <w:t xml:space="preserve">Full Backup </w:t>
            </w:r>
            <w:r w:rsidRPr="003D264E">
              <w:rPr>
                <w:rFonts w:ascii="Times New Roman" w:eastAsia="Times New Roman" w:hAnsi="Times New Roman" w:cs="Times New Roman"/>
                <w:sz w:val="20"/>
                <w:szCs w:val="20"/>
                <w:lang w:eastAsia="ar-SA"/>
              </w:rPr>
              <w:t>БД</w:t>
            </w:r>
          </w:p>
          <w:p w:rsidR="003D264E" w:rsidRPr="003D264E" w:rsidRDefault="003D264E" w:rsidP="003D264E">
            <w:pPr>
              <w:suppressAutoHyphens/>
              <w:spacing w:after="200" w:line="240" w:lineRule="auto"/>
              <w:rPr>
                <w:rFonts w:ascii="Times New Roman" w:eastAsia="Times New Roman" w:hAnsi="Times New Roman" w:cs="Times New Roman"/>
                <w:sz w:val="20"/>
                <w:szCs w:val="20"/>
                <w:lang w:val="en-US" w:eastAsia="ar-SA"/>
              </w:rPr>
            </w:pPr>
            <w:r w:rsidRPr="003D264E">
              <w:rPr>
                <w:rFonts w:ascii="Times New Roman" w:eastAsia="Times New Roman" w:hAnsi="Times New Roman" w:cs="Times New Roman"/>
                <w:sz w:val="20"/>
                <w:szCs w:val="20"/>
                <w:lang w:val="en-US" w:eastAsia="ar-SA"/>
              </w:rPr>
              <w:t xml:space="preserve">Diff Backup </w:t>
            </w:r>
            <w:r w:rsidRPr="003D264E">
              <w:rPr>
                <w:rFonts w:ascii="Times New Roman" w:eastAsia="Times New Roman" w:hAnsi="Times New Roman" w:cs="Times New Roman"/>
                <w:sz w:val="20"/>
                <w:szCs w:val="20"/>
                <w:lang w:eastAsia="ar-SA"/>
              </w:rPr>
              <w:t>БД</w:t>
            </w:r>
          </w:p>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Log Backup БД</w:t>
            </w:r>
          </w:p>
        </w:tc>
        <w:tc>
          <w:tcPr>
            <w:tcW w:w="1687"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Full: 1 раз в 2 недели;</w:t>
            </w:r>
          </w:p>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Diff: 1 раз в день</w:t>
            </w:r>
          </w:p>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Log: 1 раз в час</w:t>
            </w:r>
          </w:p>
        </w:tc>
        <w:tc>
          <w:tcPr>
            <w:tcW w:w="1159"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2 месяца</w:t>
            </w:r>
          </w:p>
        </w:tc>
        <w:tc>
          <w:tcPr>
            <w:tcW w:w="1134"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Full: суббота 18:00-06:00;</w:t>
            </w:r>
          </w:p>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Diff: 20:00-6:00;</w:t>
            </w:r>
          </w:p>
        </w:tc>
        <w:tc>
          <w:tcPr>
            <w:tcW w:w="1417" w:type="dxa"/>
            <w:tcBorders>
              <w:top w:val="single" w:sz="4" w:space="0" w:color="auto"/>
              <w:left w:val="single" w:sz="4" w:space="0" w:color="auto"/>
              <w:bottom w:val="single" w:sz="4" w:space="0" w:color="auto"/>
              <w:right w:val="single" w:sz="4" w:space="0" w:color="auto"/>
            </w:tcBorders>
          </w:tcPr>
          <w:p w:rsidR="003D264E" w:rsidRPr="003D264E" w:rsidRDefault="003D264E" w:rsidP="003D264E">
            <w:pPr>
              <w:widowControl w:val="0"/>
              <w:suppressAutoHyphens/>
              <w:spacing w:after="20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hideMark/>
          </w:tcPr>
          <w:p w:rsidR="003D264E" w:rsidRPr="003D264E" w:rsidRDefault="003D264E" w:rsidP="003D264E">
            <w:pPr>
              <w:widowControl w:val="0"/>
              <w:suppressAutoHyphens/>
              <w:spacing w:after="200" w:line="276" w:lineRule="auto"/>
              <w:jc w:val="center"/>
              <w:rPr>
                <w:rFonts w:ascii="Times New Roman" w:eastAsia="Times New Roman" w:hAnsi="Times New Roman" w:cs="Times New Roman"/>
                <w:sz w:val="20"/>
                <w:szCs w:val="20"/>
                <w:lang w:eastAsia="ar-SA"/>
              </w:rPr>
            </w:pPr>
            <w:r w:rsidRPr="003D264E">
              <w:rPr>
                <w:rFonts w:ascii="Times New Roman" w:eastAsia="Times New Roman" w:hAnsi="Times New Roman" w:cs="Times New Roman"/>
                <w:sz w:val="20"/>
                <w:szCs w:val="20"/>
                <w:lang w:eastAsia="ar-SA"/>
              </w:rPr>
              <w:t>Минцифра НСО</w:t>
            </w:r>
          </w:p>
        </w:tc>
      </w:tr>
    </w:tbl>
    <w:p w:rsidR="003D264E" w:rsidRPr="003D264E" w:rsidRDefault="003D264E" w:rsidP="003D264E">
      <w:pPr>
        <w:suppressAutoHyphens/>
        <w:spacing w:after="200" w:line="276" w:lineRule="auto"/>
        <w:rPr>
          <w:rFonts w:ascii="Times New Roman" w:eastAsia="Calibri" w:hAnsi="Times New Roman" w:cs="Times New Roman"/>
          <w:lang w:eastAsia="ar-SA"/>
        </w:rPr>
        <w:sectPr w:rsidR="003D264E" w:rsidRPr="003D264E" w:rsidSect="00E17F75">
          <w:footerReference w:type="default" r:id="rId33"/>
          <w:pgSz w:w="11906" w:h="16838"/>
          <w:pgMar w:top="1134" w:right="567" w:bottom="1134" w:left="1418" w:header="709" w:footer="709" w:gutter="0"/>
          <w:cols w:space="708"/>
          <w:titlePg/>
          <w:docGrid w:linePitch="360"/>
        </w:sectPr>
      </w:pPr>
    </w:p>
    <w:p w:rsidR="003D264E" w:rsidRPr="003D264E" w:rsidRDefault="003D264E" w:rsidP="003D264E">
      <w:pPr>
        <w:widowControl w:val="0"/>
        <w:suppressAutoHyphens/>
        <w:spacing w:after="0" w:line="240" w:lineRule="auto"/>
        <w:ind w:left="5954" w:hanging="709"/>
        <w:jc w:val="right"/>
        <w:rPr>
          <w:rFonts w:ascii="Times New Roman" w:eastAsia="Calibri" w:hAnsi="Times New Roman" w:cs="Times New Roman"/>
          <w:sz w:val="24"/>
          <w:szCs w:val="28"/>
          <w:lang w:eastAsia="ar-SA"/>
        </w:rPr>
      </w:pPr>
      <w:r w:rsidRPr="003D264E">
        <w:rPr>
          <w:rFonts w:ascii="Times New Roman" w:eastAsia="Calibri" w:hAnsi="Times New Roman" w:cs="Times New Roman"/>
          <w:sz w:val="24"/>
          <w:szCs w:val="28"/>
          <w:lang w:eastAsia="ar-SA"/>
        </w:rPr>
        <w:lastRenderedPageBreak/>
        <w:t>Приложение № 9</w:t>
      </w:r>
      <w:r w:rsidRPr="003D264E">
        <w:rPr>
          <w:rFonts w:ascii="Times New Roman" w:eastAsia="Calibri" w:hAnsi="Times New Roman" w:cs="Times New Roman"/>
          <w:sz w:val="24"/>
          <w:szCs w:val="28"/>
          <w:lang w:eastAsia="ar-SA"/>
        </w:rPr>
        <w:br/>
        <w:t>к описанию объекта закупки</w:t>
      </w:r>
    </w:p>
    <w:p w:rsidR="003D264E" w:rsidRPr="003D264E" w:rsidRDefault="003D264E" w:rsidP="003D264E">
      <w:pPr>
        <w:tabs>
          <w:tab w:val="left" w:pos="1134"/>
        </w:tabs>
        <w:suppressAutoHyphens/>
        <w:spacing w:before="60" w:after="60" w:line="360" w:lineRule="auto"/>
        <w:ind w:left="851" w:right="851"/>
        <w:jc w:val="center"/>
        <w:rPr>
          <w:rFonts w:ascii="Times New Roman" w:eastAsia="Times New Roman" w:hAnsi="Times New Roman" w:cs="Times New Roman"/>
          <w:b/>
          <w:caps/>
          <w:spacing w:val="2"/>
          <w:sz w:val="24"/>
          <w:szCs w:val="24"/>
          <w:lang w:eastAsia="ru-RU"/>
        </w:rPr>
      </w:pPr>
    </w:p>
    <w:p w:rsidR="003D264E" w:rsidRPr="003D264E" w:rsidRDefault="003D264E" w:rsidP="003D264E">
      <w:pPr>
        <w:tabs>
          <w:tab w:val="left" w:pos="1134"/>
        </w:tabs>
        <w:suppressAutoHyphens/>
        <w:spacing w:before="60" w:after="60" w:line="360" w:lineRule="auto"/>
        <w:ind w:left="851" w:right="851"/>
        <w:jc w:val="center"/>
        <w:rPr>
          <w:rFonts w:ascii="Times New Roman" w:eastAsia="Times New Roman" w:hAnsi="Times New Roman" w:cs="Times New Roman"/>
          <w:b/>
          <w:caps/>
          <w:spacing w:val="2"/>
          <w:sz w:val="24"/>
          <w:szCs w:val="24"/>
          <w:lang w:eastAsia="ru-RU"/>
        </w:rPr>
      </w:pPr>
      <w:r w:rsidRPr="003D264E">
        <w:rPr>
          <w:rFonts w:ascii="Times New Roman" w:eastAsia="Times New Roman" w:hAnsi="Times New Roman" w:cs="Times New Roman"/>
          <w:b/>
          <w:caps/>
          <w:spacing w:val="2"/>
          <w:sz w:val="24"/>
          <w:szCs w:val="24"/>
          <w:lang w:eastAsia="ru-RU"/>
        </w:rPr>
        <w:t xml:space="preserve">Шаблон </w:t>
      </w:r>
      <w:r w:rsidRPr="003D264E">
        <w:rPr>
          <w:rFonts w:ascii="Times New Roman" w:eastAsia="Times New Roman" w:hAnsi="Times New Roman" w:cs="Times New Roman"/>
          <w:b/>
          <w:caps/>
          <w:snapToGrid w:val="0"/>
          <w:spacing w:val="2"/>
          <w:sz w:val="24"/>
          <w:szCs w:val="24"/>
          <w:lang w:eastAsia="ru-RU"/>
        </w:rPr>
        <w:t>ЖУРНАЛа</w:t>
      </w:r>
      <w:r w:rsidRPr="003D264E">
        <w:rPr>
          <w:rFonts w:ascii="Times New Roman" w:eastAsia="Times New Roman" w:hAnsi="Times New Roman" w:cs="Times New Roman"/>
          <w:b/>
          <w:caps/>
          <w:spacing w:val="2"/>
          <w:sz w:val="24"/>
          <w:szCs w:val="24"/>
          <w:lang w:eastAsia="ru-RU"/>
        </w:rPr>
        <w:t xml:space="preserve"> Модификации</w:t>
      </w:r>
    </w:p>
    <w:p w:rsidR="003D264E" w:rsidRPr="003D264E" w:rsidRDefault="003D264E" w:rsidP="003D264E">
      <w:pPr>
        <w:tabs>
          <w:tab w:val="left" w:pos="1134"/>
        </w:tabs>
        <w:suppressAutoHyphens/>
        <w:spacing w:after="0" w:line="240" w:lineRule="auto"/>
        <w:ind w:left="851" w:right="794"/>
        <w:jc w:val="center"/>
        <w:rPr>
          <w:rFonts w:ascii="Times New Roman" w:eastAsia="Times New Roman" w:hAnsi="Times New Roman" w:cs="Times New Roman"/>
          <w:b/>
          <w:caps/>
          <w:spacing w:val="2"/>
          <w:sz w:val="24"/>
          <w:szCs w:val="24"/>
          <w:lang w:eastAsia="ru-RU"/>
        </w:rPr>
      </w:pPr>
      <w:r w:rsidRPr="003D264E">
        <w:rPr>
          <w:rFonts w:ascii="Times New Roman" w:eastAsia="Times New Roman" w:hAnsi="Times New Roman" w:cs="Times New Roman"/>
          <w:spacing w:val="2"/>
          <w:sz w:val="24"/>
          <w:szCs w:val="24"/>
          <w:vertAlign w:val="superscript"/>
          <w:lang w:eastAsia="ru-RU"/>
        </w:rPr>
        <w:t xml:space="preserve"> </w:t>
      </w:r>
    </w:p>
    <w:p w:rsidR="003D264E" w:rsidRPr="003D264E" w:rsidRDefault="003D264E" w:rsidP="003D264E">
      <w:pPr>
        <w:suppressAutoHyphens/>
        <w:spacing w:after="200" w:line="276" w:lineRule="auto"/>
        <w:rPr>
          <w:rFonts w:ascii="Times New Roman" w:eastAsia="Calibri" w:hAnsi="Times New Roman" w:cs="Times New Roman"/>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1320"/>
        <w:gridCol w:w="921"/>
        <w:gridCol w:w="1450"/>
        <w:gridCol w:w="4738"/>
      </w:tblGrid>
      <w:tr w:rsidR="003D264E" w:rsidRPr="003D264E" w:rsidTr="00AD02D3">
        <w:trPr>
          <w:trHeight w:val="571"/>
        </w:trPr>
        <w:tc>
          <w:tcPr>
            <w:tcW w:w="490"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 Заявки в АСУЗТП Исполнителя</w:t>
            </w:r>
          </w:p>
        </w:tc>
        <w:tc>
          <w:tcPr>
            <w:tcW w:w="706"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 Оф.письма от Функционального заказчика</w:t>
            </w:r>
          </w:p>
        </w:tc>
        <w:tc>
          <w:tcPr>
            <w:tcW w:w="493"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Время затраченное в часах</w:t>
            </w:r>
          </w:p>
        </w:tc>
        <w:tc>
          <w:tcPr>
            <w:tcW w:w="776" w:type="pct"/>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Компонент /</w:t>
            </w:r>
          </w:p>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Сервис</w:t>
            </w:r>
          </w:p>
        </w:tc>
        <w:tc>
          <w:tcPr>
            <w:tcW w:w="2535" w:type="pct"/>
            <w:shd w:val="clear" w:color="auto" w:fill="auto"/>
            <w:tcMar>
              <w:left w:w="57" w:type="dxa"/>
              <w:right w:w="57" w:type="dxa"/>
            </w:tcMar>
            <w:vAlign w:val="center"/>
          </w:tcPr>
          <w:p w:rsidR="003D264E" w:rsidRPr="003D264E" w:rsidRDefault="003D264E" w:rsidP="003D264E">
            <w:pPr>
              <w:spacing w:before="40" w:after="40" w:line="240" w:lineRule="auto"/>
              <w:jc w:val="center"/>
              <w:rPr>
                <w:rFonts w:ascii="Times New Roman" w:eastAsia="Calibri" w:hAnsi="Times New Roman" w:cs="Times New Roman"/>
                <w:b/>
                <w:sz w:val="20"/>
                <w:szCs w:val="20"/>
                <w:lang w:eastAsia="ar-SA"/>
              </w:rPr>
            </w:pPr>
            <w:r w:rsidRPr="003D264E">
              <w:rPr>
                <w:rFonts w:ascii="Times New Roman" w:eastAsia="Calibri" w:hAnsi="Times New Roman" w:cs="Times New Roman"/>
                <w:b/>
                <w:sz w:val="20"/>
                <w:szCs w:val="20"/>
                <w:lang w:eastAsia="ar-SA"/>
              </w:rPr>
              <w:t>Проводимые мероприятия</w:t>
            </w:r>
          </w:p>
        </w:tc>
      </w:tr>
      <w:tr w:rsidR="003D264E" w:rsidRPr="003D264E" w:rsidTr="00AD02D3">
        <w:trPr>
          <w:trHeight w:val="850"/>
        </w:trPr>
        <w:tc>
          <w:tcPr>
            <w:tcW w:w="490"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i/>
                <w:lang w:eastAsia="ar-SA"/>
              </w:rPr>
            </w:pPr>
          </w:p>
        </w:tc>
        <w:tc>
          <w:tcPr>
            <w:tcW w:w="706"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93"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776" w:type="pct"/>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2535"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r>
      <w:tr w:rsidR="003D264E" w:rsidRPr="003D264E" w:rsidTr="00AD02D3">
        <w:trPr>
          <w:trHeight w:val="850"/>
        </w:trPr>
        <w:tc>
          <w:tcPr>
            <w:tcW w:w="490"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706"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493"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776" w:type="pct"/>
          </w:tcPr>
          <w:p w:rsidR="003D264E" w:rsidRPr="003D264E" w:rsidRDefault="003D264E" w:rsidP="003D264E">
            <w:pPr>
              <w:suppressAutoHyphens/>
              <w:spacing w:after="200" w:line="276" w:lineRule="auto"/>
              <w:rPr>
                <w:rFonts w:ascii="Times New Roman" w:eastAsia="Calibri" w:hAnsi="Times New Roman" w:cs="Times New Roman"/>
                <w:lang w:eastAsia="ar-SA"/>
              </w:rPr>
            </w:pPr>
          </w:p>
        </w:tc>
        <w:tc>
          <w:tcPr>
            <w:tcW w:w="2535" w:type="pct"/>
            <w:shd w:val="clear" w:color="auto" w:fill="auto"/>
          </w:tcPr>
          <w:p w:rsidR="003D264E" w:rsidRPr="003D264E" w:rsidRDefault="003D264E" w:rsidP="003D264E">
            <w:pPr>
              <w:suppressAutoHyphens/>
              <w:spacing w:after="200" w:line="276" w:lineRule="auto"/>
              <w:rPr>
                <w:rFonts w:ascii="Times New Roman" w:eastAsia="Calibri" w:hAnsi="Times New Roman" w:cs="Times New Roman"/>
                <w:lang w:eastAsia="ar-SA"/>
              </w:rPr>
            </w:pPr>
          </w:p>
        </w:tc>
      </w:tr>
    </w:tbl>
    <w:p w:rsidR="003D264E" w:rsidRPr="003D264E" w:rsidRDefault="003D264E" w:rsidP="003D264E">
      <w:pPr>
        <w:suppressAutoHyphens/>
        <w:spacing w:after="200" w:line="276" w:lineRule="auto"/>
        <w:jc w:val="right"/>
        <w:rPr>
          <w:rFonts w:ascii="Times New Roman" w:eastAsia="Calibri" w:hAnsi="Times New Roman" w:cs="Times New Roman"/>
          <w:lang w:eastAsia="ar-SA"/>
        </w:rPr>
      </w:pPr>
    </w:p>
    <w:p w:rsidR="003D264E" w:rsidRPr="003D264E" w:rsidRDefault="003D264E" w:rsidP="003D264E">
      <w:pPr>
        <w:suppressAutoHyphens/>
        <w:spacing w:after="200" w:line="276" w:lineRule="auto"/>
        <w:jc w:val="right"/>
        <w:rPr>
          <w:rFonts w:ascii="Times New Roman" w:eastAsia="Calibri" w:hAnsi="Times New Roman" w:cs="Times New Roman"/>
          <w:lang w:eastAsia="ar-SA"/>
        </w:rPr>
      </w:pPr>
      <w:r w:rsidRPr="003D264E">
        <w:rPr>
          <w:rFonts w:ascii="Times New Roman" w:eastAsia="Calibri" w:hAnsi="Times New Roman" w:cs="Times New Roman"/>
          <w:lang w:eastAsia="ar-SA"/>
        </w:rPr>
        <w:t>Номер контракта _______________________________________ дата заключения «___» ______ 20__г.</w:t>
      </w:r>
    </w:p>
    <w:p w:rsidR="003D264E" w:rsidRPr="003D264E" w:rsidRDefault="003D264E" w:rsidP="003D264E">
      <w:pPr>
        <w:suppressAutoHyphens/>
        <w:spacing w:after="200" w:line="276" w:lineRule="auto"/>
        <w:jc w:val="right"/>
        <w:rPr>
          <w:rFonts w:ascii="Times New Roman" w:eastAsia="Calibri" w:hAnsi="Times New Roman" w:cs="Times New Roman"/>
          <w:lang w:eastAsia="ar-SA"/>
        </w:rPr>
      </w:pPr>
    </w:p>
    <w:p w:rsidR="003D264E" w:rsidRPr="003D264E" w:rsidRDefault="003D264E" w:rsidP="003D264E"/>
    <w:p w:rsidR="003D264E" w:rsidRDefault="003D264E"/>
    <w:p w:rsidR="003D264E" w:rsidRDefault="003D264E">
      <w:pPr>
        <w:sectPr w:rsidR="003D264E">
          <w:pgSz w:w="11906" w:h="16838"/>
          <w:pgMar w:top="1134" w:right="850" w:bottom="1134" w:left="1701" w:header="708" w:footer="708" w:gutter="0"/>
          <w:cols w:space="708"/>
          <w:docGrid w:linePitch="360"/>
        </w:sectPr>
      </w:pPr>
    </w:p>
    <w:p w:rsidR="003D264E" w:rsidRPr="003D264E" w:rsidRDefault="003D264E" w:rsidP="003D264E">
      <w:pPr>
        <w:spacing w:after="0" w:line="240" w:lineRule="auto"/>
        <w:jc w:val="center"/>
        <w:rPr>
          <w:rFonts w:ascii="Times New Roman" w:eastAsia="Times New Roman" w:hAnsi="Times New Roman" w:cs="Times New Roman"/>
          <w:sz w:val="24"/>
          <w:szCs w:val="24"/>
          <w:lang w:eastAsia="ru-RU"/>
        </w:rPr>
      </w:pPr>
      <w:r w:rsidRPr="003D264E">
        <w:rPr>
          <w:rFonts w:ascii="Times New Roman" w:eastAsia="Times New Roman" w:hAnsi="Times New Roman" w:cs="Times New Roman"/>
          <w:b/>
          <w:bCs/>
          <w:color w:val="000000"/>
          <w:sz w:val="24"/>
          <w:szCs w:val="24"/>
          <w:lang w:eastAsia="ru-RU"/>
        </w:rPr>
        <w:lastRenderedPageBreak/>
        <w:t>Обоснование начальной (максимальной) цены контракта</w:t>
      </w:r>
    </w:p>
    <w:p w:rsidR="003D264E" w:rsidRPr="003D264E" w:rsidRDefault="003D264E" w:rsidP="003D264E">
      <w:pPr>
        <w:spacing w:after="0" w:line="240" w:lineRule="auto"/>
        <w:ind w:firstLine="708"/>
        <w:jc w:val="both"/>
        <w:rPr>
          <w:rFonts w:ascii="Times New Roman" w:eastAsia="Times New Roman" w:hAnsi="Times New Roman" w:cs="Times New Roman"/>
          <w:sz w:val="24"/>
          <w:szCs w:val="24"/>
          <w:lang w:eastAsia="ru-RU"/>
        </w:rPr>
      </w:pPr>
    </w:p>
    <w:p w:rsidR="003D264E" w:rsidRPr="003D264E" w:rsidRDefault="003D264E" w:rsidP="003D264E">
      <w:pPr>
        <w:spacing w:after="0" w:line="240" w:lineRule="auto"/>
        <w:ind w:firstLine="708"/>
        <w:jc w:val="both"/>
        <w:rPr>
          <w:rFonts w:ascii="Times New Roman" w:eastAsia="Times New Roman" w:hAnsi="Times New Roman" w:cs="Times New Roman"/>
          <w:sz w:val="24"/>
          <w:szCs w:val="24"/>
          <w:lang w:eastAsia="ru-RU"/>
        </w:rPr>
      </w:pPr>
      <w:r w:rsidRPr="003D264E">
        <w:rPr>
          <w:rFonts w:ascii="Times New Roman" w:eastAsia="Times New Roman" w:hAnsi="Times New Roman" w:cs="Times New Roman"/>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3D264E" w:rsidRPr="003D264E" w:rsidRDefault="003D264E" w:rsidP="003D264E">
      <w:pPr>
        <w:spacing w:after="0" w:line="240" w:lineRule="auto"/>
        <w:ind w:firstLine="708"/>
        <w:jc w:val="both"/>
        <w:rPr>
          <w:rFonts w:ascii="Times New Roman" w:eastAsia="Times New Roman" w:hAnsi="Times New Roman" w:cs="Times New Roman"/>
          <w:sz w:val="24"/>
          <w:szCs w:val="24"/>
          <w:lang w:eastAsia="ru-RU"/>
        </w:rPr>
      </w:pPr>
    </w:p>
    <w:tbl>
      <w:tblPr>
        <w:tblW w:w="15026" w:type="dxa"/>
        <w:tblInd w:w="-5" w:type="dxa"/>
        <w:tblLayout w:type="fixed"/>
        <w:tblLook w:val="04A0" w:firstRow="1" w:lastRow="0" w:firstColumn="1" w:lastColumn="0" w:noHBand="0" w:noVBand="1"/>
      </w:tblPr>
      <w:tblGrid>
        <w:gridCol w:w="567"/>
        <w:gridCol w:w="3119"/>
        <w:gridCol w:w="850"/>
        <w:gridCol w:w="2127"/>
        <w:gridCol w:w="1984"/>
        <w:gridCol w:w="2126"/>
        <w:gridCol w:w="2127"/>
        <w:gridCol w:w="2126"/>
      </w:tblGrid>
      <w:tr w:rsidR="003D264E" w:rsidRPr="003D264E" w:rsidTr="00AD02D3">
        <w:trPr>
          <w:trHeight w:val="51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keepNext/>
              <w:keepLines/>
              <w:suppressAutoHyphens/>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 п/п</w:t>
            </w:r>
          </w:p>
        </w:tc>
        <w:tc>
          <w:tcPr>
            <w:tcW w:w="3119" w:type="dxa"/>
            <w:vMerge w:val="restart"/>
            <w:tcBorders>
              <w:top w:val="single" w:sz="4" w:space="0" w:color="auto"/>
              <w:left w:val="single" w:sz="4" w:space="0" w:color="auto"/>
              <w:bottom w:val="nil"/>
              <w:right w:val="single" w:sz="4" w:space="0" w:color="auto"/>
            </w:tcBorders>
            <w:vAlign w:val="center"/>
            <w:hideMark/>
          </w:tcPr>
          <w:p w:rsidR="003D264E" w:rsidRPr="003D264E" w:rsidRDefault="003D264E" w:rsidP="003D264E">
            <w:pPr>
              <w:keepNext/>
              <w:keepLines/>
              <w:suppressAutoHyphens/>
              <w:ind w:firstLine="40"/>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Наименование</w:t>
            </w:r>
          </w:p>
        </w:tc>
        <w:tc>
          <w:tcPr>
            <w:tcW w:w="850" w:type="dxa"/>
            <w:vMerge w:val="restart"/>
            <w:tcBorders>
              <w:top w:val="single" w:sz="4" w:space="0" w:color="auto"/>
              <w:left w:val="nil"/>
              <w:bottom w:val="single" w:sz="4" w:space="0" w:color="auto"/>
              <w:right w:val="single" w:sz="4" w:space="0" w:color="auto"/>
            </w:tcBorders>
            <w:vAlign w:val="center"/>
          </w:tcPr>
          <w:p w:rsidR="003D264E" w:rsidRPr="003D264E" w:rsidRDefault="003D264E" w:rsidP="003D264E">
            <w:pPr>
              <w:keepNext/>
              <w:keepLines/>
              <w:suppressAutoHyphens/>
              <w:ind w:left="-111" w:firstLine="111"/>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Кол-во</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keepNext/>
              <w:keepLines/>
              <w:suppressAutoHyphens/>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Цена услуги (руб.)/источники информации о ценах</w:t>
            </w:r>
          </w:p>
        </w:tc>
        <w:tc>
          <w:tcPr>
            <w:tcW w:w="2127" w:type="dxa"/>
            <w:vMerge w:val="restart"/>
            <w:tcBorders>
              <w:top w:val="single" w:sz="4" w:space="0" w:color="auto"/>
              <w:left w:val="nil"/>
              <w:right w:val="single" w:sz="4" w:space="0" w:color="auto"/>
            </w:tcBorders>
            <w:vAlign w:val="center"/>
          </w:tcPr>
          <w:p w:rsidR="003D264E" w:rsidRPr="003D264E" w:rsidRDefault="003D264E" w:rsidP="003D264E">
            <w:pPr>
              <w:keepNext/>
              <w:keepLines/>
              <w:suppressAutoHyphens/>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Минимальная цена (руб.)</w:t>
            </w:r>
          </w:p>
        </w:tc>
        <w:tc>
          <w:tcPr>
            <w:tcW w:w="2126" w:type="dxa"/>
            <w:vMerge w:val="restart"/>
            <w:tcBorders>
              <w:top w:val="single" w:sz="4" w:space="0" w:color="auto"/>
              <w:left w:val="nil"/>
              <w:right w:val="single" w:sz="4" w:space="0" w:color="auto"/>
            </w:tcBorders>
            <w:vAlign w:val="center"/>
          </w:tcPr>
          <w:p w:rsidR="003D264E" w:rsidRPr="003D264E" w:rsidRDefault="003D264E" w:rsidP="003D264E">
            <w:pPr>
              <w:keepNext/>
              <w:keepLines/>
              <w:suppressAutoHyphens/>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Начальная (максимальная) цена контракта</w:t>
            </w:r>
          </w:p>
          <w:p w:rsidR="003D264E" w:rsidRPr="003D264E" w:rsidRDefault="003D264E" w:rsidP="003D264E">
            <w:pPr>
              <w:keepNext/>
              <w:keepLines/>
              <w:suppressAutoHyphens/>
              <w:ind w:firstLine="174"/>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(руб.)</w:t>
            </w:r>
          </w:p>
        </w:tc>
      </w:tr>
      <w:tr w:rsidR="003D264E" w:rsidRPr="003D264E" w:rsidTr="00AD02D3">
        <w:trPr>
          <w:trHeight w:val="8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jc w:val="center"/>
              <w:rPr>
                <w:rFonts w:ascii="Times New Roman" w:eastAsia="Times New Roman" w:hAnsi="Times New Roman" w:cs="Times New Roman"/>
                <w:b/>
                <w:szCs w:val="20"/>
                <w:lang w:eastAsia="ru-RU"/>
              </w:rPr>
            </w:pPr>
          </w:p>
        </w:tc>
        <w:tc>
          <w:tcPr>
            <w:tcW w:w="3119" w:type="dxa"/>
            <w:vMerge/>
            <w:tcBorders>
              <w:top w:val="single" w:sz="4" w:space="0" w:color="auto"/>
              <w:left w:val="single" w:sz="4" w:space="0" w:color="auto"/>
              <w:bottom w:val="nil"/>
              <w:right w:val="single" w:sz="4" w:space="0" w:color="auto"/>
            </w:tcBorders>
            <w:vAlign w:val="center"/>
            <w:hideMark/>
          </w:tcPr>
          <w:p w:rsidR="003D264E" w:rsidRPr="003D264E" w:rsidRDefault="003D264E" w:rsidP="003D264E">
            <w:pPr>
              <w:jc w:val="center"/>
              <w:rPr>
                <w:rFonts w:ascii="Times New Roman" w:eastAsia="Times New Roman" w:hAnsi="Times New Roman" w:cs="Times New Roman"/>
                <w:b/>
                <w:szCs w:val="20"/>
                <w:lang w:eastAsia="ru-RU"/>
              </w:rPr>
            </w:pPr>
          </w:p>
        </w:tc>
        <w:tc>
          <w:tcPr>
            <w:tcW w:w="850" w:type="dxa"/>
            <w:vMerge/>
            <w:tcBorders>
              <w:top w:val="single" w:sz="4" w:space="0" w:color="auto"/>
              <w:left w:val="nil"/>
              <w:bottom w:val="single" w:sz="4" w:space="0" w:color="auto"/>
              <w:right w:val="single" w:sz="4" w:space="0" w:color="auto"/>
            </w:tcBorders>
          </w:tcPr>
          <w:p w:rsidR="003D264E" w:rsidRPr="003D264E" w:rsidRDefault="003D264E" w:rsidP="003D264E">
            <w:pPr>
              <w:keepNext/>
              <w:keepLines/>
              <w:suppressAutoHyphens/>
              <w:jc w:val="center"/>
              <w:rPr>
                <w:rFonts w:ascii="Times New Roman" w:eastAsia="Times New Roman" w:hAnsi="Times New Roman" w:cs="Times New Roman"/>
                <w:b/>
                <w:szCs w:val="20"/>
                <w:highlight w:val="yellow"/>
                <w:lang w:eastAsia="ru-RU"/>
              </w:rPr>
            </w:pPr>
          </w:p>
        </w:tc>
        <w:tc>
          <w:tcPr>
            <w:tcW w:w="2127" w:type="dxa"/>
            <w:tcBorders>
              <w:top w:val="nil"/>
              <w:left w:val="single" w:sz="4" w:space="0" w:color="auto"/>
              <w:bottom w:val="nil"/>
              <w:right w:val="single" w:sz="4" w:space="0" w:color="auto"/>
            </w:tcBorders>
            <w:vAlign w:val="center"/>
            <w:hideMark/>
          </w:tcPr>
          <w:p w:rsidR="003D264E" w:rsidRPr="003D264E" w:rsidRDefault="003D264E" w:rsidP="003D264E">
            <w:pPr>
              <w:keepNext/>
              <w:keepLines/>
              <w:suppressAutoHyphens/>
              <w:spacing w:after="0"/>
              <w:ind w:firstLine="39"/>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 xml:space="preserve">Исполнитель 1 </w:t>
            </w:r>
            <w:r w:rsidRPr="003D264E">
              <w:rPr>
                <w:rFonts w:ascii="Times New Roman" w:eastAsia="Times New Roman" w:hAnsi="Times New Roman" w:cs="Times New Roman"/>
                <w:b/>
                <w:szCs w:val="20"/>
                <w:lang w:eastAsia="ru-RU"/>
              </w:rPr>
              <w:br/>
              <w:t>(письмо б/н от 05.03.2022)</w:t>
            </w:r>
          </w:p>
        </w:tc>
        <w:tc>
          <w:tcPr>
            <w:tcW w:w="1984" w:type="dxa"/>
            <w:tcBorders>
              <w:top w:val="nil"/>
              <w:left w:val="nil"/>
              <w:bottom w:val="nil"/>
              <w:right w:val="single" w:sz="4" w:space="0" w:color="auto"/>
            </w:tcBorders>
            <w:vAlign w:val="center"/>
            <w:hideMark/>
          </w:tcPr>
          <w:p w:rsidR="003D264E" w:rsidRPr="003D264E" w:rsidRDefault="003D264E" w:rsidP="003D264E">
            <w:pPr>
              <w:keepNext/>
              <w:keepLines/>
              <w:suppressAutoHyphens/>
              <w:spacing w:after="0"/>
              <w:ind w:right="28"/>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 xml:space="preserve">Исполнитель 2 </w:t>
            </w:r>
            <w:r w:rsidRPr="003D264E">
              <w:rPr>
                <w:rFonts w:ascii="Times New Roman" w:eastAsia="Times New Roman" w:hAnsi="Times New Roman" w:cs="Times New Roman"/>
                <w:b/>
                <w:szCs w:val="20"/>
                <w:lang w:eastAsia="ru-RU"/>
              </w:rPr>
              <w:br/>
              <w:t>(письмо б/н от 04.03.2022)</w:t>
            </w:r>
          </w:p>
        </w:tc>
        <w:tc>
          <w:tcPr>
            <w:tcW w:w="2126" w:type="dxa"/>
            <w:tcBorders>
              <w:top w:val="nil"/>
              <w:left w:val="nil"/>
              <w:bottom w:val="nil"/>
              <w:right w:val="single" w:sz="4" w:space="0" w:color="auto"/>
            </w:tcBorders>
            <w:vAlign w:val="center"/>
          </w:tcPr>
          <w:p w:rsidR="003D264E" w:rsidRPr="003D264E" w:rsidRDefault="003D264E" w:rsidP="003D264E">
            <w:pPr>
              <w:keepNext/>
              <w:keepLines/>
              <w:suppressAutoHyphens/>
              <w:spacing w:after="0"/>
              <w:ind w:right="40"/>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Исполнитель 3</w:t>
            </w:r>
          </w:p>
          <w:p w:rsidR="003D264E" w:rsidRPr="003D264E" w:rsidRDefault="003D264E" w:rsidP="003D264E">
            <w:pPr>
              <w:keepNext/>
              <w:keepLines/>
              <w:suppressAutoHyphens/>
              <w:spacing w:after="0"/>
              <w:jc w:val="center"/>
              <w:rPr>
                <w:rFonts w:ascii="Times New Roman" w:eastAsia="Times New Roman" w:hAnsi="Times New Roman" w:cs="Times New Roman"/>
                <w:b/>
                <w:szCs w:val="20"/>
                <w:lang w:eastAsia="ru-RU"/>
              </w:rPr>
            </w:pPr>
            <w:r w:rsidRPr="003D264E">
              <w:rPr>
                <w:rFonts w:ascii="Times New Roman" w:eastAsia="Times New Roman" w:hAnsi="Times New Roman" w:cs="Times New Roman"/>
                <w:b/>
                <w:szCs w:val="20"/>
                <w:lang w:eastAsia="ru-RU"/>
              </w:rPr>
              <w:t>(письмо б/н от 09.03.2022)</w:t>
            </w:r>
          </w:p>
        </w:tc>
        <w:tc>
          <w:tcPr>
            <w:tcW w:w="2127" w:type="dxa"/>
            <w:vMerge/>
            <w:tcBorders>
              <w:left w:val="nil"/>
              <w:bottom w:val="nil"/>
              <w:right w:val="single" w:sz="4" w:space="0" w:color="auto"/>
            </w:tcBorders>
          </w:tcPr>
          <w:p w:rsidR="003D264E" w:rsidRPr="003D264E" w:rsidRDefault="003D264E" w:rsidP="003D264E">
            <w:pPr>
              <w:keepNext/>
              <w:keepLines/>
              <w:suppressAutoHyphens/>
              <w:jc w:val="center"/>
              <w:rPr>
                <w:rFonts w:ascii="Times New Roman" w:eastAsia="Times New Roman" w:hAnsi="Times New Roman" w:cs="Times New Roman"/>
                <w:b/>
                <w:szCs w:val="20"/>
                <w:highlight w:val="yellow"/>
                <w:lang w:eastAsia="ru-RU"/>
              </w:rPr>
            </w:pPr>
          </w:p>
        </w:tc>
        <w:tc>
          <w:tcPr>
            <w:tcW w:w="2126" w:type="dxa"/>
            <w:vMerge/>
            <w:tcBorders>
              <w:left w:val="nil"/>
              <w:bottom w:val="nil"/>
              <w:right w:val="single" w:sz="4" w:space="0" w:color="auto"/>
            </w:tcBorders>
          </w:tcPr>
          <w:p w:rsidR="003D264E" w:rsidRPr="003D264E" w:rsidRDefault="003D264E" w:rsidP="003D264E">
            <w:pPr>
              <w:keepNext/>
              <w:keepLines/>
              <w:suppressAutoHyphens/>
              <w:jc w:val="center"/>
              <w:rPr>
                <w:rFonts w:ascii="Times New Roman" w:eastAsia="Times New Roman" w:hAnsi="Times New Roman" w:cs="Times New Roman"/>
                <w:b/>
                <w:szCs w:val="20"/>
                <w:highlight w:val="yellow"/>
                <w:lang w:eastAsia="ru-RU"/>
              </w:rPr>
            </w:pPr>
          </w:p>
        </w:tc>
      </w:tr>
      <w:tr w:rsidR="003D264E" w:rsidRPr="003D264E" w:rsidTr="00AD02D3">
        <w:trPr>
          <w:trHeight w:val="690"/>
        </w:trPr>
        <w:tc>
          <w:tcPr>
            <w:tcW w:w="567" w:type="dxa"/>
            <w:tcBorders>
              <w:top w:val="single" w:sz="4" w:space="0" w:color="auto"/>
              <w:left w:val="single" w:sz="4" w:space="0" w:color="auto"/>
              <w:bottom w:val="single" w:sz="4" w:space="0" w:color="auto"/>
              <w:right w:val="single" w:sz="4" w:space="0" w:color="auto"/>
            </w:tcBorders>
            <w:vAlign w:val="center"/>
            <w:hideMark/>
          </w:tcPr>
          <w:p w:rsidR="003D264E" w:rsidRPr="003D264E" w:rsidRDefault="003D264E" w:rsidP="003D264E">
            <w:pPr>
              <w:keepNext/>
              <w:keepLines/>
              <w:suppressAutoHyphens/>
              <w:jc w:val="center"/>
              <w:rPr>
                <w:rFonts w:ascii="Times New Roman" w:eastAsia="Times New Roman" w:hAnsi="Times New Roman" w:cs="Times New Roman"/>
                <w:szCs w:val="20"/>
                <w:lang w:eastAsia="ru-RU"/>
              </w:rPr>
            </w:pPr>
            <w:r w:rsidRPr="003D264E">
              <w:rPr>
                <w:rFonts w:ascii="Times New Roman" w:eastAsia="Times New Roman" w:hAnsi="Times New Roman" w:cs="Times New Roman"/>
                <w:szCs w:val="20"/>
                <w:lang w:eastAsia="ru-RU"/>
              </w:rPr>
              <w:t>1</w:t>
            </w:r>
          </w:p>
        </w:tc>
        <w:tc>
          <w:tcPr>
            <w:tcW w:w="3119" w:type="dxa"/>
            <w:tcBorders>
              <w:top w:val="single" w:sz="4" w:space="0" w:color="auto"/>
              <w:left w:val="nil"/>
              <w:bottom w:val="single" w:sz="4" w:space="0" w:color="auto"/>
              <w:right w:val="single" w:sz="4" w:space="0" w:color="auto"/>
            </w:tcBorders>
            <w:vAlign w:val="center"/>
            <w:hideMark/>
          </w:tcPr>
          <w:p w:rsidR="003D264E" w:rsidRPr="003D264E" w:rsidRDefault="003D264E" w:rsidP="003D264E">
            <w:pPr>
              <w:spacing w:before="100" w:beforeAutospacing="1" w:after="0" w:afterAutospacing="1" w:line="240" w:lineRule="auto"/>
              <w:jc w:val="both"/>
              <w:rPr>
                <w:rFonts w:ascii="Times New Roman" w:eastAsia="Times New Roman" w:hAnsi="Times New Roman" w:cs="Times New Roman"/>
                <w:b/>
                <w:bCs/>
                <w:szCs w:val="20"/>
                <w:lang w:eastAsia="ru-RU"/>
              </w:rPr>
            </w:pPr>
            <w:r w:rsidRPr="003D264E">
              <w:rPr>
                <w:rFonts w:ascii="Times New Roman" w:eastAsia="Times New Roman" w:hAnsi="Times New Roman" w:cs="Times New Roman"/>
                <w:color w:val="000000"/>
                <w:sz w:val="24"/>
                <w:szCs w:val="24"/>
                <w:lang w:eastAsia="ru-RU"/>
              </w:rPr>
              <w:t xml:space="preserve">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tc>
        <w:tc>
          <w:tcPr>
            <w:tcW w:w="850" w:type="dxa"/>
            <w:tcBorders>
              <w:top w:val="single" w:sz="4" w:space="0" w:color="auto"/>
              <w:left w:val="nil"/>
              <w:bottom w:val="single" w:sz="4" w:space="0" w:color="auto"/>
              <w:right w:val="single" w:sz="4" w:space="0" w:color="auto"/>
            </w:tcBorders>
            <w:vAlign w:val="center"/>
          </w:tcPr>
          <w:p w:rsidR="003D264E" w:rsidRPr="003D264E" w:rsidRDefault="003D264E" w:rsidP="003D264E">
            <w:pPr>
              <w:keepNext/>
              <w:keepLines/>
              <w:suppressAutoHyphens/>
              <w:ind w:right="1" w:firstLine="31"/>
              <w:jc w:val="center"/>
              <w:rPr>
                <w:rFonts w:ascii="Times New Roman" w:eastAsia="Times New Roman" w:hAnsi="Times New Roman" w:cs="Times New Roman"/>
                <w:szCs w:val="20"/>
                <w:lang w:eastAsia="ru-RU"/>
              </w:rPr>
            </w:pPr>
            <w:r w:rsidRPr="003D264E">
              <w:rPr>
                <w:rFonts w:ascii="Times New Roman" w:eastAsia="Times New Roman" w:hAnsi="Times New Roman" w:cs="Times New Roman"/>
                <w:szCs w:val="20"/>
                <w:lang w:eastAsia="ru-RU"/>
              </w:rPr>
              <w:t>1</w:t>
            </w:r>
          </w:p>
        </w:tc>
        <w:tc>
          <w:tcPr>
            <w:tcW w:w="2127" w:type="dxa"/>
            <w:tcBorders>
              <w:top w:val="single" w:sz="4" w:space="0" w:color="auto"/>
              <w:left w:val="single" w:sz="4" w:space="0" w:color="auto"/>
              <w:bottom w:val="single" w:sz="4" w:space="0" w:color="auto"/>
              <w:right w:val="nil"/>
            </w:tcBorders>
            <w:noWrap/>
            <w:vAlign w:val="center"/>
          </w:tcPr>
          <w:p w:rsidR="003D264E" w:rsidRPr="003D264E" w:rsidRDefault="003D264E" w:rsidP="003D264E">
            <w:pPr>
              <w:keepNext/>
              <w:keepLines/>
              <w:suppressAutoHyphens/>
              <w:jc w:val="center"/>
              <w:rPr>
                <w:rFonts w:ascii="Times New Roman" w:eastAsia="Times New Roman" w:hAnsi="Times New Roman" w:cs="Times New Roman"/>
                <w:szCs w:val="20"/>
                <w:lang w:eastAsia="ru-RU"/>
              </w:rPr>
            </w:pPr>
            <w:r w:rsidRPr="003D264E">
              <w:rPr>
                <w:rFonts w:ascii="Times New Roman" w:eastAsia="Times New Roman" w:hAnsi="Times New Roman" w:cs="Times New Roman"/>
                <w:szCs w:val="20"/>
                <w:lang w:eastAsia="ru-RU"/>
              </w:rPr>
              <w:t>59 734 057,50</w:t>
            </w:r>
          </w:p>
        </w:tc>
        <w:tc>
          <w:tcPr>
            <w:tcW w:w="1984"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keepLines/>
              <w:suppressAutoHyphens/>
              <w:jc w:val="center"/>
              <w:rPr>
                <w:rFonts w:ascii="Times New Roman" w:eastAsia="Times New Roman" w:hAnsi="Times New Roman" w:cs="Times New Roman"/>
                <w:szCs w:val="20"/>
                <w:lang w:eastAsia="ru-RU"/>
              </w:rPr>
            </w:pPr>
            <w:r w:rsidRPr="003D264E">
              <w:rPr>
                <w:rFonts w:ascii="Times New Roman" w:eastAsia="Times New Roman" w:hAnsi="Times New Roman" w:cs="Times New Roman"/>
                <w:szCs w:val="20"/>
                <w:lang w:eastAsia="ru-RU"/>
              </w:rPr>
              <w:t>60 755 152,50</w:t>
            </w:r>
          </w:p>
        </w:tc>
        <w:tc>
          <w:tcPr>
            <w:tcW w:w="2126"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keepLines/>
              <w:suppressAutoHyphens/>
              <w:jc w:val="center"/>
              <w:rPr>
                <w:rFonts w:ascii="Times New Roman" w:eastAsia="Times New Roman" w:hAnsi="Times New Roman" w:cs="Times New Roman"/>
                <w:szCs w:val="20"/>
                <w:lang w:eastAsia="ru-RU"/>
              </w:rPr>
            </w:pPr>
            <w:r w:rsidRPr="003D264E">
              <w:rPr>
                <w:rFonts w:ascii="Times New Roman" w:eastAsia="Times New Roman" w:hAnsi="Times New Roman" w:cs="Times New Roman"/>
                <w:szCs w:val="20"/>
                <w:lang w:eastAsia="ru-RU"/>
              </w:rPr>
              <w:t>56 727 500,00</w:t>
            </w:r>
          </w:p>
        </w:tc>
        <w:tc>
          <w:tcPr>
            <w:tcW w:w="2127"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keepLines/>
              <w:suppressAutoHyphens/>
              <w:ind w:firstLine="41"/>
              <w:jc w:val="center"/>
              <w:rPr>
                <w:rFonts w:ascii="Times New Roman" w:eastAsia="Times New Roman" w:hAnsi="Times New Roman" w:cs="Times New Roman"/>
                <w:szCs w:val="20"/>
                <w:lang w:eastAsia="ru-RU"/>
              </w:rPr>
            </w:pPr>
            <w:r w:rsidRPr="003D264E">
              <w:rPr>
                <w:rFonts w:ascii="Times New Roman" w:eastAsia="Times New Roman" w:hAnsi="Times New Roman" w:cs="Times New Roman"/>
                <w:szCs w:val="20"/>
                <w:lang w:eastAsia="ru-RU"/>
              </w:rPr>
              <w:t>56 727 500,00</w:t>
            </w:r>
          </w:p>
        </w:tc>
        <w:tc>
          <w:tcPr>
            <w:tcW w:w="2126" w:type="dxa"/>
            <w:tcBorders>
              <w:top w:val="single" w:sz="4" w:space="0" w:color="auto"/>
              <w:left w:val="single" w:sz="4" w:space="0" w:color="auto"/>
              <w:bottom w:val="single" w:sz="4" w:space="0" w:color="auto"/>
              <w:right w:val="single" w:sz="4" w:space="0" w:color="auto"/>
            </w:tcBorders>
            <w:vAlign w:val="center"/>
          </w:tcPr>
          <w:p w:rsidR="003D264E" w:rsidRPr="003D264E" w:rsidRDefault="003D264E" w:rsidP="003D264E">
            <w:pPr>
              <w:keepNext/>
              <w:keepLines/>
              <w:suppressAutoHyphens/>
              <w:ind w:firstLine="41"/>
              <w:jc w:val="center"/>
              <w:rPr>
                <w:rFonts w:ascii="Times New Roman" w:eastAsia="Times New Roman" w:hAnsi="Times New Roman" w:cs="Times New Roman"/>
                <w:szCs w:val="20"/>
                <w:lang w:eastAsia="ru-RU"/>
              </w:rPr>
            </w:pPr>
            <w:r w:rsidRPr="003D264E">
              <w:rPr>
                <w:rFonts w:ascii="Times New Roman" w:eastAsia="Times New Roman" w:hAnsi="Times New Roman" w:cs="Times New Roman"/>
                <w:szCs w:val="20"/>
                <w:lang w:eastAsia="ru-RU"/>
              </w:rPr>
              <w:t>56 727 500,00</w:t>
            </w:r>
          </w:p>
        </w:tc>
      </w:tr>
    </w:tbl>
    <w:p w:rsidR="003D264E" w:rsidRPr="003D264E" w:rsidRDefault="003D264E" w:rsidP="003D264E">
      <w:pPr>
        <w:spacing w:after="200" w:line="276" w:lineRule="auto"/>
        <w:jc w:val="both"/>
        <w:rPr>
          <w:rFonts w:ascii="Times New Roman" w:eastAsia="Times New Roman" w:hAnsi="Times New Roman" w:cs="Times New Roman"/>
          <w:color w:val="000000"/>
          <w:sz w:val="24"/>
          <w:szCs w:val="24"/>
          <w:lang w:eastAsia="ru-RU"/>
        </w:rPr>
      </w:pPr>
    </w:p>
    <w:p w:rsidR="003D264E" w:rsidRPr="003D264E" w:rsidRDefault="003D264E" w:rsidP="003D264E">
      <w:pPr>
        <w:spacing w:after="200" w:line="276" w:lineRule="auto"/>
        <w:jc w:val="center"/>
        <w:rPr>
          <w:rFonts w:ascii="Times New Roman" w:eastAsia="Times New Roman" w:hAnsi="Times New Roman" w:cs="Times New Roman"/>
          <w:color w:val="000000"/>
          <w:sz w:val="24"/>
          <w:szCs w:val="24"/>
          <w:lang w:eastAsia="ru-RU"/>
        </w:rPr>
      </w:pPr>
      <w:r w:rsidRPr="003D264E">
        <w:rPr>
          <w:rFonts w:ascii="Times New Roman" w:eastAsia="Times New Roman" w:hAnsi="Times New Roman" w:cs="Times New Roman"/>
          <w:color w:val="000000"/>
          <w:sz w:val="24"/>
          <w:szCs w:val="24"/>
          <w:lang w:eastAsia="ru-RU"/>
        </w:rPr>
        <w:t xml:space="preserve">Начальная (максимальная) цена контракта </w:t>
      </w:r>
      <w:r w:rsidRPr="003D264E">
        <w:rPr>
          <w:rFonts w:ascii="Times New Roman" w:eastAsia="Times New Roman" w:hAnsi="Times New Roman" w:cs="Times New Roman"/>
          <w:sz w:val="24"/>
          <w:szCs w:val="24"/>
          <w:lang w:eastAsia="ru-RU"/>
        </w:rPr>
        <w:t xml:space="preserve">56 727 500,00 </w:t>
      </w:r>
      <w:r w:rsidRPr="003D264E">
        <w:rPr>
          <w:rFonts w:ascii="Times New Roman" w:eastAsia="Times New Roman" w:hAnsi="Times New Roman" w:cs="Times New Roman"/>
          <w:color w:val="000000"/>
          <w:sz w:val="24"/>
          <w:szCs w:val="24"/>
          <w:lang w:eastAsia="ru-RU"/>
        </w:rPr>
        <w:t>руб. определена по минимальному значению вышеуказанных данных.</w:t>
      </w:r>
    </w:p>
    <w:p w:rsidR="003D264E" w:rsidRDefault="003D264E">
      <w:pPr>
        <w:sectPr w:rsidR="003D264E" w:rsidSect="007757B8">
          <w:footerReference w:type="default" r:id="rId34"/>
          <w:pgSz w:w="16838" w:h="11906" w:orient="landscape"/>
          <w:pgMar w:top="1701" w:right="678" w:bottom="850" w:left="1134" w:header="708" w:footer="708" w:gutter="0"/>
          <w:cols w:space="708"/>
          <w:docGrid w:linePitch="360"/>
        </w:sectPr>
      </w:pPr>
    </w:p>
    <w:p w:rsidR="003D264E" w:rsidRDefault="003D264E">
      <w:r w:rsidRPr="003D264E">
        <w:rPr>
          <w:noProof/>
          <w:lang w:eastAsia="ru-RU"/>
        </w:rPr>
        <w:lastRenderedPageBreak/>
        <w:drawing>
          <wp:inline distT="0" distB="0" distL="0" distR="0">
            <wp:extent cx="5940425" cy="8404814"/>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3D264E" w:rsidRDefault="003D264E"/>
    <w:p w:rsidR="003D264E" w:rsidRDefault="003D264E"/>
    <w:p w:rsidR="003D264E" w:rsidRDefault="003D264E"/>
    <w:p w:rsidR="003D264E" w:rsidRDefault="003D264E">
      <w:r w:rsidRPr="003D264E">
        <w:rPr>
          <w:noProof/>
          <w:lang w:eastAsia="ru-RU"/>
        </w:rPr>
        <w:lastRenderedPageBreak/>
        <w:drawing>
          <wp:inline distT="0" distB="0" distL="0" distR="0">
            <wp:extent cx="5940425" cy="8404814"/>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3D264E" w:rsidRDefault="003D264E"/>
    <w:p w:rsidR="003D264E" w:rsidRDefault="003D264E"/>
    <w:p w:rsidR="003D264E" w:rsidRDefault="003D264E"/>
    <w:p w:rsidR="003D264E" w:rsidRDefault="00CA6AAB">
      <w:r w:rsidRPr="00CA6AAB">
        <w:rPr>
          <w:noProof/>
          <w:lang w:eastAsia="ru-RU"/>
        </w:rPr>
        <w:lastRenderedPageBreak/>
        <w:drawing>
          <wp:inline distT="0" distB="0" distL="0" distR="0">
            <wp:extent cx="5940425" cy="8404814"/>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A6AAB" w:rsidRDefault="00CA6AAB"/>
    <w:p w:rsidR="00CA6AAB" w:rsidRDefault="00CA6AAB"/>
    <w:p w:rsidR="00CA6AAB" w:rsidRDefault="00CA6AAB"/>
    <w:p w:rsidR="00836C49" w:rsidRPr="00836C49" w:rsidRDefault="00836C49" w:rsidP="00836C49">
      <w:pPr>
        <w:keepNext/>
        <w:keepLines/>
        <w:tabs>
          <w:tab w:val="left" w:pos="5460"/>
        </w:tabs>
        <w:autoSpaceDE w:val="0"/>
        <w:autoSpaceDN w:val="0"/>
        <w:adjustRightInd w:val="0"/>
        <w:spacing w:after="0" w:line="240" w:lineRule="auto"/>
        <w:ind w:left="-142" w:firstLine="709"/>
        <w:jc w:val="center"/>
        <w:rPr>
          <w:rFonts w:ascii="Times New Roman" w:eastAsia="Times New Roman" w:hAnsi="Times New Roman" w:cs="Times New Roman"/>
          <w:b/>
          <w:sz w:val="24"/>
          <w:szCs w:val="24"/>
          <w:lang w:eastAsia="ru-RU"/>
        </w:rPr>
      </w:pPr>
      <w:r w:rsidRPr="00836C49">
        <w:rPr>
          <w:rFonts w:ascii="Times New Roman" w:eastAsia="Times New Roman" w:hAnsi="Times New Roman" w:cs="Times New Roman"/>
          <w:b/>
          <w:sz w:val="24"/>
          <w:szCs w:val="24"/>
          <w:lang w:eastAsia="ru-RU"/>
        </w:rPr>
        <w:lastRenderedPageBreak/>
        <w:t>ПОЯСНИТЕЛЬНАЯ ЗАПИСКА</w:t>
      </w:r>
    </w:p>
    <w:p w:rsidR="00836C49" w:rsidRPr="00836C49" w:rsidRDefault="00836C49" w:rsidP="00836C49">
      <w:pPr>
        <w:keepNext/>
        <w:keepLines/>
        <w:tabs>
          <w:tab w:val="left" w:pos="5460"/>
        </w:tabs>
        <w:autoSpaceDE w:val="0"/>
        <w:autoSpaceDN w:val="0"/>
        <w:adjustRightInd w:val="0"/>
        <w:spacing w:after="0" w:line="240" w:lineRule="auto"/>
        <w:ind w:left="-142" w:firstLine="709"/>
        <w:jc w:val="both"/>
        <w:rPr>
          <w:rFonts w:ascii="Times New Roman" w:eastAsia="Times New Roman" w:hAnsi="Times New Roman" w:cs="Times New Roman"/>
          <w:b/>
          <w:sz w:val="24"/>
          <w:szCs w:val="24"/>
          <w:lang w:eastAsia="ru-RU"/>
        </w:rPr>
      </w:pPr>
    </w:p>
    <w:p w:rsidR="00836C49" w:rsidRPr="00836C49" w:rsidRDefault="00836C49" w:rsidP="00836C49">
      <w:pPr>
        <w:spacing w:after="0"/>
        <w:ind w:left="-142" w:firstLine="709"/>
        <w:jc w:val="both"/>
        <w:rPr>
          <w:rFonts w:ascii="Times New Roman" w:eastAsia="Times New Roman" w:hAnsi="Times New Roman" w:cs="Times New Roman"/>
          <w:color w:val="000000"/>
          <w:sz w:val="24"/>
          <w:szCs w:val="24"/>
          <w:lang w:eastAsia="ru-RU"/>
        </w:rPr>
      </w:pPr>
      <w:r w:rsidRPr="00836C49">
        <w:rPr>
          <w:rFonts w:ascii="Times New Roman" w:eastAsia="Times New Roman" w:hAnsi="Times New Roman" w:cs="Times New Roman"/>
          <w:color w:val="000000"/>
          <w:sz w:val="24"/>
          <w:szCs w:val="24"/>
          <w:lang w:eastAsia="ru-RU"/>
        </w:rPr>
        <w:t xml:space="preserve">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rsidR="00836C49" w:rsidRPr="00836C49" w:rsidRDefault="00836C49" w:rsidP="00836C49">
      <w:pPr>
        <w:autoSpaceDE w:val="0"/>
        <w:autoSpaceDN w:val="0"/>
        <w:adjustRightInd w:val="0"/>
        <w:spacing w:after="0" w:line="240" w:lineRule="auto"/>
        <w:ind w:left="-142" w:firstLine="709"/>
        <w:jc w:val="both"/>
        <w:rPr>
          <w:rFonts w:ascii="Times New Roman" w:eastAsia="Times New Roman" w:hAnsi="Times New Roman" w:cs="Times New Roman"/>
          <w:color w:val="000000"/>
          <w:sz w:val="24"/>
          <w:szCs w:val="24"/>
          <w:lang w:eastAsia="ru-RU"/>
        </w:rPr>
      </w:pPr>
    </w:p>
    <w:p w:rsidR="00836C49" w:rsidRPr="00836C49" w:rsidRDefault="00836C49" w:rsidP="00836C49">
      <w:pPr>
        <w:keepNext/>
        <w:keepLines/>
        <w:spacing w:after="0" w:line="240" w:lineRule="auto"/>
        <w:ind w:left="-142" w:firstLine="709"/>
        <w:jc w:val="both"/>
        <w:outlineLvl w:val="2"/>
        <w:rPr>
          <w:rFonts w:ascii="Times New Roman" w:eastAsia="Times New Roman" w:hAnsi="Times New Roman" w:cs="Times New Roman"/>
          <w:snapToGrid w:val="0"/>
          <w:sz w:val="24"/>
          <w:szCs w:val="20"/>
        </w:rPr>
      </w:pPr>
      <w:r w:rsidRPr="00836C49">
        <w:rPr>
          <w:rFonts w:ascii="Times New Roman" w:eastAsia="Times New Roman" w:hAnsi="Times New Roman" w:cs="Times New Roman"/>
          <w:b/>
          <w:snapToGrid w:val="0"/>
          <w:sz w:val="24"/>
          <w:szCs w:val="24"/>
        </w:rPr>
        <w:t xml:space="preserve">Источник финансирования: </w:t>
      </w:r>
      <w:r w:rsidRPr="00836C49">
        <w:rPr>
          <w:rFonts w:ascii="Times New Roman" w:eastAsia="Times New Roman" w:hAnsi="Times New Roman" w:cs="Times New Roman"/>
          <w:snapToGrid w:val="0"/>
          <w:sz w:val="24"/>
          <w:szCs w:val="20"/>
        </w:rPr>
        <w:t>Средства областного бюджета Новосибирской области, государственной программы Новосибирской области «Цифровая трансформация Новосибирской области» в рамках реализации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Новосибирской области»; за счёт лимитов бюджетных обязательств 2022 года.</w:t>
      </w:r>
    </w:p>
    <w:p w:rsidR="00836C49" w:rsidRPr="00836C49" w:rsidRDefault="00836C49" w:rsidP="00836C49">
      <w:pPr>
        <w:keepNext/>
        <w:keepLines/>
        <w:spacing w:after="0" w:line="240" w:lineRule="auto"/>
        <w:ind w:left="-142" w:firstLine="709"/>
        <w:jc w:val="both"/>
        <w:outlineLvl w:val="2"/>
        <w:rPr>
          <w:rFonts w:ascii="Times New Roman" w:eastAsia="Times New Roman" w:hAnsi="Times New Roman" w:cs="Times New Roman"/>
          <w:snapToGrid w:val="0"/>
          <w:sz w:val="24"/>
          <w:szCs w:val="20"/>
        </w:rPr>
      </w:pPr>
    </w:p>
    <w:p w:rsidR="00836C49" w:rsidRPr="00836C49" w:rsidRDefault="00836C49" w:rsidP="00836C49">
      <w:pPr>
        <w:tabs>
          <w:tab w:val="left" w:pos="163"/>
        </w:tabs>
        <w:suppressAutoHyphens/>
        <w:spacing w:after="0" w:line="240" w:lineRule="auto"/>
        <w:ind w:left="-142" w:firstLine="709"/>
        <w:contextualSpacing/>
        <w:jc w:val="both"/>
        <w:rPr>
          <w:rFonts w:ascii="Times New Roman" w:eastAsia="Calibri" w:hAnsi="Times New Roman" w:cs="Times New Roman"/>
          <w:snapToGrid w:val="0"/>
          <w:sz w:val="24"/>
          <w:lang w:eastAsia="ar-SA"/>
        </w:rPr>
      </w:pPr>
      <w:r w:rsidRPr="00836C49">
        <w:rPr>
          <w:rFonts w:ascii="Times New Roman" w:eastAsia="Calibri" w:hAnsi="Times New Roman" w:cs="Times New Roman"/>
          <w:snapToGrid w:val="0"/>
          <w:sz w:val="24"/>
          <w:lang w:eastAsia="ar-SA"/>
        </w:rPr>
        <w:t>В соответствии с условиями Контракта – с момента заключения контракта, но не ранее 01.07.2022 до 21.12.2022.</w:t>
      </w:r>
    </w:p>
    <w:p w:rsidR="00836C49" w:rsidRPr="00836C49" w:rsidRDefault="00836C49" w:rsidP="00836C49">
      <w:pPr>
        <w:suppressAutoHyphens/>
        <w:spacing w:after="0" w:line="240" w:lineRule="auto"/>
        <w:ind w:left="-142" w:firstLine="709"/>
        <w:contextualSpacing/>
        <w:jc w:val="both"/>
        <w:rPr>
          <w:rFonts w:ascii="Times New Roman" w:eastAsia="Calibri" w:hAnsi="Times New Roman" w:cs="Times New Roman"/>
          <w:sz w:val="24"/>
          <w:szCs w:val="24"/>
          <w:lang w:eastAsia="ar-SA"/>
        </w:rPr>
      </w:pPr>
      <w:r w:rsidRPr="00836C49">
        <w:rPr>
          <w:rFonts w:ascii="Times New Roman" w:eastAsia="Calibri" w:hAnsi="Times New Roman" w:cs="Times New Roman"/>
          <w:b/>
          <w:sz w:val="24"/>
          <w:szCs w:val="24"/>
          <w:lang w:eastAsia="ar-SA"/>
        </w:rPr>
        <w:t xml:space="preserve">НМЦК: </w:t>
      </w:r>
      <w:r w:rsidRPr="00836C49">
        <w:rPr>
          <w:rFonts w:ascii="Times New Roman" w:eastAsia="Calibri" w:hAnsi="Times New Roman" w:cs="Times New Roman"/>
          <w:sz w:val="24"/>
          <w:szCs w:val="24"/>
          <w:lang w:eastAsia="ar-SA"/>
        </w:rPr>
        <w:t>56 727 500</w:t>
      </w:r>
      <w:r w:rsidRPr="00836C49">
        <w:rPr>
          <w:rFonts w:ascii="Times New Roman" w:eastAsia="Calibri" w:hAnsi="Times New Roman" w:cs="Times New Roman"/>
          <w:b/>
          <w:sz w:val="24"/>
          <w:szCs w:val="24"/>
          <w:lang w:eastAsia="ar-SA"/>
        </w:rPr>
        <w:t xml:space="preserve"> </w:t>
      </w:r>
      <w:r w:rsidRPr="00836C49">
        <w:rPr>
          <w:rFonts w:ascii="Times New Roman" w:eastAsia="Times New Roman" w:hAnsi="Times New Roman" w:cs="Times New Roman"/>
          <w:sz w:val="24"/>
          <w:szCs w:val="24"/>
          <w:lang w:eastAsia="ru-RU"/>
        </w:rPr>
        <w:t>рублей 00 коп.</w:t>
      </w:r>
    </w:p>
    <w:p w:rsidR="00836C49" w:rsidRPr="00836C49" w:rsidRDefault="00836C49" w:rsidP="00836C49">
      <w:pPr>
        <w:suppressAutoHyphens/>
        <w:spacing w:after="0" w:line="240" w:lineRule="auto"/>
        <w:ind w:left="-142" w:firstLine="709"/>
        <w:contextualSpacing/>
        <w:jc w:val="both"/>
        <w:rPr>
          <w:rFonts w:ascii="Times New Roman" w:eastAsia="Calibri" w:hAnsi="Times New Roman" w:cs="Times New Roman"/>
          <w:color w:val="000000"/>
          <w:sz w:val="24"/>
          <w:szCs w:val="24"/>
          <w:lang w:eastAsia="ar-SA"/>
        </w:rPr>
      </w:pPr>
    </w:p>
    <w:p w:rsidR="00836C49" w:rsidRPr="00836C49" w:rsidRDefault="00836C49" w:rsidP="00836C49">
      <w:pPr>
        <w:suppressAutoHyphens/>
        <w:spacing w:after="0" w:line="240" w:lineRule="auto"/>
        <w:ind w:left="-142" w:firstLine="709"/>
        <w:contextualSpacing/>
        <w:jc w:val="both"/>
        <w:rPr>
          <w:rFonts w:ascii="Times New Roman" w:eastAsia="Calibri" w:hAnsi="Times New Roman" w:cs="Times New Roman"/>
          <w:color w:val="000000"/>
          <w:sz w:val="24"/>
          <w:szCs w:val="24"/>
          <w:lang w:eastAsia="ar-SA"/>
        </w:rPr>
      </w:pPr>
      <w:r w:rsidRPr="00836C49">
        <w:rPr>
          <w:rFonts w:ascii="Times New Roman" w:eastAsia="Calibri" w:hAnsi="Times New Roman" w:cs="Times New Roman"/>
          <w:color w:val="000000"/>
          <w:sz w:val="24"/>
          <w:szCs w:val="24"/>
          <w:lang w:eastAsia="ar-SA"/>
        </w:rPr>
        <w:t>Стоимость предыдущих периодов:</w:t>
      </w:r>
    </w:p>
    <w:p w:rsidR="00836C49" w:rsidRPr="00836C49" w:rsidRDefault="00836C49" w:rsidP="00836C49">
      <w:pPr>
        <w:autoSpaceDE w:val="0"/>
        <w:autoSpaceDN w:val="0"/>
        <w:adjustRightInd w:val="0"/>
        <w:spacing w:after="0" w:line="240" w:lineRule="auto"/>
        <w:ind w:left="-142" w:firstLine="709"/>
        <w:jc w:val="both"/>
        <w:rPr>
          <w:rFonts w:ascii="Times New Roman" w:eastAsia="Calibri" w:hAnsi="Times New Roman" w:cs="Times New Roman"/>
          <w:b/>
          <w:color w:val="000000"/>
          <w:sz w:val="24"/>
          <w:szCs w:val="24"/>
        </w:rPr>
      </w:pPr>
      <w:r w:rsidRPr="00836C49">
        <w:rPr>
          <w:rFonts w:ascii="Times New Roman" w:eastAsia="Calibri" w:hAnsi="Times New Roman" w:cs="Times New Roman"/>
          <w:b/>
          <w:color w:val="000000"/>
          <w:sz w:val="24"/>
          <w:szCs w:val="24"/>
        </w:rPr>
        <w:t>Общая стоимость оказания услуг по двум последним заключенным контрактам (2 полугодие 2021 года, 1 полугодие 2022 года): 124 306 400,00:</w:t>
      </w:r>
    </w:p>
    <w:p w:rsidR="00836C49" w:rsidRPr="00836C49" w:rsidRDefault="00836C49" w:rsidP="00836C49">
      <w:pPr>
        <w:keepNext/>
        <w:keepLines/>
        <w:spacing w:after="0" w:line="240" w:lineRule="auto"/>
        <w:ind w:left="-142" w:firstLine="709"/>
        <w:jc w:val="both"/>
        <w:outlineLvl w:val="2"/>
        <w:rPr>
          <w:rFonts w:ascii="Times New Roman" w:eastAsia="Times New Roman" w:hAnsi="Times New Roman" w:cs="Times New Roman"/>
          <w:snapToGrid w:val="0"/>
          <w:color w:val="000000"/>
          <w:sz w:val="24"/>
          <w:szCs w:val="24"/>
        </w:rPr>
      </w:pPr>
      <w:r w:rsidRPr="00836C49">
        <w:rPr>
          <w:rFonts w:ascii="Times New Roman" w:eastAsia="Times New Roman" w:hAnsi="Times New Roman" w:cs="Times New Roman"/>
          <w:snapToGrid w:val="0"/>
          <w:color w:val="000000"/>
          <w:sz w:val="24"/>
          <w:szCs w:val="24"/>
        </w:rPr>
        <w:t xml:space="preserve">Контракт от 22.06.2021 </w:t>
      </w:r>
      <w:r w:rsidRPr="00836C49">
        <w:rPr>
          <w:rFonts w:ascii="Times New Roman" w:eastAsia="Times New Roman" w:hAnsi="Times New Roman" w:cs="Times New Roman"/>
          <w:snapToGrid w:val="0"/>
          <w:sz w:val="24"/>
          <w:szCs w:val="24"/>
        </w:rPr>
        <w:t>№ 0851200000621002629</w:t>
      </w:r>
      <w:r w:rsidRPr="00836C49">
        <w:rPr>
          <w:rFonts w:ascii="Times New Roman" w:eastAsia="Times New Roman" w:hAnsi="Times New Roman" w:cs="Times New Roman"/>
          <w:snapToGrid w:val="0"/>
          <w:color w:val="000000"/>
          <w:sz w:val="24"/>
          <w:szCs w:val="24"/>
        </w:rPr>
        <w:t xml:space="preserve"> – 68 703 900, 00 руб. </w:t>
      </w:r>
    </w:p>
    <w:p w:rsidR="00836C49" w:rsidRPr="00836C49" w:rsidRDefault="00836C49" w:rsidP="00836C49">
      <w:pPr>
        <w:keepNext/>
        <w:keepLines/>
        <w:spacing w:after="0" w:line="240" w:lineRule="auto"/>
        <w:ind w:left="-142" w:firstLine="709"/>
        <w:jc w:val="both"/>
        <w:outlineLvl w:val="2"/>
        <w:rPr>
          <w:rFonts w:ascii="Times New Roman" w:eastAsia="Times New Roman" w:hAnsi="Times New Roman" w:cs="Times New Roman"/>
          <w:snapToGrid w:val="0"/>
          <w:color w:val="000000"/>
          <w:sz w:val="24"/>
          <w:szCs w:val="24"/>
        </w:rPr>
      </w:pPr>
      <w:r w:rsidRPr="00836C49">
        <w:rPr>
          <w:rFonts w:ascii="Times New Roman" w:eastAsia="Times New Roman" w:hAnsi="Times New Roman" w:cs="Times New Roman"/>
          <w:snapToGrid w:val="0"/>
          <w:color w:val="000000"/>
          <w:sz w:val="24"/>
          <w:szCs w:val="24"/>
        </w:rPr>
        <w:t>Контракт от 15.03.2022 № 0851200000622000015 – 55 602 500, 00 руб.</w:t>
      </w:r>
    </w:p>
    <w:p w:rsidR="00836C49" w:rsidRPr="00836C49" w:rsidRDefault="00836C49" w:rsidP="00836C49">
      <w:pPr>
        <w:keepNext/>
        <w:keepLines/>
        <w:spacing w:after="0" w:line="240" w:lineRule="auto"/>
        <w:ind w:left="-142" w:firstLine="709"/>
        <w:jc w:val="both"/>
        <w:outlineLvl w:val="2"/>
        <w:rPr>
          <w:rFonts w:ascii="Times New Roman" w:eastAsia="Times New Roman" w:hAnsi="Times New Roman" w:cs="Times New Roman"/>
          <w:b/>
          <w:snapToGrid w:val="0"/>
          <w:color w:val="000000"/>
          <w:sz w:val="24"/>
          <w:szCs w:val="24"/>
        </w:rPr>
      </w:pPr>
      <w:r w:rsidRPr="00836C49">
        <w:rPr>
          <w:rFonts w:ascii="Times New Roman" w:eastAsia="Times New Roman" w:hAnsi="Times New Roman" w:cs="Times New Roman"/>
          <w:b/>
          <w:snapToGrid w:val="0"/>
          <w:color w:val="000000"/>
          <w:sz w:val="24"/>
          <w:szCs w:val="24"/>
        </w:rPr>
        <w:t>Среднемесячная стоимость поддержки: 12 430 640, 00 руб.</w:t>
      </w:r>
    </w:p>
    <w:p w:rsidR="00836C49" w:rsidRPr="00836C49" w:rsidRDefault="00836C49" w:rsidP="00836C49">
      <w:pPr>
        <w:autoSpaceDE w:val="0"/>
        <w:autoSpaceDN w:val="0"/>
        <w:adjustRightInd w:val="0"/>
        <w:spacing w:after="0" w:line="240" w:lineRule="auto"/>
        <w:ind w:left="-142" w:firstLine="709"/>
        <w:jc w:val="both"/>
        <w:rPr>
          <w:rFonts w:ascii="Times New Roman" w:eastAsia="Calibri" w:hAnsi="Times New Roman" w:cs="Times New Roman"/>
          <w:b/>
          <w:color w:val="000000"/>
          <w:sz w:val="24"/>
          <w:szCs w:val="24"/>
        </w:rPr>
      </w:pPr>
    </w:p>
    <w:p w:rsidR="00836C49" w:rsidRPr="00836C49" w:rsidRDefault="00836C49" w:rsidP="00836C49">
      <w:pPr>
        <w:autoSpaceDE w:val="0"/>
        <w:autoSpaceDN w:val="0"/>
        <w:adjustRightInd w:val="0"/>
        <w:spacing w:after="0" w:line="240" w:lineRule="auto"/>
        <w:ind w:left="-142" w:firstLine="709"/>
        <w:jc w:val="both"/>
        <w:rPr>
          <w:rFonts w:ascii="Times New Roman" w:eastAsia="Calibri" w:hAnsi="Times New Roman" w:cs="Times New Roman"/>
          <w:b/>
          <w:color w:val="000000"/>
          <w:sz w:val="24"/>
          <w:szCs w:val="24"/>
        </w:rPr>
      </w:pPr>
      <w:r w:rsidRPr="00836C49">
        <w:rPr>
          <w:rFonts w:ascii="Times New Roman" w:eastAsia="Calibri" w:hAnsi="Times New Roman" w:cs="Times New Roman"/>
          <w:b/>
          <w:color w:val="000000"/>
          <w:sz w:val="24"/>
          <w:szCs w:val="24"/>
        </w:rPr>
        <w:t xml:space="preserve">Стоимость оказания услуг по контракту (по уровню НМЦК) на 2 полугодие 2022 года – 56 727 500, 00 руб. </w:t>
      </w:r>
    </w:p>
    <w:p w:rsidR="00836C49" w:rsidRPr="00836C49" w:rsidRDefault="00836C49" w:rsidP="00836C49">
      <w:pPr>
        <w:autoSpaceDE w:val="0"/>
        <w:autoSpaceDN w:val="0"/>
        <w:adjustRightInd w:val="0"/>
        <w:spacing w:after="0" w:line="240" w:lineRule="auto"/>
        <w:ind w:left="-142" w:firstLine="709"/>
        <w:jc w:val="both"/>
        <w:rPr>
          <w:rFonts w:ascii="Times New Roman" w:eastAsia="Calibri" w:hAnsi="Times New Roman" w:cs="Times New Roman"/>
          <w:b/>
          <w:color w:val="000000"/>
          <w:sz w:val="24"/>
          <w:szCs w:val="24"/>
        </w:rPr>
      </w:pPr>
      <w:r w:rsidRPr="00836C49">
        <w:rPr>
          <w:rFonts w:ascii="Times New Roman" w:eastAsia="Calibri" w:hAnsi="Times New Roman" w:cs="Times New Roman"/>
          <w:b/>
          <w:color w:val="000000"/>
          <w:sz w:val="24"/>
          <w:szCs w:val="24"/>
        </w:rPr>
        <w:t xml:space="preserve">Срок оказания услуг - 6 месяцев. </w:t>
      </w:r>
    </w:p>
    <w:p w:rsidR="00836C49" w:rsidRPr="00836C49" w:rsidRDefault="00836C49" w:rsidP="00836C49">
      <w:pPr>
        <w:autoSpaceDE w:val="0"/>
        <w:autoSpaceDN w:val="0"/>
        <w:adjustRightInd w:val="0"/>
        <w:spacing w:after="0" w:line="240" w:lineRule="auto"/>
        <w:ind w:left="-142" w:firstLine="709"/>
        <w:jc w:val="both"/>
        <w:rPr>
          <w:rFonts w:ascii="Times New Roman" w:eastAsia="Calibri" w:hAnsi="Times New Roman" w:cs="Times New Roman"/>
          <w:b/>
          <w:color w:val="000000"/>
          <w:sz w:val="24"/>
          <w:szCs w:val="24"/>
        </w:rPr>
      </w:pPr>
      <w:r w:rsidRPr="00836C49">
        <w:rPr>
          <w:rFonts w:ascii="Times New Roman" w:eastAsia="Calibri" w:hAnsi="Times New Roman" w:cs="Times New Roman"/>
          <w:b/>
          <w:color w:val="000000"/>
          <w:sz w:val="24"/>
          <w:szCs w:val="24"/>
        </w:rPr>
        <w:t xml:space="preserve">Среднемесячная стоимость поддержки – 9 454 583, 33 руб. </w:t>
      </w:r>
    </w:p>
    <w:p w:rsidR="00836C49" w:rsidRPr="00836C49" w:rsidRDefault="00836C49" w:rsidP="00836C49">
      <w:pPr>
        <w:spacing w:after="0" w:line="240" w:lineRule="auto"/>
        <w:ind w:left="-142" w:firstLine="709"/>
        <w:jc w:val="both"/>
        <w:rPr>
          <w:rFonts w:ascii="Times New Roman" w:eastAsia="Times New Roman" w:hAnsi="Times New Roman" w:cs="Times New Roman"/>
          <w:color w:val="000000"/>
          <w:sz w:val="24"/>
          <w:szCs w:val="24"/>
        </w:rPr>
      </w:pPr>
    </w:p>
    <w:p w:rsidR="00836C49" w:rsidRPr="00836C49" w:rsidRDefault="00836C49" w:rsidP="00836C49">
      <w:pPr>
        <w:spacing w:after="0" w:line="240" w:lineRule="auto"/>
        <w:ind w:left="-142" w:firstLine="709"/>
        <w:jc w:val="both"/>
        <w:rPr>
          <w:rFonts w:ascii="Times New Roman" w:eastAsia="Times New Roman" w:hAnsi="Times New Roman" w:cs="Times New Roman"/>
          <w:color w:val="000000"/>
          <w:sz w:val="24"/>
          <w:szCs w:val="24"/>
        </w:rPr>
      </w:pPr>
      <w:r w:rsidRPr="00836C49">
        <w:rPr>
          <w:rFonts w:ascii="Times New Roman" w:eastAsia="Times New Roman" w:hAnsi="Times New Roman" w:cs="Times New Roman"/>
          <w:color w:val="000000"/>
          <w:sz w:val="24"/>
          <w:szCs w:val="24"/>
        </w:rPr>
        <w:t>Состав модулей и сервисов интеграции, по которым оказывается техническая поддержка:</w:t>
      </w:r>
    </w:p>
    <w:p w:rsidR="00836C49" w:rsidRPr="00836C49" w:rsidRDefault="00836C49" w:rsidP="00836C49">
      <w:pPr>
        <w:spacing w:after="0" w:line="240" w:lineRule="auto"/>
        <w:ind w:firstLine="709"/>
        <w:jc w:val="both"/>
        <w:rPr>
          <w:rFonts w:ascii="Times New Roman" w:eastAsia="Times New Roman" w:hAnsi="Times New Roman" w:cs="Times New Roman"/>
          <w:color w:val="000000"/>
          <w:sz w:val="24"/>
          <w:szCs w:val="24"/>
          <w:highlight w:val="yellow"/>
        </w:rPr>
      </w:pPr>
    </w:p>
    <w:tbl>
      <w:tblPr>
        <w:tblStyle w:val="142"/>
        <w:tblW w:w="9924" w:type="dxa"/>
        <w:tblInd w:w="-431" w:type="dxa"/>
        <w:tblLook w:val="04A0" w:firstRow="1" w:lastRow="0" w:firstColumn="1" w:lastColumn="0" w:noHBand="0" w:noVBand="1"/>
      </w:tblPr>
      <w:tblGrid>
        <w:gridCol w:w="3540"/>
        <w:gridCol w:w="18"/>
        <w:gridCol w:w="6366"/>
      </w:tblGrid>
      <w:tr w:rsidR="00836C49" w:rsidRPr="00836C49" w:rsidTr="002B24CB">
        <w:tc>
          <w:tcPr>
            <w:tcW w:w="3558" w:type="dxa"/>
            <w:gridSpan w:val="2"/>
            <w:vAlign w:val="center"/>
          </w:tcPr>
          <w:p w:rsidR="00836C49" w:rsidRPr="00836C49" w:rsidRDefault="00836C49" w:rsidP="00836C49">
            <w:pPr>
              <w:ind w:firstLine="709"/>
              <w:jc w:val="both"/>
              <w:rPr>
                <w:sz w:val="24"/>
                <w:szCs w:val="24"/>
              </w:rPr>
            </w:pPr>
            <w:bookmarkStart w:id="69" w:name="_Toc434941187"/>
            <w:bookmarkStart w:id="70" w:name="_Toc445841923"/>
            <w:bookmarkStart w:id="71" w:name="_Toc445842054"/>
            <w:bookmarkStart w:id="72" w:name="_Toc448179200"/>
            <w:bookmarkStart w:id="73" w:name="_Toc448404045"/>
            <w:bookmarkEnd w:id="69"/>
            <w:bookmarkEnd w:id="70"/>
            <w:bookmarkEnd w:id="71"/>
            <w:bookmarkEnd w:id="72"/>
            <w:bookmarkEnd w:id="73"/>
            <w:r w:rsidRPr="00836C49">
              <w:rPr>
                <w:b/>
                <w:sz w:val="24"/>
                <w:szCs w:val="24"/>
              </w:rPr>
              <w:t>Наименование Модуля ЕГИСЗ НСО/ Сервиса интеграции</w:t>
            </w:r>
          </w:p>
        </w:tc>
        <w:tc>
          <w:tcPr>
            <w:tcW w:w="6366" w:type="dxa"/>
            <w:vAlign w:val="center"/>
          </w:tcPr>
          <w:p w:rsidR="00836C49" w:rsidRPr="00836C49" w:rsidRDefault="00836C49" w:rsidP="00836C49">
            <w:pPr>
              <w:ind w:right="56" w:firstLine="709"/>
              <w:jc w:val="both"/>
              <w:rPr>
                <w:sz w:val="24"/>
                <w:szCs w:val="24"/>
              </w:rPr>
            </w:pPr>
            <w:r w:rsidRPr="00836C49">
              <w:rPr>
                <w:b/>
                <w:sz w:val="24"/>
                <w:szCs w:val="24"/>
              </w:rPr>
              <w:t>Описание функционала модуля МИС НСО/Сервиса интеграции</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«Аптека стационара»</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процессов оформление приходных, расходных документов, актов списания/оприходования и заявок на поставку медикаментов. Организация учёта медикаментов на складах, движения медикаментов внутри МО, отпуска пациентам.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«Трансфузиология»</w:t>
            </w:r>
          </w:p>
        </w:tc>
        <w:tc>
          <w:tcPr>
            <w:tcW w:w="6366" w:type="dxa"/>
          </w:tcPr>
          <w:p w:rsidR="00836C49" w:rsidRPr="00836C49" w:rsidRDefault="00836C49" w:rsidP="00836C49">
            <w:pPr>
              <w:ind w:right="56" w:firstLine="709"/>
              <w:jc w:val="both"/>
              <w:rPr>
                <w:sz w:val="24"/>
                <w:szCs w:val="24"/>
              </w:rPr>
            </w:pPr>
            <w:r w:rsidRPr="00836C49">
              <w:rPr>
                <w:sz w:val="24"/>
                <w:szCs w:val="24"/>
              </w:rPr>
              <w:t xml:space="preserve">Автоматизация деятельности станции (отделения, кабинета) переливания крови: контроль движения крови (компонентов крови), выполнение заявок на кровь и ее компоненты. В рамках формирования Регионального </w:t>
            </w:r>
            <w:r w:rsidRPr="00836C49">
              <w:rPr>
                <w:sz w:val="24"/>
                <w:szCs w:val="24"/>
              </w:rPr>
              <w:lastRenderedPageBreak/>
              <w:t>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 xml:space="preserve"> «Регистр лекарственных средств» </w:t>
            </w:r>
          </w:p>
        </w:tc>
        <w:tc>
          <w:tcPr>
            <w:tcW w:w="6366" w:type="dxa"/>
          </w:tcPr>
          <w:p w:rsidR="00836C49" w:rsidRPr="00836C49" w:rsidRDefault="00836C49" w:rsidP="00836C49">
            <w:pPr>
              <w:ind w:right="56" w:firstLine="709"/>
              <w:jc w:val="both"/>
              <w:rPr>
                <w:sz w:val="24"/>
                <w:szCs w:val="24"/>
              </w:rPr>
            </w:pPr>
            <w:r w:rsidRPr="00836C49">
              <w:rPr>
                <w:sz w:val="24"/>
                <w:szCs w:val="24"/>
              </w:rPr>
              <w:t>Обеспечение ведения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РФ,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Сервис интеграции с единой системой идентификации, аутентификации и авторизации (ЕСИА)</w:t>
            </w:r>
          </w:p>
        </w:tc>
        <w:tc>
          <w:tcPr>
            <w:tcW w:w="6366" w:type="dxa"/>
            <w:vAlign w:val="center"/>
          </w:tcPr>
          <w:p w:rsidR="00836C49" w:rsidRPr="00836C49" w:rsidRDefault="00836C49" w:rsidP="00836C49">
            <w:pPr>
              <w:ind w:right="56" w:firstLine="709"/>
              <w:jc w:val="both"/>
              <w:rPr>
                <w:sz w:val="24"/>
                <w:szCs w:val="24"/>
              </w:rPr>
            </w:pPr>
            <w:r w:rsidRPr="00836C49">
              <w:rPr>
                <w:sz w:val="24"/>
                <w:szCs w:val="24"/>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Сервис интеграции с ТФОМС, СМО </w:t>
            </w:r>
          </w:p>
        </w:tc>
        <w:tc>
          <w:tcPr>
            <w:tcW w:w="6366" w:type="dxa"/>
          </w:tcPr>
          <w:p w:rsidR="00836C49" w:rsidRPr="00836C49" w:rsidRDefault="00836C49" w:rsidP="00836C49">
            <w:pPr>
              <w:ind w:right="56" w:firstLine="709"/>
              <w:jc w:val="both"/>
              <w:rPr>
                <w:sz w:val="24"/>
                <w:szCs w:val="24"/>
              </w:rPr>
            </w:pPr>
            <w:r w:rsidRPr="00836C49">
              <w:rPr>
                <w:sz w:val="24"/>
                <w:szCs w:val="24"/>
              </w:rPr>
              <w:t>Интеграционные сервисы взаимодействия ГУЗ НСО с ТФОМС в части ведения персонифицированного учета сведений о медицинской помощи, оказанной гражданам в соответствии с программой обязательного медицинского страхования (предоставление ГУЗ НСО в ТФОМС и СМО электронных реестров и счетов о пролеченных гражданах), получение актуальных сведений о полисах обязательного медицинского страхования граждан,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Сервис интеграции с АИС ЕР НСО</w:t>
            </w:r>
          </w:p>
        </w:tc>
        <w:tc>
          <w:tcPr>
            <w:tcW w:w="6366" w:type="dxa"/>
          </w:tcPr>
          <w:p w:rsidR="00836C49" w:rsidRPr="00836C49" w:rsidRDefault="00836C49" w:rsidP="00836C49">
            <w:pPr>
              <w:ind w:right="56" w:firstLine="709"/>
              <w:jc w:val="both"/>
              <w:rPr>
                <w:sz w:val="24"/>
                <w:szCs w:val="24"/>
              </w:rPr>
            </w:pPr>
            <w:r w:rsidRPr="00836C49">
              <w:rPr>
                <w:sz w:val="24"/>
                <w:szCs w:val="24"/>
              </w:rPr>
              <w:t>Интеграционные сервисы взаимодействия МИС НСО с АИС «Городская электронная регистратура». Разработанный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«Модуль ЭП» </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Предоставление возможности Пользователю подписать созданные им документы при помощи ЭП.</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«Автоматическое назначение лечения и обследования на основании стандартов медицинской помощи»</w:t>
            </w:r>
          </w:p>
        </w:tc>
        <w:tc>
          <w:tcPr>
            <w:tcW w:w="6366" w:type="dxa"/>
          </w:tcPr>
          <w:p w:rsidR="00836C49" w:rsidRPr="00836C49" w:rsidRDefault="00836C49" w:rsidP="00836C49">
            <w:pPr>
              <w:ind w:right="56" w:firstLine="709"/>
              <w:jc w:val="both"/>
              <w:rPr>
                <w:sz w:val="24"/>
                <w:szCs w:val="24"/>
              </w:rPr>
            </w:pPr>
            <w:r w:rsidRPr="00836C49">
              <w:rPr>
                <w:sz w:val="24"/>
                <w:szCs w:val="24"/>
              </w:rPr>
              <w:t>Механизм автоматического направления на услуги и назначения медикаментов в зависимости от указанного МЭС и по стандартам медицинской помощи и диагноза, а также с возможностью фильтрации по нозологиям.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«Запись на приемы к специалистам между ГУЗ НСО посредством МИС НСО»</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процессов направления пациентов на исследования во внешние ГУЗ НСО.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Сервис интеграции с компонентами ЕГИСЗ НСО финансово-хозяйственный учет </w:t>
            </w:r>
            <w:r w:rsidRPr="00836C49">
              <w:rPr>
                <w:sz w:val="24"/>
                <w:szCs w:val="24"/>
              </w:rPr>
              <w:lastRenderedPageBreak/>
              <w:t>в медицинских организациях Новосибирской области, Единым регистром медицинских работников, Паспортом медицинской организации</w:t>
            </w:r>
          </w:p>
        </w:tc>
        <w:tc>
          <w:tcPr>
            <w:tcW w:w="6366" w:type="dxa"/>
          </w:tcPr>
          <w:p w:rsidR="00836C49" w:rsidRPr="00836C49" w:rsidRDefault="00836C49" w:rsidP="00836C49">
            <w:pPr>
              <w:ind w:right="56" w:firstLine="709"/>
              <w:jc w:val="both"/>
              <w:rPr>
                <w:sz w:val="24"/>
                <w:szCs w:val="24"/>
              </w:rPr>
            </w:pPr>
            <w:r w:rsidRPr="00836C49">
              <w:rPr>
                <w:sz w:val="24"/>
                <w:szCs w:val="24"/>
              </w:rPr>
              <w:lastRenderedPageBreak/>
              <w:t xml:space="preserve">Интеграционные сервисы взаимодействия с другими ИС: электронный паспорт медицинского учреждения, Единый регистр медицинских работников, конфигурация </w:t>
            </w:r>
            <w:r w:rsidRPr="00836C49">
              <w:rPr>
                <w:sz w:val="24"/>
                <w:szCs w:val="24"/>
              </w:rPr>
              <w:lastRenderedPageBreak/>
              <w:t xml:space="preserve">учета финансово-хозяйственной деятельности и документооборота </w:t>
            </w:r>
          </w:p>
          <w:p w:rsidR="00836C49" w:rsidRPr="00836C49" w:rsidRDefault="00836C49" w:rsidP="00836C49">
            <w:pPr>
              <w:suppressAutoHyphens/>
              <w:ind w:right="56" w:firstLine="709"/>
              <w:jc w:val="both"/>
              <w:rPr>
                <w:sz w:val="24"/>
                <w:szCs w:val="24"/>
              </w:rPr>
            </w:pPr>
            <w:r w:rsidRPr="00836C49">
              <w:rPr>
                <w:sz w:val="24"/>
                <w:szCs w:val="24"/>
              </w:rPr>
              <w:t>и АС мониторинга реализации программ модернизации здравоохранения Новосибирской области».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836C49" w:rsidRPr="00836C49" w:rsidRDefault="00836C49" w:rsidP="00836C49">
            <w:pPr>
              <w:ind w:right="56" w:firstLine="709"/>
              <w:jc w:val="both"/>
              <w:rPr>
                <w:sz w:val="24"/>
                <w:szCs w:val="24"/>
              </w:rPr>
            </w:pPr>
            <w:r w:rsidRPr="00836C49">
              <w:rPr>
                <w:sz w:val="24"/>
                <w:szCs w:val="24"/>
              </w:rPr>
              <w:t>Компоненты ЕГИСЗ НСО определены постановлением Правительства Новосибирской области от 18.01.2016 № 2-п.</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 xml:space="preserve">  «Аналитические инструменты мониторинга работы персонала с ЕГИСЗ НСО»</w:t>
            </w:r>
          </w:p>
        </w:tc>
        <w:tc>
          <w:tcPr>
            <w:tcW w:w="6366" w:type="dxa"/>
          </w:tcPr>
          <w:p w:rsidR="00836C49" w:rsidRPr="00836C49" w:rsidRDefault="00836C49" w:rsidP="00836C49">
            <w:pPr>
              <w:ind w:right="56" w:firstLine="709"/>
              <w:jc w:val="both"/>
              <w:rPr>
                <w:sz w:val="24"/>
                <w:szCs w:val="24"/>
              </w:rPr>
            </w:pPr>
            <w:r w:rsidRPr="00836C49">
              <w:rPr>
                <w:sz w:val="24"/>
                <w:szCs w:val="24"/>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 разработанные в рамках государственного контракта № ГК-33/1эпДИ от 19.10.2015. (реестровый номер контракта 25406643611 15 000078).</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«Модуль физиотерапевтического отделения»</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 Компонент разработан в рамках государственного контракта № ГК-33/1эпДИ от 19.10.2015 (реестровый номер контракта 25406643611 15 000078).</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«Врач стационара»</w:t>
            </w:r>
          </w:p>
        </w:tc>
        <w:tc>
          <w:tcPr>
            <w:tcW w:w="6366" w:type="dxa"/>
          </w:tcPr>
          <w:p w:rsidR="00836C49" w:rsidRPr="00836C49" w:rsidRDefault="00836C49" w:rsidP="00836C49">
            <w:pPr>
              <w:ind w:right="56" w:firstLine="709"/>
              <w:jc w:val="both"/>
              <w:rPr>
                <w:sz w:val="24"/>
                <w:szCs w:val="24"/>
              </w:rPr>
            </w:pPr>
            <w:r w:rsidRPr="00836C49">
              <w:rPr>
                <w:sz w:val="24"/>
                <w:szCs w:val="24"/>
              </w:rPr>
              <w:t xml:space="preserve">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w:t>
            </w:r>
            <w:r w:rsidRPr="00836C49">
              <w:rPr>
                <w:sz w:val="24"/>
                <w:szCs w:val="24"/>
              </w:rPr>
              <w:lastRenderedPageBreak/>
              <w:t>(реестровый номер контракта 01512000011 12 001673) и № ГК-67эпДИ от 18.12.2015 (реестровый номер контракта 2540664361115000134).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 xml:space="preserve"> «Приемный покой/госпитализация»</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2540664361115000134).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«Листки нетрудоспособности» </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2540664361115000134).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Сервис интеграции МИС-ИЭМК</w:t>
            </w:r>
          </w:p>
        </w:tc>
        <w:tc>
          <w:tcPr>
            <w:tcW w:w="6366" w:type="dxa"/>
          </w:tcPr>
          <w:p w:rsidR="00836C49" w:rsidRPr="00836C49" w:rsidRDefault="00836C49" w:rsidP="00836C49">
            <w:pPr>
              <w:ind w:right="56" w:firstLine="709"/>
              <w:jc w:val="both"/>
              <w:rPr>
                <w:sz w:val="24"/>
                <w:szCs w:val="24"/>
              </w:rPr>
            </w:pPr>
            <w:r w:rsidRPr="00836C49">
              <w:rPr>
                <w:sz w:val="24"/>
                <w:szCs w:val="24"/>
              </w:rPr>
              <w:t xml:space="preserve">Обеспечение передачи СЭМД в систему ведения ИЭМК с возможностью автоматического подписания документов с помощью ЭП. Сервис интеграции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w:t>
            </w:r>
            <w:r w:rsidRPr="00836C49">
              <w:rPr>
                <w:sz w:val="24"/>
                <w:szCs w:val="24"/>
              </w:rPr>
              <w:lastRenderedPageBreak/>
              <w:t>годы» от 01.10.2012 № 0151200000112004190 (реестровый номер контракта 01512000011 12 001673) и № ГК-67эпДИ от 18.12.2015 (реестровый номер контракта 2540664361115000134).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 xml:space="preserve"> «Врач поликлиники»</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2540664361115000134).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«Статистик стационара»</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2540664361115000134).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 «Медицинская сестра стационара»</w:t>
            </w:r>
          </w:p>
        </w:tc>
        <w:tc>
          <w:tcPr>
            <w:tcW w:w="6366" w:type="dxa"/>
          </w:tcPr>
          <w:p w:rsidR="00836C49" w:rsidRPr="00836C49" w:rsidRDefault="00836C49" w:rsidP="00836C49">
            <w:pPr>
              <w:ind w:right="56" w:firstLine="709"/>
              <w:jc w:val="both"/>
              <w:rPr>
                <w:sz w:val="24"/>
                <w:szCs w:val="24"/>
              </w:rPr>
            </w:pPr>
            <w:r w:rsidRPr="00836C49">
              <w:rPr>
                <w:sz w:val="24"/>
                <w:szCs w:val="24"/>
              </w:rPr>
              <w:t xml:space="preserve">Обеспечение возможности ведения услуг, оказываемых средним медицинским персоналом в рамках истории болезни, назначений измерений и внесения информации о результатах.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w:t>
            </w:r>
            <w:r w:rsidRPr="00836C49">
              <w:rPr>
                <w:sz w:val="24"/>
                <w:szCs w:val="24"/>
              </w:rPr>
              <w:lastRenderedPageBreak/>
              <w:t>от 18.12.2015 (реестровый номер контракта 2540664361115000134).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 xml:space="preserve">Справка о стоимости оказанных услуг </w:t>
            </w:r>
          </w:p>
        </w:tc>
        <w:tc>
          <w:tcPr>
            <w:tcW w:w="6366" w:type="dxa"/>
          </w:tcPr>
          <w:p w:rsidR="00836C49" w:rsidRPr="00836C49" w:rsidRDefault="00836C49" w:rsidP="00836C49">
            <w:pPr>
              <w:ind w:right="56" w:firstLine="709"/>
              <w:jc w:val="both"/>
              <w:rPr>
                <w:sz w:val="24"/>
                <w:szCs w:val="24"/>
              </w:rPr>
            </w:pPr>
            <w:r w:rsidRPr="00836C49">
              <w:rPr>
                <w:sz w:val="24"/>
                <w:szCs w:val="24"/>
              </w:rPr>
              <w:t>Функционал для выдачи справок о стоимости лечения в соответствии с требованиями совместного приказа МЗ НСО, ТФОМС НСО от 31.12.2014 №4401/286 как в поликлинических, так и в стационарных отделениях, и в отделениях дневного стационара. Компонент разработан в рамках государственного контракта № ГК-33/1эпДИ от 19.10.2015 (реестровый номер контракта 25406643611 15 000078).</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Диспансеризация государственных служащих</w:t>
            </w:r>
          </w:p>
        </w:tc>
        <w:tc>
          <w:tcPr>
            <w:tcW w:w="6366" w:type="dxa"/>
          </w:tcPr>
          <w:p w:rsidR="00836C49" w:rsidRPr="00836C49" w:rsidRDefault="00836C49" w:rsidP="00836C49">
            <w:pPr>
              <w:ind w:right="56" w:firstLine="709"/>
              <w:jc w:val="both"/>
              <w:rPr>
                <w:sz w:val="24"/>
                <w:szCs w:val="24"/>
              </w:rPr>
            </w:pPr>
            <w:r w:rsidRPr="00836C49">
              <w:rPr>
                <w:sz w:val="24"/>
                <w:szCs w:val="24"/>
              </w:rPr>
              <w:t>Автоматическое формирование карт для оказания услуг в рамках диспансеризации государственных служащих. Компонент разработан в рамках государственного контракта № ГК-33эпДИ от 14.10.2015 (реестровый номер контракта 25406643611 15 000071).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tc>
        <w:tc>
          <w:tcPr>
            <w:tcW w:w="6366" w:type="dxa"/>
          </w:tcPr>
          <w:p w:rsidR="00836C49" w:rsidRPr="00836C49" w:rsidRDefault="00836C49" w:rsidP="00836C49">
            <w:pPr>
              <w:ind w:right="56" w:firstLine="709"/>
              <w:jc w:val="both"/>
              <w:rPr>
                <w:sz w:val="24"/>
                <w:szCs w:val="24"/>
              </w:rPr>
            </w:pPr>
            <w:r w:rsidRPr="00836C49">
              <w:rPr>
                <w:sz w:val="24"/>
                <w:szCs w:val="24"/>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 Компонент разработан в рамках государственного контракта № ГК-33эпДИ от 14.10.2015 (реестровый номер контракта 25406643611 15 000071).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Электронная медицинская карта ЭМК</w:t>
            </w:r>
          </w:p>
        </w:tc>
        <w:tc>
          <w:tcPr>
            <w:tcW w:w="6366" w:type="dxa"/>
          </w:tcPr>
          <w:p w:rsidR="00836C49" w:rsidRPr="00836C49" w:rsidRDefault="00836C49" w:rsidP="00836C49">
            <w:pPr>
              <w:ind w:right="56" w:firstLine="709"/>
              <w:jc w:val="both"/>
              <w:rPr>
                <w:sz w:val="24"/>
                <w:szCs w:val="24"/>
              </w:rPr>
            </w:pPr>
            <w:r w:rsidRPr="00836C49">
              <w:rPr>
                <w:sz w:val="24"/>
                <w:szCs w:val="24"/>
              </w:rPr>
              <w:t>Отображение информации о пациенте, его заболеваниях и обо всех оказанных ему медицинских услугах во всех МО региона.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НСИ</w:t>
            </w:r>
          </w:p>
        </w:tc>
        <w:tc>
          <w:tcPr>
            <w:tcW w:w="6366" w:type="dxa"/>
          </w:tcPr>
          <w:p w:rsidR="00836C49" w:rsidRPr="00836C49" w:rsidRDefault="00836C49" w:rsidP="00836C49">
            <w:pPr>
              <w:ind w:right="56" w:firstLine="709"/>
              <w:jc w:val="both"/>
              <w:rPr>
                <w:sz w:val="24"/>
                <w:szCs w:val="24"/>
              </w:rPr>
            </w:pPr>
            <w:r w:rsidRPr="00836C49">
              <w:rPr>
                <w:sz w:val="24"/>
                <w:szCs w:val="24"/>
              </w:rPr>
              <w:t>Ведение справочников и классификаторов Системы.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«Стационар»</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 xml:space="preserve">Автоматизация процессов предоставления медицинских услуг населению при госпитализации.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w:t>
            </w:r>
            <w:r w:rsidRPr="00836C49">
              <w:rPr>
                <w:sz w:val="24"/>
                <w:szCs w:val="24"/>
              </w:rPr>
              <w:lastRenderedPageBreak/>
              <w:t>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836C49" w:rsidRPr="00836C49" w:rsidRDefault="00836C49" w:rsidP="00836C49">
            <w:pPr>
              <w:ind w:right="56" w:firstLine="709"/>
              <w:jc w:val="both"/>
              <w:rPr>
                <w:sz w:val="24"/>
                <w:szCs w:val="24"/>
              </w:rPr>
            </w:pPr>
            <w:r w:rsidRPr="00836C49">
              <w:rPr>
                <w:sz w:val="24"/>
                <w:szCs w:val="24"/>
              </w:rPr>
              <w:t>Включая отчеты и печатные формы, разработанные в рамках контракта № ГК-35эпДИ от 20.10.2015 (реестровый номер контракта 2540664361115000073).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Модуль «Поликлиника»</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Автоматизация процессов предоставления медицинских услуг населению при амбулаторном обслуживании.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836C49" w:rsidRPr="00836C49" w:rsidRDefault="00836C49" w:rsidP="00836C49">
            <w:pPr>
              <w:ind w:right="56" w:firstLine="709"/>
              <w:jc w:val="both"/>
              <w:rPr>
                <w:sz w:val="24"/>
                <w:szCs w:val="24"/>
              </w:rPr>
            </w:pPr>
            <w:r w:rsidRPr="00836C49">
              <w:rPr>
                <w:sz w:val="24"/>
                <w:szCs w:val="24"/>
              </w:rPr>
              <w:t>Включая отчеты и печатные формы, разработанные в рамках контракта № ГК-35эпДИ от 20.10.2015 (реестровый номер контракта 2540664361115000073).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Учет лабораторных исследований (модуль «Лабораторная информационная система»)</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процессов учета результатов лабораторных исследований, в том числе полученных в результате интеграции со сторонними лабораторными информационными системами № ГК-35эпДИ от 13.09.2013 (реестровый номер контракта 01512000016 13 000087).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Нозологические регистры</w:t>
            </w:r>
          </w:p>
        </w:tc>
        <w:tc>
          <w:tcPr>
            <w:tcW w:w="6366" w:type="dxa"/>
          </w:tcPr>
          <w:p w:rsidR="00836C49" w:rsidRPr="00836C49" w:rsidRDefault="00836C49" w:rsidP="00836C49">
            <w:pPr>
              <w:ind w:right="56" w:firstLine="709"/>
              <w:jc w:val="both"/>
              <w:rPr>
                <w:sz w:val="24"/>
                <w:szCs w:val="24"/>
              </w:rPr>
            </w:pPr>
            <w:r w:rsidRPr="00836C49">
              <w:rPr>
                <w:sz w:val="24"/>
                <w:szCs w:val="24"/>
              </w:rPr>
              <w:t xml:space="preserve">Объединение пациентов в группы по нозологиям, формирование отчётности по группам.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ГК-36эпДИ от 23.10.2015 (реестровый номер контракта), </w:t>
            </w:r>
            <w:r w:rsidRPr="00836C49">
              <w:rPr>
                <w:sz w:val="24"/>
                <w:szCs w:val="24"/>
              </w:rPr>
              <w:lastRenderedPageBreak/>
              <w:t>а также № ГК-98эпДИ от 25.09.2017 (реестровый номер контракта 2540664361117000122).</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№2118 от 15.07.2015</w:t>
            </w:r>
          </w:p>
        </w:tc>
        <w:tc>
          <w:tcPr>
            <w:tcW w:w="6366" w:type="dxa"/>
          </w:tcPr>
          <w:p w:rsidR="00836C49" w:rsidRPr="00836C49" w:rsidRDefault="00836C49" w:rsidP="00836C49">
            <w:pPr>
              <w:ind w:right="56" w:firstLine="709"/>
              <w:jc w:val="both"/>
              <w:rPr>
                <w:sz w:val="24"/>
                <w:szCs w:val="24"/>
              </w:rPr>
            </w:pPr>
            <w:r w:rsidRPr="00836C49">
              <w:rPr>
                <w:sz w:val="24"/>
                <w:szCs w:val="24"/>
              </w:rPr>
              <w:t>Обеспечение формирования и печати следующих отчетных форм:</w:t>
            </w:r>
          </w:p>
          <w:p w:rsidR="00836C49" w:rsidRPr="00836C49" w:rsidRDefault="00836C49" w:rsidP="00836C49">
            <w:pPr>
              <w:numPr>
                <w:ilvl w:val="0"/>
                <w:numId w:val="62"/>
              </w:numPr>
              <w:suppressAutoHyphens/>
              <w:ind w:left="504" w:right="56"/>
              <w:jc w:val="both"/>
              <w:rPr>
                <w:sz w:val="24"/>
                <w:szCs w:val="24"/>
              </w:rPr>
            </w:pPr>
            <w:r w:rsidRPr="00836C49">
              <w:rPr>
                <w:sz w:val="24"/>
                <w:szCs w:val="24"/>
              </w:rPr>
              <w:t>отчет «По стационарным случаям за период» с персонифицированным отображением данных (утв. Функциональным заказчиком);</w:t>
            </w:r>
          </w:p>
          <w:p w:rsidR="00836C49" w:rsidRPr="00836C49" w:rsidRDefault="00836C49" w:rsidP="00836C49">
            <w:pPr>
              <w:numPr>
                <w:ilvl w:val="0"/>
                <w:numId w:val="62"/>
              </w:numPr>
              <w:suppressAutoHyphens/>
              <w:ind w:left="504" w:right="56"/>
              <w:jc w:val="both"/>
              <w:rPr>
                <w:sz w:val="24"/>
                <w:szCs w:val="24"/>
              </w:rPr>
            </w:pPr>
            <w:r w:rsidRPr="00836C49">
              <w:rPr>
                <w:sz w:val="24"/>
                <w:szCs w:val="24"/>
              </w:rPr>
              <w:t>отчет «По стационарным случаям за период» с выводом только итоговых значений (утв. Функциональным заказчиком);</w:t>
            </w:r>
          </w:p>
          <w:p w:rsidR="00836C49" w:rsidRPr="00836C49" w:rsidRDefault="00836C49" w:rsidP="00836C49">
            <w:pPr>
              <w:numPr>
                <w:ilvl w:val="0"/>
                <w:numId w:val="62"/>
              </w:numPr>
              <w:suppressAutoHyphens/>
              <w:ind w:left="504" w:right="56"/>
              <w:jc w:val="both"/>
              <w:rPr>
                <w:sz w:val="24"/>
                <w:szCs w:val="24"/>
              </w:rPr>
            </w:pPr>
            <w:r w:rsidRPr="00836C49">
              <w:rPr>
                <w:sz w:val="24"/>
                <w:szCs w:val="24"/>
              </w:rPr>
              <w:t>отчет «По амбулаторным случаям за период» с персонифицированным отображением данных (утв. Функциональным заказчиком);</w:t>
            </w:r>
          </w:p>
          <w:p w:rsidR="00836C49" w:rsidRPr="00836C49" w:rsidRDefault="00836C49" w:rsidP="00836C49">
            <w:pPr>
              <w:numPr>
                <w:ilvl w:val="0"/>
                <w:numId w:val="62"/>
              </w:numPr>
              <w:suppressAutoHyphens/>
              <w:ind w:left="504" w:right="56"/>
              <w:jc w:val="both"/>
              <w:rPr>
                <w:sz w:val="24"/>
                <w:szCs w:val="24"/>
              </w:rPr>
            </w:pPr>
            <w:r w:rsidRPr="00836C49">
              <w:rPr>
                <w:sz w:val="24"/>
                <w:szCs w:val="24"/>
              </w:rPr>
              <w:t>отчет «По амбулаторным случаям за период» с выводом только итоговых значений (утв. Функциональным заказчиком);</w:t>
            </w:r>
          </w:p>
          <w:p w:rsidR="00836C49" w:rsidRPr="00836C49" w:rsidRDefault="00836C49" w:rsidP="00836C49">
            <w:pPr>
              <w:ind w:left="504" w:right="56"/>
              <w:jc w:val="both"/>
              <w:rPr>
                <w:sz w:val="24"/>
                <w:szCs w:val="24"/>
              </w:rPr>
            </w:pPr>
            <w:r w:rsidRPr="00836C49">
              <w:rPr>
                <w:sz w:val="24"/>
                <w:szCs w:val="24"/>
              </w:rPr>
              <w:t>Фильтрация значений по виду оплаты оказанных услуг в истории болезни с помощью аналитического инструмента.</w:t>
            </w:r>
          </w:p>
          <w:p w:rsidR="00836C49" w:rsidRPr="00836C49" w:rsidRDefault="00836C49" w:rsidP="00836C49">
            <w:pPr>
              <w:ind w:left="504" w:right="56"/>
              <w:jc w:val="both"/>
              <w:rPr>
                <w:sz w:val="24"/>
                <w:szCs w:val="24"/>
              </w:rPr>
            </w:pPr>
            <w:r w:rsidRPr="00836C49">
              <w:rPr>
                <w:sz w:val="24"/>
                <w:szCs w:val="24"/>
              </w:rPr>
              <w:t>Формирование и печать следующих документов:</w:t>
            </w:r>
          </w:p>
          <w:p w:rsidR="00836C49" w:rsidRPr="00836C49" w:rsidRDefault="00836C49" w:rsidP="00836C49">
            <w:pPr>
              <w:numPr>
                <w:ilvl w:val="0"/>
                <w:numId w:val="62"/>
              </w:numPr>
              <w:suppressAutoHyphens/>
              <w:ind w:left="504" w:right="56"/>
              <w:jc w:val="both"/>
              <w:rPr>
                <w:sz w:val="24"/>
                <w:szCs w:val="24"/>
              </w:rPr>
            </w:pPr>
            <w:r w:rsidRPr="00836C49">
              <w:rPr>
                <w:sz w:val="24"/>
                <w:szCs w:val="24"/>
              </w:rPr>
              <w:t>«Отчет по амбулаторным явкам за период» (утв. Функциональным заказчиком). Отчет автоматически выгружается в файл формата *.xls без вывода на предпросмотр;</w:t>
            </w:r>
          </w:p>
          <w:p w:rsidR="00836C49" w:rsidRPr="00836C49" w:rsidRDefault="00836C49" w:rsidP="00836C49">
            <w:pPr>
              <w:numPr>
                <w:ilvl w:val="0"/>
                <w:numId w:val="62"/>
              </w:numPr>
              <w:suppressAutoHyphens/>
              <w:ind w:left="504" w:right="56"/>
              <w:jc w:val="both"/>
              <w:rPr>
                <w:sz w:val="24"/>
                <w:szCs w:val="24"/>
              </w:rPr>
            </w:pPr>
            <w:r w:rsidRPr="00836C49">
              <w:rPr>
                <w:sz w:val="24"/>
                <w:szCs w:val="24"/>
              </w:rPr>
              <w:t>«Отчет по стационарным случаям за период» (утв. Функциональным заказчиком). Отчет автоматически выгружается в файл формата *.xls без вывода на предпросмотр;</w:t>
            </w:r>
          </w:p>
          <w:p w:rsidR="00836C49" w:rsidRPr="00836C49" w:rsidRDefault="00836C49" w:rsidP="00836C49">
            <w:pPr>
              <w:numPr>
                <w:ilvl w:val="0"/>
                <w:numId w:val="62"/>
              </w:numPr>
              <w:suppressAutoHyphens/>
              <w:ind w:left="504" w:right="56"/>
              <w:jc w:val="both"/>
              <w:rPr>
                <w:sz w:val="24"/>
                <w:szCs w:val="24"/>
              </w:rPr>
            </w:pPr>
            <w:r w:rsidRPr="00836C49">
              <w:rPr>
                <w:sz w:val="24"/>
                <w:szCs w:val="24"/>
              </w:rPr>
              <w:t>отчеты по гос. заданию в разрезе видов гос. услуг в соответствии с приказом МЗ НСО от 15.07.2015 № 2118.</w:t>
            </w:r>
          </w:p>
          <w:p w:rsidR="00836C49" w:rsidRPr="00836C49" w:rsidRDefault="00836C49" w:rsidP="00836C49">
            <w:pPr>
              <w:ind w:left="504" w:right="56"/>
              <w:jc w:val="both"/>
              <w:rPr>
                <w:sz w:val="24"/>
                <w:szCs w:val="24"/>
              </w:rPr>
            </w:pPr>
            <w:r w:rsidRPr="00836C49">
              <w:rPr>
                <w:sz w:val="24"/>
                <w:szCs w:val="24"/>
              </w:rPr>
              <w:t>Компонент разработан в рамках государственного контракта № ГК-67эпДИ от 18.12.2015 (реестровый номер контракта 25406643611 15 000134).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Высокотехнологичная медицинская помощь (ВМП)</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процесса оказания ВМП (постановка на учёт, определение места и сроков оказания, ведение очередей, учёт затрат на оказание ВМП и т.д.).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Администрирование системы</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Управление настройками Системы;</w:t>
            </w:r>
          </w:p>
          <w:p w:rsidR="00836C49" w:rsidRPr="00836C49" w:rsidRDefault="00836C49" w:rsidP="00836C49">
            <w:pPr>
              <w:suppressAutoHyphens/>
              <w:ind w:right="56" w:firstLine="709"/>
              <w:jc w:val="both"/>
              <w:rPr>
                <w:sz w:val="24"/>
                <w:szCs w:val="24"/>
              </w:rPr>
            </w:pPr>
            <w:r w:rsidRPr="00836C49">
              <w:rPr>
                <w:sz w:val="24"/>
                <w:szCs w:val="24"/>
              </w:rPr>
              <w:t>Управление пользователями Системы.</w:t>
            </w:r>
          </w:p>
          <w:p w:rsidR="00836C49" w:rsidRPr="00836C49" w:rsidRDefault="00836C49" w:rsidP="00836C49">
            <w:pPr>
              <w:ind w:right="56" w:firstLine="709"/>
              <w:jc w:val="both"/>
              <w:rPr>
                <w:sz w:val="24"/>
                <w:szCs w:val="24"/>
              </w:rPr>
            </w:pPr>
            <w:r w:rsidRPr="00836C49">
              <w:rPr>
                <w:sz w:val="24"/>
                <w:szCs w:val="24"/>
              </w:rPr>
              <w:t xml:space="preserve">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w:t>
            </w:r>
            <w:r w:rsidRPr="00836C49">
              <w:rPr>
                <w:sz w:val="24"/>
                <w:szCs w:val="24"/>
              </w:rPr>
              <w:lastRenderedPageBreak/>
              <w:t>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Модуль «Информационное табло»</w:t>
            </w:r>
          </w:p>
        </w:tc>
        <w:tc>
          <w:tcPr>
            <w:tcW w:w="6366" w:type="dxa"/>
          </w:tcPr>
          <w:p w:rsidR="00836C49" w:rsidRPr="00836C49" w:rsidRDefault="00836C49" w:rsidP="00836C49">
            <w:pPr>
              <w:ind w:right="56" w:firstLine="709"/>
              <w:jc w:val="both"/>
              <w:rPr>
                <w:sz w:val="24"/>
                <w:szCs w:val="24"/>
              </w:rPr>
            </w:pPr>
            <w:r w:rsidRPr="00836C49">
              <w:rPr>
                <w:sz w:val="24"/>
                <w:szCs w:val="24"/>
              </w:rPr>
              <w:t>Информационное табло — это модуль компонента Поликлиника, на котором отображается запись пациента на прием. Предусматривает следующие группы функциональностей:</w:t>
            </w:r>
          </w:p>
          <w:p w:rsidR="00836C49" w:rsidRPr="00836C49" w:rsidRDefault="00836C49" w:rsidP="00836C49">
            <w:pPr>
              <w:ind w:right="56" w:firstLine="709"/>
              <w:jc w:val="both"/>
              <w:rPr>
                <w:sz w:val="24"/>
                <w:szCs w:val="24"/>
              </w:rPr>
            </w:pPr>
            <w:r w:rsidRPr="00836C49">
              <w:rPr>
                <w:sz w:val="24"/>
                <w:szCs w:val="24"/>
              </w:rPr>
              <w:t>1. Демонстрация очередности на информационном табло.</w:t>
            </w:r>
          </w:p>
          <w:p w:rsidR="00836C49" w:rsidRPr="00836C49" w:rsidRDefault="00836C49" w:rsidP="00836C49">
            <w:pPr>
              <w:ind w:right="56" w:firstLine="709"/>
              <w:jc w:val="both"/>
              <w:rPr>
                <w:sz w:val="24"/>
                <w:szCs w:val="24"/>
              </w:rPr>
            </w:pPr>
            <w:r w:rsidRPr="00836C49">
              <w:rPr>
                <w:sz w:val="24"/>
                <w:szCs w:val="24"/>
              </w:rPr>
              <w:t>2. Демонстрация расписания приема врачей по кабинетам в ГУЗ НСО (филиале).</w:t>
            </w:r>
          </w:p>
          <w:p w:rsidR="00836C49" w:rsidRPr="00836C49" w:rsidRDefault="00836C49" w:rsidP="00836C49">
            <w:pPr>
              <w:suppressAutoHyphens/>
              <w:ind w:right="56" w:firstLine="709"/>
              <w:jc w:val="both"/>
              <w:rPr>
                <w:sz w:val="24"/>
                <w:szCs w:val="24"/>
              </w:rPr>
            </w:pPr>
            <w:r w:rsidRPr="00836C49">
              <w:rPr>
                <w:sz w:val="24"/>
                <w:szCs w:val="24"/>
              </w:rPr>
              <w:t>Модуль интегрирован с компонентами РФ ЕГИСЗ в части ведения расписания.</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Рабочее место врача дошкольно - школьного отделения</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АРМ врача дошкольно - школьного отделения в МИС.</w:t>
            </w:r>
          </w:p>
          <w:p w:rsidR="00836C49" w:rsidRPr="00836C49" w:rsidRDefault="00836C49" w:rsidP="00836C49">
            <w:pPr>
              <w:suppressAutoHyphens/>
              <w:ind w:right="56" w:firstLine="709"/>
              <w:jc w:val="both"/>
              <w:rPr>
                <w:sz w:val="24"/>
                <w:szCs w:val="24"/>
              </w:rPr>
            </w:pPr>
            <w:r w:rsidRPr="00836C49">
              <w:rPr>
                <w:sz w:val="24"/>
                <w:szCs w:val="24"/>
              </w:rPr>
              <w:t xml:space="preserve">Функции АРМ: </w:t>
            </w:r>
          </w:p>
          <w:p w:rsidR="00836C49" w:rsidRPr="00836C49" w:rsidRDefault="00836C49" w:rsidP="00836C49">
            <w:pPr>
              <w:ind w:right="56" w:firstLine="709"/>
              <w:jc w:val="both"/>
              <w:rPr>
                <w:sz w:val="24"/>
                <w:szCs w:val="24"/>
              </w:rPr>
            </w:pPr>
            <w:r w:rsidRPr="00836C49">
              <w:rPr>
                <w:sz w:val="24"/>
                <w:szCs w:val="24"/>
              </w:rPr>
              <w:t>1. Планирование, контроль, проведение профилактических осмотров детей.</w:t>
            </w:r>
          </w:p>
          <w:p w:rsidR="00836C49" w:rsidRPr="00836C49" w:rsidRDefault="00836C49" w:rsidP="00836C49">
            <w:pPr>
              <w:ind w:right="56" w:firstLine="709"/>
              <w:jc w:val="both"/>
              <w:rPr>
                <w:sz w:val="24"/>
                <w:szCs w:val="24"/>
              </w:rPr>
            </w:pPr>
            <w:r w:rsidRPr="00836C49">
              <w:rPr>
                <w:sz w:val="24"/>
                <w:szCs w:val="24"/>
              </w:rPr>
              <w:t>2. Планирование, контроль, проведение вакцинации.</w:t>
            </w:r>
          </w:p>
          <w:p w:rsidR="00836C49" w:rsidRPr="00836C49" w:rsidRDefault="00836C49" w:rsidP="00836C49">
            <w:pPr>
              <w:ind w:right="56" w:firstLine="709"/>
              <w:jc w:val="both"/>
              <w:rPr>
                <w:sz w:val="24"/>
                <w:szCs w:val="24"/>
              </w:rPr>
            </w:pPr>
            <w:r w:rsidRPr="00836C49">
              <w:rPr>
                <w:sz w:val="24"/>
                <w:szCs w:val="24"/>
              </w:rPr>
              <w:t>3. Планирование, контроль, проведение плановой диспансеризации детей.</w:t>
            </w:r>
          </w:p>
          <w:p w:rsidR="00836C49" w:rsidRPr="00836C49" w:rsidRDefault="00836C49" w:rsidP="00836C49">
            <w:pPr>
              <w:ind w:right="56" w:firstLine="709"/>
              <w:jc w:val="both"/>
              <w:rPr>
                <w:sz w:val="24"/>
                <w:szCs w:val="24"/>
              </w:rPr>
            </w:pPr>
            <w:r w:rsidRPr="00836C49">
              <w:rPr>
                <w:sz w:val="24"/>
                <w:szCs w:val="24"/>
              </w:rPr>
              <w:t>4. Ведение журналов учета, формирование отчетности.</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Рабочее место врача фельдшерско-акушерского пункта</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АРМ врача – фельдшерско-акушерского пункта в МИС.</w:t>
            </w:r>
          </w:p>
          <w:p w:rsidR="00836C49" w:rsidRPr="00836C49" w:rsidRDefault="00836C49" w:rsidP="00836C49">
            <w:pPr>
              <w:suppressAutoHyphens/>
              <w:ind w:right="56" w:firstLine="709"/>
              <w:jc w:val="both"/>
              <w:rPr>
                <w:sz w:val="24"/>
                <w:szCs w:val="24"/>
              </w:rPr>
            </w:pPr>
            <w:r w:rsidRPr="00836C49">
              <w:rPr>
                <w:sz w:val="24"/>
                <w:szCs w:val="24"/>
              </w:rPr>
              <w:t>Функции АРМ:</w:t>
            </w:r>
          </w:p>
          <w:p w:rsidR="00836C49" w:rsidRPr="00836C49" w:rsidRDefault="00836C49" w:rsidP="00836C49">
            <w:pPr>
              <w:ind w:right="56" w:firstLine="709"/>
              <w:jc w:val="both"/>
              <w:rPr>
                <w:sz w:val="24"/>
                <w:szCs w:val="24"/>
              </w:rPr>
            </w:pPr>
            <w:r w:rsidRPr="00836C49">
              <w:rPr>
                <w:sz w:val="24"/>
                <w:szCs w:val="24"/>
              </w:rPr>
              <w:t>1. 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p w:rsidR="00836C49" w:rsidRPr="00836C49" w:rsidRDefault="00836C49" w:rsidP="00836C49">
            <w:pPr>
              <w:ind w:right="56" w:firstLine="709"/>
              <w:jc w:val="both"/>
              <w:rPr>
                <w:sz w:val="24"/>
                <w:szCs w:val="24"/>
              </w:rPr>
            </w:pPr>
            <w:r w:rsidRPr="00836C49">
              <w:rPr>
                <w:sz w:val="24"/>
                <w:szCs w:val="24"/>
              </w:rPr>
              <w:t>2. Учет и патронаж беременных и родильниц, новорожденных.</w:t>
            </w:r>
          </w:p>
          <w:p w:rsidR="00836C49" w:rsidRPr="00836C49" w:rsidRDefault="00836C49" w:rsidP="00836C49">
            <w:pPr>
              <w:ind w:right="56" w:firstLine="709"/>
              <w:jc w:val="both"/>
              <w:rPr>
                <w:sz w:val="24"/>
                <w:szCs w:val="24"/>
              </w:rPr>
            </w:pPr>
            <w:r w:rsidRPr="00836C49">
              <w:rPr>
                <w:sz w:val="24"/>
                <w:szCs w:val="24"/>
              </w:rPr>
              <w:t>3. Планирование, контроль, проведение вакцинации.</w:t>
            </w:r>
          </w:p>
          <w:p w:rsidR="00836C49" w:rsidRPr="00836C49" w:rsidRDefault="00836C49" w:rsidP="00836C49">
            <w:pPr>
              <w:ind w:right="56" w:firstLine="709"/>
              <w:jc w:val="both"/>
              <w:rPr>
                <w:sz w:val="24"/>
                <w:szCs w:val="24"/>
              </w:rPr>
            </w:pPr>
            <w:r w:rsidRPr="00836C49">
              <w:rPr>
                <w:sz w:val="24"/>
                <w:szCs w:val="24"/>
              </w:rPr>
              <w:t>4. Планирование, контроль, проведение плановой диспансеризации.</w:t>
            </w:r>
          </w:p>
          <w:p w:rsidR="00836C49" w:rsidRPr="00836C49" w:rsidRDefault="00836C49" w:rsidP="00836C49">
            <w:pPr>
              <w:ind w:right="56" w:firstLine="709"/>
              <w:jc w:val="both"/>
              <w:rPr>
                <w:sz w:val="24"/>
                <w:szCs w:val="24"/>
              </w:rPr>
            </w:pPr>
            <w:r w:rsidRPr="00836C49">
              <w:rPr>
                <w:sz w:val="24"/>
                <w:szCs w:val="24"/>
              </w:rPr>
              <w:t>5. Проведение, учет флюорографического обследования.</w:t>
            </w:r>
          </w:p>
          <w:p w:rsidR="00836C49" w:rsidRPr="00836C49" w:rsidRDefault="00836C49" w:rsidP="00836C49">
            <w:pPr>
              <w:ind w:right="56" w:firstLine="709"/>
              <w:jc w:val="both"/>
              <w:rPr>
                <w:sz w:val="24"/>
                <w:szCs w:val="24"/>
              </w:rPr>
            </w:pPr>
            <w:r w:rsidRPr="00836C49">
              <w:rPr>
                <w:sz w:val="24"/>
                <w:szCs w:val="24"/>
              </w:rPr>
              <w:t>6. Организация учета лиц, имеющих социально-значимые заболевания.</w:t>
            </w:r>
          </w:p>
          <w:p w:rsidR="00836C49" w:rsidRPr="00836C49" w:rsidRDefault="00836C49" w:rsidP="00836C49">
            <w:pPr>
              <w:ind w:right="56" w:firstLine="709"/>
              <w:jc w:val="both"/>
              <w:rPr>
                <w:sz w:val="24"/>
                <w:szCs w:val="24"/>
              </w:rPr>
            </w:pPr>
            <w:r w:rsidRPr="00836C49">
              <w:rPr>
                <w:sz w:val="24"/>
                <w:szCs w:val="24"/>
              </w:rPr>
              <w:t>7. Забор биоматериалов.</w:t>
            </w:r>
          </w:p>
          <w:p w:rsidR="00836C49" w:rsidRPr="00836C49" w:rsidRDefault="00836C49" w:rsidP="00836C49">
            <w:pPr>
              <w:ind w:right="56" w:firstLine="709"/>
              <w:jc w:val="both"/>
              <w:rPr>
                <w:sz w:val="24"/>
                <w:szCs w:val="24"/>
              </w:rPr>
            </w:pPr>
            <w:r w:rsidRPr="00836C49">
              <w:rPr>
                <w:sz w:val="24"/>
                <w:szCs w:val="24"/>
              </w:rPr>
              <w:t>8. Ведение журналов учета, формирование отчетности.</w:t>
            </w:r>
          </w:p>
          <w:p w:rsidR="00836C49" w:rsidRPr="00836C49" w:rsidRDefault="00836C49" w:rsidP="00836C49">
            <w:pPr>
              <w:suppressAutoHyphens/>
              <w:ind w:right="56" w:firstLine="709"/>
              <w:jc w:val="both"/>
              <w:rPr>
                <w:sz w:val="24"/>
                <w:szCs w:val="24"/>
              </w:rPr>
            </w:pPr>
            <w:r w:rsidRPr="00836C49">
              <w:rPr>
                <w:sz w:val="24"/>
                <w:szCs w:val="24"/>
              </w:rPr>
              <w:t>9. Направление (запись) пациентов в районную больницу или другие ГУЗ НСО.</w:t>
            </w:r>
          </w:p>
          <w:p w:rsidR="00836C49" w:rsidRPr="00836C49" w:rsidRDefault="00836C49" w:rsidP="00836C49">
            <w:pPr>
              <w:ind w:right="56" w:firstLine="709"/>
              <w:jc w:val="both"/>
              <w:rPr>
                <w:sz w:val="24"/>
                <w:szCs w:val="24"/>
              </w:rPr>
            </w:pPr>
            <w:r w:rsidRPr="00836C49">
              <w:rPr>
                <w:sz w:val="24"/>
                <w:szCs w:val="24"/>
              </w:rPr>
              <w:lastRenderedPageBreak/>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Автоматизированное рабочее место врача – патологоанатома, судебно-медицинского эксперта</w:t>
            </w:r>
          </w:p>
        </w:tc>
        <w:tc>
          <w:tcPr>
            <w:tcW w:w="6366" w:type="dxa"/>
          </w:tcPr>
          <w:p w:rsidR="00836C49" w:rsidRPr="00836C49" w:rsidRDefault="00836C49" w:rsidP="00836C49">
            <w:pPr>
              <w:ind w:right="56" w:firstLine="709"/>
              <w:jc w:val="both"/>
              <w:rPr>
                <w:sz w:val="24"/>
                <w:szCs w:val="24"/>
              </w:rPr>
            </w:pPr>
            <w:r w:rsidRPr="00836C49">
              <w:rPr>
                <w:sz w:val="24"/>
                <w:szCs w:val="24"/>
              </w:rPr>
              <w:t xml:space="preserve">Функции АРМ: </w:t>
            </w:r>
          </w:p>
          <w:p w:rsidR="00836C49" w:rsidRPr="00836C49" w:rsidRDefault="00836C49" w:rsidP="00836C49">
            <w:pPr>
              <w:ind w:right="56" w:firstLine="709"/>
              <w:jc w:val="both"/>
              <w:rPr>
                <w:sz w:val="24"/>
                <w:szCs w:val="24"/>
              </w:rPr>
            </w:pPr>
            <w:r w:rsidRPr="00836C49">
              <w:rPr>
                <w:sz w:val="24"/>
                <w:szCs w:val="24"/>
              </w:rPr>
              <w:t>1. Автоматическое получение данных о направлениях на патоморфогистологические и патологогистологические исследования.</w:t>
            </w:r>
          </w:p>
          <w:p w:rsidR="00836C49" w:rsidRPr="00836C49" w:rsidRDefault="00836C49" w:rsidP="00836C49">
            <w:pPr>
              <w:ind w:right="56" w:firstLine="709"/>
              <w:jc w:val="both"/>
              <w:rPr>
                <w:sz w:val="24"/>
                <w:szCs w:val="24"/>
              </w:rPr>
            </w:pPr>
            <w:r w:rsidRPr="00836C49">
              <w:rPr>
                <w:sz w:val="24"/>
                <w:szCs w:val="24"/>
              </w:rPr>
              <w:t>2. Ввод данных в протокол патоморфогистологического/патологогистологического исследования с последующей автоматической передачей протокола в направившее отделение (ГУЗ НСО).</w:t>
            </w:r>
          </w:p>
          <w:p w:rsidR="00836C49" w:rsidRPr="00836C49" w:rsidRDefault="00836C49" w:rsidP="00836C49">
            <w:pPr>
              <w:ind w:right="56" w:firstLine="709"/>
              <w:jc w:val="both"/>
              <w:rPr>
                <w:sz w:val="24"/>
                <w:szCs w:val="24"/>
              </w:rPr>
            </w:pPr>
            <w:r w:rsidRPr="00836C49">
              <w:rPr>
                <w:sz w:val="24"/>
                <w:szCs w:val="24"/>
              </w:rPr>
              <w:t>3. Формирование, печать и сохранение в составе ЭМК медицинских документов.</w:t>
            </w:r>
          </w:p>
          <w:p w:rsidR="00836C49" w:rsidRPr="00836C49" w:rsidRDefault="00836C49" w:rsidP="00836C49">
            <w:pPr>
              <w:suppressAutoHyphens/>
              <w:ind w:right="56" w:firstLine="709"/>
              <w:jc w:val="both"/>
              <w:rPr>
                <w:sz w:val="24"/>
                <w:szCs w:val="24"/>
              </w:rPr>
            </w:pPr>
            <w:r w:rsidRPr="00836C49">
              <w:rPr>
                <w:sz w:val="24"/>
                <w:szCs w:val="24"/>
              </w:rPr>
              <w:t>4. Ведение журналов учета, формирование отчетности.</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Функция МИС - Контроль диагноза, МЭС: логический, медицинский, статистический, экономический</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Функции раздела:</w:t>
            </w:r>
          </w:p>
          <w:p w:rsidR="00836C49" w:rsidRPr="00836C49" w:rsidRDefault="00836C49" w:rsidP="00836C49">
            <w:pPr>
              <w:ind w:right="56" w:firstLine="709"/>
              <w:jc w:val="both"/>
              <w:rPr>
                <w:sz w:val="24"/>
                <w:szCs w:val="24"/>
              </w:rPr>
            </w:pPr>
            <w:r w:rsidRPr="00836C49">
              <w:rPr>
                <w:sz w:val="24"/>
                <w:szCs w:val="24"/>
              </w:rPr>
              <w:t>1. Ведение ограничения по повторности диагноза.</w:t>
            </w:r>
          </w:p>
          <w:p w:rsidR="00836C49" w:rsidRPr="00836C49" w:rsidRDefault="00836C49" w:rsidP="00836C49">
            <w:pPr>
              <w:ind w:right="56" w:firstLine="709"/>
              <w:jc w:val="both"/>
              <w:rPr>
                <w:sz w:val="24"/>
                <w:szCs w:val="24"/>
              </w:rPr>
            </w:pPr>
            <w:r w:rsidRPr="00836C49">
              <w:rPr>
                <w:sz w:val="24"/>
                <w:szCs w:val="24"/>
              </w:rPr>
              <w:t>2. Ведение ограничения по полу.</w:t>
            </w:r>
          </w:p>
          <w:p w:rsidR="00836C49" w:rsidRPr="00836C49" w:rsidRDefault="00836C49" w:rsidP="00836C49">
            <w:pPr>
              <w:ind w:right="56" w:firstLine="709"/>
              <w:jc w:val="both"/>
              <w:rPr>
                <w:sz w:val="24"/>
                <w:szCs w:val="24"/>
              </w:rPr>
            </w:pPr>
            <w:r w:rsidRPr="00836C49">
              <w:rPr>
                <w:sz w:val="24"/>
                <w:szCs w:val="24"/>
              </w:rPr>
              <w:t>3. Ведение ограничения по количеству лет.</w:t>
            </w:r>
          </w:p>
          <w:p w:rsidR="00836C49" w:rsidRPr="00836C49" w:rsidRDefault="00836C49" w:rsidP="00836C49">
            <w:pPr>
              <w:ind w:right="56" w:firstLine="709"/>
              <w:jc w:val="both"/>
              <w:rPr>
                <w:sz w:val="24"/>
                <w:szCs w:val="24"/>
              </w:rPr>
            </w:pPr>
            <w:r w:rsidRPr="00836C49">
              <w:rPr>
                <w:sz w:val="24"/>
                <w:szCs w:val="24"/>
              </w:rPr>
              <w:t>4. Ведение признака сопутствующего заболевания.</w:t>
            </w:r>
          </w:p>
          <w:p w:rsidR="00836C49" w:rsidRPr="00836C49" w:rsidRDefault="00836C49" w:rsidP="00836C49">
            <w:pPr>
              <w:ind w:right="56" w:firstLine="709"/>
              <w:jc w:val="both"/>
              <w:rPr>
                <w:sz w:val="24"/>
                <w:szCs w:val="24"/>
              </w:rPr>
            </w:pPr>
            <w:r w:rsidRPr="00836C49">
              <w:rPr>
                <w:sz w:val="24"/>
                <w:szCs w:val="24"/>
              </w:rPr>
              <w:t>5. Ведение признака диспансеризации.</w:t>
            </w:r>
          </w:p>
          <w:p w:rsidR="00836C49" w:rsidRPr="00836C49" w:rsidRDefault="00836C49" w:rsidP="00836C49">
            <w:pPr>
              <w:ind w:right="56" w:firstLine="709"/>
              <w:jc w:val="both"/>
              <w:rPr>
                <w:sz w:val="24"/>
                <w:szCs w:val="24"/>
              </w:rPr>
            </w:pPr>
            <w:r w:rsidRPr="00836C49">
              <w:rPr>
                <w:sz w:val="24"/>
                <w:szCs w:val="24"/>
              </w:rPr>
              <w:t>6. Ведение признака получения льготного медикамента и прочие ограничения.</w:t>
            </w:r>
          </w:p>
          <w:p w:rsidR="00836C49" w:rsidRPr="00836C49" w:rsidRDefault="00836C49" w:rsidP="00836C49">
            <w:pPr>
              <w:ind w:right="56" w:firstLine="709"/>
              <w:jc w:val="both"/>
              <w:rPr>
                <w:sz w:val="24"/>
                <w:szCs w:val="24"/>
              </w:rPr>
            </w:pPr>
            <w:r w:rsidRPr="00836C49">
              <w:rPr>
                <w:sz w:val="24"/>
                <w:szCs w:val="24"/>
              </w:rPr>
              <w:t>7. Возможность настройки на каждый показатель контроля типа действия: запрета, предупреждения.</w:t>
            </w:r>
          </w:p>
          <w:p w:rsidR="00836C49" w:rsidRPr="00836C49" w:rsidRDefault="00836C49" w:rsidP="00836C49">
            <w:pPr>
              <w:ind w:right="56" w:firstLine="709"/>
              <w:jc w:val="both"/>
              <w:rPr>
                <w:sz w:val="24"/>
                <w:szCs w:val="24"/>
              </w:rPr>
            </w:pPr>
            <w:r w:rsidRPr="00836C49">
              <w:rPr>
                <w:sz w:val="24"/>
                <w:szCs w:val="24"/>
              </w:rPr>
              <w:t>8. Ведение ограничения по дублированию МЭС.</w:t>
            </w:r>
          </w:p>
          <w:p w:rsidR="00836C49" w:rsidRPr="00836C49" w:rsidRDefault="00836C49" w:rsidP="00836C49">
            <w:pPr>
              <w:ind w:right="56" w:firstLine="709"/>
              <w:jc w:val="both"/>
              <w:rPr>
                <w:sz w:val="24"/>
                <w:szCs w:val="24"/>
              </w:rPr>
            </w:pPr>
            <w:r w:rsidRPr="00836C49">
              <w:rPr>
                <w:sz w:val="24"/>
                <w:szCs w:val="24"/>
              </w:rPr>
              <w:t>9. Ведение ограничения по специальности.</w:t>
            </w:r>
          </w:p>
          <w:p w:rsidR="00836C49" w:rsidRPr="00836C49" w:rsidRDefault="00836C49" w:rsidP="00836C49">
            <w:pPr>
              <w:ind w:right="56" w:firstLine="709"/>
              <w:jc w:val="both"/>
              <w:rPr>
                <w:sz w:val="24"/>
                <w:szCs w:val="24"/>
              </w:rPr>
            </w:pPr>
            <w:r w:rsidRPr="00836C49">
              <w:rPr>
                <w:sz w:val="24"/>
                <w:szCs w:val="24"/>
              </w:rPr>
              <w:t>10. Ведение ограничения по причине обращения/профильности ГУЗ НСО.</w:t>
            </w:r>
          </w:p>
          <w:p w:rsidR="00836C49" w:rsidRPr="00836C49" w:rsidRDefault="00836C49" w:rsidP="00836C49">
            <w:pPr>
              <w:ind w:right="56" w:firstLine="709"/>
              <w:jc w:val="both"/>
              <w:rPr>
                <w:sz w:val="24"/>
                <w:szCs w:val="24"/>
              </w:rPr>
            </w:pPr>
            <w:r w:rsidRPr="00836C49">
              <w:rPr>
                <w:sz w:val="24"/>
                <w:szCs w:val="24"/>
              </w:rPr>
              <w:t>11. Ведение ограничения по результату обращения.</w:t>
            </w:r>
          </w:p>
          <w:p w:rsidR="00836C49" w:rsidRPr="00836C49" w:rsidRDefault="00836C49" w:rsidP="00836C49">
            <w:pPr>
              <w:ind w:right="56" w:firstLine="709"/>
              <w:jc w:val="both"/>
              <w:rPr>
                <w:sz w:val="24"/>
                <w:szCs w:val="24"/>
              </w:rPr>
            </w:pPr>
            <w:r w:rsidRPr="00836C49">
              <w:rPr>
                <w:sz w:val="24"/>
                <w:szCs w:val="24"/>
              </w:rPr>
              <w:t>12. Настройка пользовательских ограничений от других параметров.</w:t>
            </w:r>
          </w:p>
          <w:p w:rsidR="00836C49" w:rsidRPr="00836C49" w:rsidRDefault="00836C49" w:rsidP="00836C49">
            <w:pPr>
              <w:suppressAutoHyphens/>
              <w:ind w:right="56" w:firstLine="709"/>
              <w:jc w:val="both"/>
              <w:rPr>
                <w:sz w:val="24"/>
                <w:szCs w:val="24"/>
              </w:rPr>
            </w:pPr>
            <w:r w:rsidRPr="00836C49">
              <w:rPr>
                <w:sz w:val="24"/>
                <w:szCs w:val="24"/>
              </w:rPr>
              <w:t>13. Ведение ограничения МЭС по диагнозу МКБ.</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Сервис интеграции МИС и информационной системы ГБУ НСО «Новосибоблфарм» </w:t>
            </w:r>
          </w:p>
        </w:tc>
        <w:tc>
          <w:tcPr>
            <w:tcW w:w="6366" w:type="dxa"/>
          </w:tcPr>
          <w:p w:rsidR="00836C49" w:rsidRPr="00836C49" w:rsidRDefault="00836C49" w:rsidP="00836C49">
            <w:pPr>
              <w:ind w:right="56" w:firstLine="709"/>
              <w:jc w:val="both"/>
              <w:rPr>
                <w:sz w:val="24"/>
                <w:szCs w:val="24"/>
              </w:rPr>
            </w:pPr>
            <w:r w:rsidRPr="00836C49">
              <w:rPr>
                <w:sz w:val="24"/>
                <w:szCs w:val="24"/>
              </w:rPr>
              <w:t>Передача данных о населении, имеющем право на льготное лекарственное обеспечение. 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Учет и формирование направлений на госпитализацию в другие ГУЗ НСО</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 xml:space="preserve">Формирование направлений на госпитализацию на основе данных свободных и занятых коек в регионе. Поиск по очереди госпитализации пациентов, направленных в другие ГУЗ НСО, а также фильтр по различным ГУЗ НСО. </w:t>
            </w:r>
          </w:p>
          <w:p w:rsidR="00836C49" w:rsidRPr="00836C49" w:rsidRDefault="00836C49" w:rsidP="00836C49">
            <w:pPr>
              <w:ind w:right="56" w:firstLine="709"/>
              <w:jc w:val="both"/>
              <w:rPr>
                <w:sz w:val="24"/>
                <w:szCs w:val="24"/>
              </w:rPr>
            </w:pPr>
            <w:r w:rsidRPr="00836C49">
              <w:rPr>
                <w:sz w:val="24"/>
                <w:szCs w:val="24"/>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rsidR="00836C49" w:rsidRPr="00836C49" w:rsidRDefault="00836C49" w:rsidP="00836C49">
            <w:pPr>
              <w:ind w:right="56" w:firstLine="709"/>
              <w:jc w:val="both"/>
              <w:rPr>
                <w:sz w:val="24"/>
                <w:szCs w:val="24"/>
              </w:rPr>
            </w:pPr>
            <w:r w:rsidRPr="00836C49">
              <w:rPr>
                <w:sz w:val="24"/>
                <w:szCs w:val="24"/>
              </w:rPr>
              <w:lastRenderedPageBreak/>
              <w:t>Формирование очереди на госпитализацию в другие ГУЗ НСО.</w:t>
            </w:r>
          </w:p>
          <w:p w:rsidR="00836C49" w:rsidRPr="00836C49" w:rsidRDefault="00836C49" w:rsidP="00836C49">
            <w:pPr>
              <w:ind w:right="56" w:firstLine="709"/>
              <w:jc w:val="both"/>
              <w:rPr>
                <w:sz w:val="24"/>
                <w:szCs w:val="24"/>
              </w:rPr>
            </w:pPr>
            <w:r w:rsidRPr="00836C49">
              <w:rPr>
                <w:sz w:val="24"/>
                <w:szCs w:val="24"/>
              </w:rPr>
              <w:t>Формирование плана госпитализации в другие ГУЗ НСО.</w:t>
            </w:r>
          </w:p>
          <w:p w:rsidR="00836C49" w:rsidRPr="00836C49" w:rsidRDefault="00836C49" w:rsidP="00836C49">
            <w:pPr>
              <w:ind w:right="56" w:firstLine="709"/>
              <w:jc w:val="both"/>
              <w:rPr>
                <w:sz w:val="24"/>
                <w:szCs w:val="24"/>
              </w:rPr>
            </w:pPr>
            <w:r w:rsidRPr="00836C49">
              <w:rPr>
                <w:sz w:val="24"/>
                <w:szCs w:val="24"/>
              </w:rPr>
              <w:t>Формирование отчетности по госпитализации в другие ГУЗ НСО. 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Раздел «Флюоротека» в МИС</w:t>
            </w:r>
          </w:p>
        </w:tc>
        <w:tc>
          <w:tcPr>
            <w:tcW w:w="6366" w:type="dxa"/>
          </w:tcPr>
          <w:p w:rsidR="00836C49" w:rsidRPr="00836C49" w:rsidRDefault="00836C49" w:rsidP="00836C49">
            <w:pPr>
              <w:ind w:right="56" w:firstLine="709"/>
              <w:jc w:val="both"/>
              <w:rPr>
                <w:sz w:val="24"/>
                <w:szCs w:val="24"/>
              </w:rPr>
            </w:pPr>
            <w:r w:rsidRPr="00836C49">
              <w:rPr>
                <w:sz w:val="24"/>
                <w:szCs w:val="24"/>
              </w:rPr>
              <w:t>Автоматическая генерация записи в разделе Флюоротека при оказании услуг флюорографии в Дневнике врача;</w:t>
            </w:r>
          </w:p>
          <w:p w:rsidR="00836C49" w:rsidRPr="00836C49" w:rsidRDefault="00836C49" w:rsidP="00836C49">
            <w:pPr>
              <w:ind w:right="56" w:firstLine="709"/>
              <w:jc w:val="both"/>
              <w:rPr>
                <w:sz w:val="24"/>
                <w:szCs w:val="24"/>
              </w:rPr>
            </w:pPr>
            <w:r w:rsidRPr="00836C49">
              <w:rPr>
                <w:sz w:val="24"/>
                <w:szCs w:val="24"/>
              </w:rPr>
              <w:t>Ведение журналов учета и формирование отчетности;</w:t>
            </w:r>
          </w:p>
          <w:p w:rsidR="00836C49" w:rsidRPr="00836C49" w:rsidRDefault="00836C49" w:rsidP="00836C49">
            <w:pPr>
              <w:ind w:right="56" w:firstLine="709"/>
              <w:jc w:val="both"/>
              <w:rPr>
                <w:sz w:val="24"/>
                <w:szCs w:val="24"/>
              </w:rPr>
            </w:pPr>
            <w:r w:rsidRPr="00836C49">
              <w:rPr>
                <w:sz w:val="24"/>
                <w:szCs w:val="24"/>
              </w:rPr>
              <w:t>Формирование отчетов и паспортов ГУЗ НСО (участка ГУЗ НСО) о выполненной флюорографии;</w:t>
            </w:r>
          </w:p>
          <w:p w:rsidR="00836C49" w:rsidRPr="00836C49" w:rsidRDefault="00836C49" w:rsidP="00836C49">
            <w:pPr>
              <w:ind w:right="56" w:firstLine="709"/>
              <w:jc w:val="both"/>
              <w:rPr>
                <w:sz w:val="24"/>
                <w:szCs w:val="24"/>
              </w:rPr>
            </w:pPr>
            <w:r w:rsidRPr="00836C49">
              <w:rPr>
                <w:sz w:val="24"/>
                <w:szCs w:val="24"/>
              </w:rPr>
              <w:t>Ведение справочника схем планирования флюорографии;</w:t>
            </w:r>
          </w:p>
          <w:p w:rsidR="00836C49" w:rsidRPr="00836C49" w:rsidRDefault="00836C49" w:rsidP="00836C49">
            <w:pPr>
              <w:ind w:right="56" w:firstLine="709"/>
              <w:jc w:val="both"/>
              <w:rPr>
                <w:sz w:val="24"/>
                <w:szCs w:val="24"/>
              </w:rPr>
            </w:pPr>
            <w:r w:rsidRPr="00836C49">
              <w:rPr>
                <w:sz w:val="24"/>
                <w:szCs w:val="24"/>
              </w:rPr>
              <w:t>Планирование флюорографических обследований;</w:t>
            </w:r>
          </w:p>
          <w:p w:rsidR="00836C49" w:rsidRPr="00836C49" w:rsidRDefault="00836C49" w:rsidP="00836C49">
            <w:pPr>
              <w:ind w:right="56" w:firstLine="709"/>
              <w:jc w:val="both"/>
              <w:rPr>
                <w:sz w:val="24"/>
                <w:szCs w:val="24"/>
              </w:rPr>
            </w:pPr>
            <w:r w:rsidRPr="00836C49">
              <w:rPr>
                <w:sz w:val="24"/>
                <w:szCs w:val="24"/>
              </w:rPr>
              <w:t>Интеграция с компонентом ЦАМИ РФ ЕГИСЗ. 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планирования плановой и экстренной госпитализации</w:t>
            </w:r>
          </w:p>
        </w:tc>
        <w:tc>
          <w:tcPr>
            <w:tcW w:w="6366" w:type="dxa"/>
          </w:tcPr>
          <w:p w:rsidR="00836C49" w:rsidRPr="00836C49" w:rsidRDefault="00836C49" w:rsidP="00836C49">
            <w:pPr>
              <w:ind w:right="56" w:firstLine="709"/>
              <w:jc w:val="both"/>
              <w:rPr>
                <w:sz w:val="24"/>
                <w:szCs w:val="24"/>
              </w:rPr>
            </w:pPr>
            <w:r w:rsidRPr="00836C49">
              <w:rPr>
                <w:sz w:val="24"/>
                <w:szCs w:val="24"/>
              </w:rPr>
              <w:t>Ведение плана койко-дней с учетом вида оплат ОМС, ВМП, мужских, женских, на ремонте;</w:t>
            </w:r>
          </w:p>
          <w:p w:rsidR="00836C49" w:rsidRPr="00836C49" w:rsidRDefault="00836C49" w:rsidP="00836C49">
            <w:pPr>
              <w:suppressAutoHyphens/>
              <w:ind w:right="56" w:firstLine="709"/>
              <w:jc w:val="both"/>
              <w:rPr>
                <w:sz w:val="24"/>
                <w:szCs w:val="24"/>
              </w:rPr>
            </w:pPr>
            <w:r w:rsidRPr="00836C49">
              <w:rPr>
                <w:sz w:val="24"/>
                <w:szCs w:val="24"/>
              </w:rPr>
              <w:t>Консолидация данных свободных и занятых коек в регионе.</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Функционал экспертизы качества в рамках модулей Стационара и Поликлиники</w:t>
            </w:r>
          </w:p>
        </w:tc>
        <w:tc>
          <w:tcPr>
            <w:tcW w:w="6366" w:type="dxa"/>
          </w:tcPr>
          <w:p w:rsidR="00836C49" w:rsidRPr="00836C49" w:rsidRDefault="00836C49" w:rsidP="00836C49">
            <w:pPr>
              <w:ind w:right="56" w:firstLine="709"/>
              <w:jc w:val="both"/>
              <w:rPr>
                <w:sz w:val="24"/>
                <w:szCs w:val="24"/>
              </w:rPr>
            </w:pPr>
            <w:r w:rsidRPr="00836C49">
              <w:rPr>
                <w:sz w:val="24"/>
                <w:szCs w:val="24"/>
              </w:rPr>
              <w:t>Запись на врачебную комиссию.</w:t>
            </w:r>
          </w:p>
          <w:p w:rsidR="00836C49" w:rsidRPr="00836C49" w:rsidRDefault="00836C49" w:rsidP="00836C49">
            <w:pPr>
              <w:ind w:right="56" w:firstLine="709"/>
              <w:jc w:val="both"/>
              <w:rPr>
                <w:sz w:val="24"/>
                <w:szCs w:val="24"/>
              </w:rPr>
            </w:pPr>
            <w:r w:rsidRPr="00836C49">
              <w:rPr>
                <w:sz w:val="24"/>
                <w:szCs w:val="24"/>
              </w:rPr>
              <w:t>Ввод данных в протокол врачебной комиссии.</w:t>
            </w:r>
          </w:p>
          <w:p w:rsidR="00836C49" w:rsidRPr="00836C49" w:rsidRDefault="00836C49" w:rsidP="00836C49">
            <w:pPr>
              <w:suppressAutoHyphens/>
              <w:ind w:right="56" w:firstLine="709"/>
              <w:jc w:val="both"/>
              <w:rPr>
                <w:sz w:val="24"/>
                <w:szCs w:val="24"/>
              </w:rPr>
            </w:pPr>
            <w:r w:rsidRPr="00836C49">
              <w:rPr>
                <w:sz w:val="24"/>
                <w:szCs w:val="24"/>
              </w:rPr>
              <w:t>Ведение журналов учета, формирование отчетности, хранение актов экспертизы качества.</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suppressAutoHyphens/>
              <w:ind w:firstLine="709"/>
              <w:jc w:val="both"/>
              <w:rPr>
                <w:sz w:val="24"/>
                <w:szCs w:val="24"/>
              </w:rPr>
            </w:pPr>
            <w:r w:rsidRPr="00836C49">
              <w:rPr>
                <w:sz w:val="24"/>
                <w:szCs w:val="24"/>
              </w:rPr>
              <w:t>Подсказки в МИС при оказании приема и назначении лечения</w:t>
            </w:r>
          </w:p>
          <w:p w:rsidR="00836C49" w:rsidRPr="00836C49" w:rsidRDefault="00836C49" w:rsidP="00836C49">
            <w:pPr>
              <w:ind w:firstLine="709"/>
              <w:jc w:val="both"/>
              <w:rPr>
                <w:sz w:val="24"/>
                <w:szCs w:val="24"/>
              </w:rPr>
            </w:pP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 xml:space="preserve">При назначении препаратов - вывод таблицы с антропометрическими данными пациента, осложнениями, сопутствующими диагнозами, текстом намеченного ранее плана лечения. 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 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p>
          <w:p w:rsidR="00836C49" w:rsidRPr="00836C49" w:rsidRDefault="00836C49" w:rsidP="00836C49">
            <w:pPr>
              <w:ind w:right="56" w:firstLine="709"/>
              <w:jc w:val="both"/>
              <w:rPr>
                <w:sz w:val="24"/>
                <w:szCs w:val="24"/>
              </w:rPr>
            </w:pPr>
            <w:r w:rsidRPr="00836C49">
              <w:rPr>
                <w:sz w:val="24"/>
                <w:szCs w:val="24"/>
              </w:rPr>
              <w:lastRenderedPageBreak/>
              <w:t>Компонент разработан в рамках государственного контракта № ГК-35эпДИ от 13.09.2013 (реестровый номер контракта 01512000016 13 000087).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Функционал учета и выдачи свидетельств о смерти</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Функционал учета и выдачи свидетельств о смерти, а также аналитические инструменты и отчеты.</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13.09.2013 (реестровый номер контракта 01512000016 13 000087) и № ГК-33/2эпДИ от 19.10.2015 (реестровый номер контракта 25406643611 15 000077).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АРМ ТФОМС «Мониторинг госпитализации»</w:t>
            </w:r>
          </w:p>
        </w:tc>
        <w:tc>
          <w:tcPr>
            <w:tcW w:w="6366" w:type="dxa"/>
          </w:tcPr>
          <w:p w:rsidR="00836C49" w:rsidRPr="00836C49" w:rsidRDefault="00836C49" w:rsidP="00836C49">
            <w:pPr>
              <w:ind w:right="56" w:firstLine="709"/>
              <w:jc w:val="both"/>
              <w:rPr>
                <w:sz w:val="24"/>
                <w:szCs w:val="24"/>
              </w:rPr>
            </w:pPr>
            <w:r w:rsidRPr="00836C49">
              <w:rPr>
                <w:sz w:val="24"/>
                <w:szCs w:val="24"/>
              </w:rPr>
              <w:t>АРМ обеспечивает возможность ведения базы данных, содержащей сведения о медицинской помощи, оказанной застрахованным лицам, разработанный в рамках государственного контракта № ГК-34эпДИ от 20.10.2015 (реестровый номер контракта 25406643611 15 000074).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Функционал «Универсальный конструктор отчетности по вакцинопрофилактике с возможностью формирования произвольных отчетов»</w:t>
            </w:r>
          </w:p>
        </w:tc>
        <w:tc>
          <w:tcPr>
            <w:tcW w:w="6366" w:type="dxa"/>
          </w:tcPr>
          <w:p w:rsidR="00836C49" w:rsidRPr="00836C49" w:rsidRDefault="00836C49" w:rsidP="00836C49">
            <w:pPr>
              <w:ind w:right="56" w:firstLine="709"/>
              <w:jc w:val="both"/>
              <w:rPr>
                <w:sz w:val="24"/>
                <w:szCs w:val="24"/>
              </w:rPr>
            </w:pPr>
            <w:r w:rsidRPr="00836C49">
              <w:rPr>
                <w:sz w:val="24"/>
                <w:szCs w:val="24"/>
              </w:rPr>
              <w:t>Web-конструктор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должен позволять задавать параметры выборки в одном окне, позволять печатать отчет, а также выгружать данные в формате электронной таблицы и pdf формате, разработанный в рамках государственного контракта № ГК-34эпДИ от 20.10.2015 (реестровый номер контракта 25406643611 15 000074).</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Медицинская документация согласно приказу Минздрава РФ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c>
          <w:tcPr>
            <w:tcW w:w="6366" w:type="dxa"/>
          </w:tcPr>
          <w:p w:rsidR="00836C49" w:rsidRPr="00836C49" w:rsidRDefault="00836C49" w:rsidP="00836C49">
            <w:pPr>
              <w:ind w:right="56" w:firstLine="709"/>
              <w:jc w:val="both"/>
              <w:rPr>
                <w:sz w:val="24"/>
                <w:szCs w:val="24"/>
              </w:rPr>
            </w:pPr>
            <w:r w:rsidRPr="00836C49">
              <w:rPr>
                <w:sz w:val="24"/>
                <w:szCs w:val="24"/>
              </w:rPr>
              <w:t>Формирование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разработанной в государственного контракта № ГК-33эпДИ от 14.10.2015 (реестровый номер контракта 25406643611 15 000071).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Модуль диспансеризации детей-сирот согласно приказам от 15 февраля 2013 № 72н «О проведении диспансеризации пребывающих в стационарных учреждениях детей-сирот и детей, находящихся в трудной жизненной ситуации» и от 11 апреля 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w:t>
            </w:r>
            <w:r w:rsidRPr="00836C49">
              <w:rPr>
                <w:sz w:val="24"/>
                <w:szCs w:val="24"/>
              </w:rPr>
              <w:lastRenderedPageBreak/>
              <w:t>опеку (попечительство), в приемную или патронатную семью»</w:t>
            </w:r>
          </w:p>
        </w:tc>
        <w:tc>
          <w:tcPr>
            <w:tcW w:w="6366" w:type="dxa"/>
          </w:tcPr>
          <w:p w:rsidR="00836C49" w:rsidRPr="00836C49" w:rsidRDefault="00836C49" w:rsidP="00836C49">
            <w:pPr>
              <w:ind w:right="56" w:firstLine="709"/>
              <w:jc w:val="both"/>
              <w:rPr>
                <w:sz w:val="24"/>
                <w:szCs w:val="24"/>
              </w:rPr>
            </w:pPr>
            <w:r w:rsidRPr="00836C49">
              <w:rPr>
                <w:sz w:val="24"/>
                <w:szCs w:val="24"/>
              </w:rPr>
              <w:lastRenderedPageBreak/>
              <w:t>Модуль, обеспечивающий возможность планирования, проведения и контроля диспансеризации детей-сирот, разработанный в рамках контракта № ГК-68эпДИ от 18.12.2015 (реестровый номер контракта 25406643611 15 000133).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Мониторинг беременных</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 xml:space="preserve">Модуль «Мониторинг беременных», соответствующий требованиям </w:t>
            </w:r>
            <w:hyperlink r:id="rId38" w:history="1">
              <w:r w:rsidRPr="00836C49">
                <w:rPr>
                  <w:sz w:val="24"/>
                  <w:szCs w:val="24"/>
                </w:rPr>
                <w:t>приказа Министерства здравоохранения РФ от 1 ноября 2012 года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r w:rsidRPr="00836C49">
                <w:rPr>
                  <w:color w:val="FFFFFF"/>
                  <w:sz w:val="24"/>
                  <w:szCs w:val="24"/>
                </w:rPr>
                <w:t>"</w:t>
              </w:r>
            </w:hyperlink>
            <w:r w:rsidRPr="00836C49">
              <w:rPr>
                <w:sz w:val="24"/>
                <w:szCs w:val="24"/>
              </w:rPr>
              <w:t xml:space="preserve"> в редакции от 17.01.2014 года.</w:t>
            </w:r>
          </w:p>
          <w:p w:rsidR="00836C49" w:rsidRPr="00836C49" w:rsidRDefault="00836C49" w:rsidP="00836C49">
            <w:pPr>
              <w:suppressAutoHyphens/>
              <w:ind w:right="56" w:firstLine="709"/>
              <w:jc w:val="both"/>
              <w:rPr>
                <w:sz w:val="24"/>
                <w:szCs w:val="24"/>
              </w:rPr>
            </w:pPr>
            <w:r w:rsidRPr="00836C49">
              <w:rPr>
                <w:sz w:val="24"/>
                <w:szCs w:val="24"/>
              </w:rPr>
              <w:t xml:space="preserve">Модуль позволяет проводить централизованный мониторинг беременных женщин НСО. </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ГК-33/3эпДИ от 19.10.2015 (реестровый номер контракта 25406643611 15 000081).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Мобильное приложение «Запись на прием к врачу»</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Мобильное приложение «Запись на прием к врачу» предназначено для автоматизации процесса записи пациентов на прием в медицинские учреждения, а также для получения пациентом в реальном времени данных из его электронной медицинской карты.</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ГК-58эпДИ от 09.12.2015 (реестровый номер контракта 25406643611 15 000103).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Функционал «Льготное зубопротезирование»</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обеспечивающий возможность постановки пациента в очередь, перерегистрации очередников, формирования архива, хранящего информацию о пациентах, поставленных в очередь на льготное зубопротезирование.</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ГК-36эпДИ от 23.10.2015 (реестровый номер контракта 25406643611 15 000075).</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Интеграция МИС с Автоматизированной системой льготного лекарственного обеспечения Новосибирской области</w:t>
            </w:r>
          </w:p>
        </w:tc>
        <w:tc>
          <w:tcPr>
            <w:tcW w:w="6366" w:type="dxa"/>
          </w:tcPr>
          <w:p w:rsidR="00836C49" w:rsidRPr="00836C49" w:rsidRDefault="00836C49" w:rsidP="00836C49">
            <w:pPr>
              <w:suppressAutoHyphens/>
              <w:ind w:right="56" w:firstLine="709"/>
              <w:jc w:val="both"/>
              <w:rPr>
                <w:sz w:val="24"/>
                <w:szCs w:val="24"/>
              </w:rPr>
            </w:pPr>
            <w:r w:rsidRPr="00836C49">
              <w:rPr>
                <w:sz w:val="24"/>
                <w:szCs w:val="24"/>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в части выписки и учета льготного лекарственного обеспечения.</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ГК-35эпДИ от 20.10.2015 (реестровый номер контракта 25406643611 15 000073).</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АРМ «Фтизиатра», регистр туб.больных</w:t>
            </w:r>
          </w:p>
        </w:tc>
        <w:tc>
          <w:tcPr>
            <w:tcW w:w="6366" w:type="dxa"/>
          </w:tcPr>
          <w:p w:rsidR="00836C49" w:rsidRPr="00836C49" w:rsidRDefault="00836C49" w:rsidP="00836C49">
            <w:pPr>
              <w:ind w:right="56" w:firstLine="709"/>
              <w:jc w:val="both"/>
              <w:rPr>
                <w:sz w:val="24"/>
                <w:szCs w:val="24"/>
              </w:rPr>
            </w:pPr>
            <w:r w:rsidRPr="00836C49">
              <w:rPr>
                <w:sz w:val="24"/>
                <w:szCs w:val="24"/>
              </w:rPr>
              <w:t>Функционал автоматизированного рабочего места врача-фтизиатра, обеспечивающий выполнение следующих функций:</w:t>
            </w:r>
          </w:p>
          <w:p w:rsidR="00836C49" w:rsidRPr="00836C49" w:rsidRDefault="00836C49" w:rsidP="00836C49">
            <w:pPr>
              <w:ind w:right="56" w:firstLine="709"/>
              <w:jc w:val="both"/>
              <w:rPr>
                <w:sz w:val="24"/>
                <w:szCs w:val="24"/>
              </w:rPr>
            </w:pPr>
            <w:r w:rsidRPr="00836C49">
              <w:rPr>
                <w:sz w:val="24"/>
                <w:szCs w:val="24"/>
              </w:rPr>
              <w:t>•</w:t>
            </w:r>
            <w:r w:rsidRPr="00836C49">
              <w:rPr>
                <w:sz w:val="24"/>
                <w:szCs w:val="24"/>
              </w:rPr>
              <w:tab/>
              <w:t>Проведение осмотров больных туберкулезом с использованием предоставленных Функциональным заказчиком стандартизированных шаблонов приема;</w:t>
            </w:r>
          </w:p>
          <w:p w:rsidR="00836C49" w:rsidRPr="00836C49" w:rsidRDefault="00836C49" w:rsidP="00836C49">
            <w:pPr>
              <w:suppressAutoHyphens/>
              <w:ind w:right="56" w:firstLine="709"/>
              <w:jc w:val="both"/>
              <w:rPr>
                <w:sz w:val="24"/>
                <w:szCs w:val="24"/>
              </w:rPr>
            </w:pPr>
            <w:r w:rsidRPr="00836C49">
              <w:rPr>
                <w:sz w:val="24"/>
                <w:szCs w:val="24"/>
              </w:rPr>
              <w:t>•</w:t>
            </w:r>
            <w:r w:rsidRPr="00836C49">
              <w:rPr>
                <w:sz w:val="24"/>
                <w:szCs w:val="24"/>
              </w:rPr>
              <w:tab/>
              <w:t>Централизованное хранение актуальных сведений, необходимых для формирования отчетных форм по фтизиатрии</w:t>
            </w:r>
          </w:p>
          <w:p w:rsidR="00836C49" w:rsidRPr="00836C49" w:rsidRDefault="00836C49" w:rsidP="00836C49">
            <w:pPr>
              <w:ind w:right="56" w:firstLine="709"/>
              <w:jc w:val="both"/>
              <w:rPr>
                <w:sz w:val="24"/>
                <w:szCs w:val="24"/>
              </w:rPr>
            </w:pPr>
            <w:r w:rsidRPr="00836C49">
              <w:rPr>
                <w:sz w:val="24"/>
                <w:szCs w:val="24"/>
              </w:rPr>
              <w:lastRenderedPageBreak/>
              <w:t>Компонент разработан в рамках государственного контракта № ГК-33/2эпДИ от 19.10.2015 (реестровый номер контракта 25406643611 15 000077).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АРМ специалистов стоматологического профиля: врач-ортодонт, врач-пародонтолог, врач-ортопед, зубной техник</w:t>
            </w:r>
          </w:p>
        </w:tc>
        <w:tc>
          <w:tcPr>
            <w:tcW w:w="6366" w:type="dxa"/>
          </w:tcPr>
          <w:p w:rsidR="00836C49" w:rsidRPr="00836C49" w:rsidRDefault="00836C49" w:rsidP="00836C49">
            <w:pPr>
              <w:ind w:right="56" w:firstLine="709"/>
              <w:jc w:val="both"/>
              <w:rPr>
                <w:sz w:val="24"/>
                <w:szCs w:val="24"/>
              </w:rPr>
            </w:pPr>
            <w:r w:rsidRPr="00836C49">
              <w:rPr>
                <w:sz w:val="24"/>
                <w:szCs w:val="24"/>
              </w:rPr>
              <w:t>Автоматизация работы специалистов стоматологического профиля.</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ГК-33/2эпДИ от 19.10.2015 (реестровый номер контракта 25406643611 15 000077).</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Централизованная запись на прием к врачу ЕГИСЗ НСО, в том числе разработка функционала АРМ «Оператор ЦОВ»</w:t>
            </w:r>
          </w:p>
        </w:tc>
        <w:tc>
          <w:tcPr>
            <w:tcW w:w="6366" w:type="dxa"/>
          </w:tcPr>
          <w:p w:rsidR="00836C49" w:rsidRPr="00836C49" w:rsidRDefault="00836C49" w:rsidP="00836C49">
            <w:pPr>
              <w:ind w:right="56" w:firstLine="709"/>
              <w:jc w:val="both"/>
              <w:rPr>
                <w:sz w:val="24"/>
                <w:szCs w:val="24"/>
              </w:rPr>
            </w:pPr>
            <w:r w:rsidRPr="00836C49">
              <w:rPr>
                <w:sz w:val="24"/>
                <w:szCs w:val="24"/>
              </w:rPr>
              <w:t>Осуществление централизованной записи на прием к врачу в ЕГИСЗ НСО в МО НСО предназначена для оптимизации структуры компонентов ЕГИСЗ НСО, снижения нагрузки на медицинский персонал из-за необходимости работы в двух компонентах.</w:t>
            </w:r>
          </w:p>
          <w:p w:rsidR="00836C49" w:rsidRPr="00836C49" w:rsidRDefault="00836C49" w:rsidP="00836C49">
            <w:pPr>
              <w:ind w:right="56" w:firstLine="709"/>
              <w:jc w:val="both"/>
              <w:rPr>
                <w:sz w:val="24"/>
                <w:szCs w:val="24"/>
              </w:rPr>
            </w:pPr>
            <w:r w:rsidRPr="00836C49">
              <w:rPr>
                <w:sz w:val="24"/>
                <w:szCs w:val="24"/>
              </w:rPr>
              <w:t>Компонент разработан в рамках государственного контракта № ГК-59 эпДИ от 09.12.2015 (реестровый номер контракта 2540664361115000106).</w:t>
            </w:r>
          </w:p>
          <w:p w:rsidR="00836C49" w:rsidRPr="00836C49" w:rsidRDefault="00836C49" w:rsidP="00836C49">
            <w:pPr>
              <w:ind w:right="56" w:firstLine="709"/>
              <w:jc w:val="both"/>
              <w:rPr>
                <w:sz w:val="24"/>
                <w:szCs w:val="24"/>
              </w:rPr>
            </w:pPr>
            <w:r w:rsidRPr="00836C49">
              <w:rPr>
                <w:sz w:val="24"/>
                <w:szCs w:val="24"/>
              </w:rPr>
              <w:t>Доработка в рамках государственного контракта №0851200000619005972 от 08.11.2019 (реестровый номер контракта 2540664361119000153) с 30.12.2021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«Касса»</w:t>
            </w:r>
          </w:p>
        </w:tc>
        <w:tc>
          <w:tcPr>
            <w:tcW w:w="6366" w:type="dxa"/>
          </w:tcPr>
          <w:p w:rsidR="00836C49" w:rsidRPr="00836C49" w:rsidRDefault="00836C49" w:rsidP="00836C49">
            <w:pPr>
              <w:ind w:right="56" w:firstLine="709"/>
              <w:jc w:val="both"/>
              <w:rPr>
                <w:sz w:val="24"/>
                <w:szCs w:val="24"/>
              </w:rPr>
            </w:pPr>
            <w:r w:rsidRPr="00836C49">
              <w:rPr>
                <w:sz w:val="24"/>
                <w:szCs w:val="24"/>
              </w:rPr>
              <w:t>Осуществление регистрации факта оплаты медицинских услуг, ввода параметров платежа, учета денежных средств, поступивших в кассу за день в модуле «Касса».</w:t>
            </w:r>
          </w:p>
          <w:p w:rsidR="00836C49" w:rsidRPr="00836C49" w:rsidRDefault="00836C49" w:rsidP="00836C49">
            <w:pPr>
              <w:ind w:right="56" w:firstLine="709"/>
              <w:jc w:val="both"/>
              <w:rPr>
                <w:sz w:val="24"/>
                <w:szCs w:val="24"/>
              </w:rPr>
            </w:pPr>
            <w:r w:rsidRPr="00836C49">
              <w:rPr>
                <w:sz w:val="24"/>
                <w:szCs w:val="24"/>
              </w:rPr>
              <w:t>Компонент разработан в рамках контракта № Ф.2017.503430 от 29.11.2017 (реестровый номер контракта 2540664361117000180).</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«Аналитика»</w:t>
            </w:r>
          </w:p>
        </w:tc>
        <w:tc>
          <w:tcPr>
            <w:tcW w:w="6366" w:type="dxa"/>
          </w:tcPr>
          <w:p w:rsidR="00836C49" w:rsidRPr="00836C49" w:rsidRDefault="00836C49" w:rsidP="00836C49">
            <w:pPr>
              <w:ind w:right="56" w:firstLine="709"/>
              <w:jc w:val="both"/>
              <w:rPr>
                <w:sz w:val="24"/>
                <w:szCs w:val="24"/>
              </w:rPr>
            </w:pPr>
            <w:r w:rsidRPr="00836C49">
              <w:rPr>
                <w:sz w:val="24"/>
                <w:szCs w:val="24"/>
              </w:rPr>
              <w:t>Формирование выборки по данным в МИС ЕГИСЗ НСО, в зависимости от указанных входных параметров в модуле «Аналитика».</w:t>
            </w:r>
          </w:p>
          <w:p w:rsidR="00836C49" w:rsidRPr="00836C49" w:rsidRDefault="00836C49" w:rsidP="00836C49">
            <w:pPr>
              <w:ind w:right="56" w:firstLine="709"/>
              <w:jc w:val="both"/>
              <w:rPr>
                <w:sz w:val="24"/>
                <w:szCs w:val="24"/>
              </w:rPr>
            </w:pPr>
            <w:r w:rsidRPr="00836C49">
              <w:rPr>
                <w:sz w:val="24"/>
                <w:szCs w:val="24"/>
              </w:rPr>
              <w:t>Компонент разработан в рамках контракта № Ф.2017.503430 от 29.11.2017 (реестровый номер контракта 2540664361117000180).</w:t>
            </w:r>
          </w:p>
        </w:tc>
      </w:tr>
      <w:tr w:rsidR="00836C49" w:rsidRPr="00836C49" w:rsidTr="002B24CB">
        <w:trPr>
          <w:trHeight w:val="1190"/>
        </w:trPr>
        <w:tc>
          <w:tcPr>
            <w:tcW w:w="3558" w:type="dxa"/>
            <w:gridSpan w:val="2"/>
          </w:tcPr>
          <w:p w:rsidR="00836C49" w:rsidRPr="00836C49" w:rsidRDefault="00836C49" w:rsidP="00836C49">
            <w:pPr>
              <w:ind w:firstLine="709"/>
              <w:jc w:val="both"/>
              <w:rPr>
                <w:sz w:val="24"/>
                <w:szCs w:val="24"/>
              </w:rPr>
            </w:pPr>
            <w:r w:rsidRPr="00836C49">
              <w:rPr>
                <w:sz w:val="24"/>
                <w:szCs w:val="24"/>
              </w:rPr>
              <w:t>Модуль «Родблок»</w:t>
            </w:r>
          </w:p>
        </w:tc>
        <w:tc>
          <w:tcPr>
            <w:tcW w:w="6366" w:type="dxa"/>
          </w:tcPr>
          <w:p w:rsidR="00836C49" w:rsidRPr="00836C49" w:rsidRDefault="00836C49" w:rsidP="00836C49">
            <w:pPr>
              <w:ind w:right="56" w:firstLine="709"/>
              <w:jc w:val="both"/>
              <w:rPr>
                <w:sz w:val="24"/>
                <w:szCs w:val="24"/>
              </w:rPr>
            </w:pPr>
            <w:r w:rsidRPr="00836C49">
              <w:rPr>
                <w:sz w:val="24"/>
                <w:szCs w:val="24"/>
              </w:rPr>
              <w:t>Ведение описания родов (Партограмма) и формирования «Наркозной карты» в модуле «Родблок».</w:t>
            </w:r>
          </w:p>
          <w:p w:rsidR="00836C49" w:rsidRPr="00836C49" w:rsidRDefault="00836C49" w:rsidP="00836C49">
            <w:pPr>
              <w:ind w:right="56" w:firstLine="709"/>
              <w:jc w:val="both"/>
              <w:rPr>
                <w:sz w:val="24"/>
                <w:szCs w:val="24"/>
              </w:rPr>
            </w:pPr>
            <w:r w:rsidRPr="00836C49">
              <w:rPr>
                <w:sz w:val="24"/>
                <w:szCs w:val="24"/>
              </w:rPr>
              <w:t>Компонент разработан в рамках контракта № Ф.2017.503439 от 29.11.2017 (реестровый номер контракта 2540664361117000179).</w:t>
            </w:r>
          </w:p>
          <w:p w:rsidR="00836C49" w:rsidRPr="00836C49" w:rsidRDefault="00836C49" w:rsidP="00836C49">
            <w:pPr>
              <w:ind w:right="56" w:firstLine="709"/>
              <w:jc w:val="both"/>
              <w:rPr>
                <w:sz w:val="24"/>
                <w:szCs w:val="24"/>
              </w:rPr>
            </w:pP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«Платные услуги»</w:t>
            </w:r>
          </w:p>
          <w:p w:rsidR="00836C49" w:rsidRPr="00836C49" w:rsidRDefault="00836C49" w:rsidP="00836C49">
            <w:pPr>
              <w:ind w:firstLine="709"/>
              <w:jc w:val="both"/>
              <w:rPr>
                <w:sz w:val="24"/>
                <w:szCs w:val="24"/>
              </w:rPr>
            </w:pPr>
          </w:p>
          <w:p w:rsidR="00836C49" w:rsidRPr="00836C49" w:rsidRDefault="00836C49" w:rsidP="00836C49">
            <w:pPr>
              <w:ind w:firstLine="709"/>
              <w:jc w:val="both"/>
              <w:rPr>
                <w:sz w:val="24"/>
                <w:szCs w:val="24"/>
              </w:rPr>
            </w:pPr>
          </w:p>
        </w:tc>
        <w:tc>
          <w:tcPr>
            <w:tcW w:w="6366" w:type="dxa"/>
          </w:tcPr>
          <w:p w:rsidR="00836C49" w:rsidRPr="00836C49" w:rsidRDefault="00836C49" w:rsidP="00836C49">
            <w:pPr>
              <w:snapToGrid w:val="0"/>
              <w:ind w:right="56" w:firstLine="709"/>
              <w:jc w:val="both"/>
              <w:rPr>
                <w:sz w:val="24"/>
                <w:szCs w:val="24"/>
              </w:rPr>
            </w:pPr>
            <w:r w:rsidRPr="00836C49">
              <w:rPr>
                <w:sz w:val="24"/>
                <w:szCs w:val="24"/>
              </w:rPr>
              <w:t>Автоматический расчет фонда оплаты труда модуля «Платные услуги».</w:t>
            </w:r>
          </w:p>
          <w:p w:rsidR="00836C49" w:rsidRPr="00836C49" w:rsidRDefault="00836C49" w:rsidP="00836C49">
            <w:pPr>
              <w:snapToGrid w:val="0"/>
              <w:ind w:right="56" w:firstLine="709"/>
              <w:jc w:val="both"/>
              <w:rPr>
                <w:sz w:val="24"/>
                <w:szCs w:val="24"/>
              </w:rPr>
            </w:pPr>
            <w:r w:rsidRPr="00836C49">
              <w:rPr>
                <w:sz w:val="24"/>
                <w:szCs w:val="24"/>
              </w:rPr>
              <w:t>Компонент разработан в рамках контракта № ГК-38эпДИ от 30.10.2015 (реестровый номер контракта 2540664361115000081).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«Диспансеризация взрослого населения»</w:t>
            </w:r>
          </w:p>
        </w:tc>
        <w:tc>
          <w:tcPr>
            <w:tcW w:w="6366" w:type="dxa"/>
          </w:tcPr>
          <w:p w:rsidR="00836C49" w:rsidRPr="00836C49" w:rsidRDefault="00836C49" w:rsidP="00836C49">
            <w:pPr>
              <w:ind w:right="56" w:firstLine="709"/>
              <w:jc w:val="both"/>
              <w:rPr>
                <w:sz w:val="24"/>
                <w:szCs w:val="24"/>
              </w:rPr>
            </w:pPr>
            <w:r w:rsidRPr="00836C49">
              <w:rPr>
                <w:sz w:val="24"/>
                <w:szCs w:val="24"/>
              </w:rPr>
              <w:t>Автоматическое формирование карт для оказания услуг в рамках диспансеризации пациентов в модуле «Диспансеризация взрослого населения».</w:t>
            </w:r>
          </w:p>
          <w:p w:rsidR="00836C49" w:rsidRPr="00836C49" w:rsidRDefault="00836C49" w:rsidP="00836C49">
            <w:pPr>
              <w:snapToGrid w:val="0"/>
              <w:ind w:right="56" w:firstLine="709"/>
              <w:jc w:val="both"/>
              <w:rPr>
                <w:sz w:val="24"/>
                <w:szCs w:val="24"/>
              </w:rPr>
            </w:pPr>
            <w:r w:rsidRPr="00836C49">
              <w:rPr>
                <w:sz w:val="24"/>
                <w:szCs w:val="24"/>
              </w:rPr>
              <w:t>Компонент разработан в рамках контракта № ГК-38эпДИ от 30.10.2015 (реестровый номер контракта 2540664361115000081).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Модуль «Медицинские осмотры несовершеннолетних»</w:t>
            </w:r>
          </w:p>
          <w:p w:rsidR="00836C49" w:rsidRPr="00836C49" w:rsidRDefault="00836C49" w:rsidP="00836C49">
            <w:pPr>
              <w:ind w:firstLine="709"/>
              <w:jc w:val="both"/>
              <w:rPr>
                <w:sz w:val="24"/>
                <w:szCs w:val="24"/>
              </w:rPr>
            </w:pPr>
          </w:p>
        </w:tc>
        <w:tc>
          <w:tcPr>
            <w:tcW w:w="6366" w:type="dxa"/>
          </w:tcPr>
          <w:p w:rsidR="00836C49" w:rsidRPr="00836C49" w:rsidRDefault="00836C49" w:rsidP="00836C49">
            <w:pPr>
              <w:ind w:right="56" w:firstLine="709"/>
              <w:jc w:val="both"/>
              <w:rPr>
                <w:sz w:val="24"/>
                <w:szCs w:val="24"/>
              </w:rPr>
            </w:pPr>
            <w:r w:rsidRPr="00836C49">
              <w:rPr>
                <w:sz w:val="24"/>
                <w:szCs w:val="24"/>
              </w:rPr>
              <w:t>Автоматическое формирование карт для оказания услуг в рамках медицинских осмотров несовершеннолетних пациентов в модуле медицинских осмотров несовершеннолетних.</w:t>
            </w:r>
          </w:p>
          <w:p w:rsidR="00836C49" w:rsidRPr="00836C49" w:rsidRDefault="00836C49" w:rsidP="00836C49">
            <w:pPr>
              <w:snapToGrid w:val="0"/>
              <w:ind w:right="56" w:firstLine="709"/>
              <w:jc w:val="both"/>
              <w:rPr>
                <w:sz w:val="24"/>
                <w:szCs w:val="24"/>
              </w:rPr>
            </w:pPr>
            <w:r w:rsidRPr="00836C49">
              <w:rPr>
                <w:sz w:val="24"/>
                <w:szCs w:val="24"/>
              </w:rPr>
              <w:lastRenderedPageBreak/>
              <w:t>Функционал разработан в рамках контракта № ГК-38эпДИ от 30.10.2015 (реестровый номер контракта 2540664361115000081).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lastRenderedPageBreak/>
              <w:t xml:space="preserve">Интеграционная шина для обмена данными по скорой медицинской помощи компонентов МИС и компонентов ЕГИСЗ НСО </w:t>
            </w:r>
          </w:p>
          <w:p w:rsidR="00836C49" w:rsidRPr="00836C49" w:rsidRDefault="00836C49" w:rsidP="00836C49">
            <w:pPr>
              <w:ind w:firstLine="709"/>
              <w:jc w:val="both"/>
              <w:rPr>
                <w:sz w:val="24"/>
                <w:szCs w:val="24"/>
              </w:rPr>
            </w:pPr>
          </w:p>
        </w:tc>
        <w:tc>
          <w:tcPr>
            <w:tcW w:w="6366" w:type="dxa"/>
          </w:tcPr>
          <w:p w:rsidR="00836C49" w:rsidRPr="00836C49" w:rsidRDefault="00836C49" w:rsidP="00836C49">
            <w:pPr>
              <w:ind w:right="56" w:firstLine="709"/>
              <w:jc w:val="both"/>
              <w:rPr>
                <w:sz w:val="24"/>
                <w:szCs w:val="24"/>
              </w:rPr>
            </w:pPr>
            <w:r w:rsidRPr="00836C49">
              <w:rPr>
                <w:sz w:val="24"/>
                <w:szCs w:val="24"/>
              </w:rPr>
              <w:t>Обмен данными по скорой медицинской помощи компонентов МИС и компонентов ЕГИСЗ НСО при помощи интеграционной шины.</w:t>
            </w:r>
          </w:p>
          <w:p w:rsidR="00836C49" w:rsidRPr="00836C49" w:rsidRDefault="00836C49" w:rsidP="00836C49">
            <w:pPr>
              <w:ind w:right="56" w:firstLine="709"/>
              <w:jc w:val="both"/>
              <w:rPr>
                <w:sz w:val="24"/>
                <w:szCs w:val="24"/>
              </w:rPr>
            </w:pPr>
            <w:r w:rsidRPr="00836C49">
              <w:rPr>
                <w:sz w:val="24"/>
                <w:szCs w:val="24"/>
              </w:rPr>
              <w:t>Компонент разработан в рамках контракта № ГК-38эпДИ от 30.10.2015 (реестровый номер контракта 2540664361115000081).</w:t>
            </w:r>
          </w:p>
        </w:tc>
      </w:tr>
      <w:tr w:rsidR="00836C49" w:rsidRPr="00836C49" w:rsidTr="002B24CB">
        <w:tc>
          <w:tcPr>
            <w:tcW w:w="3558" w:type="dxa"/>
            <w:gridSpan w:val="2"/>
          </w:tcPr>
          <w:p w:rsidR="00836C49" w:rsidRPr="00836C49" w:rsidRDefault="00836C49" w:rsidP="00836C49">
            <w:pPr>
              <w:ind w:firstLine="709"/>
              <w:jc w:val="both"/>
              <w:rPr>
                <w:sz w:val="24"/>
                <w:szCs w:val="24"/>
              </w:rPr>
            </w:pPr>
            <w:r w:rsidRPr="00836C49">
              <w:rPr>
                <w:sz w:val="24"/>
                <w:szCs w:val="24"/>
              </w:rPr>
              <w:t xml:space="preserve">Подключение лабораторного оборудования к модулю МИС «Лабораторная информационная система» </w:t>
            </w:r>
          </w:p>
        </w:tc>
        <w:tc>
          <w:tcPr>
            <w:tcW w:w="6366" w:type="dxa"/>
          </w:tcPr>
          <w:p w:rsidR="00836C49" w:rsidRPr="00836C49" w:rsidRDefault="00836C49" w:rsidP="00836C49">
            <w:pPr>
              <w:ind w:right="56" w:firstLine="709"/>
              <w:jc w:val="both"/>
              <w:rPr>
                <w:sz w:val="24"/>
                <w:szCs w:val="24"/>
              </w:rPr>
            </w:pPr>
            <w:r w:rsidRPr="00836C49">
              <w:rPr>
                <w:sz w:val="24"/>
                <w:szCs w:val="24"/>
              </w:rPr>
              <w:t>Подготовка Модуля ЛИС к подключению лабораторного оборудования, проверка работоспособности Модуля ЛИС на объекте автоматизации, передача в эксплуатацию и дальнейшее сопровождение Модуля ЛИС согласно контрактам № Ф.2016.354514 от 29.11.2016 (реестровый номер контракта 2540664361116000151), № Ф.2016.354502 от 29.11.2016 (реестровый номер контракта 2540664361116000137), № Ф.2016.354506 от 29.11.2016 (реестровый номер контракта 2540664361116000136), № 0851200000619005708 от 08.11.2019 (реестровый номер контракта  2540664361119000152), № 0851200000619006302 от 27.11.2019 (реестровый номер контракта 2540664361119000169).</w:t>
            </w:r>
          </w:p>
          <w:p w:rsidR="00836C49" w:rsidRPr="00836C49" w:rsidRDefault="00836C49" w:rsidP="00836C49">
            <w:pPr>
              <w:ind w:right="56" w:firstLine="709"/>
              <w:jc w:val="both"/>
              <w:rPr>
                <w:sz w:val="24"/>
                <w:szCs w:val="24"/>
              </w:rPr>
            </w:pP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Модуль «SMS уведомлений»</w:t>
            </w:r>
          </w:p>
        </w:tc>
        <w:tc>
          <w:tcPr>
            <w:tcW w:w="6384" w:type="dxa"/>
            <w:gridSpan w:val="2"/>
          </w:tcPr>
          <w:p w:rsidR="00836C49" w:rsidRPr="00836C49" w:rsidRDefault="00836C49" w:rsidP="00836C49">
            <w:pPr>
              <w:ind w:right="56" w:firstLine="709"/>
              <w:jc w:val="both"/>
              <w:rPr>
                <w:sz w:val="24"/>
                <w:szCs w:val="24"/>
              </w:rPr>
            </w:pPr>
            <w:r w:rsidRPr="00836C49">
              <w:rPr>
                <w:sz w:val="24"/>
                <w:szCs w:val="24"/>
              </w:rPr>
              <w:t xml:space="preserve">Формирование и рассылка информационных </w:t>
            </w:r>
            <w:r w:rsidRPr="00836C49">
              <w:rPr>
                <w:sz w:val="24"/>
                <w:szCs w:val="24"/>
                <w:lang w:val="en-US"/>
              </w:rPr>
              <w:t>SMS</w:t>
            </w:r>
            <w:r w:rsidRPr="00836C49">
              <w:rPr>
                <w:sz w:val="24"/>
                <w:szCs w:val="24"/>
              </w:rPr>
              <w:t xml:space="preserve"> сообщений (в автоматическом режиме, по требованию пользователя системы и при наступлении заданных событий).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Модуль «Мониторинг оказания паллиативной медицинской помощи»</w:t>
            </w:r>
          </w:p>
        </w:tc>
        <w:tc>
          <w:tcPr>
            <w:tcW w:w="6384" w:type="dxa"/>
            <w:gridSpan w:val="2"/>
          </w:tcPr>
          <w:p w:rsidR="00836C49" w:rsidRPr="00836C49" w:rsidRDefault="00836C49" w:rsidP="00836C49">
            <w:pPr>
              <w:ind w:right="56" w:firstLine="709"/>
              <w:jc w:val="both"/>
              <w:rPr>
                <w:sz w:val="24"/>
                <w:szCs w:val="24"/>
              </w:rPr>
            </w:pPr>
            <w:r w:rsidRPr="00836C49">
              <w:rPr>
                <w:sz w:val="24"/>
                <w:szCs w:val="24"/>
              </w:rPr>
              <w:t>Функционал для мониторинга оказания паллиативной медицинской помощи взрослому населению и детям и предназначены для оптимизации лечебно-диагностического процесса, снижения нагрузки на медицинский персонал, повышения доступности оказания паллиативной медицинской помощи населению Новосибирской области согласно государственному контракту № Ф.2018.568227 от 22.11.2018 (реестровый номер контракта 25406635579 18 000062).</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 xml:space="preserve">Функционал для выполнения требований приказа МЗ РФ от 21.12.2012 г №1342н </w:t>
            </w:r>
          </w:p>
        </w:tc>
        <w:tc>
          <w:tcPr>
            <w:tcW w:w="6384" w:type="dxa"/>
            <w:gridSpan w:val="2"/>
          </w:tcPr>
          <w:p w:rsidR="00836C49" w:rsidRPr="00836C49" w:rsidRDefault="00836C49" w:rsidP="00836C49">
            <w:pPr>
              <w:ind w:right="56"/>
              <w:jc w:val="both"/>
              <w:rPr>
                <w:sz w:val="24"/>
                <w:szCs w:val="24"/>
              </w:rPr>
            </w:pPr>
            <w:r w:rsidRPr="00836C49">
              <w:rPr>
                <w:sz w:val="24"/>
                <w:szCs w:val="24"/>
              </w:rPr>
              <w:t xml:space="preserve">Функционал формирования средствами компоненты МИС ЕГИСЗ НСО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 и направления результатов </w:t>
            </w:r>
            <w:r w:rsidRPr="00836C49">
              <w:rPr>
                <w:sz w:val="24"/>
                <w:szCs w:val="24"/>
              </w:rPr>
              <w:lastRenderedPageBreak/>
              <w:t>автоматизированной обработки полученных сведений о застрахованных лицах в компоненту МИС ЕГИСЗ НСО согласно 2 этапа государственного контракта от 12.10.2018 № ГК-90/1 эпДИ (реестровый номер контракта 2540664361118000140).</w:t>
            </w:r>
          </w:p>
        </w:tc>
        <w:bookmarkStart w:id="74" w:name="_GoBack"/>
        <w:bookmarkEnd w:id="74"/>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lastRenderedPageBreak/>
              <w:t>Функционал модуля «Регистратура»</w:t>
            </w:r>
          </w:p>
        </w:tc>
        <w:tc>
          <w:tcPr>
            <w:tcW w:w="6384" w:type="dxa"/>
            <w:gridSpan w:val="2"/>
          </w:tcPr>
          <w:p w:rsidR="00836C49" w:rsidRPr="00836C49" w:rsidRDefault="00836C49" w:rsidP="00836C49">
            <w:pPr>
              <w:ind w:right="56"/>
              <w:jc w:val="both"/>
              <w:rPr>
                <w:sz w:val="24"/>
                <w:szCs w:val="24"/>
              </w:rPr>
            </w:pPr>
            <w:r w:rsidRPr="00836C49">
              <w:rPr>
                <w:sz w:val="24"/>
                <w:szCs w:val="24"/>
              </w:rPr>
              <w:t>Функционал вызова врача на дом, использование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согласно 5 этапа государственного контракта от 12.10.2018 № ГК-90/1 эпДИ (реестровый номер контракта 2540664361118000140).</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Функционал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tc>
        <w:tc>
          <w:tcPr>
            <w:tcW w:w="6384" w:type="dxa"/>
            <w:gridSpan w:val="2"/>
          </w:tcPr>
          <w:p w:rsidR="00836C49" w:rsidRPr="00836C49" w:rsidRDefault="00836C49" w:rsidP="00836C49">
            <w:pPr>
              <w:ind w:right="56"/>
              <w:jc w:val="both"/>
              <w:rPr>
                <w:sz w:val="24"/>
                <w:szCs w:val="24"/>
              </w:rPr>
            </w:pPr>
            <w:r w:rsidRPr="00836C49">
              <w:rPr>
                <w:sz w:val="24"/>
                <w:szCs w:val="24"/>
              </w:rPr>
              <w:t>Функционал автоматизации записи пациентов, возможности обработки, хранения и учёта, заполненного застрахованным гражданином, бланка «Заявление о выборе медицинской организации» согласно Приказу Министерства здравоохранения и социального развития РФ от 26 апреля 2012 г. N 406н, автоматизации приема пациентов в поликлинике, формирования выборки по данным в МИС НСО модуля «Аналитика», формирования на печать памятки пациенту при направлении на анализ, обеспечения оказания в электронном виде государственной услуги «Запись для прохождения профилактических медицинских осмотров, диспансеризации» посредством ЕПГУ, обеспечения оказания в электронном виде государственной услуги «Вызов врача на дом» посредством ЕПГУ согласно 9 этапа государственного контракта от 12.10.2018 № ГК-90/1 эпДИ (реестровый номер контракта 2540664361118000140 ) .</w:t>
            </w:r>
          </w:p>
        </w:tc>
      </w:tr>
      <w:tr w:rsidR="00836C49" w:rsidRPr="00836C49" w:rsidTr="002B24CB">
        <w:tc>
          <w:tcPr>
            <w:tcW w:w="3540" w:type="dxa"/>
          </w:tcPr>
          <w:p w:rsidR="00836C49" w:rsidRPr="00836C49" w:rsidRDefault="00836C49" w:rsidP="00836C49">
            <w:pPr>
              <w:ind w:firstLine="709"/>
              <w:jc w:val="both"/>
              <w:rPr>
                <w:bCs/>
                <w:color w:val="00000A"/>
                <w:sz w:val="24"/>
                <w:szCs w:val="24"/>
              </w:rPr>
            </w:pPr>
            <w:r w:rsidRPr="00836C49">
              <w:rPr>
                <w:bCs/>
                <w:color w:val="00000A"/>
                <w:sz w:val="24"/>
                <w:szCs w:val="24"/>
              </w:rPr>
              <w:t>Функционал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836C49" w:rsidRPr="00836C49" w:rsidRDefault="00836C49" w:rsidP="00836C49">
            <w:pPr>
              <w:ind w:firstLine="709"/>
              <w:jc w:val="both"/>
              <w:rPr>
                <w:sz w:val="24"/>
                <w:szCs w:val="24"/>
              </w:rPr>
            </w:pPr>
          </w:p>
        </w:tc>
        <w:tc>
          <w:tcPr>
            <w:tcW w:w="6384" w:type="dxa"/>
            <w:gridSpan w:val="2"/>
          </w:tcPr>
          <w:p w:rsidR="00836C49" w:rsidRPr="00836C49" w:rsidRDefault="00836C49" w:rsidP="00836C49">
            <w:pPr>
              <w:ind w:right="56"/>
              <w:jc w:val="both"/>
              <w:rPr>
                <w:bCs/>
                <w:color w:val="00000A"/>
                <w:sz w:val="24"/>
                <w:szCs w:val="24"/>
              </w:rPr>
            </w:pPr>
            <w:r w:rsidRPr="00836C49">
              <w:rPr>
                <w:bCs/>
                <w:color w:val="00000A"/>
                <w:sz w:val="24"/>
                <w:szCs w:val="24"/>
              </w:rPr>
              <w:t>функционал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 доработанный в рамках доработанный в рамках государственных контрактов:</w:t>
            </w:r>
          </w:p>
          <w:p w:rsidR="00836C49" w:rsidRPr="00836C49" w:rsidRDefault="00836C49" w:rsidP="00836C49">
            <w:pPr>
              <w:numPr>
                <w:ilvl w:val="0"/>
                <w:numId w:val="170"/>
              </w:numPr>
              <w:suppressAutoHyphens/>
              <w:ind w:right="56"/>
              <w:contextualSpacing/>
              <w:jc w:val="both"/>
              <w:rPr>
                <w:sz w:val="24"/>
                <w:szCs w:val="24"/>
              </w:rPr>
            </w:pPr>
            <w:r w:rsidRPr="00836C49">
              <w:rPr>
                <w:bCs/>
                <w:sz w:val="24"/>
                <w:szCs w:val="24"/>
              </w:rPr>
              <w:t xml:space="preserve">№0851200000619005807 от 30.10.2019 (реестровый номер контракта </w:t>
            </w:r>
            <w:r w:rsidRPr="00836C49">
              <w:rPr>
                <w:sz w:val="24"/>
                <w:szCs w:val="24"/>
              </w:rPr>
              <w:t>2540664361119000143).</w:t>
            </w:r>
          </w:p>
          <w:p w:rsidR="00836C49" w:rsidRPr="00836C49" w:rsidRDefault="00836C49" w:rsidP="00836C49">
            <w:pPr>
              <w:numPr>
                <w:ilvl w:val="0"/>
                <w:numId w:val="170"/>
              </w:numPr>
              <w:suppressAutoHyphens/>
              <w:ind w:right="56"/>
              <w:contextualSpacing/>
              <w:jc w:val="both"/>
              <w:rPr>
                <w:sz w:val="24"/>
                <w:szCs w:val="24"/>
              </w:rPr>
            </w:pPr>
            <w:r w:rsidRPr="00836C49">
              <w:rPr>
                <w:color w:val="000000"/>
                <w:sz w:val="24"/>
                <w:szCs w:val="24"/>
                <w:shd w:val="clear" w:color="auto" w:fill="FFFFFF"/>
              </w:rPr>
              <w:t xml:space="preserve">№ ГК-74эпДИ </w:t>
            </w:r>
            <w:r w:rsidRPr="00836C49">
              <w:rPr>
                <w:color w:val="000000"/>
                <w:sz w:val="24"/>
                <w:szCs w:val="24"/>
              </w:rPr>
              <w:t xml:space="preserve">от </w:t>
            </w:r>
            <w:r w:rsidRPr="00836C49">
              <w:rPr>
                <w:color w:val="000000"/>
                <w:sz w:val="24"/>
                <w:szCs w:val="24"/>
                <w:shd w:val="clear" w:color="auto" w:fill="FFFFFF"/>
              </w:rPr>
              <w:t>15.09.2020</w:t>
            </w:r>
            <w:r w:rsidRPr="00836C49">
              <w:rPr>
                <w:color w:val="000000"/>
                <w:sz w:val="24"/>
                <w:szCs w:val="24"/>
              </w:rPr>
              <w:t xml:space="preserve"> (реестровый номер контракта </w:t>
            </w:r>
            <w:r w:rsidRPr="00836C49">
              <w:rPr>
                <w:color w:val="000000"/>
                <w:sz w:val="24"/>
                <w:szCs w:val="24"/>
                <w:shd w:val="clear" w:color="auto" w:fill="FFFFFF"/>
              </w:rPr>
              <w:t>25406643611 20 000097</w:t>
            </w:r>
            <w:r w:rsidRPr="00836C49">
              <w:rPr>
                <w:color w:val="000000"/>
                <w:sz w:val="24"/>
                <w:szCs w:val="24"/>
              </w:rPr>
              <w:t>).</w:t>
            </w:r>
          </w:p>
        </w:tc>
      </w:tr>
      <w:tr w:rsidR="00836C49" w:rsidRPr="00836C49" w:rsidTr="002B24CB">
        <w:tc>
          <w:tcPr>
            <w:tcW w:w="3540" w:type="dxa"/>
          </w:tcPr>
          <w:p w:rsidR="00836C49" w:rsidRPr="00836C49" w:rsidRDefault="00836C49" w:rsidP="00836C49">
            <w:pPr>
              <w:ind w:firstLine="709"/>
              <w:jc w:val="both"/>
              <w:rPr>
                <w:bCs/>
                <w:color w:val="00000A"/>
                <w:sz w:val="24"/>
                <w:szCs w:val="24"/>
              </w:rPr>
            </w:pPr>
            <w:r w:rsidRPr="00836C49">
              <w:rPr>
                <w:sz w:val="24"/>
                <w:szCs w:val="24"/>
              </w:rPr>
              <w:t>Функционал модуля «Электронная очередь» в МИС НСО и сервисы интеграции МИС НСО с модулем «Электронная очередь» с 01.01.2021</w:t>
            </w:r>
          </w:p>
        </w:tc>
        <w:tc>
          <w:tcPr>
            <w:tcW w:w="6384" w:type="dxa"/>
            <w:gridSpan w:val="2"/>
          </w:tcPr>
          <w:p w:rsidR="00836C49" w:rsidRPr="00836C49" w:rsidRDefault="00836C49" w:rsidP="00836C49">
            <w:pPr>
              <w:ind w:right="56"/>
              <w:jc w:val="both"/>
              <w:rPr>
                <w:bCs/>
                <w:color w:val="00000A"/>
                <w:sz w:val="24"/>
                <w:szCs w:val="24"/>
              </w:rPr>
            </w:pPr>
            <w:r w:rsidRPr="00836C49">
              <w:rPr>
                <w:sz w:val="24"/>
                <w:szCs w:val="24"/>
              </w:rPr>
              <w:t>Функционал блоков модуля «Электронная очередь» в интерфейсе МИС НСО, а также сервисы интеграции МИС НСО с модулем «Электронная очередь», развернутые на ресурсах Центра обработки данных Правительства Новосибирской области. Данный функционал разработан в том числе в рамках государственных контрактов заключенных по итогам электронного аукциона от 21.09.2018 № 0851200000618004463 заказчиком которых являлись МО НСО.</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Функционал модуля ЦАМИ ЕГИСЗ НСО, сервисы интеграции ЦАМИ ЕГИСЗ НСО с МИС НСО</w:t>
            </w:r>
          </w:p>
        </w:tc>
        <w:tc>
          <w:tcPr>
            <w:tcW w:w="6384" w:type="dxa"/>
            <w:gridSpan w:val="2"/>
          </w:tcPr>
          <w:p w:rsidR="00836C49" w:rsidRPr="00836C49" w:rsidRDefault="00836C49" w:rsidP="00836C49">
            <w:pPr>
              <w:ind w:right="56"/>
              <w:jc w:val="both"/>
              <w:rPr>
                <w:sz w:val="24"/>
                <w:szCs w:val="24"/>
              </w:rPr>
            </w:pPr>
            <w:r w:rsidRPr="00836C49">
              <w:rPr>
                <w:sz w:val="24"/>
                <w:szCs w:val="24"/>
              </w:rPr>
              <w:t xml:space="preserve">Функционала сервисов интеграции МИС НСО с модулем «Центральный архив медицинских изображений» Единой государственной информационной системы в сфере здравоохранения Новосибирской области (ЦАМИ ЕГИСЗ НСО) в рамках государственного контракта ГК-73эпДИ от 03.09.2018 (реестровый номер контракта </w:t>
            </w:r>
            <w:r w:rsidRPr="00836C49">
              <w:rPr>
                <w:sz w:val="24"/>
                <w:szCs w:val="24"/>
              </w:rPr>
              <w:lastRenderedPageBreak/>
              <w:t>2540664361118000115), государственный контракт № 0851200000619005177 от 09.10.2019 (реестровый номер контракта 2540664361119000131) (4 этап). В том числе сервисы интеграции ЦАМИ ЕГИСЗ НСО с МИС НСО.</w:t>
            </w:r>
          </w:p>
          <w:p w:rsidR="00836C49" w:rsidRPr="00836C49" w:rsidRDefault="00836C49" w:rsidP="00836C49">
            <w:pPr>
              <w:ind w:right="56"/>
              <w:jc w:val="both"/>
              <w:rPr>
                <w:sz w:val="24"/>
                <w:szCs w:val="24"/>
              </w:rPr>
            </w:pP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lastRenderedPageBreak/>
              <w:t>Функционал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w:t>
            </w:r>
          </w:p>
        </w:tc>
        <w:tc>
          <w:tcPr>
            <w:tcW w:w="6384" w:type="dxa"/>
            <w:gridSpan w:val="2"/>
          </w:tcPr>
          <w:p w:rsidR="00836C49" w:rsidRPr="00836C49" w:rsidRDefault="00836C49" w:rsidP="00836C49">
            <w:pPr>
              <w:ind w:right="56"/>
              <w:jc w:val="both"/>
              <w:rPr>
                <w:sz w:val="24"/>
                <w:szCs w:val="24"/>
              </w:rPr>
            </w:pPr>
            <w:r w:rsidRPr="00836C49">
              <w:rPr>
                <w:sz w:val="24"/>
                <w:szCs w:val="24"/>
              </w:rPr>
              <w:t>Функционал МИС НСО в части преемственности оказания медицинской помощи больным сердечно-сосудистыми заболеваниями, а также в части работы с нозологическими регистрами в рамках государственного контракта №0851200000619005810 от 11.11.2019 (реестровый номер контракта 2540664361119000156). С 30.12.2021</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Функционал МИС НСО в части Интегрированной электронной медицинской карты.</w:t>
            </w:r>
          </w:p>
        </w:tc>
        <w:tc>
          <w:tcPr>
            <w:tcW w:w="6384" w:type="dxa"/>
            <w:gridSpan w:val="2"/>
          </w:tcPr>
          <w:p w:rsidR="00836C49" w:rsidRPr="00836C49" w:rsidRDefault="00836C49" w:rsidP="00836C49">
            <w:pPr>
              <w:suppressAutoHyphens/>
              <w:spacing w:after="200" w:line="276" w:lineRule="auto"/>
              <w:ind w:right="-1" w:firstLine="709"/>
              <w:jc w:val="both"/>
              <w:rPr>
                <w:sz w:val="24"/>
                <w:szCs w:val="24"/>
              </w:rPr>
            </w:pPr>
            <w:r w:rsidRPr="00836C49">
              <w:rPr>
                <w:sz w:val="24"/>
                <w:szCs w:val="24"/>
              </w:rPr>
              <w:t>Доработка МИС НСО в части формирования и передачи СЭМД: Протокол инструментального исследования; Эпикриз по законченному случаю амбулаторный; Эпикриз в стационаре выписной; Протокол консультации в рамках государственного контракта №0851200000619005932 от 08.11.2019 (реестровый номер контракта 2540664361119000155). С 30.12.2021</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Функционал МИС НСО в части передачи СЭМД в РЭМД</w:t>
            </w:r>
          </w:p>
        </w:tc>
        <w:tc>
          <w:tcPr>
            <w:tcW w:w="6384" w:type="dxa"/>
            <w:gridSpan w:val="2"/>
          </w:tcPr>
          <w:p w:rsidR="00836C49" w:rsidRPr="00836C49" w:rsidRDefault="00836C49" w:rsidP="00FA3557">
            <w:pPr>
              <w:suppressAutoHyphens/>
              <w:spacing w:after="200" w:line="276" w:lineRule="auto"/>
              <w:jc w:val="both"/>
              <w:rPr>
                <w:sz w:val="24"/>
                <w:szCs w:val="24"/>
              </w:rPr>
            </w:pPr>
            <w:r w:rsidRPr="00836C49">
              <w:rPr>
                <w:sz w:val="24"/>
                <w:szCs w:val="24"/>
              </w:rPr>
              <w:t>Доработка МИС НСО в части передачи РЭМД ЕГИСЗ, доработка МИС НСО в части взаимодействия с Федеральной электронной регистратурой в рамках государственного контракта №0851200000619005808 от 30.10.2019 (реестровый номер контракта 2540664361119000138). С 30.12.2021</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Функционал МИС НСО в части автоматической выгрузки счетов (реестров счетов) в ТФОМС</w:t>
            </w:r>
          </w:p>
        </w:tc>
        <w:tc>
          <w:tcPr>
            <w:tcW w:w="6384" w:type="dxa"/>
            <w:gridSpan w:val="2"/>
          </w:tcPr>
          <w:p w:rsidR="00836C49" w:rsidRPr="00836C49" w:rsidRDefault="00836C49" w:rsidP="00FA3557">
            <w:pPr>
              <w:suppressAutoHyphens/>
              <w:spacing w:after="200" w:line="276" w:lineRule="auto"/>
              <w:jc w:val="both"/>
              <w:rPr>
                <w:sz w:val="24"/>
                <w:szCs w:val="24"/>
              </w:rPr>
            </w:pPr>
            <w:r w:rsidRPr="00836C49">
              <w:rPr>
                <w:sz w:val="24"/>
                <w:szCs w:val="24"/>
              </w:rPr>
              <w:t>Доработка формирования отдельных пакетов реестров-счетов по случаям, подлежащим оплате в рамках обязательного медицинского страхования согласно Приказу Федерального фонда обязательного медицинского страхования Российской Федерации от 13.12.2018 № 285 «О внесении изменений в приказ Федерального фонда обязательного медицинского страхования от 7 апреля 2011 г. № 79» в рамках 1 этапа государственного контракта №0851200000619005599 от 01.11.2019 (реестровый номер контракта 2540664361119000148). С 30.12.2021</w:t>
            </w:r>
          </w:p>
        </w:tc>
      </w:tr>
      <w:tr w:rsidR="00836C49" w:rsidRPr="00836C49" w:rsidTr="002B24CB">
        <w:tc>
          <w:tcPr>
            <w:tcW w:w="3540" w:type="dxa"/>
          </w:tcPr>
          <w:p w:rsidR="00836C49" w:rsidRPr="00836C49" w:rsidRDefault="00836C49" w:rsidP="00836C49">
            <w:pPr>
              <w:ind w:firstLine="709"/>
              <w:jc w:val="both"/>
              <w:rPr>
                <w:sz w:val="24"/>
                <w:szCs w:val="24"/>
              </w:rPr>
            </w:pPr>
            <w:r w:rsidRPr="00836C49">
              <w:rPr>
                <w:sz w:val="24"/>
                <w:szCs w:val="24"/>
              </w:rPr>
              <w:t>Функционал «Телемедицинские консультации»</w:t>
            </w:r>
          </w:p>
        </w:tc>
        <w:tc>
          <w:tcPr>
            <w:tcW w:w="6384" w:type="dxa"/>
            <w:gridSpan w:val="2"/>
          </w:tcPr>
          <w:p w:rsidR="00836C49" w:rsidRPr="00836C49" w:rsidRDefault="00836C49" w:rsidP="00FA3557">
            <w:pPr>
              <w:suppressAutoHyphens/>
              <w:spacing w:after="200" w:line="276" w:lineRule="auto"/>
              <w:jc w:val="both"/>
              <w:rPr>
                <w:sz w:val="24"/>
                <w:szCs w:val="24"/>
              </w:rPr>
            </w:pPr>
            <w:r w:rsidRPr="00836C49">
              <w:rPr>
                <w:sz w:val="24"/>
                <w:szCs w:val="24"/>
              </w:rPr>
              <w:t xml:space="preserve">Расширение функциональных возможностей подсистемы «Телемедицинские консультации» МИС НСО в рамках государственного контракта №0851200000619005177 </w:t>
            </w:r>
          </w:p>
        </w:tc>
      </w:tr>
    </w:tbl>
    <w:p w:rsidR="00CA6AAB" w:rsidRDefault="00CA6AAB"/>
    <w:p w:rsidR="00CA6AAB" w:rsidRDefault="00CA6AAB"/>
    <w:p w:rsidR="003D264E" w:rsidRDefault="003D264E"/>
    <w:p w:rsidR="002B24CB" w:rsidRDefault="002B24CB"/>
    <w:p w:rsidR="002B24CB" w:rsidRDefault="002B24CB"/>
    <w:p w:rsidR="002B24CB" w:rsidRDefault="002B24CB">
      <w:r w:rsidRPr="002B24CB">
        <w:rPr>
          <w:noProof/>
          <w:lang w:eastAsia="ru-RU"/>
        </w:rPr>
        <w:lastRenderedPageBreak/>
        <w:drawing>
          <wp:inline distT="0" distB="0" distL="0" distR="0">
            <wp:extent cx="6308034" cy="8924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1438" cy="8929742"/>
                    </a:xfrm>
                    <a:prstGeom prst="rect">
                      <a:avLst/>
                    </a:prstGeom>
                    <a:noFill/>
                    <a:ln>
                      <a:noFill/>
                    </a:ln>
                  </pic:spPr>
                </pic:pic>
              </a:graphicData>
            </a:graphic>
          </wp:inline>
        </w:drawing>
      </w:r>
    </w:p>
    <w:sectPr w:rsidR="002B24CB" w:rsidSect="003D264E">
      <w:pgSz w:w="11906" w:h="16838"/>
      <w:pgMar w:top="67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64E" w:rsidRDefault="003D264E" w:rsidP="003D264E">
      <w:pPr>
        <w:spacing w:after="0" w:line="240" w:lineRule="auto"/>
      </w:pPr>
      <w:r>
        <w:separator/>
      </w:r>
    </w:p>
  </w:endnote>
  <w:endnote w:type="continuationSeparator" w:id="0">
    <w:p w:rsidR="003D264E" w:rsidRDefault="003D264E" w:rsidP="003D2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altName w:val="Times New Roman"/>
    <w:panose1 w:val="020B0604030504040204"/>
    <w:charset w:val="CC"/>
    <w:family w:val="swiss"/>
    <w:pitch w:val="variable"/>
    <w:sig w:usb0="E1002EFF" w:usb1="C000605B" w:usb2="00000029" w:usb3="00000000" w:csb0="000101FF" w:csb1="00000000"/>
  </w:font>
  <w:font w:name="Antiqua">
    <w:altName w:val="Times New Roman"/>
    <w:charset w:val="01"/>
    <w:family w:val="roman"/>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charset w:val="01"/>
    <w:family w:val="roman"/>
    <w:pitch w:val="variable"/>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tersburgCTT">
    <w:charset w:val="01"/>
    <w:family w:val="roman"/>
    <w:pitch w:val="variable"/>
  </w:font>
  <w:font w:name="Journal">
    <w:altName w:val="Times New Roman"/>
    <w:panose1 w:val="00000000000000000000"/>
    <w:charset w:val="CC"/>
    <w:family w:val="auto"/>
    <w:notTrueType/>
    <w:pitch w:val="default"/>
    <w:sig w:usb0="00000201" w:usb1="00000000" w:usb2="00000000" w:usb3="00000000" w:csb0="00000004" w:csb1="00000000"/>
  </w:font>
  <w:font w:name="ヒラギノ角ゴ Pro W3">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Courier New"/>
    <w:panose1 w:val="00000000000000000000"/>
    <w:charset w:val="00"/>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Batang">
    <w:altName w:val="바탕"/>
    <w:panose1 w:val="02030600000101010101"/>
    <w:charset w:val="81"/>
    <w:family w:val="roman"/>
    <w:notTrueType/>
    <w:pitch w:val="variable"/>
    <w:sig w:usb0="B00002AF" w:usb1="69D77CFB" w:usb2="00000030" w:usb3="00000000" w:csb0="0028009F" w:csb1="00000000"/>
  </w:font>
  <w:font w:name="ACSRS">
    <w:charset w:val="01"/>
    <w:family w:val="roman"/>
    <w:pitch w:val="variable"/>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DejaVu Sans Mono">
    <w:charset w:val="01"/>
    <w:family w:val="roman"/>
    <w:pitch w:val="variable"/>
  </w:font>
  <w:font w:name="DejaVu Sans">
    <w:altName w:val="Arial"/>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Monaco">
    <w:charset w:val="00"/>
    <w:family w:val="auto"/>
    <w:pitch w:val="variable"/>
    <w:sig w:usb0="A00002FF" w:usb1="500039FB" w:usb2="00000000" w:usb3="00000000" w:csb0="000001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64E" w:rsidRPr="00D730BD" w:rsidRDefault="003D264E">
    <w:pPr>
      <w:pStyle w:val="afff5"/>
      <w:jc w:val="center"/>
      <w:rPr>
        <w:rFonts w:ascii="Times New Roman" w:hAnsi="Times New Roman"/>
        <w:sz w:val="20"/>
        <w:lang w:val="en-US"/>
      </w:rPr>
    </w:pPr>
    <w:r w:rsidRPr="00724CF6">
      <w:rPr>
        <w:rFonts w:ascii="Times New Roman" w:hAnsi="Times New Roman"/>
        <w:sz w:val="20"/>
      </w:rPr>
      <w:fldChar w:fldCharType="begin"/>
    </w:r>
    <w:r w:rsidRPr="00724CF6">
      <w:rPr>
        <w:rFonts w:ascii="Times New Roman" w:hAnsi="Times New Roman"/>
        <w:sz w:val="20"/>
      </w:rPr>
      <w:instrText>PAGE   \* MERGEFORMAT</w:instrText>
    </w:r>
    <w:r w:rsidRPr="00724CF6">
      <w:rPr>
        <w:rFonts w:ascii="Times New Roman" w:hAnsi="Times New Roman"/>
        <w:sz w:val="20"/>
      </w:rPr>
      <w:fldChar w:fldCharType="separate"/>
    </w:r>
    <w:r w:rsidR="001B2529">
      <w:rPr>
        <w:rFonts w:ascii="Times New Roman" w:hAnsi="Times New Roman"/>
        <w:noProof/>
        <w:sz w:val="20"/>
      </w:rPr>
      <w:t>129</w:t>
    </w:r>
    <w:r w:rsidRPr="00724CF6">
      <w:rPr>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64E" w:rsidRPr="00C54D51" w:rsidRDefault="003D264E" w:rsidP="00E17F75">
    <w:pPr>
      <w:pStyle w:val="aff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64E" w:rsidRPr="00724CF6" w:rsidRDefault="003D264E">
    <w:pPr>
      <w:pStyle w:val="afff5"/>
      <w:jc w:val="center"/>
      <w:rPr>
        <w:rFonts w:ascii="Times New Roman" w:hAnsi="Times New Roman"/>
        <w:sz w:val="20"/>
      </w:rPr>
    </w:pPr>
    <w:r w:rsidRPr="00724CF6">
      <w:rPr>
        <w:rFonts w:ascii="Times New Roman" w:hAnsi="Times New Roman"/>
        <w:sz w:val="20"/>
      </w:rPr>
      <w:fldChar w:fldCharType="begin"/>
    </w:r>
    <w:r w:rsidRPr="00724CF6">
      <w:rPr>
        <w:rFonts w:ascii="Times New Roman" w:hAnsi="Times New Roman"/>
        <w:sz w:val="20"/>
      </w:rPr>
      <w:instrText>PAGE   \* MERGEFORMAT</w:instrText>
    </w:r>
    <w:r w:rsidRPr="00724CF6">
      <w:rPr>
        <w:rFonts w:ascii="Times New Roman" w:hAnsi="Times New Roman"/>
        <w:sz w:val="20"/>
      </w:rPr>
      <w:fldChar w:fldCharType="separate"/>
    </w:r>
    <w:r w:rsidR="001B2529">
      <w:rPr>
        <w:rFonts w:ascii="Times New Roman" w:hAnsi="Times New Roman"/>
        <w:noProof/>
        <w:sz w:val="20"/>
      </w:rPr>
      <w:t>167</w:t>
    </w:r>
    <w:r w:rsidRPr="00724CF6">
      <w:rPr>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890" w:rsidRDefault="001B2529">
    <w:pPr>
      <w:pStyle w:val="afff5"/>
      <w:jc w:val="right"/>
    </w:pPr>
  </w:p>
  <w:p w:rsidR="00335890" w:rsidRDefault="001B2529">
    <w:pPr>
      <w:pStyle w:val="af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64E" w:rsidRDefault="003D264E" w:rsidP="003D264E">
      <w:pPr>
        <w:spacing w:after="0" w:line="240" w:lineRule="auto"/>
      </w:pPr>
      <w:r>
        <w:separator/>
      </w:r>
    </w:p>
  </w:footnote>
  <w:footnote w:type="continuationSeparator" w:id="0">
    <w:p w:rsidR="003D264E" w:rsidRDefault="003D264E" w:rsidP="003D264E">
      <w:pPr>
        <w:spacing w:after="0" w:line="240" w:lineRule="auto"/>
      </w:pPr>
      <w:r>
        <w:continuationSeparator/>
      </w:r>
    </w:p>
  </w:footnote>
  <w:footnote w:id="1">
    <w:p w:rsidR="003D264E" w:rsidRPr="008A3510" w:rsidRDefault="003D264E" w:rsidP="003D264E">
      <w:pPr>
        <w:pStyle w:val="afffff8"/>
        <w:rPr>
          <w:rFonts w:ascii="Times New Roman" w:hAnsi="Times New Roman"/>
        </w:rPr>
      </w:pPr>
      <w:r w:rsidRPr="008A3510">
        <w:rPr>
          <w:rStyle w:val="afffffa"/>
          <w:rFonts w:ascii="Times New Roman" w:hAnsi="Times New Roman"/>
        </w:rPr>
        <w:footnoteRef/>
      </w:r>
      <w:r w:rsidRPr="008A3510">
        <w:rPr>
          <w:rFonts w:ascii="Times New Roman" w:hAnsi="Times New Roman"/>
        </w:rPr>
        <w:t xml:space="preserve"> В соответствии с установленным в Р</w:t>
      </w:r>
      <w:r>
        <w:rPr>
          <w:rFonts w:ascii="Times New Roman" w:hAnsi="Times New Roman"/>
        </w:rPr>
        <w:t>оссийской Федерации</w:t>
      </w:r>
      <w:r w:rsidRPr="008A3510">
        <w:rPr>
          <w:rFonts w:ascii="Times New Roman" w:hAnsi="Times New Roman"/>
        </w:rPr>
        <w:t xml:space="preserve"> производственным календарем на </w:t>
      </w:r>
      <w:r>
        <w:rPr>
          <w:rFonts w:ascii="Times New Roman" w:hAnsi="Times New Roman"/>
        </w:rPr>
        <w:t>2022</w:t>
      </w:r>
      <w:r w:rsidRPr="008A3510">
        <w:rPr>
          <w:rFonts w:ascii="Times New Roman" w:hAnsi="Times New Roman"/>
        </w:rPr>
        <w:t xml:space="preserve"> год при пятидневной рабочей неделе.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7F6"/>
    <w:multiLevelType w:val="hybridMultilevel"/>
    <w:tmpl w:val="AD48188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FE4158"/>
    <w:multiLevelType w:val="hybridMultilevel"/>
    <w:tmpl w:val="FD16EABA"/>
    <w:lvl w:ilvl="0" w:tplc="FFFFFFFF">
      <w:start w:val="1"/>
      <w:numFmt w:val="bullet"/>
      <w:pStyle w:val="31"/>
      <w:lvlText w:val=""/>
      <w:lvlJc w:val="left"/>
      <w:pPr>
        <w:ind w:left="2203" w:hanging="360"/>
      </w:pPr>
      <w:rPr>
        <w:rFonts w:ascii="Wingdings" w:hAnsi="Wingdings" w:hint="default"/>
      </w:rPr>
    </w:lvl>
    <w:lvl w:ilvl="1" w:tplc="FFFFFFFF">
      <w:start w:val="1"/>
      <w:numFmt w:val="bullet"/>
      <w:lvlText w:val="o"/>
      <w:lvlJc w:val="left"/>
      <w:pPr>
        <w:ind w:left="2923" w:hanging="360"/>
      </w:pPr>
      <w:rPr>
        <w:rFonts w:ascii="Courier New" w:hAnsi="Courier New" w:cs="Courier New" w:hint="default"/>
      </w:rPr>
    </w:lvl>
    <w:lvl w:ilvl="2" w:tplc="FFFFFFFF">
      <w:start w:val="1"/>
      <w:numFmt w:val="bullet"/>
      <w:lvlText w:val=""/>
      <w:lvlJc w:val="left"/>
      <w:pPr>
        <w:ind w:left="3643" w:hanging="360"/>
      </w:pPr>
      <w:rPr>
        <w:rFonts w:ascii="Wingdings" w:hAnsi="Wingdings" w:hint="default"/>
      </w:rPr>
    </w:lvl>
    <w:lvl w:ilvl="3" w:tplc="FFFFFFFF">
      <w:start w:val="1"/>
      <w:numFmt w:val="bullet"/>
      <w:lvlText w:val=""/>
      <w:lvlJc w:val="left"/>
      <w:pPr>
        <w:ind w:left="4363" w:hanging="360"/>
      </w:pPr>
      <w:rPr>
        <w:rFonts w:ascii="Symbol" w:hAnsi="Symbol" w:hint="default"/>
      </w:rPr>
    </w:lvl>
    <w:lvl w:ilvl="4" w:tplc="FFFFFFFF">
      <w:start w:val="1"/>
      <w:numFmt w:val="bullet"/>
      <w:lvlText w:val="o"/>
      <w:lvlJc w:val="left"/>
      <w:pPr>
        <w:ind w:left="5083" w:hanging="360"/>
      </w:pPr>
      <w:rPr>
        <w:rFonts w:ascii="Courier New" w:hAnsi="Courier New" w:cs="Courier New" w:hint="default"/>
      </w:rPr>
    </w:lvl>
    <w:lvl w:ilvl="5" w:tplc="FFFFFFFF">
      <w:start w:val="1"/>
      <w:numFmt w:val="bullet"/>
      <w:lvlText w:val=""/>
      <w:lvlJc w:val="left"/>
      <w:pPr>
        <w:ind w:left="5803" w:hanging="360"/>
      </w:pPr>
      <w:rPr>
        <w:rFonts w:ascii="Wingdings" w:hAnsi="Wingdings" w:hint="default"/>
      </w:rPr>
    </w:lvl>
    <w:lvl w:ilvl="6" w:tplc="FFFFFFFF">
      <w:start w:val="1"/>
      <w:numFmt w:val="bullet"/>
      <w:lvlText w:val=""/>
      <w:lvlJc w:val="left"/>
      <w:pPr>
        <w:ind w:left="6523" w:hanging="360"/>
      </w:pPr>
      <w:rPr>
        <w:rFonts w:ascii="Symbol" w:hAnsi="Symbol" w:hint="default"/>
      </w:rPr>
    </w:lvl>
    <w:lvl w:ilvl="7" w:tplc="FFFFFFFF">
      <w:start w:val="1"/>
      <w:numFmt w:val="bullet"/>
      <w:lvlText w:val="o"/>
      <w:lvlJc w:val="left"/>
      <w:pPr>
        <w:ind w:left="7243" w:hanging="360"/>
      </w:pPr>
      <w:rPr>
        <w:rFonts w:ascii="Courier New" w:hAnsi="Courier New" w:cs="Courier New" w:hint="default"/>
      </w:rPr>
    </w:lvl>
    <w:lvl w:ilvl="8" w:tplc="FFFFFFFF">
      <w:start w:val="1"/>
      <w:numFmt w:val="bullet"/>
      <w:lvlText w:val=""/>
      <w:lvlJc w:val="left"/>
      <w:pPr>
        <w:ind w:left="7963" w:hanging="360"/>
      </w:pPr>
      <w:rPr>
        <w:rFonts w:ascii="Wingdings" w:hAnsi="Wingdings" w:hint="default"/>
      </w:rPr>
    </w:lvl>
  </w:abstractNum>
  <w:abstractNum w:abstractNumId="2" w15:restartNumberingAfterBreak="0">
    <w:nsid w:val="018A4417"/>
    <w:multiLevelType w:val="hybridMultilevel"/>
    <w:tmpl w:val="D13A5758"/>
    <w:lvl w:ilvl="0" w:tplc="B358DB70">
      <w:start w:val="1"/>
      <w:numFmt w:val="bullet"/>
      <w:suff w:val="space"/>
      <w:lvlText w:val=""/>
      <w:lvlJc w:val="left"/>
      <w:pPr>
        <w:ind w:left="1704" w:hanging="360"/>
      </w:pPr>
      <w:rPr>
        <w:rFonts w:ascii="Symbol" w:hAnsi="Symbol" w:hint="default"/>
      </w:rPr>
    </w:lvl>
    <w:lvl w:ilvl="1" w:tplc="F35A7FE4">
      <w:numFmt w:val="bullet"/>
      <w:lvlText w:val="•"/>
      <w:lvlJc w:val="left"/>
      <w:pPr>
        <w:ind w:left="2424" w:hanging="360"/>
      </w:pPr>
      <w:rPr>
        <w:rFonts w:ascii="Times New Roman" w:eastAsia="Calibri" w:hAnsi="Times New Roman" w:cs="Times New Roman" w:hint="default"/>
      </w:rPr>
    </w:lvl>
    <w:lvl w:ilvl="2" w:tplc="04190005">
      <w:start w:val="1"/>
      <w:numFmt w:val="bullet"/>
      <w:lvlText w:val=""/>
      <w:lvlJc w:val="left"/>
      <w:pPr>
        <w:ind w:left="3144" w:hanging="360"/>
      </w:pPr>
      <w:rPr>
        <w:rFonts w:ascii="Wingdings" w:hAnsi="Wingdings" w:hint="default"/>
      </w:rPr>
    </w:lvl>
    <w:lvl w:ilvl="3" w:tplc="0419000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3" w15:restartNumberingAfterBreak="0">
    <w:nsid w:val="02216406"/>
    <w:multiLevelType w:val="multilevel"/>
    <w:tmpl w:val="831408DA"/>
    <w:lvl w:ilvl="0">
      <w:start w:val="1"/>
      <w:numFmt w:val="decimal"/>
      <w:lvlText w:val="%1."/>
      <w:lvlJc w:val="left"/>
      <w:pPr>
        <w:tabs>
          <w:tab w:val="num" w:pos="1571"/>
        </w:tabs>
        <w:ind w:left="1571"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23A11F3"/>
    <w:multiLevelType w:val="multilevel"/>
    <w:tmpl w:val="84DED458"/>
    <w:lvl w:ilvl="0">
      <w:start w:val="1"/>
      <w:numFmt w:val="bullet"/>
      <w:lvlText w:val=""/>
      <w:lvlJc w:val="left"/>
      <w:pPr>
        <w:ind w:left="1344" w:hanging="360"/>
      </w:pPr>
      <w:rPr>
        <w:rFonts w:ascii="Wingdings" w:hAnsi="Wingdings" w:cs="Wingdings" w:hint="default"/>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cs="Wingdings" w:hint="default"/>
      </w:rPr>
    </w:lvl>
    <w:lvl w:ilvl="3">
      <w:start w:val="1"/>
      <w:numFmt w:val="bullet"/>
      <w:lvlText w:val=""/>
      <w:lvlJc w:val="left"/>
      <w:pPr>
        <w:ind w:left="3504" w:hanging="360"/>
      </w:pPr>
      <w:rPr>
        <w:rFonts w:ascii="Symbol" w:hAnsi="Symbol" w:cs="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cs="Wingdings" w:hint="default"/>
      </w:rPr>
    </w:lvl>
    <w:lvl w:ilvl="6">
      <w:start w:val="1"/>
      <w:numFmt w:val="bullet"/>
      <w:lvlText w:val=""/>
      <w:lvlJc w:val="left"/>
      <w:pPr>
        <w:ind w:left="5664" w:hanging="360"/>
      </w:pPr>
      <w:rPr>
        <w:rFonts w:ascii="Symbol" w:hAnsi="Symbol" w:cs="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cs="Wingdings" w:hint="default"/>
      </w:rPr>
    </w:lvl>
  </w:abstractNum>
  <w:abstractNum w:abstractNumId="5" w15:restartNumberingAfterBreak="0">
    <w:nsid w:val="03440A0D"/>
    <w:multiLevelType w:val="hybridMultilevel"/>
    <w:tmpl w:val="634A85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3631704"/>
    <w:multiLevelType w:val="multilevel"/>
    <w:tmpl w:val="5E6EFD94"/>
    <w:lvl w:ilvl="0">
      <w:start w:val="1"/>
      <w:numFmt w:val="bullet"/>
      <w:lvlText w:val=""/>
      <w:lvlJc w:val="left"/>
      <w:pPr>
        <w:tabs>
          <w:tab w:val="num" w:pos="1571"/>
        </w:tabs>
        <w:ind w:left="1571" w:hanging="358"/>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3C53F08"/>
    <w:multiLevelType w:val="hybridMultilevel"/>
    <w:tmpl w:val="608C7716"/>
    <w:lvl w:ilvl="0" w:tplc="C86E9750">
      <w:start w:val="1"/>
      <w:numFmt w:val="bullet"/>
      <w:suff w:val="space"/>
      <w:lvlText w:val=""/>
      <w:lvlJc w:val="left"/>
      <w:pPr>
        <w:ind w:left="1789" w:hanging="720"/>
      </w:pPr>
      <w:rPr>
        <w:rFonts w:ascii="Symbol" w:hAnsi="Symbol"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8" w15:restartNumberingAfterBreak="0">
    <w:nsid w:val="05AB2DC6"/>
    <w:multiLevelType w:val="hybridMultilevel"/>
    <w:tmpl w:val="3DD43C6A"/>
    <w:lvl w:ilvl="0" w:tplc="EFC2A27E">
      <w:start w:val="1"/>
      <w:numFmt w:val="bullet"/>
      <w:suff w:val="space"/>
      <w:lvlText w:val=""/>
      <w:lvlJc w:val="left"/>
      <w:pPr>
        <w:ind w:left="928"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5B93A6E"/>
    <w:multiLevelType w:val="hybridMultilevel"/>
    <w:tmpl w:val="4DF05C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CB7AAE"/>
    <w:multiLevelType w:val="multilevel"/>
    <w:tmpl w:val="56267F66"/>
    <w:lvl w:ilvl="0">
      <w:start w:val="1"/>
      <w:numFmt w:val="decimal"/>
      <w:suff w:val="space"/>
      <w:lvlText w:val="%1"/>
      <w:lvlJc w:val="left"/>
      <w:pPr>
        <w:ind w:left="851" w:firstLine="0"/>
      </w:pPr>
    </w:lvl>
    <w:lvl w:ilvl="1">
      <w:start w:val="1"/>
      <w:numFmt w:val="decimal"/>
      <w:suff w:val="space"/>
      <w:lvlText w:val="%1.%2"/>
      <w:lvlJc w:val="left"/>
      <w:pPr>
        <w:ind w:left="851" w:firstLine="0"/>
      </w:pPr>
    </w:lvl>
    <w:lvl w:ilvl="2">
      <w:start w:val="1"/>
      <w:numFmt w:val="decimal"/>
      <w:suff w:val="space"/>
      <w:lvlText w:val="%1.%2.%3"/>
      <w:lvlJc w:val="left"/>
      <w:pPr>
        <w:ind w:left="851" w:firstLine="0"/>
      </w:pPr>
    </w:lvl>
    <w:lvl w:ilvl="3">
      <w:start w:val="1"/>
      <w:numFmt w:val="decimal"/>
      <w:suff w:val="space"/>
      <w:lvlText w:val="%1.%2.%3.%4"/>
      <w:lvlJc w:val="left"/>
      <w:pPr>
        <w:ind w:left="851" w:firstLine="0"/>
      </w:pPr>
    </w:lvl>
    <w:lvl w:ilvl="4">
      <w:start w:val="1"/>
      <w:numFmt w:val="decimal"/>
      <w:suff w:val="space"/>
      <w:lvlText w:val="%1.%2.%3.%4.%5"/>
      <w:lvlJc w:val="left"/>
      <w:pPr>
        <w:ind w:left="851" w:firstLine="0"/>
      </w:pPr>
    </w:lvl>
    <w:lvl w:ilvl="5">
      <w:start w:val="1"/>
      <w:numFmt w:val="decimal"/>
      <w:suff w:val="space"/>
      <w:lvlText w:val="%1.%2.%3.%4.%5.%6"/>
      <w:lvlJc w:val="left"/>
      <w:pPr>
        <w:ind w:left="851" w:firstLine="0"/>
      </w:pPr>
    </w:lvl>
    <w:lvl w:ilvl="6">
      <w:start w:val="1"/>
      <w:numFmt w:val="decimal"/>
      <w:pStyle w:val="7"/>
      <w:suff w:val="space"/>
      <w:lvlText w:val="%1.%2.%3.%4.%5.%6.%7"/>
      <w:lvlJc w:val="left"/>
      <w:pPr>
        <w:ind w:left="851" w:firstLine="0"/>
      </w:pPr>
    </w:lvl>
    <w:lvl w:ilvl="7">
      <w:start w:val="1"/>
      <w:numFmt w:val="decimal"/>
      <w:pStyle w:val="8"/>
      <w:suff w:val="space"/>
      <w:lvlText w:val="%1.%2.%3.%4.%5.%6.%7.%8"/>
      <w:lvlJc w:val="left"/>
      <w:pPr>
        <w:ind w:left="851" w:firstLine="0"/>
      </w:pPr>
    </w:lvl>
    <w:lvl w:ilvl="8">
      <w:start w:val="1"/>
      <w:numFmt w:val="decimal"/>
      <w:pStyle w:val="9"/>
      <w:suff w:val="space"/>
      <w:lvlText w:val="%1.%2.%3.%4.%5.%6.%7.%8.%9"/>
      <w:lvlJc w:val="left"/>
      <w:pPr>
        <w:ind w:left="851" w:firstLine="0"/>
      </w:pPr>
    </w:lvl>
  </w:abstractNum>
  <w:abstractNum w:abstractNumId="11" w15:restartNumberingAfterBreak="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2" w15:restartNumberingAfterBreak="0">
    <w:nsid w:val="07061F33"/>
    <w:multiLevelType w:val="multilevel"/>
    <w:tmpl w:val="2C8C6254"/>
    <w:lvl w:ilvl="0">
      <w:start w:val="1"/>
      <w:numFmt w:val="decimal"/>
      <w:suff w:val="space"/>
      <w:lvlText w:val="%1."/>
      <w:lvlJc w:val="left"/>
      <w:pPr>
        <w:ind w:left="360" w:hanging="360"/>
      </w:pPr>
      <w:rPr>
        <w:rFonts w:hint="default"/>
      </w:rPr>
    </w:lvl>
    <w:lvl w:ilvl="1">
      <w:start w:val="1"/>
      <w:numFmt w:val="decimal"/>
      <w:lvlText w:val="5.%2"/>
      <w:lvlJc w:val="left"/>
      <w:pPr>
        <w:ind w:left="792" w:hanging="432"/>
      </w:pPr>
      <w:rPr>
        <w:rFonts w:hint="default"/>
        <w:b w:val="0"/>
      </w:rPr>
    </w:lvl>
    <w:lvl w:ilvl="2">
      <w:start w:val="1"/>
      <w:numFmt w:val="decimal"/>
      <w:lvlText w:val="5.1.%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716072E"/>
    <w:multiLevelType w:val="hybridMultilevel"/>
    <w:tmpl w:val="24BA52BA"/>
    <w:lvl w:ilvl="0" w:tplc="8D3839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72D09F1"/>
    <w:multiLevelType w:val="hybridMultilevel"/>
    <w:tmpl w:val="4378AE3E"/>
    <w:lvl w:ilvl="0" w:tplc="9E64CCD2">
      <w:start w:val="1"/>
      <w:numFmt w:val="decimal"/>
      <w:lvlText w:val="3.3.%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77B2962"/>
    <w:multiLevelType w:val="hybridMultilevel"/>
    <w:tmpl w:val="3BEC2F3C"/>
    <w:lvl w:ilvl="0" w:tplc="636823F0">
      <w:start w:val="1"/>
      <w:numFmt w:val="bullet"/>
      <w:pStyle w:val="-1"/>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796472C"/>
    <w:multiLevelType w:val="hybridMultilevel"/>
    <w:tmpl w:val="1F22AF84"/>
    <w:lvl w:ilvl="0" w:tplc="079C6374">
      <w:start w:val="1"/>
      <w:numFmt w:val="bullet"/>
      <w:lvlText w:val=""/>
      <w:lvlJc w:val="left"/>
      <w:pPr>
        <w:ind w:left="1429" w:hanging="360"/>
      </w:pPr>
      <w:rPr>
        <w:rFonts w:ascii="Symbol" w:hAnsi="Symbol" w:hint="default"/>
        <w:b/>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091810E9"/>
    <w:multiLevelType w:val="hybridMultilevel"/>
    <w:tmpl w:val="AE0CA352"/>
    <w:lvl w:ilvl="0" w:tplc="A412F200">
      <w:start w:val="1"/>
      <w:numFmt w:val="bullet"/>
      <w:suff w:val="space"/>
      <w:lvlText w:val=""/>
      <w:lvlJc w:val="left"/>
      <w:pPr>
        <w:ind w:left="1429" w:hanging="360"/>
      </w:pPr>
      <w:rPr>
        <w:rFonts w:ascii="Symbol" w:hAnsi="Symbol" w:hint="default"/>
      </w:rPr>
    </w:lvl>
    <w:lvl w:ilvl="1" w:tplc="A7CCCEBE" w:tentative="1">
      <w:start w:val="1"/>
      <w:numFmt w:val="bullet"/>
      <w:lvlText w:val="o"/>
      <w:lvlJc w:val="left"/>
      <w:pPr>
        <w:ind w:left="2149" w:hanging="360"/>
      </w:pPr>
      <w:rPr>
        <w:rFonts w:ascii="Courier New" w:hAnsi="Courier New" w:cs="Courier New" w:hint="default"/>
      </w:rPr>
    </w:lvl>
    <w:lvl w:ilvl="2" w:tplc="EA543444" w:tentative="1">
      <w:start w:val="1"/>
      <w:numFmt w:val="bullet"/>
      <w:lvlText w:val=""/>
      <w:lvlJc w:val="left"/>
      <w:pPr>
        <w:ind w:left="2869" w:hanging="360"/>
      </w:pPr>
      <w:rPr>
        <w:rFonts w:ascii="Wingdings" w:hAnsi="Wingdings" w:hint="default"/>
      </w:rPr>
    </w:lvl>
    <w:lvl w:ilvl="3" w:tplc="A3A0C282" w:tentative="1">
      <w:start w:val="1"/>
      <w:numFmt w:val="bullet"/>
      <w:lvlText w:val=""/>
      <w:lvlJc w:val="left"/>
      <w:pPr>
        <w:ind w:left="3589" w:hanging="360"/>
      </w:pPr>
      <w:rPr>
        <w:rFonts w:ascii="Symbol" w:hAnsi="Symbol" w:hint="default"/>
      </w:rPr>
    </w:lvl>
    <w:lvl w:ilvl="4" w:tplc="AF2C9A0E" w:tentative="1">
      <w:start w:val="1"/>
      <w:numFmt w:val="bullet"/>
      <w:lvlText w:val="o"/>
      <w:lvlJc w:val="left"/>
      <w:pPr>
        <w:ind w:left="4309" w:hanging="360"/>
      </w:pPr>
      <w:rPr>
        <w:rFonts w:ascii="Courier New" w:hAnsi="Courier New" w:cs="Courier New" w:hint="default"/>
      </w:rPr>
    </w:lvl>
    <w:lvl w:ilvl="5" w:tplc="9C0AAD64" w:tentative="1">
      <w:start w:val="1"/>
      <w:numFmt w:val="bullet"/>
      <w:lvlText w:val=""/>
      <w:lvlJc w:val="left"/>
      <w:pPr>
        <w:ind w:left="5029" w:hanging="360"/>
      </w:pPr>
      <w:rPr>
        <w:rFonts w:ascii="Wingdings" w:hAnsi="Wingdings" w:hint="default"/>
      </w:rPr>
    </w:lvl>
    <w:lvl w:ilvl="6" w:tplc="49ACBEE0" w:tentative="1">
      <w:start w:val="1"/>
      <w:numFmt w:val="bullet"/>
      <w:lvlText w:val=""/>
      <w:lvlJc w:val="left"/>
      <w:pPr>
        <w:ind w:left="5749" w:hanging="360"/>
      </w:pPr>
      <w:rPr>
        <w:rFonts w:ascii="Symbol" w:hAnsi="Symbol" w:hint="default"/>
      </w:rPr>
    </w:lvl>
    <w:lvl w:ilvl="7" w:tplc="3EF80CAC" w:tentative="1">
      <w:start w:val="1"/>
      <w:numFmt w:val="bullet"/>
      <w:lvlText w:val="o"/>
      <w:lvlJc w:val="left"/>
      <w:pPr>
        <w:ind w:left="6469" w:hanging="360"/>
      </w:pPr>
      <w:rPr>
        <w:rFonts w:ascii="Courier New" w:hAnsi="Courier New" w:cs="Courier New" w:hint="default"/>
      </w:rPr>
    </w:lvl>
    <w:lvl w:ilvl="8" w:tplc="68F2A908" w:tentative="1">
      <w:start w:val="1"/>
      <w:numFmt w:val="bullet"/>
      <w:lvlText w:val=""/>
      <w:lvlJc w:val="left"/>
      <w:pPr>
        <w:ind w:left="7189" w:hanging="360"/>
      </w:pPr>
      <w:rPr>
        <w:rFonts w:ascii="Wingdings" w:hAnsi="Wingdings" w:hint="default"/>
      </w:rPr>
    </w:lvl>
  </w:abstractNum>
  <w:abstractNum w:abstractNumId="18" w15:restartNumberingAfterBreak="0">
    <w:nsid w:val="09E702D8"/>
    <w:multiLevelType w:val="hybridMultilevel"/>
    <w:tmpl w:val="0ECADE2A"/>
    <w:styleLink w:val="1"/>
    <w:lvl w:ilvl="0" w:tplc="0ECADE2A">
      <w:start w:val="1"/>
      <w:numFmt w:val="decimal"/>
      <w:lvlText w:val="%1)"/>
      <w:lvlJc w:val="left"/>
      <w:pPr>
        <w:tabs>
          <w:tab w:val="num" w:pos="1069"/>
        </w:tabs>
        <w:ind w:left="1069" w:hanging="360"/>
      </w:pPr>
      <w:rPr>
        <w:rFonts w:cs="Times New Roman"/>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9" w15:restartNumberingAfterBreak="0">
    <w:nsid w:val="09F0645C"/>
    <w:multiLevelType w:val="multilevel"/>
    <w:tmpl w:val="7F04200A"/>
    <w:styleLink w:val="-"/>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0" w15:restartNumberingAfterBreak="0">
    <w:nsid w:val="0B5F7F97"/>
    <w:multiLevelType w:val="hybridMultilevel"/>
    <w:tmpl w:val="EDCAF4B8"/>
    <w:lvl w:ilvl="0" w:tplc="E33AE6F8">
      <w:start w:val="1"/>
      <w:numFmt w:val="decimal"/>
      <w:pStyle w:val="10"/>
      <w:lvlText w:val="%1."/>
      <w:lvlJc w:val="left"/>
      <w:pPr>
        <w:ind w:left="360" w:hanging="360"/>
      </w:pPr>
      <w:rPr>
        <w:rFonts w:cs="Times New Roman"/>
      </w:rPr>
    </w:lvl>
    <w:lvl w:ilvl="1" w:tplc="338C0E44" w:tentative="1">
      <w:start w:val="1"/>
      <w:numFmt w:val="lowerLetter"/>
      <w:lvlText w:val="%2."/>
      <w:lvlJc w:val="left"/>
      <w:pPr>
        <w:ind w:left="2149" w:hanging="360"/>
      </w:pPr>
      <w:rPr>
        <w:rFonts w:cs="Times New Roman"/>
      </w:rPr>
    </w:lvl>
    <w:lvl w:ilvl="2" w:tplc="B732A0BA" w:tentative="1">
      <w:start w:val="1"/>
      <w:numFmt w:val="lowerRoman"/>
      <w:lvlText w:val="%3."/>
      <w:lvlJc w:val="right"/>
      <w:pPr>
        <w:ind w:left="2869" w:hanging="180"/>
      </w:pPr>
      <w:rPr>
        <w:rFonts w:cs="Times New Roman"/>
      </w:rPr>
    </w:lvl>
    <w:lvl w:ilvl="3" w:tplc="769C9CD2" w:tentative="1">
      <w:start w:val="1"/>
      <w:numFmt w:val="decimal"/>
      <w:lvlText w:val="%4."/>
      <w:lvlJc w:val="left"/>
      <w:pPr>
        <w:ind w:left="3589" w:hanging="360"/>
      </w:pPr>
      <w:rPr>
        <w:rFonts w:cs="Times New Roman"/>
      </w:rPr>
    </w:lvl>
    <w:lvl w:ilvl="4" w:tplc="9CA87C14" w:tentative="1">
      <w:start w:val="1"/>
      <w:numFmt w:val="lowerLetter"/>
      <w:lvlText w:val="%5."/>
      <w:lvlJc w:val="left"/>
      <w:pPr>
        <w:ind w:left="4309" w:hanging="360"/>
      </w:pPr>
      <w:rPr>
        <w:rFonts w:cs="Times New Roman"/>
      </w:rPr>
    </w:lvl>
    <w:lvl w:ilvl="5" w:tplc="72D4B17C" w:tentative="1">
      <w:start w:val="1"/>
      <w:numFmt w:val="lowerRoman"/>
      <w:lvlText w:val="%6."/>
      <w:lvlJc w:val="right"/>
      <w:pPr>
        <w:ind w:left="5029" w:hanging="180"/>
      </w:pPr>
      <w:rPr>
        <w:rFonts w:cs="Times New Roman"/>
      </w:rPr>
    </w:lvl>
    <w:lvl w:ilvl="6" w:tplc="51301F60" w:tentative="1">
      <w:start w:val="1"/>
      <w:numFmt w:val="decimal"/>
      <w:lvlText w:val="%7."/>
      <w:lvlJc w:val="left"/>
      <w:pPr>
        <w:ind w:left="5749" w:hanging="360"/>
      </w:pPr>
      <w:rPr>
        <w:rFonts w:cs="Times New Roman"/>
      </w:rPr>
    </w:lvl>
    <w:lvl w:ilvl="7" w:tplc="F3F24860" w:tentative="1">
      <w:start w:val="1"/>
      <w:numFmt w:val="lowerLetter"/>
      <w:lvlText w:val="%8."/>
      <w:lvlJc w:val="left"/>
      <w:pPr>
        <w:ind w:left="6469" w:hanging="360"/>
      </w:pPr>
      <w:rPr>
        <w:rFonts w:cs="Times New Roman"/>
      </w:rPr>
    </w:lvl>
    <w:lvl w:ilvl="8" w:tplc="015C7510" w:tentative="1">
      <w:start w:val="1"/>
      <w:numFmt w:val="lowerRoman"/>
      <w:lvlText w:val="%9."/>
      <w:lvlJc w:val="right"/>
      <w:pPr>
        <w:ind w:left="7189" w:hanging="180"/>
      </w:pPr>
      <w:rPr>
        <w:rFonts w:cs="Times New Roman"/>
      </w:rPr>
    </w:lvl>
  </w:abstractNum>
  <w:abstractNum w:abstractNumId="21" w15:restartNumberingAfterBreak="0">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966240"/>
    <w:multiLevelType w:val="multilevel"/>
    <w:tmpl w:val="EFA04F1E"/>
    <w:lvl w:ilvl="0">
      <w:start w:val="1"/>
      <w:numFmt w:val="decimal"/>
      <w:pStyle w:val="11"/>
      <w:suff w:val="space"/>
      <w:lvlText w:val="%1."/>
      <w:lvlJc w:val="left"/>
      <w:pPr>
        <w:ind w:left="539" w:firstLine="454"/>
      </w:pPr>
      <w:rPr>
        <w:rFonts w:ascii="Times New Roman" w:hAnsi="Times New Roman" w:cs="Times New Roman" w:hint="default"/>
      </w:rPr>
    </w:lvl>
    <w:lvl w:ilvl="1">
      <w:start w:val="1"/>
      <w:numFmt w:val="decimal"/>
      <w:pStyle w:val="2"/>
      <w:suff w:val="space"/>
      <w:lvlText w:val="%1.%2."/>
      <w:lvlJc w:val="left"/>
      <w:pPr>
        <w:ind w:left="227" w:firstLine="624"/>
      </w:pPr>
      <w:rPr>
        <w:rFonts w:cs="Times New Roman" w:hint="default"/>
        <w:b/>
        <w:bCs w:val="0"/>
        <w:i w:val="0"/>
        <w:iCs w:val="0"/>
        <w:caps w:val="0"/>
        <w:smallCaps w:val="0"/>
        <w:strike w:val="0"/>
        <w:dstrike w:val="0"/>
        <w:noProof w:val="0"/>
        <w:vanish w:val="0"/>
        <w:color w:val="000000"/>
        <w:kern w:val="0"/>
        <w:position w:val="0"/>
        <w:u w:val="none"/>
        <w:vertAlign w:val="baseline"/>
        <w:em w:val="none"/>
      </w:rPr>
    </w:lvl>
    <w:lvl w:ilvl="2">
      <w:start w:val="1"/>
      <w:numFmt w:val="decimal"/>
      <w:pStyle w:val="3"/>
      <w:suff w:val="space"/>
      <w:lvlText w:val="%1.%2.%3."/>
      <w:lvlJc w:val="left"/>
      <w:pPr>
        <w:ind w:left="86" w:firstLine="624"/>
      </w:pPr>
      <w:rPr>
        <w:rFonts w:cs="Times New Roman" w:hint="default"/>
        <w:b/>
        <w:bCs w:val="0"/>
        <w:i w:val="0"/>
        <w:iCs w:val="0"/>
        <w:caps w:val="0"/>
        <w:smallCaps w:val="0"/>
        <w:strike w:val="0"/>
        <w:dstrike w:val="0"/>
        <w:noProof w:val="0"/>
        <w:vanish w:val="0"/>
        <w:color w:val="000000"/>
        <w:kern w:val="0"/>
        <w:position w:val="0"/>
        <w:u w:val="none"/>
        <w:vertAlign w:val="baseline"/>
        <w:em w:val="none"/>
      </w:rPr>
    </w:lvl>
    <w:lvl w:ilvl="3">
      <w:start w:val="1"/>
      <w:numFmt w:val="decimal"/>
      <w:pStyle w:val="40"/>
      <w:suff w:val="space"/>
      <w:lvlText w:val="%1.%2.%3.%4."/>
      <w:lvlJc w:val="left"/>
      <w:pPr>
        <w:ind w:left="0" w:firstLine="624"/>
      </w:pPr>
      <w:rPr>
        <w:rFonts w:cs="Times New Roman" w:hint="default"/>
        <w:b/>
        <w:bCs w:val="0"/>
        <w:i w:val="0"/>
        <w:iCs w:val="0"/>
        <w:caps w:val="0"/>
        <w:smallCaps w:val="0"/>
        <w:strike w:val="0"/>
        <w:dstrike w:val="0"/>
        <w:noProof w:val="0"/>
        <w:vanish w:val="0"/>
        <w:color w:val="000000"/>
        <w:kern w:val="0"/>
        <w:position w:val="0"/>
        <w:u w:val="none"/>
        <w:vertAlign w:val="baseline"/>
        <w:em w:val="none"/>
      </w:rPr>
    </w:lvl>
    <w:lvl w:ilvl="4">
      <w:start w:val="1"/>
      <w:numFmt w:val="decimal"/>
      <w:pStyle w:val="5"/>
      <w:suff w:val="space"/>
      <w:lvlText w:val="%1.%2.%3.%4.%5"/>
      <w:lvlJc w:val="left"/>
      <w:pPr>
        <w:ind w:left="0" w:firstLine="454"/>
      </w:pPr>
      <w:rPr>
        <w:rFonts w:hint="default"/>
      </w:rPr>
    </w:lvl>
    <w:lvl w:ilvl="5">
      <w:start w:val="1"/>
      <w:numFmt w:val="decimal"/>
      <w:lvlText w:val="%1.%2.%3.%4.%5.%6"/>
      <w:lvlJc w:val="left"/>
      <w:pPr>
        <w:tabs>
          <w:tab w:val="num" w:pos="1894"/>
        </w:tabs>
        <w:ind w:left="0" w:firstLine="45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E1E5256"/>
    <w:multiLevelType w:val="hybridMultilevel"/>
    <w:tmpl w:val="BFF82022"/>
    <w:lvl w:ilvl="0" w:tplc="DC288272">
      <w:start w:val="1"/>
      <w:numFmt w:val="bullet"/>
      <w:suff w:val="space"/>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563190"/>
    <w:multiLevelType w:val="hybridMultilevel"/>
    <w:tmpl w:val="34EA47F4"/>
    <w:lvl w:ilvl="0" w:tplc="39BC498C">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5" w15:restartNumberingAfterBreak="0">
    <w:nsid w:val="0F584F43"/>
    <w:multiLevelType w:val="hybridMultilevel"/>
    <w:tmpl w:val="F7DE87E8"/>
    <w:lvl w:ilvl="0" w:tplc="F35A7FE4">
      <w:numFmt w:val="bullet"/>
      <w:lvlText w:val="•"/>
      <w:lvlJc w:val="left"/>
      <w:pPr>
        <w:ind w:left="1440" w:hanging="360"/>
      </w:pPr>
      <w:rPr>
        <w:rFonts w:ascii="Times New Roman" w:eastAsia="Calibri" w:hAnsi="Times New Roman" w:cs="Times New Roman" w:hint="default"/>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056739A"/>
    <w:multiLevelType w:val="hybridMultilevel"/>
    <w:tmpl w:val="6A64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D27F65"/>
    <w:multiLevelType w:val="multilevel"/>
    <w:tmpl w:val="8C5872BE"/>
    <w:styleLink w:val="a"/>
    <w:lvl w:ilvl="0">
      <w:start w:val="1"/>
      <w:numFmt w:val="decimal"/>
      <w:pStyle w:val="a0"/>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cs="Times New Roman"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9" w15:restartNumberingAfterBreak="0">
    <w:nsid w:val="115759E9"/>
    <w:multiLevelType w:val="multilevel"/>
    <w:tmpl w:val="126AD05E"/>
    <w:lvl w:ilvl="0">
      <w:start w:val="1"/>
      <w:numFmt w:val="bullet"/>
      <w:pStyle w:val="a1"/>
      <w:lvlText w:val=""/>
      <w:lvlJc w:val="left"/>
      <w:pPr>
        <w:tabs>
          <w:tab w:val="num" w:pos="684"/>
        </w:tabs>
        <w:ind w:left="684" w:hanging="360"/>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96"/>
        </w:tabs>
        <w:ind w:left="396" w:hanging="396"/>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bullet"/>
      <w:pStyle w:val="a1"/>
      <w:lvlText w:val=""/>
      <w:lvlJc w:val="left"/>
      <w:pPr>
        <w:tabs>
          <w:tab w:val="num" w:pos="396"/>
        </w:tabs>
        <w:ind w:left="396" w:hanging="396"/>
      </w:pPr>
      <w:rPr>
        <w:rFonts w:ascii="Symbol" w:hAnsi="Symbol"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1E6618D"/>
    <w:multiLevelType w:val="hybridMultilevel"/>
    <w:tmpl w:val="00D8BB90"/>
    <w:lvl w:ilvl="0" w:tplc="7D8E2468">
      <w:start w:val="1"/>
      <w:numFmt w:val="bullet"/>
      <w:suff w:val="space"/>
      <w:lvlText w:val=""/>
      <w:lvlJc w:val="left"/>
      <w:pPr>
        <w:ind w:left="1144" w:hanging="435"/>
      </w:pPr>
      <w:rPr>
        <w:rFonts w:ascii="Symbol" w:hAnsi="Symbol"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2A87952"/>
    <w:multiLevelType w:val="multilevel"/>
    <w:tmpl w:val="4FA4CD8A"/>
    <w:styleLink w:val="a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b w:val="0"/>
        <w:i w:val="0"/>
      </w:rPr>
    </w:lvl>
  </w:abstractNum>
  <w:abstractNum w:abstractNumId="33" w15:restartNumberingAfterBreak="0">
    <w:nsid w:val="13BA77A7"/>
    <w:multiLevelType w:val="multilevel"/>
    <w:tmpl w:val="CEAADC3E"/>
    <w:lvl w:ilvl="0">
      <w:start w:val="1"/>
      <w:numFmt w:val="decimal"/>
      <w:pStyle w:val="phlistordered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4" w15:restartNumberingAfterBreak="0">
    <w:nsid w:val="13E155F7"/>
    <w:multiLevelType w:val="hybridMultilevel"/>
    <w:tmpl w:val="7382C6FC"/>
    <w:lvl w:ilvl="0" w:tplc="673CD528">
      <w:start w:val="1"/>
      <w:numFmt w:val="decimal"/>
      <w:pStyle w:val="a6"/>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4064D6B"/>
    <w:multiLevelType w:val="multilevel"/>
    <w:tmpl w:val="354C0684"/>
    <w:styleLink w:val="-0"/>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5D1217C"/>
    <w:multiLevelType w:val="hybridMultilevel"/>
    <w:tmpl w:val="7F52F20E"/>
    <w:lvl w:ilvl="0" w:tplc="CCCAD7C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66C6FC5"/>
    <w:multiLevelType w:val="hybridMultilevel"/>
    <w:tmpl w:val="3E606FE0"/>
    <w:lvl w:ilvl="0" w:tplc="A642D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6FB5A57"/>
    <w:multiLevelType w:val="hybridMultilevel"/>
    <w:tmpl w:val="472EFF86"/>
    <w:lvl w:ilvl="0" w:tplc="FFFFFFFF">
      <w:start w:val="1"/>
      <w:numFmt w:val="bullet"/>
      <w:pStyle w:val="12"/>
      <w:lvlText w:val=""/>
      <w:lvlJc w:val="left"/>
      <w:pPr>
        <w:tabs>
          <w:tab w:val="num" w:pos="1571"/>
        </w:tabs>
        <w:ind w:left="1571"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B816C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81B0682"/>
    <w:multiLevelType w:val="multilevel"/>
    <w:tmpl w:val="7EC007A2"/>
    <w:styleLink w:val="-10"/>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184C60F0"/>
    <w:multiLevelType w:val="singleLevel"/>
    <w:tmpl w:val="8CA64726"/>
    <w:lvl w:ilvl="0">
      <w:start w:val="1"/>
      <w:numFmt w:val="bullet"/>
      <w:pStyle w:val="a7"/>
      <w:lvlText w:val="–"/>
      <w:lvlJc w:val="left"/>
      <w:pPr>
        <w:tabs>
          <w:tab w:val="num" w:pos="984"/>
        </w:tabs>
        <w:ind w:left="0" w:firstLine="624"/>
      </w:pPr>
      <w:rPr>
        <w:rFonts w:ascii="Times New Roman" w:hAnsi="Times New Roman" w:cs="Times New Roman" w:hint="default"/>
      </w:rPr>
    </w:lvl>
  </w:abstractNum>
  <w:abstractNum w:abstractNumId="42" w15:restartNumberingAfterBreak="0">
    <w:nsid w:val="18B1021B"/>
    <w:multiLevelType w:val="hybridMultilevel"/>
    <w:tmpl w:val="8E76C94E"/>
    <w:lvl w:ilvl="0" w:tplc="F35A7FE4">
      <w:numFmt w:val="bullet"/>
      <w:lvlText w:val="•"/>
      <w:lvlJc w:val="left"/>
      <w:pPr>
        <w:ind w:left="720" w:hanging="360"/>
      </w:pPr>
      <w:rPr>
        <w:rFonts w:ascii="Times New Roman" w:eastAsia="Calibr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D146B6"/>
    <w:multiLevelType w:val="hybridMultilevel"/>
    <w:tmpl w:val="E3C4611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E70E1E"/>
    <w:multiLevelType w:val="multilevel"/>
    <w:tmpl w:val="6BE2208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5" w15:restartNumberingAfterBreak="0">
    <w:nsid w:val="193418E2"/>
    <w:multiLevelType w:val="hybridMultilevel"/>
    <w:tmpl w:val="B6A46164"/>
    <w:lvl w:ilvl="0" w:tplc="8D38391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6" w15:restartNumberingAfterBreak="0">
    <w:nsid w:val="19952A7E"/>
    <w:multiLevelType w:val="hybridMultilevel"/>
    <w:tmpl w:val="B9743A8C"/>
    <w:lvl w:ilvl="0" w:tplc="65AE22F6">
      <w:start w:val="1"/>
      <w:numFmt w:val="russianLower"/>
      <w:pStyle w:val="phlistordered2"/>
      <w:lvlText w:val="%1)"/>
      <w:lvlJc w:val="left"/>
      <w:pPr>
        <w:tabs>
          <w:tab w:val="num" w:pos="1757"/>
        </w:tabs>
        <w:ind w:left="1757" w:hanging="360"/>
      </w:pPr>
    </w:lvl>
    <w:lvl w:ilvl="1" w:tplc="04190019">
      <w:start w:val="1"/>
      <w:numFmt w:val="lowerLetter"/>
      <w:lvlText w:val="%2."/>
      <w:lvlJc w:val="left"/>
      <w:pPr>
        <w:tabs>
          <w:tab w:val="num" w:pos="2477"/>
        </w:tabs>
        <w:ind w:left="2477" w:hanging="360"/>
      </w:pPr>
    </w:lvl>
    <w:lvl w:ilvl="2" w:tplc="0419001B">
      <w:start w:val="1"/>
      <w:numFmt w:val="lowerRoman"/>
      <w:lvlText w:val="%3."/>
      <w:lvlJc w:val="right"/>
      <w:pPr>
        <w:tabs>
          <w:tab w:val="num" w:pos="3197"/>
        </w:tabs>
        <w:ind w:left="3197" w:hanging="180"/>
      </w:pPr>
    </w:lvl>
    <w:lvl w:ilvl="3" w:tplc="0419000F">
      <w:start w:val="1"/>
      <w:numFmt w:val="decimal"/>
      <w:lvlText w:val="%4."/>
      <w:lvlJc w:val="left"/>
      <w:pPr>
        <w:tabs>
          <w:tab w:val="num" w:pos="3917"/>
        </w:tabs>
        <w:ind w:left="3917" w:hanging="360"/>
      </w:pPr>
    </w:lvl>
    <w:lvl w:ilvl="4" w:tplc="04190019">
      <w:start w:val="1"/>
      <w:numFmt w:val="lowerLetter"/>
      <w:lvlText w:val="%5."/>
      <w:lvlJc w:val="left"/>
      <w:pPr>
        <w:tabs>
          <w:tab w:val="num" w:pos="4637"/>
        </w:tabs>
        <w:ind w:left="4637" w:hanging="360"/>
      </w:pPr>
    </w:lvl>
    <w:lvl w:ilvl="5" w:tplc="0419001B">
      <w:start w:val="1"/>
      <w:numFmt w:val="lowerRoman"/>
      <w:lvlText w:val="%6."/>
      <w:lvlJc w:val="right"/>
      <w:pPr>
        <w:tabs>
          <w:tab w:val="num" w:pos="5357"/>
        </w:tabs>
        <w:ind w:left="5357" w:hanging="180"/>
      </w:pPr>
    </w:lvl>
    <w:lvl w:ilvl="6" w:tplc="0419000F">
      <w:start w:val="1"/>
      <w:numFmt w:val="decimal"/>
      <w:lvlText w:val="%7."/>
      <w:lvlJc w:val="left"/>
      <w:pPr>
        <w:tabs>
          <w:tab w:val="num" w:pos="6077"/>
        </w:tabs>
        <w:ind w:left="6077" w:hanging="360"/>
      </w:pPr>
    </w:lvl>
    <w:lvl w:ilvl="7" w:tplc="04190019">
      <w:start w:val="1"/>
      <w:numFmt w:val="lowerLetter"/>
      <w:lvlText w:val="%8."/>
      <w:lvlJc w:val="left"/>
      <w:pPr>
        <w:tabs>
          <w:tab w:val="num" w:pos="6797"/>
        </w:tabs>
        <w:ind w:left="6797" w:hanging="360"/>
      </w:pPr>
    </w:lvl>
    <w:lvl w:ilvl="8" w:tplc="0419001B">
      <w:start w:val="1"/>
      <w:numFmt w:val="lowerRoman"/>
      <w:lvlText w:val="%9."/>
      <w:lvlJc w:val="right"/>
      <w:pPr>
        <w:tabs>
          <w:tab w:val="num" w:pos="7517"/>
        </w:tabs>
        <w:ind w:left="7517" w:hanging="180"/>
      </w:pPr>
    </w:lvl>
  </w:abstractNum>
  <w:abstractNum w:abstractNumId="47" w15:restartNumberingAfterBreak="0">
    <w:nsid w:val="1A381489"/>
    <w:multiLevelType w:val="hybridMultilevel"/>
    <w:tmpl w:val="EF96D3C8"/>
    <w:lvl w:ilvl="0" w:tplc="A642DE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A3F276C"/>
    <w:multiLevelType w:val="hybridMultilevel"/>
    <w:tmpl w:val="0366A524"/>
    <w:lvl w:ilvl="0" w:tplc="1A3CF67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AFD0FD6"/>
    <w:multiLevelType w:val="multilevel"/>
    <w:tmpl w:val="931646C8"/>
    <w:lvl w:ilvl="0">
      <w:start w:val="1"/>
      <w:numFmt w:val="bullet"/>
      <w:lvlText w:val="o"/>
      <w:lvlJc w:val="left"/>
      <w:pPr>
        <w:ind w:left="1695" w:hanging="360"/>
      </w:pPr>
      <w:rPr>
        <w:rFonts w:ascii="Courier New" w:hAnsi="Courier New" w:cs="Courier New" w:hint="default"/>
      </w:rPr>
    </w:lvl>
    <w:lvl w:ilvl="1">
      <w:start w:val="1"/>
      <w:numFmt w:val="bullet"/>
      <w:lvlText w:val="o"/>
      <w:lvlJc w:val="left"/>
      <w:pPr>
        <w:ind w:left="2415" w:hanging="360"/>
      </w:pPr>
      <w:rPr>
        <w:rFonts w:ascii="Courier New" w:hAnsi="Courier New" w:cs="Courier New" w:hint="default"/>
      </w:rPr>
    </w:lvl>
    <w:lvl w:ilvl="2">
      <w:start w:val="1"/>
      <w:numFmt w:val="bullet"/>
      <w:lvlText w:val=""/>
      <w:lvlJc w:val="left"/>
      <w:pPr>
        <w:ind w:left="3135" w:hanging="360"/>
      </w:pPr>
      <w:rPr>
        <w:rFonts w:ascii="Wingdings" w:hAnsi="Wingdings" w:cs="Wingdings" w:hint="default"/>
      </w:rPr>
    </w:lvl>
    <w:lvl w:ilvl="3">
      <w:start w:val="1"/>
      <w:numFmt w:val="bullet"/>
      <w:lvlText w:val=""/>
      <w:lvlJc w:val="left"/>
      <w:pPr>
        <w:ind w:left="3855" w:hanging="360"/>
      </w:pPr>
      <w:rPr>
        <w:rFonts w:ascii="Symbol" w:hAnsi="Symbol" w:cs="Symbol" w:hint="default"/>
      </w:rPr>
    </w:lvl>
    <w:lvl w:ilvl="4">
      <w:start w:val="1"/>
      <w:numFmt w:val="bullet"/>
      <w:lvlText w:val="o"/>
      <w:lvlJc w:val="left"/>
      <w:pPr>
        <w:ind w:left="4575" w:hanging="360"/>
      </w:pPr>
      <w:rPr>
        <w:rFonts w:ascii="Courier New" w:hAnsi="Courier New" w:cs="Courier New" w:hint="default"/>
      </w:rPr>
    </w:lvl>
    <w:lvl w:ilvl="5">
      <w:start w:val="1"/>
      <w:numFmt w:val="bullet"/>
      <w:lvlText w:val=""/>
      <w:lvlJc w:val="left"/>
      <w:pPr>
        <w:ind w:left="5295" w:hanging="360"/>
      </w:pPr>
      <w:rPr>
        <w:rFonts w:ascii="Wingdings" w:hAnsi="Wingdings" w:cs="Wingdings" w:hint="default"/>
      </w:rPr>
    </w:lvl>
    <w:lvl w:ilvl="6">
      <w:start w:val="1"/>
      <w:numFmt w:val="bullet"/>
      <w:lvlText w:val=""/>
      <w:lvlJc w:val="left"/>
      <w:pPr>
        <w:ind w:left="6015" w:hanging="360"/>
      </w:pPr>
      <w:rPr>
        <w:rFonts w:ascii="Symbol" w:hAnsi="Symbol" w:cs="Symbol" w:hint="default"/>
      </w:rPr>
    </w:lvl>
    <w:lvl w:ilvl="7">
      <w:start w:val="1"/>
      <w:numFmt w:val="bullet"/>
      <w:lvlText w:val="o"/>
      <w:lvlJc w:val="left"/>
      <w:pPr>
        <w:ind w:left="6735" w:hanging="360"/>
      </w:pPr>
      <w:rPr>
        <w:rFonts w:ascii="Courier New" w:hAnsi="Courier New" w:cs="Courier New" w:hint="default"/>
      </w:rPr>
    </w:lvl>
    <w:lvl w:ilvl="8">
      <w:start w:val="1"/>
      <w:numFmt w:val="bullet"/>
      <w:lvlText w:val=""/>
      <w:lvlJc w:val="left"/>
      <w:pPr>
        <w:ind w:left="7455" w:hanging="360"/>
      </w:pPr>
      <w:rPr>
        <w:rFonts w:ascii="Wingdings" w:hAnsi="Wingdings" w:cs="Wingdings" w:hint="default"/>
      </w:rPr>
    </w:lvl>
  </w:abstractNum>
  <w:abstractNum w:abstractNumId="50" w15:restartNumberingAfterBreak="0">
    <w:nsid w:val="1B373C07"/>
    <w:multiLevelType w:val="multilevel"/>
    <w:tmpl w:val="356E48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1BA676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BB63AD3"/>
    <w:multiLevelType w:val="hybridMultilevel"/>
    <w:tmpl w:val="054A5236"/>
    <w:lvl w:ilvl="0" w:tplc="A85EB680">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C4E13B4"/>
    <w:multiLevelType w:val="hybridMultilevel"/>
    <w:tmpl w:val="989073EA"/>
    <w:lvl w:ilvl="0" w:tplc="2B94259E">
      <w:start w:val="1"/>
      <w:numFmt w:val="bullet"/>
      <w:suff w:val="space"/>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CC74327"/>
    <w:multiLevelType w:val="multilevel"/>
    <w:tmpl w:val="724644F6"/>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1D57500D"/>
    <w:multiLevelType w:val="hybridMultilevel"/>
    <w:tmpl w:val="844A8C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E0967C9"/>
    <w:multiLevelType w:val="multilevel"/>
    <w:tmpl w:val="6BF2AC06"/>
    <w:lvl w:ilvl="0">
      <w:start w:val="1"/>
      <w:numFmt w:val="decimal"/>
      <w:pStyle w:val="a8"/>
      <w:lvlText w:val="%1."/>
      <w:lvlJc w:val="left"/>
      <w:pPr>
        <w:tabs>
          <w:tab w:val="num" w:pos="567"/>
        </w:tabs>
        <w:ind w:left="567" w:hanging="567"/>
      </w:pPr>
    </w:lvl>
    <w:lvl w:ilvl="1">
      <w:start w:val="1"/>
      <w:numFmt w:val="decimal"/>
      <w:pStyle w:val="a8"/>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1E1B21CA"/>
    <w:multiLevelType w:val="multilevel"/>
    <w:tmpl w:val="7A84B174"/>
    <w:styleLink w:val="a9"/>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1E7E04D5"/>
    <w:multiLevelType w:val="singleLevel"/>
    <w:tmpl w:val="D34A6FD8"/>
    <w:lvl w:ilvl="0">
      <w:start w:val="1"/>
      <w:numFmt w:val="decimal"/>
      <w:pStyle w:val="30"/>
      <w:lvlText w:val="%1."/>
      <w:lvlJc w:val="left"/>
      <w:pPr>
        <w:tabs>
          <w:tab w:val="num" w:pos="360"/>
        </w:tabs>
        <w:ind w:left="360" w:hanging="360"/>
      </w:pPr>
    </w:lvl>
  </w:abstractNum>
  <w:abstractNum w:abstractNumId="59" w15:restartNumberingAfterBreak="0">
    <w:nsid w:val="1E97320A"/>
    <w:multiLevelType w:val="hybridMultilevel"/>
    <w:tmpl w:val="395CE0BC"/>
    <w:lvl w:ilvl="0" w:tplc="FFFFFFFF">
      <w:start w:val="1"/>
      <w:numFmt w:val="bullet"/>
      <w:lvlText w:val=""/>
      <w:lvlJc w:val="left"/>
      <w:pPr>
        <w:ind w:left="121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E26FBB"/>
    <w:multiLevelType w:val="hybridMultilevel"/>
    <w:tmpl w:val="71B6B0BC"/>
    <w:lvl w:ilvl="0" w:tplc="8D38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EE627F5"/>
    <w:multiLevelType w:val="hybridMultilevel"/>
    <w:tmpl w:val="08E82FD6"/>
    <w:lvl w:ilvl="0" w:tplc="A642D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F2200F5"/>
    <w:multiLevelType w:val="multilevel"/>
    <w:tmpl w:val="4C84B63C"/>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7.%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1F2A3A12"/>
    <w:multiLevelType w:val="hybridMultilevel"/>
    <w:tmpl w:val="5A76C71E"/>
    <w:lvl w:ilvl="0" w:tplc="609EEA04">
      <w:start w:val="1"/>
      <w:numFmt w:val="bullet"/>
      <w:suff w:val="space"/>
      <w:lvlText w:val=""/>
      <w:lvlJc w:val="left"/>
      <w:pPr>
        <w:ind w:left="1704" w:hanging="360"/>
      </w:pPr>
      <w:rPr>
        <w:rFonts w:ascii="Symbol" w:hAnsi="Symbol" w:hint="default"/>
      </w:rPr>
    </w:lvl>
    <w:lvl w:ilvl="1" w:tplc="F35A7FE4">
      <w:numFmt w:val="bullet"/>
      <w:lvlText w:val="•"/>
      <w:lvlJc w:val="left"/>
      <w:pPr>
        <w:ind w:left="2424" w:hanging="360"/>
      </w:pPr>
      <w:rPr>
        <w:rFonts w:ascii="Times New Roman" w:eastAsia="Calibri" w:hAnsi="Times New Roman" w:cs="Times New Roman" w:hint="default"/>
      </w:rPr>
    </w:lvl>
    <w:lvl w:ilvl="2" w:tplc="04190005">
      <w:start w:val="1"/>
      <w:numFmt w:val="bullet"/>
      <w:lvlText w:val=""/>
      <w:lvlJc w:val="left"/>
      <w:pPr>
        <w:ind w:left="3144" w:hanging="360"/>
      </w:pPr>
      <w:rPr>
        <w:rFonts w:ascii="Wingdings" w:hAnsi="Wingdings" w:hint="default"/>
      </w:rPr>
    </w:lvl>
    <w:lvl w:ilvl="3" w:tplc="0419000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64" w15:restartNumberingAfterBreak="0">
    <w:nsid w:val="1F7344B1"/>
    <w:multiLevelType w:val="hybridMultilevel"/>
    <w:tmpl w:val="F432C0D2"/>
    <w:lvl w:ilvl="0" w:tplc="39BC498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5" w15:restartNumberingAfterBreak="0">
    <w:nsid w:val="23616C25"/>
    <w:multiLevelType w:val="hybridMultilevel"/>
    <w:tmpl w:val="D11012A0"/>
    <w:lvl w:ilvl="0" w:tplc="F36C1280">
      <w:start w:val="1"/>
      <w:numFmt w:val="bullet"/>
      <w:pStyle w:val="2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3FF35DE"/>
    <w:multiLevelType w:val="hybridMultilevel"/>
    <w:tmpl w:val="D2E4ECD8"/>
    <w:lvl w:ilvl="0" w:tplc="E07A4078">
      <w:start w:val="1"/>
      <w:numFmt w:val="bullet"/>
      <w:pStyle w:val="32"/>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67" w15:restartNumberingAfterBreak="0">
    <w:nsid w:val="24AA4FF9"/>
    <w:multiLevelType w:val="hybridMultilevel"/>
    <w:tmpl w:val="821E60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4E63BFB"/>
    <w:multiLevelType w:val="hybridMultilevel"/>
    <w:tmpl w:val="B2B8D974"/>
    <w:lvl w:ilvl="0" w:tplc="A25A0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558586C"/>
    <w:multiLevelType w:val="hybridMultilevel"/>
    <w:tmpl w:val="D5BC2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7465994"/>
    <w:multiLevelType w:val="hybridMultilevel"/>
    <w:tmpl w:val="9D52F8DE"/>
    <w:lvl w:ilvl="0" w:tplc="8D38391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1" w15:restartNumberingAfterBreak="0">
    <w:nsid w:val="27E95E2B"/>
    <w:multiLevelType w:val="hybridMultilevel"/>
    <w:tmpl w:val="6DB67F36"/>
    <w:lvl w:ilvl="0" w:tplc="A642DE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15:restartNumberingAfterBreak="0">
    <w:nsid w:val="29D17D96"/>
    <w:multiLevelType w:val="hybridMultilevel"/>
    <w:tmpl w:val="54E07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BAB7C5C"/>
    <w:multiLevelType w:val="multilevel"/>
    <w:tmpl w:val="61D0C824"/>
    <w:lvl w:ilvl="0">
      <w:start w:val="1"/>
      <w:numFmt w:val="decimal"/>
      <w:suff w:val="space"/>
      <w:lvlText w:val="%1."/>
      <w:lvlJc w:val="left"/>
      <w:pPr>
        <w:ind w:left="360" w:hanging="360"/>
      </w:pPr>
      <w:rPr>
        <w:rFonts w:hint="default"/>
      </w:rPr>
    </w:lvl>
    <w:lvl w:ilvl="1">
      <w:start w:val="1"/>
      <w:numFmt w:val="decimal"/>
      <w:lvlText w:val="4.%2"/>
      <w:lvlJc w:val="left"/>
      <w:pPr>
        <w:ind w:left="792" w:hanging="432"/>
      </w:pPr>
      <w:rPr>
        <w:rFonts w:hint="default"/>
        <w:b w:val="0"/>
      </w:rPr>
    </w:lvl>
    <w:lvl w:ilvl="2">
      <w:start w:val="1"/>
      <w:numFmt w:val="decimal"/>
      <w:lvlText w:val="4.1.%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CC3633E"/>
    <w:multiLevelType w:val="hybridMultilevel"/>
    <w:tmpl w:val="389AB84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5" w15:restartNumberingAfterBreak="0">
    <w:nsid w:val="2D100A46"/>
    <w:multiLevelType w:val="hybridMultilevel"/>
    <w:tmpl w:val="A238AAE4"/>
    <w:lvl w:ilvl="0" w:tplc="F35A7FE4">
      <w:numFmt w:val="bullet"/>
      <w:lvlText w:val="•"/>
      <w:lvlJc w:val="left"/>
      <w:pPr>
        <w:ind w:left="1713" w:hanging="360"/>
      </w:pPr>
      <w:rPr>
        <w:rFonts w:ascii="Times New Roman" w:eastAsia="Calibri" w:hAnsi="Times New Roman" w:cs="Times New Roman" w:hint="default"/>
        <w:sz w:val="28"/>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15:restartNumberingAfterBreak="0">
    <w:nsid w:val="2F1D3259"/>
    <w:multiLevelType w:val="hybridMultilevel"/>
    <w:tmpl w:val="9E0475F6"/>
    <w:lvl w:ilvl="0" w:tplc="6CA2F4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F854665"/>
    <w:multiLevelType w:val="multilevel"/>
    <w:tmpl w:val="037626F4"/>
    <w:styleLink w:val="aa"/>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78" w15:restartNumberingAfterBreak="0">
    <w:nsid w:val="302B0B58"/>
    <w:multiLevelType w:val="multilevel"/>
    <w:tmpl w:val="D9DC4F3C"/>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2.%3"/>
      <w:lvlJc w:val="left"/>
      <w:pPr>
        <w:ind w:left="1781" w:hanging="504"/>
      </w:pPr>
      <w:rPr>
        <w:rFonts w:hint="default"/>
        <w:b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30C361D6"/>
    <w:multiLevelType w:val="hybridMultilevel"/>
    <w:tmpl w:val="FA82D852"/>
    <w:lvl w:ilvl="0" w:tplc="FFFFFFFF">
      <w:start w:val="1"/>
      <w:numFmt w:val="bullet"/>
      <w:pStyle w:val="-3"/>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80" w15:restartNumberingAfterBreak="0">
    <w:nsid w:val="319E2D3D"/>
    <w:multiLevelType w:val="hybridMultilevel"/>
    <w:tmpl w:val="609467C6"/>
    <w:lvl w:ilvl="0" w:tplc="53AC7930">
      <w:start w:val="1"/>
      <w:numFmt w:val="decimal"/>
      <w:pStyle w:val="ab"/>
      <w:lvlText w:val="%1."/>
      <w:lvlJc w:val="left"/>
      <w:pPr>
        <w:ind w:left="1429" w:hanging="360"/>
      </w:pPr>
      <w:rPr>
        <w:rFonts w:cs="Times New Roman"/>
      </w:rPr>
    </w:lvl>
    <w:lvl w:ilvl="1" w:tplc="83F0FD80" w:tentative="1">
      <w:start w:val="1"/>
      <w:numFmt w:val="lowerLetter"/>
      <w:lvlText w:val="%2."/>
      <w:lvlJc w:val="left"/>
      <w:pPr>
        <w:ind w:left="2149" w:hanging="360"/>
      </w:pPr>
      <w:rPr>
        <w:rFonts w:cs="Times New Roman"/>
      </w:rPr>
    </w:lvl>
    <w:lvl w:ilvl="2" w:tplc="C12AEEDE" w:tentative="1">
      <w:start w:val="1"/>
      <w:numFmt w:val="lowerRoman"/>
      <w:lvlText w:val="%3."/>
      <w:lvlJc w:val="right"/>
      <w:pPr>
        <w:ind w:left="2869" w:hanging="180"/>
      </w:pPr>
      <w:rPr>
        <w:rFonts w:cs="Times New Roman"/>
      </w:rPr>
    </w:lvl>
    <w:lvl w:ilvl="3" w:tplc="3DD2FD8A" w:tentative="1">
      <w:start w:val="1"/>
      <w:numFmt w:val="decimal"/>
      <w:lvlText w:val="%4."/>
      <w:lvlJc w:val="left"/>
      <w:pPr>
        <w:ind w:left="3589" w:hanging="360"/>
      </w:pPr>
      <w:rPr>
        <w:rFonts w:cs="Times New Roman"/>
      </w:rPr>
    </w:lvl>
    <w:lvl w:ilvl="4" w:tplc="3B6E4F00" w:tentative="1">
      <w:start w:val="1"/>
      <w:numFmt w:val="lowerLetter"/>
      <w:lvlText w:val="%5."/>
      <w:lvlJc w:val="left"/>
      <w:pPr>
        <w:ind w:left="4309" w:hanging="360"/>
      </w:pPr>
      <w:rPr>
        <w:rFonts w:cs="Times New Roman"/>
      </w:rPr>
    </w:lvl>
    <w:lvl w:ilvl="5" w:tplc="129C6030" w:tentative="1">
      <w:start w:val="1"/>
      <w:numFmt w:val="lowerRoman"/>
      <w:lvlText w:val="%6."/>
      <w:lvlJc w:val="right"/>
      <w:pPr>
        <w:ind w:left="5029" w:hanging="180"/>
      </w:pPr>
      <w:rPr>
        <w:rFonts w:cs="Times New Roman"/>
      </w:rPr>
    </w:lvl>
    <w:lvl w:ilvl="6" w:tplc="756C53C8" w:tentative="1">
      <w:start w:val="1"/>
      <w:numFmt w:val="decimal"/>
      <w:lvlText w:val="%7."/>
      <w:lvlJc w:val="left"/>
      <w:pPr>
        <w:ind w:left="5749" w:hanging="360"/>
      </w:pPr>
      <w:rPr>
        <w:rFonts w:cs="Times New Roman"/>
      </w:rPr>
    </w:lvl>
    <w:lvl w:ilvl="7" w:tplc="8FB23CA6" w:tentative="1">
      <w:start w:val="1"/>
      <w:numFmt w:val="lowerLetter"/>
      <w:lvlText w:val="%8."/>
      <w:lvlJc w:val="left"/>
      <w:pPr>
        <w:ind w:left="6469" w:hanging="360"/>
      </w:pPr>
      <w:rPr>
        <w:rFonts w:cs="Times New Roman"/>
      </w:rPr>
    </w:lvl>
    <w:lvl w:ilvl="8" w:tplc="0454647A" w:tentative="1">
      <w:start w:val="1"/>
      <w:numFmt w:val="lowerRoman"/>
      <w:lvlText w:val="%9."/>
      <w:lvlJc w:val="right"/>
      <w:pPr>
        <w:ind w:left="7189" w:hanging="180"/>
      </w:pPr>
      <w:rPr>
        <w:rFonts w:cs="Times New Roman"/>
      </w:rPr>
    </w:lvl>
  </w:abstractNum>
  <w:abstractNum w:abstractNumId="81" w15:restartNumberingAfterBreak="0">
    <w:nsid w:val="31E255D5"/>
    <w:multiLevelType w:val="hybridMultilevel"/>
    <w:tmpl w:val="160AEC9A"/>
    <w:lvl w:ilvl="0" w:tplc="9F24906C">
      <w:start w:val="1"/>
      <w:numFmt w:val="decimal"/>
      <w:pStyle w:val="310"/>
      <w:lvlText w:val="%1."/>
      <w:lvlJc w:val="left"/>
      <w:pPr>
        <w:tabs>
          <w:tab w:val="num" w:pos="1571"/>
        </w:tabs>
        <w:ind w:left="1571"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2" w15:restartNumberingAfterBreak="0">
    <w:nsid w:val="341542E3"/>
    <w:multiLevelType w:val="multilevel"/>
    <w:tmpl w:val="650AC8F8"/>
    <w:styleLink w:val="ac"/>
    <w:lvl w:ilvl="0">
      <w:start w:val="1"/>
      <w:numFmt w:val="decimal"/>
      <w:pStyle w:val="ad"/>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15:restartNumberingAfterBreak="0">
    <w:nsid w:val="34FD1305"/>
    <w:multiLevelType w:val="hybridMultilevel"/>
    <w:tmpl w:val="C6C63E5C"/>
    <w:lvl w:ilvl="0" w:tplc="A642DE3C">
      <w:start w:val="1"/>
      <w:numFmt w:val="bullet"/>
      <w:lvlText w:val=""/>
      <w:lvlJc w:val="left"/>
      <w:pPr>
        <w:ind w:left="1070" w:hanging="360"/>
      </w:pPr>
      <w:rPr>
        <w:rFonts w:ascii="Symbol" w:hAnsi="Symbol" w:hint="default"/>
      </w:rPr>
    </w:lvl>
    <w:lvl w:ilvl="1" w:tplc="851C159A">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6924D1A"/>
    <w:multiLevelType w:val="hybridMultilevel"/>
    <w:tmpl w:val="48068B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7EF1C8E"/>
    <w:multiLevelType w:val="hybridMultilevel"/>
    <w:tmpl w:val="768C637E"/>
    <w:lvl w:ilvl="0" w:tplc="A642DE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382358BF"/>
    <w:multiLevelType w:val="multilevel"/>
    <w:tmpl w:val="55FC2D3E"/>
    <w:lvl w:ilvl="0">
      <w:start w:val="1"/>
      <w:numFmt w:val="bullet"/>
      <w:lvlText w:val=""/>
      <w:lvlJc w:val="left"/>
      <w:pPr>
        <w:tabs>
          <w:tab w:val="num" w:pos="720"/>
        </w:tabs>
        <w:ind w:left="567" w:hanging="207"/>
      </w:pPr>
      <w:rPr>
        <w:rFonts w:ascii="Symbol" w:hAnsi="Symbol" w:hint="default"/>
        <w:sz w:val="20"/>
      </w:rPr>
    </w:lvl>
    <w:lvl w:ilvl="1">
      <w:numFmt w:val="bullet"/>
      <w:lvlText w:val="•"/>
      <w:lvlJc w:val="left"/>
      <w:pPr>
        <w:tabs>
          <w:tab w:val="num" w:pos="1440"/>
        </w:tabs>
        <w:ind w:left="1440" w:hanging="360"/>
      </w:pPr>
      <w:rPr>
        <w:rFonts w:ascii="Times New Roman" w:eastAsia="Calibri" w:hAnsi="Times New Roman" w:cs="Times New Roman" w:hint="default"/>
        <w:sz w:val="20"/>
      </w:rPr>
    </w:lvl>
    <w:lvl w:ilvl="2">
      <w:start w:val="50"/>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1E617C"/>
    <w:multiLevelType w:val="hybridMultilevel"/>
    <w:tmpl w:val="1E2003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A0E778E"/>
    <w:multiLevelType w:val="hybridMultilevel"/>
    <w:tmpl w:val="B1DA8E76"/>
    <w:lvl w:ilvl="0" w:tplc="39BC498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9" w15:restartNumberingAfterBreak="0">
    <w:nsid w:val="3A312A3B"/>
    <w:multiLevelType w:val="hybridMultilevel"/>
    <w:tmpl w:val="B7F6F12C"/>
    <w:lvl w:ilvl="0" w:tplc="A642DE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A5E54F7"/>
    <w:multiLevelType w:val="hybridMultilevel"/>
    <w:tmpl w:val="A1C48274"/>
    <w:lvl w:ilvl="0" w:tplc="F35A7FE4">
      <w:numFmt w:val="bullet"/>
      <w:lvlText w:val="•"/>
      <w:lvlJc w:val="left"/>
      <w:pPr>
        <w:ind w:left="1144" w:hanging="435"/>
      </w:pPr>
      <w:rPr>
        <w:rFonts w:ascii="Times New Roman" w:eastAsia="Calibri" w:hAnsi="Times New Roman" w:cs="Times New Roman" w:hint="default"/>
        <w:b/>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3AC73533"/>
    <w:multiLevelType w:val="hybridMultilevel"/>
    <w:tmpl w:val="3AC038D8"/>
    <w:lvl w:ilvl="0" w:tplc="1E1092F6">
      <w:start w:val="1"/>
      <w:numFmt w:val="decimal"/>
      <w:suff w:val="space"/>
      <w:lvlText w:val="%1."/>
      <w:lvlJc w:val="left"/>
      <w:pPr>
        <w:ind w:left="1003" w:hanging="43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3C10600C"/>
    <w:multiLevelType w:val="hybridMultilevel"/>
    <w:tmpl w:val="E6D4E0F4"/>
    <w:lvl w:ilvl="0" w:tplc="E6BA0A88">
      <w:start w:val="1"/>
      <w:numFmt w:val="bullet"/>
      <w:suff w:val="space"/>
      <w:lvlText w:val=""/>
      <w:lvlJc w:val="left"/>
      <w:pPr>
        <w:ind w:left="106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C327CAD"/>
    <w:multiLevelType w:val="hybridMultilevel"/>
    <w:tmpl w:val="CDE2FB28"/>
    <w:lvl w:ilvl="0" w:tplc="BC1651A6">
      <w:start w:val="1"/>
      <w:numFmt w:val="bullet"/>
      <w:pStyle w:val="ae"/>
      <w:lvlText w:val=""/>
      <w:lvlJc w:val="left"/>
      <w:pPr>
        <w:ind w:left="1789" w:hanging="360"/>
      </w:pPr>
      <w:rPr>
        <w:rFonts w:ascii="Symbol" w:hAnsi="Symbol" w:hint="default"/>
      </w:rPr>
    </w:lvl>
    <w:lvl w:ilvl="1" w:tplc="9BC8B866" w:tentative="1">
      <w:start w:val="1"/>
      <w:numFmt w:val="bullet"/>
      <w:lvlText w:val="o"/>
      <w:lvlJc w:val="left"/>
      <w:pPr>
        <w:ind w:left="2509" w:hanging="360"/>
      </w:pPr>
      <w:rPr>
        <w:rFonts w:ascii="Courier New" w:hAnsi="Courier New" w:cs="Courier New" w:hint="default"/>
      </w:rPr>
    </w:lvl>
    <w:lvl w:ilvl="2" w:tplc="9CEEF3EC" w:tentative="1">
      <w:start w:val="1"/>
      <w:numFmt w:val="bullet"/>
      <w:lvlText w:val=""/>
      <w:lvlJc w:val="left"/>
      <w:pPr>
        <w:ind w:left="3229" w:hanging="360"/>
      </w:pPr>
      <w:rPr>
        <w:rFonts w:ascii="Wingdings" w:hAnsi="Wingdings" w:hint="default"/>
      </w:rPr>
    </w:lvl>
    <w:lvl w:ilvl="3" w:tplc="34DC622A" w:tentative="1">
      <w:start w:val="1"/>
      <w:numFmt w:val="bullet"/>
      <w:lvlText w:val=""/>
      <w:lvlJc w:val="left"/>
      <w:pPr>
        <w:ind w:left="3949" w:hanging="360"/>
      </w:pPr>
      <w:rPr>
        <w:rFonts w:ascii="Symbol" w:hAnsi="Symbol" w:hint="default"/>
      </w:rPr>
    </w:lvl>
    <w:lvl w:ilvl="4" w:tplc="4E78E3FC" w:tentative="1">
      <w:start w:val="1"/>
      <w:numFmt w:val="bullet"/>
      <w:lvlText w:val="o"/>
      <w:lvlJc w:val="left"/>
      <w:pPr>
        <w:ind w:left="4669" w:hanging="360"/>
      </w:pPr>
      <w:rPr>
        <w:rFonts w:ascii="Courier New" w:hAnsi="Courier New" w:cs="Courier New" w:hint="default"/>
      </w:rPr>
    </w:lvl>
    <w:lvl w:ilvl="5" w:tplc="F31628AC" w:tentative="1">
      <w:start w:val="1"/>
      <w:numFmt w:val="bullet"/>
      <w:lvlText w:val=""/>
      <w:lvlJc w:val="left"/>
      <w:pPr>
        <w:ind w:left="5389" w:hanging="360"/>
      </w:pPr>
      <w:rPr>
        <w:rFonts w:ascii="Wingdings" w:hAnsi="Wingdings" w:hint="default"/>
      </w:rPr>
    </w:lvl>
    <w:lvl w:ilvl="6" w:tplc="B4245C84" w:tentative="1">
      <w:start w:val="1"/>
      <w:numFmt w:val="bullet"/>
      <w:lvlText w:val=""/>
      <w:lvlJc w:val="left"/>
      <w:pPr>
        <w:ind w:left="6109" w:hanging="360"/>
      </w:pPr>
      <w:rPr>
        <w:rFonts w:ascii="Symbol" w:hAnsi="Symbol" w:hint="default"/>
      </w:rPr>
    </w:lvl>
    <w:lvl w:ilvl="7" w:tplc="872E7B78" w:tentative="1">
      <w:start w:val="1"/>
      <w:numFmt w:val="bullet"/>
      <w:lvlText w:val="o"/>
      <w:lvlJc w:val="left"/>
      <w:pPr>
        <w:ind w:left="6829" w:hanging="360"/>
      </w:pPr>
      <w:rPr>
        <w:rFonts w:ascii="Courier New" w:hAnsi="Courier New" w:cs="Courier New" w:hint="default"/>
      </w:rPr>
    </w:lvl>
    <w:lvl w:ilvl="8" w:tplc="27B0ED64" w:tentative="1">
      <w:start w:val="1"/>
      <w:numFmt w:val="bullet"/>
      <w:lvlText w:val=""/>
      <w:lvlJc w:val="left"/>
      <w:pPr>
        <w:ind w:left="7549" w:hanging="360"/>
      </w:pPr>
      <w:rPr>
        <w:rFonts w:ascii="Wingdings" w:hAnsi="Wingdings" w:hint="default"/>
      </w:rPr>
    </w:lvl>
  </w:abstractNum>
  <w:abstractNum w:abstractNumId="94" w15:restartNumberingAfterBreak="0">
    <w:nsid w:val="3C566917"/>
    <w:multiLevelType w:val="hybridMultilevel"/>
    <w:tmpl w:val="E90ACF0C"/>
    <w:lvl w:ilvl="0" w:tplc="A25A03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C9300B4"/>
    <w:multiLevelType w:val="hybridMultilevel"/>
    <w:tmpl w:val="A5960638"/>
    <w:lvl w:ilvl="0" w:tplc="F35A7FE4">
      <w:numFmt w:val="bullet"/>
      <w:lvlText w:val="•"/>
      <w:lvlJc w:val="left"/>
      <w:pPr>
        <w:ind w:left="1713" w:hanging="360"/>
      </w:pPr>
      <w:rPr>
        <w:rFonts w:ascii="Times New Roman" w:eastAsia="Calibri" w:hAnsi="Times New Roman" w:cs="Times New Roman" w:hint="default"/>
        <w:sz w:val="28"/>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6" w15:restartNumberingAfterBreak="0">
    <w:nsid w:val="3C9C5B15"/>
    <w:multiLevelType w:val="hybridMultilevel"/>
    <w:tmpl w:val="0CF80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DE94F08"/>
    <w:multiLevelType w:val="multilevel"/>
    <w:tmpl w:val="04190023"/>
    <w:styleLink w:val="af"/>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8" w15:restartNumberingAfterBreak="0">
    <w:nsid w:val="3E4648D9"/>
    <w:multiLevelType w:val="hybridMultilevel"/>
    <w:tmpl w:val="CC42BAEE"/>
    <w:lvl w:ilvl="0" w:tplc="A25A03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0" w15:restartNumberingAfterBreak="0">
    <w:nsid w:val="3E8A742F"/>
    <w:multiLevelType w:val="hybridMultilevel"/>
    <w:tmpl w:val="F11A1802"/>
    <w:lvl w:ilvl="0" w:tplc="9D984C74">
      <w:numFmt w:val="bullet"/>
      <w:pStyle w:val="21"/>
      <w:lvlText w:val="–"/>
      <w:lvlJc w:val="left"/>
      <w:pPr>
        <w:tabs>
          <w:tab w:val="num" w:pos="1620"/>
        </w:tabs>
        <w:ind w:left="1620" w:hanging="769"/>
      </w:pPr>
      <w:rPr>
        <w:rFonts w:ascii="Times New Roman" w:eastAsia="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E917999"/>
    <w:multiLevelType w:val="hybridMultilevel"/>
    <w:tmpl w:val="1FDECE2C"/>
    <w:lvl w:ilvl="0" w:tplc="A642D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E9D5936"/>
    <w:multiLevelType w:val="hybridMultilevel"/>
    <w:tmpl w:val="9D381634"/>
    <w:lvl w:ilvl="0" w:tplc="3342CCE8">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EF914A6"/>
    <w:multiLevelType w:val="hybridMultilevel"/>
    <w:tmpl w:val="AC889254"/>
    <w:lvl w:ilvl="0" w:tplc="7D8E2468">
      <w:start w:val="1"/>
      <w:numFmt w:val="bullet"/>
      <w:lvlText w:val=""/>
      <w:lvlJc w:val="left"/>
      <w:pPr>
        <w:ind w:left="1704" w:hanging="360"/>
      </w:pPr>
      <w:rPr>
        <w:rFonts w:ascii="Symbol" w:hAnsi="Symbol" w:hint="default"/>
        <w:b/>
      </w:rPr>
    </w:lvl>
    <w:lvl w:ilvl="1" w:tplc="04190003">
      <w:start w:val="1"/>
      <w:numFmt w:val="bullet"/>
      <w:lvlText w:val="o"/>
      <w:lvlJc w:val="left"/>
      <w:pPr>
        <w:ind w:left="2424" w:hanging="360"/>
      </w:pPr>
      <w:rPr>
        <w:rFonts w:ascii="Courier New" w:hAnsi="Courier New" w:cs="Courier New" w:hint="default"/>
      </w:rPr>
    </w:lvl>
    <w:lvl w:ilvl="2" w:tplc="04190005">
      <w:start w:val="1"/>
      <w:numFmt w:val="bullet"/>
      <w:lvlText w:val=""/>
      <w:lvlJc w:val="left"/>
      <w:pPr>
        <w:ind w:left="3144" w:hanging="360"/>
      </w:pPr>
      <w:rPr>
        <w:rFonts w:ascii="Wingdings" w:hAnsi="Wingdings" w:hint="default"/>
      </w:rPr>
    </w:lvl>
    <w:lvl w:ilvl="3" w:tplc="0419000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104" w15:restartNumberingAfterBreak="0">
    <w:nsid w:val="40D57A7A"/>
    <w:multiLevelType w:val="multilevel"/>
    <w:tmpl w:val="F94EB830"/>
    <w:lvl w:ilvl="0">
      <w:start w:val="1"/>
      <w:numFmt w:val="bullet"/>
      <w:lvlText w:val="–"/>
      <w:lvlJc w:val="left"/>
      <w:pPr>
        <w:tabs>
          <w:tab w:val="num" w:pos="1755"/>
        </w:tabs>
        <w:ind w:left="1755" w:hanging="360"/>
      </w:pPr>
      <w:rPr>
        <w:rFonts w:ascii="Arial" w:hAnsi="Arial" w:cs="Arial" w:hint="default"/>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05" w15:restartNumberingAfterBreak="0">
    <w:nsid w:val="40FC4802"/>
    <w:multiLevelType w:val="multilevel"/>
    <w:tmpl w:val="B3DA6776"/>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4.%3"/>
      <w:lvlJc w:val="left"/>
      <w:pPr>
        <w:ind w:left="1214" w:hanging="504"/>
      </w:pPr>
      <w:rPr>
        <w:rFonts w:hint="default"/>
        <w:b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41052559"/>
    <w:multiLevelType w:val="hybridMultilevel"/>
    <w:tmpl w:val="F86045AC"/>
    <w:lvl w:ilvl="0" w:tplc="CCCAD7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26E2E32"/>
    <w:multiLevelType w:val="hybridMultilevel"/>
    <w:tmpl w:val="91EA6C74"/>
    <w:lvl w:ilvl="0" w:tplc="951E4BF2">
      <w:start w:val="1"/>
      <w:numFmt w:val="bullet"/>
      <w:lvlText w:val=""/>
      <w:lvlJc w:val="left"/>
      <w:pPr>
        <w:ind w:left="928" w:hanging="360"/>
      </w:pPr>
      <w:rPr>
        <w:rFonts w:ascii="Symbol" w:hAnsi="Symbol" w:hint="default"/>
        <w:b/>
        <w:sz w:val="28"/>
      </w:rPr>
    </w:lvl>
    <w:lvl w:ilvl="1" w:tplc="F35A7FE4">
      <w:numFmt w:val="bullet"/>
      <w:lvlText w:val="•"/>
      <w:lvlJc w:val="left"/>
      <w:pPr>
        <w:ind w:left="1648" w:hanging="360"/>
      </w:pPr>
      <w:rPr>
        <w:rFonts w:ascii="Times New Roman" w:eastAsia="Calibri" w:hAnsi="Times New Roman" w:cs="Times New Roman" w:hint="default"/>
      </w:rPr>
    </w:lvl>
    <w:lvl w:ilvl="2" w:tplc="04190005">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8" w15:restartNumberingAfterBreak="0">
    <w:nsid w:val="42E641DE"/>
    <w:multiLevelType w:val="multilevel"/>
    <w:tmpl w:val="8C5872BE"/>
    <w:numStyleLink w:val="a"/>
  </w:abstractNum>
  <w:abstractNum w:abstractNumId="109" w15:restartNumberingAfterBreak="0">
    <w:nsid w:val="4369502F"/>
    <w:multiLevelType w:val="hybridMultilevel"/>
    <w:tmpl w:val="D8BA16C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3A552AB"/>
    <w:multiLevelType w:val="hybridMultilevel"/>
    <w:tmpl w:val="D49E6522"/>
    <w:lvl w:ilvl="0" w:tplc="517694EA">
      <w:start w:val="1"/>
      <w:numFmt w:val="bullet"/>
      <w:pStyle w:val="13"/>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1" w15:restartNumberingAfterBreak="0">
    <w:nsid w:val="44C44D91"/>
    <w:multiLevelType w:val="multilevel"/>
    <w:tmpl w:val="E5C8D54E"/>
    <w:lvl w:ilvl="0">
      <w:start w:val="1"/>
      <w:numFmt w:val="decimal"/>
      <w:lvlText w:val="%1."/>
      <w:lvlJc w:val="left"/>
      <w:pPr>
        <w:tabs>
          <w:tab w:val="num" w:pos="1571"/>
        </w:tabs>
        <w:ind w:left="157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52C7ADF"/>
    <w:multiLevelType w:val="hybridMultilevel"/>
    <w:tmpl w:val="0E2045D4"/>
    <w:lvl w:ilvl="0" w:tplc="1A023A9A">
      <w:start w:val="1"/>
      <w:numFmt w:val="bullet"/>
      <w:lvlText w:val=""/>
      <w:lvlJc w:val="left"/>
      <w:pPr>
        <w:ind w:left="1440" w:hanging="360"/>
      </w:pPr>
      <w:rPr>
        <w:rFonts w:ascii="Symbol" w:hAnsi="Symbol"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4544086C"/>
    <w:multiLevelType w:val="hybridMultilevel"/>
    <w:tmpl w:val="C37028F0"/>
    <w:lvl w:ilvl="0" w:tplc="56F2EB6A">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68B01C8"/>
    <w:multiLevelType w:val="hybridMultilevel"/>
    <w:tmpl w:val="FCFAA5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7AC5215"/>
    <w:multiLevelType w:val="hybridMultilevel"/>
    <w:tmpl w:val="ED4AE30C"/>
    <w:lvl w:ilvl="0" w:tplc="7D8E2468">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7E8538F"/>
    <w:multiLevelType w:val="hybridMultilevel"/>
    <w:tmpl w:val="217E400A"/>
    <w:lvl w:ilvl="0" w:tplc="3864D2F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7" w15:restartNumberingAfterBreak="0">
    <w:nsid w:val="484C5C95"/>
    <w:multiLevelType w:val="hybridMultilevel"/>
    <w:tmpl w:val="2EF00A7E"/>
    <w:lvl w:ilvl="0" w:tplc="39BC4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86E5F8F"/>
    <w:multiLevelType w:val="multilevel"/>
    <w:tmpl w:val="DF0EC648"/>
    <w:styleLink w:val="af0"/>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48F23746"/>
    <w:multiLevelType w:val="multilevel"/>
    <w:tmpl w:val="0BE229F0"/>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6.%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lvl>
    <w:lvl w:ilvl="1">
      <w:start w:val="1"/>
      <w:numFmt w:val="decimal"/>
      <w:pStyle w:val="phadditiontitle2"/>
      <w:lvlText w:val="%1.%2"/>
      <w:lvlJc w:val="left"/>
      <w:pPr>
        <w:tabs>
          <w:tab w:val="num" w:pos="720"/>
        </w:tabs>
        <w:ind w:left="720" w:firstLine="0"/>
      </w:pPr>
    </w:lvl>
    <w:lvl w:ilvl="2">
      <w:start w:val="1"/>
      <w:numFmt w:val="decimal"/>
      <w:pStyle w:val="phadditiontitle3"/>
      <w:lvlText w:val="%1.%2.%3"/>
      <w:lvlJc w:val="left"/>
      <w:pPr>
        <w:tabs>
          <w:tab w:val="num" w:pos="720"/>
        </w:tabs>
        <w:ind w:left="720" w:firstLine="0"/>
      </w:pPr>
    </w:lvl>
    <w:lvl w:ilvl="3">
      <w:start w:val="1"/>
      <w:numFmt w:val="decimal"/>
      <w:lvlText w:val="%1.%2.%3.%4"/>
      <w:lvlJc w:val="left"/>
      <w:pPr>
        <w:tabs>
          <w:tab w:val="num" w:pos="3738"/>
        </w:tabs>
        <w:ind w:left="3738" w:hanging="864"/>
      </w:pPr>
    </w:lvl>
    <w:lvl w:ilvl="4">
      <w:start w:val="1"/>
      <w:numFmt w:val="decimal"/>
      <w:lvlText w:val="%1.%2.%3.%4.%5"/>
      <w:lvlJc w:val="left"/>
      <w:pPr>
        <w:tabs>
          <w:tab w:val="num" w:pos="3882"/>
        </w:tabs>
        <w:ind w:left="3882" w:hanging="1008"/>
      </w:pPr>
    </w:lvl>
    <w:lvl w:ilvl="5">
      <w:start w:val="1"/>
      <w:numFmt w:val="decimal"/>
      <w:lvlText w:val="%1.%2.%3.%4.%5.%6"/>
      <w:lvlJc w:val="left"/>
      <w:pPr>
        <w:tabs>
          <w:tab w:val="num" w:pos="4026"/>
        </w:tabs>
        <w:ind w:left="4026" w:hanging="1152"/>
      </w:pPr>
    </w:lvl>
    <w:lvl w:ilvl="6">
      <w:start w:val="1"/>
      <w:numFmt w:val="decimal"/>
      <w:lvlText w:val="%1.%2.%3.%4.%5.%6.%7"/>
      <w:lvlJc w:val="left"/>
      <w:pPr>
        <w:tabs>
          <w:tab w:val="num" w:pos="4170"/>
        </w:tabs>
        <w:ind w:left="4170" w:hanging="1296"/>
      </w:pPr>
    </w:lvl>
    <w:lvl w:ilvl="7">
      <w:start w:val="1"/>
      <w:numFmt w:val="decimal"/>
      <w:lvlText w:val="%1.%2.%3.%4.%5.%6.%7.%8"/>
      <w:lvlJc w:val="left"/>
      <w:pPr>
        <w:tabs>
          <w:tab w:val="num" w:pos="4314"/>
        </w:tabs>
        <w:ind w:left="4314" w:hanging="1440"/>
      </w:pPr>
    </w:lvl>
    <w:lvl w:ilvl="8">
      <w:start w:val="1"/>
      <w:numFmt w:val="decimal"/>
      <w:lvlText w:val="%1.%2.%3.%4.%5.%6.%7.%8.%9"/>
      <w:lvlJc w:val="left"/>
      <w:pPr>
        <w:tabs>
          <w:tab w:val="num" w:pos="4458"/>
        </w:tabs>
        <w:ind w:left="4458" w:hanging="1584"/>
      </w:pPr>
    </w:lvl>
  </w:abstractNum>
  <w:abstractNum w:abstractNumId="121" w15:restartNumberingAfterBreak="0">
    <w:nsid w:val="4C7D2A68"/>
    <w:multiLevelType w:val="hybridMultilevel"/>
    <w:tmpl w:val="32A2BE14"/>
    <w:lvl w:ilvl="0" w:tplc="38FA2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D157174"/>
    <w:multiLevelType w:val="hybridMultilevel"/>
    <w:tmpl w:val="AE9080C8"/>
    <w:lvl w:ilvl="0" w:tplc="F35A7FE4">
      <w:numFmt w:val="bullet"/>
      <w:lvlText w:val="•"/>
      <w:lvlJc w:val="left"/>
      <w:pPr>
        <w:ind w:left="1440" w:hanging="360"/>
      </w:pPr>
      <w:rPr>
        <w:rFonts w:ascii="Times New Roman" w:eastAsia="Calibri" w:hAnsi="Times New Roman" w:cs="Times New Roman" w:hint="default"/>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15:restartNumberingAfterBreak="0">
    <w:nsid w:val="4D5321F9"/>
    <w:multiLevelType w:val="hybridMultilevel"/>
    <w:tmpl w:val="05865508"/>
    <w:lvl w:ilvl="0" w:tplc="50484626">
      <w:start w:val="1"/>
      <w:numFmt w:val="decimal"/>
      <w:lvlText w:val="3.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DAB51BF"/>
    <w:multiLevelType w:val="hybridMultilevel"/>
    <w:tmpl w:val="AE7408B2"/>
    <w:lvl w:ilvl="0" w:tplc="561861DC">
      <w:start w:val="1"/>
      <w:numFmt w:val="bullet"/>
      <w:suff w:val="space"/>
      <w:lvlText w:val=""/>
      <w:lvlJc w:val="left"/>
      <w:pPr>
        <w:ind w:left="928"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DBB4BCD"/>
    <w:multiLevelType w:val="hybridMultilevel"/>
    <w:tmpl w:val="8982A9D2"/>
    <w:lvl w:ilvl="0" w:tplc="87D6C2B4">
      <w:start w:val="1"/>
      <w:numFmt w:val="bullet"/>
      <w:pStyle w:val="22"/>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6" w15:restartNumberingAfterBreak="0">
    <w:nsid w:val="4EA3146E"/>
    <w:multiLevelType w:val="multilevel"/>
    <w:tmpl w:val="FF2E4922"/>
    <w:lvl w:ilvl="0">
      <w:start w:val="2"/>
      <w:numFmt w:val="decimal"/>
      <w:lvlText w:val="%1"/>
      <w:lvlJc w:val="left"/>
      <w:pPr>
        <w:ind w:left="360" w:hanging="360"/>
      </w:pPr>
      <w:rPr>
        <w:rFonts w:eastAsia="Calibri" w:hint="default"/>
      </w:rPr>
    </w:lvl>
    <w:lvl w:ilvl="1">
      <w:start w:val="3"/>
      <w:numFmt w:val="decimal"/>
      <w:lvlText w:val="%1.%2"/>
      <w:lvlJc w:val="left"/>
      <w:pPr>
        <w:ind w:left="1211" w:hanging="36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273" w:hanging="72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335" w:hanging="1080"/>
      </w:pPr>
      <w:rPr>
        <w:rFonts w:eastAsia="Calibri" w:hint="default"/>
      </w:rPr>
    </w:lvl>
    <w:lvl w:ilvl="6">
      <w:start w:val="1"/>
      <w:numFmt w:val="decimal"/>
      <w:lvlText w:val="%1.%2.%3.%4.%5.%6.%7"/>
      <w:lvlJc w:val="left"/>
      <w:pPr>
        <w:ind w:left="6546" w:hanging="1440"/>
      </w:pPr>
      <w:rPr>
        <w:rFonts w:eastAsia="Calibri" w:hint="default"/>
      </w:rPr>
    </w:lvl>
    <w:lvl w:ilvl="7">
      <w:start w:val="1"/>
      <w:numFmt w:val="decimal"/>
      <w:lvlText w:val="%1.%2.%3.%4.%5.%6.%7.%8"/>
      <w:lvlJc w:val="left"/>
      <w:pPr>
        <w:ind w:left="7397" w:hanging="1440"/>
      </w:pPr>
      <w:rPr>
        <w:rFonts w:eastAsia="Calibri" w:hint="default"/>
      </w:rPr>
    </w:lvl>
    <w:lvl w:ilvl="8">
      <w:start w:val="1"/>
      <w:numFmt w:val="decimal"/>
      <w:lvlText w:val="%1.%2.%3.%4.%5.%6.%7.%8.%9"/>
      <w:lvlJc w:val="left"/>
      <w:pPr>
        <w:ind w:left="8608" w:hanging="1800"/>
      </w:pPr>
      <w:rPr>
        <w:rFonts w:eastAsia="Calibri" w:hint="default"/>
      </w:rPr>
    </w:lvl>
  </w:abstractNum>
  <w:abstractNum w:abstractNumId="127" w15:restartNumberingAfterBreak="0">
    <w:nsid w:val="4FEA77CC"/>
    <w:multiLevelType w:val="multilevel"/>
    <w:tmpl w:val="452C2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0355850"/>
    <w:multiLevelType w:val="hybridMultilevel"/>
    <w:tmpl w:val="664A981A"/>
    <w:lvl w:ilvl="0" w:tplc="6CA2F4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15:restartNumberingAfterBreak="0">
    <w:nsid w:val="50AD3D8D"/>
    <w:multiLevelType w:val="multilevel"/>
    <w:tmpl w:val="25C2F114"/>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suff w:val="space"/>
      <w:lvlText w:val="%1.%2.%3."/>
      <w:lvlJc w:val="left"/>
      <w:pPr>
        <w:ind w:left="1072" w:hanging="504"/>
      </w:pPr>
      <w:rPr>
        <w:rFonts w:hint="default"/>
        <w:b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51FE4D24"/>
    <w:multiLevelType w:val="multilevel"/>
    <w:tmpl w:val="EF7612E0"/>
    <w:styleLink w:val="-4"/>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131" w15:restartNumberingAfterBreak="0">
    <w:nsid w:val="528C0916"/>
    <w:multiLevelType w:val="multilevel"/>
    <w:tmpl w:val="8F7ADF7C"/>
    <w:styleLink w:val="af1"/>
    <w:lvl w:ilvl="0">
      <w:start w:val="1"/>
      <w:numFmt w:val="russianUpper"/>
      <w:pStyle w:val="14"/>
      <w:suff w:val="nothing"/>
      <w:lvlText w:val="Приложение %1"/>
      <w:lvlJc w:val="left"/>
      <w:pPr>
        <w:ind w:left="0" w:firstLine="0"/>
      </w:pPr>
      <w:rPr>
        <w:rFonts w:hint="default"/>
        <w:b/>
        <w:bCs w:val="0"/>
        <w:i w:val="0"/>
        <w:iCs/>
      </w:rPr>
    </w:lvl>
    <w:lvl w:ilvl="1">
      <w:start w:val="1"/>
      <w:numFmt w:val="decimal"/>
      <w:pStyle w:val="23"/>
      <w:lvlText w:val="%1.%2"/>
      <w:lvlJc w:val="left"/>
      <w:pPr>
        <w:tabs>
          <w:tab w:val="num" w:pos="1276"/>
        </w:tabs>
        <w:ind w:left="0" w:firstLine="709"/>
      </w:pPr>
      <w:rPr>
        <w:rFonts w:hint="default"/>
        <w:b/>
        <w:bCs/>
        <w:i w:val="0"/>
        <w:iCs w:val="0"/>
      </w:rPr>
    </w:lvl>
    <w:lvl w:ilvl="2">
      <w:start w:val="1"/>
      <w:numFmt w:val="decimal"/>
      <w:pStyle w:val="33"/>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1"/>
      <w:lvlText w:val="%1.%2.%3.%4"/>
      <w:lvlJc w:val="left"/>
      <w:pPr>
        <w:tabs>
          <w:tab w:val="num" w:pos="1559"/>
        </w:tabs>
        <w:ind w:left="0" w:firstLine="709"/>
      </w:pPr>
      <w:rPr>
        <w:rFonts w:hint="default"/>
      </w:rPr>
    </w:lvl>
    <w:lvl w:ilvl="4">
      <w:start w:val="1"/>
      <w:numFmt w:val="decimal"/>
      <w:pStyle w:val="50"/>
      <w:lvlText w:val="%1.%2.%3.%4.%5"/>
      <w:lvlJc w:val="left"/>
      <w:pPr>
        <w:tabs>
          <w:tab w:val="num" w:pos="1701"/>
        </w:tabs>
        <w:ind w:left="0" w:firstLine="709"/>
      </w:pPr>
      <w:rPr>
        <w:rFonts w:hint="default"/>
      </w:rPr>
    </w:lvl>
    <w:lvl w:ilvl="5">
      <w:start w:val="1"/>
      <w:numFmt w:val="decimal"/>
      <w:pStyle w:val="6"/>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132" w15:restartNumberingAfterBreak="0">
    <w:nsid w:val="54242872"/>
    <w:multiLevelType w:val="multilevel"/>
    <w:tmpl w:val="AEBCF2A6"/>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720" w:hanging="720"/>
      </w:pPr>
      <w:rPr>
        <w:rFonts w:cs="Times New Roman" w:hint="default"/>
        <w:b/>
        <w:i w:val="0"/>
        <w:sz w:val="28"/>
        <w:szCs w:val="28"/>
      </w:rPr>
    </w:lvl>
    <w:lvl w:ilvl="2">
      <w:start w:val="1"/>
      <w:numFmt w:val="decimal"/>
      <w:suff w:val="space"/>
      <w:lvlText w:val="%1.%2.%3."/>
      <w:lvlJc w:val="left"/>
      <w:pPr>
        <w:ind w:left="720" w:hanging="720"/>
      </w:pPr>
      <w:rPr>
        <w:rFonts w:cs="Times New Roman" w:hint="default"/>
      </w:rPr>
    </w:lvl>
    <w:lvl w:ilvl="3">
      <w:start w:val="1"/>
      <w:numFmt w:val="decimal"/>
      <w:pStyle w:val="42"/>
      <w:suff w:val="space"/>
      <w:lvlText w:val="%1.%2.%3.%4."/>
      <w:lvlJc w:val="left"/>
      <w:pPr>
        <w:ind w:left="1080" w:hanging="1080"/>
      </w:pPr>
      <w:rPr>
        <w:rFonts w:ascii="Times New Roman" w:hAnsi="Times New Roman" w:cs="Times New Roman" w:hint="default"/>
        <w:i w:val="0"/>
        <w:iCs w:val="0"/>
        <w:caps w:val="0"/>
        <w:smallCaps w:val="0"/>
        <w:strike w:val="0"/>
        <w:dstrike w:val="0"/>
        <w:vanish w:val="0"/>
        <w:color w:val="auto"/>
        <w:spacing w:val="0"/>
        <w:position w:val="0"/>
        <w:u w:val="none"/>
        <w:vertAlign w:val="baseline"/>
      </w:rPr>
    </w:lvl>
    <w:lvl w:ilvl="4">
      <w:start w:val="1"/>
      <w:numFmt w:val="decimal"/>
      <w:suff w:val="space"/>
      <w:lvlText w:val="%1.%2.%3.%4.%5"/>
      <w:lvlJc w:val="left"/>
      <w:pPr>
        <w:ind w:left="19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Restart w:val="0"/>
      <w:suff w:val="space"/>
      <w:lvlText w:val="Рис. %1.%8."/>
      <w:lvlJc w:val="left"/>
      <w:pPr>
        <w:ind w:left="1800" w:hanging="1800"/>
      </w:pPr>
      <w:rPr>
        <w:rFonts w:cs="Times New Roman" w:hint="default"/>
      </w:rPr>
    </w:lvl>
    <w:lvl w:ilvl="8">
      <w:start w:val="1"/>
      <w:numFmt w:val="decimal"/>
      <w:lvlRestart w:val="0"/>
      <w:suff w:val="space"/>
      <w:lvlText w:val="Табл. %1.%9."/>
      <w:lvlJc w:val="left"/>
      <w:pPr>
        <w:ind w:left="2160" w:hanging="2160"/>
      </w:pPr>
      <w:rPr>
        <w:rFonts w:cs="Times New Roman" w:hint="default"/>
      </w:rPr>
    </w:lvl>
  </w:abstractNum>
  <w:abstractNum w:abstractNumId="133" w15:restartNumberingAfterBreak="0">
    <w:nsid w:val="56C0571A"/>
    <w:multiLevelType w:val="hybridMultilevel"/>
    <w:tmpl w:val="85B019B8"/>
    <w:lvl w:ilvl="0" w:tplc="01B036FA">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73B29F9"/>
    <w:multiLevelType w:val="hybridMultilevel"/>
    <w:tmpl w:val="CDA26CE2"/>
    <w:lvl w:ilvl="0" w:tplc="39BC498C">
      <w:start w:val="1"/>
      <w:numFmt w:val="bullet"/>
      <w:lvlText w:val=""/>
      <w:lvlJc w:val="left"/>
      <w:pPr>
        <w:ind w:left="786"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5" w15:restartNumberingAfterBreak="0">
    <w:nsid w:val="57B20BE7"/>
    <w:multiLevelType w:val="hybridMultilevel"/>
    <w:tmpl w:val="C2EC58BE"/>
    <w:lvl w:ilvl="0" w:tplc="A642DE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15:restartNumberingAfterBreak="0">
    <w:nsid w:val="581E3A4D"/>
    <w:multiLevelType w:val="hybridMultilevel"/>
    <w:tmpl w:val="92B6E69A"/>
    <w:lvl w:ilvl="0" w:tplc="F35A7FE4">
      <w:numFmt w:val="bullet"/>
      <w:lvlText w:val="•"/>
      <w:lvlJc w:val="left"/>
      <w:pPr>
        <w:ind w:left="1648" w:hanging="360"/>
      </w:pPr>
      <w:rPr>
        <w:rFonts w:ascii="Times New Roman" w:eastAsia="Calibri" w:hAnsi="Times New Roman" w:cs="Times New Roman"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37" w15:restartNumberingAfterBreak="0">
    <w:nsid w:val="5887047A"/>
    <w:multiLevelType w:val="hybridMultilevel"/>
    <w:tmpl w:val="268C2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BB56AD9"/>
    <w:multiLevelType w:val="multilevel"/>
    <w:tmpl w:val="90A80E54"/>
    <w:lvl w:ilvl="0">
      <w:start w:val="1"/>
      <w:numFmt w:val="decimal"/>
      <w:lvlText w:val="%1"/>
      <w:lvlJc w:val="left"/>
      <w:pPr>
        <w:tabs>
          <w:tab w:val="num" w:pos="814"/>
        </w:tabs>
        <w:ind w:left="0" w:firstLine="45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5D1E0F67"/>
    <w:multiLevelType w:val="multilevel"/>
    <w:tmpl w:val="9F82BD78"/>
    <w:lvl w:ilvl="0">
      <w:start w:val="1"/>
      <w:numFmt w:val="decimal"/>
      <w:pStyle w:val="15"/>
      <w:suff w:val="space"/>
      <w:lvlText w:val="%1."/>
      <w:lvlJc w:val="left"/>
      <w:pPr>
        <w:ind w:left="624" w:hanging="56"/>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lang w:val="ru-RU"/>
        <w:specVanish w:val="0"/>
      </w:rPr>
    </w:lvl>
    <w:lvl w:ilvl="1">
      <w:start w:val="1"/>
      <w:numFmt w:val="decimal"/>
      <w:pStyle w:val="24"/>
      <w:lvlText w:val="%1.%2."/>
      <w:lvlJc w:val="left"/>
      <w:pPr>
        <w:tabs>
          <w:tab w:val="num" w:pos="0"/>
        </w:tabs>
        <w:ind w:left="169" w:hanging="169"/>
      </w:pPr>
      <w:rPr>
        <w:rFonts w:cs="Times New Roman"/>
        <w:b/>
        <w:lang w:val="ru-RU"/>
      </w:rPr>
    </w:lvl>
    <w:lvl w:ilvl="2">
      <w:start w:val="1"/>
      <w:numFmt w:val="decimal"/>
      <w:pStyle w:val="34"/>
      <w:lvlText w:val="%1.%2.%3."/>
      <w:lvlJc w:val="left"/>
      <w:pPr>
        <w:tabs>
          <w:tab w:val="num" w:pos="-907"/>
        </w:tabs>
        <w:ind w:left="171" w:firstLine="113"/>
      </w:pPr>
      <w:rPr>
        <w:rFonts w:cs="Times New Roman"/>
        <w:b/>
        <w:i w:val="0"/>
      </w:rPr>
    </w:lvl>
    <w:lvl w:ilvl="3">
      <w:start w:val="1"/>
      <w:numFmt w:val="decimal"/>
      <w:lvlText w:val="%1.%2.%3.%4."/>
      <w:lvlJc w:val="left"/>
      <w:pPr>
        <w:tabs>
          <w:tab w:val="num" w:pos="310"/>
        </w:tabs>
        <w:ind w:left="310" w:hanging="648"/>
      </w:pPr>
      <w:rPr>
        <w:rFonts w:cs="Times New Roman"/>
      </w:rPr>
    </w:lvl>
    <w:lvl w:ilvl="4">
      <w:start w:val="1"/>
      <w:numFmt w:val="decimal"/>
      <w:lvlText w:val="%1.%2.%3.%4.%5."/>
      <w:lvlJc w:val="left"/>
      <w:pPr>
        <w:tabs>
          <w:tab w:val="num" w:pos="814"/>
        </w:tabs>
        <w:ind w:left="814" w:hanging="792"/>
      </w:pPr>
      <w:rPr>
        <w:rFonts w:cs="Times New Roman"/>
      </w:rPr>
    </w:lvl>
    <w:lvl w:ilvl="5">
      <w:start w:val="1"/>
      <w:numFmt w:val="decimal"/>
      <w:lvlText w:val="%1.%2.%3.%4.%5.%6."/>
      <w:lvlJc w:val="left"/>
      <w:pPr>
        <w:tabs>
          <w:tab w:val="num" w:pos="1318"/>
        </w:tabs>
        <w:ind w:left="1318" w:hanging="936"/>
      </w:pPr>
      <w:rPr>
        <w:rFonts w:cs="Times New Roman"/>
      </w:rPr>
    </w:lvl>
    <w:lvl w:ilvl="6">
      <w:start w:val="1"/>
      <w:numFmt w:val="decimal"/>
      <w:lvlText w:val="%1.%2.%3.%4.%5.%6.%7."/>
      <w:lvlJc w:val="left"/>
      <w:pPr>
        <w:tabs>
          <w:tab w:val="num" w:pos="1822"/>
        </w:tabs>
        <w:ind w:left="1822" w:hanging="1080"/>
      </w:pPr>
      <w:rPr>
        <w:rFonts w:cs="Times New Roman"/>
      </w:rPr>
    </w:lvl>
    <w:lvl w:ilvl="7">
      <w:start w:val="1"/>
      <w:numFmt w:val="decimal"/>
      <w:lvlText w:val="%1.%2.%3.%4.%5.%6.%7.%8."/>
      <w:lvlJc w:val="left"/>
      <w:pPr>
        <w:tabs>
          <w:tab w:val="num" w:pos="2326"/>
        </w:tabs>
        <w:ind w:left="2326" w:hanging="1224"/>
      </w:pPr>
      <w:rPr>
        <w:rFonts w:cs="Times New Roman"/>
      </w:rPr>
    </w:lvl>
    <w:lvl w:ilvl="8">
      <w:start w:val="1"/>
      <w:numFmt w:val="decimal"/>
      <w:lvlText w:val="%1.%2.%3.%4.%5.%6.%7.%8.%9."/>
      <w:lvlJc w:val="left"/>
      <w:pPr>
        <w:tabs>
          <w:tab w:val="num" w:pos="2902"/>
        </w:tabs>
        <w:ind w:left="2902" w:hanging="1440"/>
      </w:pPr>
      <w:rPr>
        <w:rFonts w:cs="Times New Roman"/>
      </w:rPr>
    </w:lvl>
  </w:abstractNum>
  <w:abstractNum w:abstractNumId="140" w15:restartNumberingAfterBreak="0">
    <w:nsid w:val="5DD8730E"/>
    <w:multiLevelType w:val="multilevel"/>
    <w:tmpl w:val="A50C6452"/>
    <w:lvl w:ilvl="0">
      <w:start w:val="1"/>
      <w:numFmt w:val="decimal"/>
      <w:pStyle w:val="af2"/>
      <w:lvlText w:val="%1"/>
      <w:lvlJc w:val="left"/>
      <w:pPr>
        <w:tabs>
          <w:tab w:val="num" w:pos="0"/>
        </w:tabs>
        <w:ind w:left="851" w:firstLine="0"/>
      </w:pPr>
    </w:lvl>
    <w:lvl w:ilvl="1">
      <w:start w:val="1"/>
      <w:numFmt w:val="decimal"/>
      <w:lvlText w:val="%1.%2"/>
      <w:lvlJc w:val="left"/>
      <w:pPr>
        <w:tabs>
          <w:tab w:val="num" w:pos="0"/>
        </w:tabs>
        <w:ind w:left="851" w:firstLine="0"/>
      </w:pPr>
    </w:lvl>
    <w:lvl w:ilvl="2">
      <w:start w:val="1"/>
      <w:numFmt w:val="decimal"/>
      <w:lvlText w:val="%1.%2.%3"/>
      <w:lvlJc w:val="left"/>
      <w:pPr>
        <w:tabs>
          <w:tab w:val="num" w:pos="1571"/>
        </w:tabs>
        <w:ind w:left="1571" w:hanging="720"/>
      </w:pPr>
    </w:lvl>
    <w:lvl w:ilvl="3">
      <w:start w:val="1"/>
      <w:numFmt w:val="decimal"/>
      <w:lvlText w:val="%1.%2.%3.%4"/>
      <w:lvlJc w:val="left"/>
      <w:pPr>
        <w:tabs>
          <w:tab w:val="num" w:pos="1715"/>
        </w:tabs>
        <w:ind w:left="1715" w:hanging="864"/>
      </w:pPr>
    </w:lvl>
    <w:lvl w:ilvl="4">
      <w:start w:val="1"/>
      <w:numFmt w:val="decimal"/>
      <w:lvlText w:val="%1.%2.%3.%4.%5"/>
      <w:lvlJc w:val="left"/>
      <w:pPr>
        <w:tabs>
          <w:tab w:val="num" w:pos="1859"/>
        </w:tabs>
        <w:ind w:left="851" w:firstLine="0"/>
      </w:pPr>
    </w:lvl>
    <w:lvl w:ilvl="5">
      <w:start w:val="1"/>
      <w:numFmt w:val="decimal"/>
      <w:lvlText w:val="%1.%2.%3.%4.%5.%6"/>
      <w:lvlJc w:val="left"/>
      <w:pPr>
        <w:tabs>
          <w:tab w:val="num" w:pos="2003"/>
        </w:tabs>
        <w:ind w:left="2003" w:hanging="1152"/>
      </w:pPr>
    </w:lvl>
    <w:lvl w:ilvl="6">
      <w:start w:val="1"/>
      <w:numFmt w:val="decimal"/>
      <w:lvlText w:val="%1.%2.%3.%4.%5.%6.%7"/>
      <w:lvlJc w:val="left"/>
      <w:pPr>
        <w:tabs>
          <w:tab w:val="num" w:pos="2147"/>
        </w:tabs>
        <w:ind w:left="2147" w:hanging="1296"/>
      </w:pPr>
    </w:lvl>
    <w:lvl w:ilvl="7">
      <w:start w:val="1"/>
      <w:numFmt w:val="decimal"/>
      <w:lvlText w:val="%1.%2.%3.%4.%5.%6.%7.%8"/>
      <w:lvlJc w:val="left"/>
      <w:pPr>
        <w:tabs>
          <w:tab w:val="num" w:pos="2291"/>
        </w:tabs>
        <w:ind w:left="2291" w:hanging="1440"/>
      </w:pPr>
    </w:lvl>
    <w:lvl w:ilvl="8">
      <w:start w:val="1"/>
      <w:numFmt w:val="decimal"/>
      <w:lvlText w:val="%1.%2.%3.%4.%5.%6.%7.%8.%9"/>
      <w:lvlJc w:val="left"/>
      <w:pPr>
        <w:tabs>
          <w:tab w:val="num" w:pos="2435"/>
        </w:tabs>
        <w:ind w:left="2435" w:hanging="1584"/>
      </w:pPr>
    </w:lvl>
  </w:abstractNum>
  <w:abstractNum w:abstractNumId="141" w15:restartNumberingAfterBreak="0">
    <w:nsid w:val="602E1B72"/>
    <w:multiLevelType w:val="hybridMultilevel"/>
    <w:tmpl w:val="4A00563E"/>
    <w:lvl w:ilvl="0" w:tplc="F35A7FE4">
      <w:numFmt w:val="bullet"/>
      <w:lvlText w:val="•"/>
      <w:lvlJc w:val="left"/>
      <w:pPr>
        <w:ind w:left="1069" w:hanging="360"/>
      </w:pPr>
      <w:rPr>
        <w:rFonts w:ascii="Times New Roman" w:eastAsia="Calibri"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2" w15:restartNumberingAfterBreak="0">
    <w:nsid w:val="60C70092"/>
    <w:multiLevelType w:val="singleLevel"/>
    <w:tmpl w:val="FA8A041E"/>
    <w:lvl w:ilvl="0">
      <w:start w:val="1"/>
      <w:numFmt w:val="decimal"/>
      <w:pStyle w:val="16"/>
      <w:lvlText w:val="%1)"/>
      <w:lvlJc w:val="left"/>
      <w:pPr>
        <w:tabs>
          <w:tab w:val="num" w:pos="987"/>
        </w:tabs>
        <w:ind w:left="0" w:firstLine="624"/>
      </w:pPr>
      <w:rPr>
        <w:rFonts w:hint="default"/>
      </w:rPr>
    </w:lvl>
  </w:abstractNum>
  <w:abstractNum w:abstractNumId="143" w15:restartNumberingAfterBreak="0">
    <w:nsid w:val="60EF0642"/>
    <w:multiLevelType w:val="hybridMultilevel"/>
    <w:tmpl w:val="EDD0F43C"/>
    <w:lvl w:ilvl="0" w:tplc="FFFFFFFF">
      <w:start w:val="1"/>
      <w:numFmt w:val="decimal"/>
      <w:pStyle w:val="af3"/>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4" w15:restartNumberingAfterBreak="0">
    <w:nsid w:val="619678CA"/>
    <w:multiLevelType w:val="hybridMultilevel"/>
    <w:tmpl w:val="DF2C51C6"/>
    <w:lvl w:ilvl="0" w:tplc="7D8E2468">
      <w:start w:val="1"/>
      <w:numFmt w:val="bullet"/>
      <w:lvlText w:val=""/>
      <w:lvlJc w:val="left"/>
      <w:pPr>
        <w:ind w:left="1174" w:hanging="360"/>
      </w:pPr>
      <w:rPr>
        <w:rFonts w:ascii="Symbol" w:hAnsi="Symbol" w:hint="default"/>
        <w:b/>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5" w15:restartNumberingAfterBreak="0">
    <w:nsid w:val="62692A5F"/>
    <w:multiLevelType w:val="hybridMultilevel"/>
    <w:tmpl w:val="683434B8"/>
    <w:lvl w:ilvl="0" w:tplc="04190001">
      <w:start w:val="1"/>
      <w:numFmt w:val="bullet"/>
      <w:pStyle w:val="ListBulletStd"/>
      <w:lvlText w:val=""/>
      <w:lvlJc w:val="left"/>
      <w:pPr>
        <w:tabs>
          <w:tab w:val="num" w:pos="1077"/>
        </w:tabs>
        <w:ind w:left="1077" w:hanging="360"/>
      </w:pPr>
      <w:rPr>
        <w:rFonts w:ascii="Symbol" w:hAnsi="Symbol" w:hint="default"/>
      </w:rPr>
    </w:lvl>
    <w:lvl w:ilvl="1" w:tplc="04190019">
      <w:start w:val="1"/>
      <w:numFmt w:val="bullet"/>
      <w:lvlText w:val="o"/>
      <w:lvlJc w:val="left"/>
      <w:pPr>
        <w:tabs>
          <w:tab w:val="num" w:pos="1797"/>
        </w:tabs>
        <w:ind w:left="1797" w:hanging="360"/>
      </w:pPr>
      <w:rPr>
        <w:rFonts w:ascii="Courier New" w:hAnsi="Courier New" w:cs="Courier New" w:hint="default"/>
      </w:rPr>
    </w:lvl>
    <w:lvl w:ilvl="2" w:tplc="0419001B" w:tentative="1">
      <w:start w:val="1"/>
      <w:numFmt w:val="bullet"/>
      <w:lvlText w:val=""/>
      <w:lvlJc w:val="left"/>
      <w:pPr>
        <w:tabs>
          <w:tab w:val="num" w:pos="2517"/>
        </w:tabs>
        <w:ind w:left="2517" w:hanging="360"/>
      </w:pPr>
      <w:rPr>
        <w:rFonts w:ascii="Wingdings" w:hAnsi="Wingdings" w:hint="default"/>
      </w:rPr>
    </w:lvl>
    <w:lvl w:ilvl="3" w:tplc="0419000F" w:tentative="1">
      <w:start w:val="1"/>
      <w:numFmt w:val="bullet"/>
      <w:lvlText w:val=""/>
      <w:lvlJc w:val="left"/>
      <w:pPr>
        <w:tabs>
          <w:tab w:val="num" w:pos="3237"/>
        </w:tabs>
        <w:ind w:left="3237" w:hanging="360"/>
      </w:pPr>
      <w:rPr>
        <w:rFonts w:ascii="Symbol" w:hAnsi="Symbol" w:hint="default"/>
      </w:rPr>
    </w:lvl>
    <w:lvl w:ilvl="4" w:tplc="04190019" w:tentative="1">
      <w:start w:val="1"/>
      <w:numFmt w:val="bullet"/>
      <w:lvlText w:val="o"/>
      <w:lvlJc w:val="left"/>
      <w:pPr>
        <w:tabs>
          <w:tab w:val="num" w:pos="3957"/>
        </w:tabs>
        <w:ind w:left="3957" w:hanging="360"/>
      </w:pPr>
      <w:rPr>
        <w:rFonts w:ascii="Courier New" w:hAnsi="Courier New" w:cs="Courier New" w:hint="default"/>
      </w:rPr>
    </w:lvl>
    <w:lvl w:ilvl="5" w:tplc="0419001B" w:tentative="1">
      <w:start w:val="1"/>
      <w:numFmt w:val="bullet"/>
      <w:lvlText w:val=""/>
      <w:lvlJc w:val="left"/>
      <w:pPr>
        <w:tabs>
          <w:tab w:val="num" w:pos="4677"/>
        </w:tabs>
        <w:ind w:left="4677" w:hanging="360"/>
      </w:pPr>
      <w:rPr>
        <w:rFonts w:ascii="Wingdings" w:hAnsi="Wingdings" w:hint="default"/>
      </w:rPr>
    </w:lvl>
    <w:lvl w:ilvl="6" w:tplc="0419000F" w:tentative="1">
      <w:start w:val="1"/>
      <w:numFmt w:val="bullet"/>
      <w:lvlText w:val=""/>
      <w:lvlJc w:val="left"/>
      <w:pPr>
        <w:tabs>
          <w:tab w:val="num" w:pos="5397"/>
        </w:tabs>
        <w:ind w:left="5397" w:hanging="360"/>
      </w:pPr>
      <w:rPr>
        <w:rFonts w:ascii="Symbol" w:hAnsi="Symbol" w:hint="default"/>
      </w:rPr>
    </w:lvl>
    <w:lvl w:ilvl="7" w:tplc="04190019" w:tentative="1">
      <w:start w:val="1"/>
      <w:numFmt w:val="bullet"/>
      <w:lvlText w:val="o"/>
      <w:lvlJc w:val="left"/>
      <w:pPr>
        <w:tabs>
          <w:tab w:val="num" w:pos="6117"/>
        </w:tabs>
        <w:ind w:left="6117" w:hanging="360"/>
      </w:pPr>
      <w:rPr>
        <w:rFonts w:ascii="Courier New" w:hAnsi="Courier New" w:cs="Courier New" w:hint="default"/>
      </w:rPr>
    </w:lvl>
    <w:lvl w:ilvl="8" w:tplc="0419001B" w:tentative="1">
      <w:start w:val="1"/>
      <w:numFmt w:val="bullet"/>
      <w:lvlText w:val=""/>
      <w:lvlJc w:val="left"/>
      <w:pPr>
        <w:tabs>
          <w:tab w:val="num" w:pos="6837"/>
        </w:tabs>
        <w:ind w:left="6837" w:hanging="360"/>
      </w:pPr>
      <w:rPr>
        <w:rFonts w:ascii="Wingdings" w:hAnsi="Wingdings" w:hint="default"/>
      </w:rPr>
    </w:lvl>
  </w:abstractNum>
  <w:abstractNum w:abstractNumId="146" w15:restartNumberingAfterBreak="0">
    <w:nsid w:val="626F022F"/>
    <w:multiLevelType w:val="multilevel"/>
    <w:tmpl w:val="F118C1F4"/>
    <w:lvl w:ilvl="0">
      <w:start w:val="1"/>
      <w:numFmt w:val="bullet"/>
      <w:lvlText w:val=""/>
      <w:lvlJc w:val="left"/>
      <w:pPr>
        <w:ind w:left="1070" w:hanging="360"/>
      </w:pPr>
      <w:rPr>
        <w:rFonts w:ascii="Symbol" w:hAnsi="Symbol" w:cs="Symbol"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cs="Wingdings" w:hint="default"/>
      </w:rPr>
    </w:lvl>
    <w:lvl w:ilvl="3">
      <w:start w:val="1"/>
      <w:numFmt w:val="bullet"/>
      <w:lvlText w:val=""/>
      <w:lvlJc w:val="left"/>
      <w:pPr>
        <w:ind w:left="3617" w:hanging="360"/>
      </w:pPr>
      <w:rPr>
        <w:rFonts w:ascii="Symbol" w:hAnsi="Symbol" w:cs="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cs="Wingdings" w:hint="default"/>
      </w:rPr>
    </w:lvl>
    <w:lvl w:ilvl="6">
      <w:start w:val="1"/>
      <w:numFmt w:val="bullet"/>
      <w:lvlText w:val=""/>
      <w:lvlJc w:val="left"/>
      <w:pPr>
        <w:ind w:left="5777" w:hanging="360"/>
      </w:pPr>
      <w:rPr>
        <w:rFonts w:ascii="Symbol" w:hAnsi="Symbol" w:cs="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cs="Wingdings" w:hint="default"/>
      </w:rPr>
    </w:lvl>
  </w:abstractNum>
  <w:abstractNum w:abstractNumId="147" w15:restartNumberingAfterBreak="0">
    <w:nsid w:val="63B61548"/>
    <w:multiLevelType w:val="multilevel"/>
    <w:tmpl w:val="45BE2022"/>
    <w:lvl w:ilvl="0">
      <w:start w:val="2"/>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8"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9" w15:restartNumberingAfterBreak="0">
    <w:nsid w:val="66C434FD"/>
    <w:multiLevelType w:val="hybridMultilevel"/>
    <w:tmpl w:val="23328760"/>
    <w:lvl w:ilvl="0" w:tplc="090A443E">
      <w:start w:val="1"/>
      <w:numFmt w:val="decimal"/>
      <w:pStyle w:val="af4"/>
      <w:lvlText w:val="Таблица %1. "/>
      <w:lvlJc w:val="left"/>
      <w:pPr>
        <w:snapToGrid w:val="0"/>
        <w:ind w:left="72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15:restartNumberingAfterBreak="0">
    <w:nsid w:val="67853709"/>
    <w:multiLevelType w:val="hybridMultilevel"/>
    <w:tmpl w:val="296EC6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15:restartNumberingAfterBreak="0">
    <w:nsid w:val="6A434B78"/>
    <w:multiLevelType w:val="hybridMultilevel"/>
    <w:tmpl w:val="2EB8C568"/>
    <w:lvl w:ilvl="0" w:tplc="DCFE9A42">
      <w:start w:val="1"/>
      <w:numFmt w:val="decimal"/>
      <w:pStyle w:val="17"/>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2" w15:restartNumberingAfterBreak="0">
    <w:nsid w:val="6C486062"/>
    <w:multiLevelType w:val="hybridMultilevel"/>
    <w:tmpl w:val="A102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CBF24D5"/>
    <w:multiLevelType w:val="multilevel"/>
    <w:tmpl w:val="37EA9A8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4" w15:restartNumberingAfterBreak="0">
    <w:nsid w:val="6CEB49B0"/>
    <w:multiLevelType w:val="hybridMultilevel"/>
    <w:tmpl w:val="4CDE569C"/>
    <w:lvl w:ilvl="0" w:tplc="CA90A696">
      <w:start w:val="1"/>
      <w:numFmt w:val="decimal"/>
      <w:pStyle w:val="18"/>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155" w15:restartNumberingAfterBreak="0">
    <w:nsid w:val="6D760BDE"/>
    <w:multiLevelType w:val="hybridMultilevel"/>
    <w:tmpl w:val="F134E184"/>
    <w:lvl w:ilvl="0" w:tplc="7DC0AED8">
      <w:start w:val="1"/>
      <w:numFmt w:val="decimal"/>
      <w:suff w:val="space"/>
      <w:lvlText w:val="%1."/>
      <w:lvlJc w:val="left"/>
      <w:pPr>
        <w:ind w:left="2078" w:hanging="360"/>
      </w:pPr>
      <w:rPr>
        <w:rFonts w:hint="default"/>
      </w:rPr>
    </w:lvl>
    <w:lvl w:ilvl="1" w:tplc="04190019">
      <w:start w:val="1"/>
      <w:numFmt w:val="lowerLetter"/>
      <w:lvlText w:val="%2."/>
      <w:lvlJc w:val="left"/>
      <w:pPr>
        <w:ind w:left="2119" w:hanging="360"/>
      </w:pPr>
    </w:lvl>
    <w:lvl w:ilvl="2" w:tplc="0419001B" w:tentative="1">
      <w:start w:val="1"/>
      <w:numFmt w:val="lowerRoman"/>
      <w:lvlText w:val="%3."/>
      <w:lvlJc w:val="right"/>
      <w:pPr>
        <w:ind w:left="2839" w:hanging="180"/>
      </w:pPr>
    </w:lvl>
    <w:lvl w:ilvl="3" w:tplc="0419000F" w:tentative="1">
      <w:start w:val="1"/>
      <w:numFmt w:val="decimal"/>
      <w:lvlText w:val="%4."/>
      <w:lvlJc w:val="left"/>
      <w:pPr>
        <w:ind w:left="3559" w:hanging="360"/>
      </w:pPr>
    </w:lvl>
    <w:lvl w:ilvl="4" w:tplc="04190019" w:tentative="1">
      <w:start w:val="1"/>
      <w:numFmt w:val="lowerLetter"/>
      <w:lvlText w:val="%5."/>
      <w:lvlJc w:val="left"/>
      <w:pPr>
        <w:ind w:left="4279" w:hanging="360"/>
      </w:pPr>
    </w:lvl>
    <w:lvl w:ilvl="5" w:tplc="0419001B" w:tentative="1">
      <w:start w:val="1"/>
      <w:numFmt w:val="lowerRoman"/>
      <w:lvlText w:val="%6."/>
      <w:lvlJc w:val="right"/>
      <w:pPr>
        <w:ind w:left="4999" w:hanging="180"/>
      </w:pPr>
    </w:lvl>
    <w:lvl w:ilvl="6" w:tplc="0419000F" w:tentative="1">
      <w:start w:val="1"/>
      <w:numFmt w:val="decimal"/>
      <w:lvlText w:val="%7."/>
      <w:lvlJc w:val="left"/>
      <w:pPr>
        <w:ind w:left="5719" w:hanging="360"/>
      </w:pPr>
    </w:lvl>
    <w:lvl w:ilvl="7" w:tplc="04190019" w:tentative="1">
      <w:start w:val="1"/>
      <w:numFmt w:val="lowerLetter"/>
      <w:lvlText w:val="%8."/>
      <w:lvlJc w:val="left"/>
      <w:pPr>
        <w:ind w:left="6439" w:hanging="360"/>
      </w:pPr>
    </w:lvl>
    <w:lvl w:ilvl="8" w:tplc="0419001B" w:tentative="1">
      <w:start w:val="1"/>
      <w:numFmt w:val="lowerRoman"/>
      <w:lvlText w:val="%9."/>
      <w:lvlJc w:val="right"/>
      <w:pPr>
        <w:ind w:left="7159" w:hanging="180"/>
      </w:pPr>
    </w:lvl>
  </w:abstractNum>
  <w:abstractNum w:abstractNumId="156" w15:restartNumberingAfterBreak="0">
    <w:nsid w:val="6E5E6800"/>
    <w:multiLevelType w:val="hybridMultilevel"/>
    <w:tmpl w:val="07E8BCC0"/>
    <w:lvl w:ilvl="0" w:tplc="39BC498C">
      <w:start w:val="1"/>
      <w:numFmt w:val="bullet"/>
      <w:pStyle w:val="210"/>
      <w:lvlText w:val=""/>
      <w:lvlJc w:val="left"/>
      <w:pPr>
        <w:ind w:left="720" w:hanging="360"/>
      </w:pPr>
      <w:rPr>
        <w:rFonts w:ascii="Symbol" w:hAnsi="Symbol" w:hint="default"/>
      </w:rPr>
    </w:lvl>
    <w:lvl w:ilvl="1" w:tplc="04190019" w:tentative="1">
      <w:start w:val="1"/>
      <w:numFmt w:val="lowerLetter"/>
      <w:pStyle w:val="25"/>
      <w:lvlText w:val="%2."/>
      <w:lvlJc w:val="left"/>
      <w:pPr>
        <w:ind w:left="1440" w:hanging="360"/>
      </w:pPr>
    </w:lvl>
    <w:lvl w:ilvl="2" w:tplc="0419001B" w:tentative="1">
      <w:start w:val="1"/>
      <w:numFmt w:val="lowerRoman"/>
      <w:pStyle w:val="35"/>
      <w:lvlText w:val="%3."/>
      <w:lvlJc w:val="right"/>
      <w:pPr>
        <w:ind w:left="2160" w:hanging="180"/>
      </w:pPr>
    </w:lvl>
    <w:lvl w:ilvl="3" w:tplc="0419000F" w:tentative="1">
      <w:start w:val="1"/>
      <w:numFmt w:val="decimal"/>
      <w:pStyle w:val="lev3"/>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E673EC8"/>
    <w:multiLevelType w:val="hybridMultilevel"/>
    <w:tmpl w:val="960E3BD2"/>
    <w:lvl w:ilvl="0" w:tplc="8D3839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15:restartNumberingAfterBreak="0">
    <w:nsid w:val="6EDF3A5D"/>
    <w:multiLevelType w:val="multilevel"/>
    <w:tmpl w:val="CCD6E212"/>
    <w:styleLink w:val="af5"/>
    <w:lvl w:ilvl="0">
      <w:start w:val="1"/>
      <w:numFmt w:val="russianUpper"/>
      <w:pStyle w:val="af6"/>
      <w:suff w:val="nothing"/>
      <w:lvlText w:val="%1"/>
      <w:lvlJc w:val="left"/>
      <w:pPr>
        <w:ind w:left="0" w:firstLine="709"/>
      </w:pPr>
      <w:rPr>
        <w:rFonts w:hint="default"/>
        <w:vanish/>
      </w:rPr>
    </w:lvl>
    <w:lvl w:ilvl="1">
      <w:start w:val="1"/>
      <w:numFmt w:val="decimal"/>
      <w:pStyle w:val="af7"/>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6F17119C"/>
    <w:multiLevelType w:val="multilevel"/>
    <w:tmpl w:val="970073C4"/>
    <w:lvl w:ilvl="0">
      <w:start w:val="1"/>
      <w:numFmt w:val="bullet"/>
      <w:lvlText w:val=""/>
      <w:lvlJc w:val="left"/>
      <w:pPr>
        <w:ind w:left="2061" w:hanging="360"/>
      </w:pPr>
      <w:rPr>
        <w:rFonts w:ascii="Wingdings" w:hAnsi="Wingdings" w:cs="Wingdings"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cs="Wingdings" w:hint="default"/>
      </w:rPr>
    </w:lvl>
    <w:lvl w:ilvl="3">
      <w:start w:val="1"/>
      <w:numFmt w:val="bullet"/>
      <w:lvlText w:val=""/>
      <w:lvlJc w:val="left"/>
      <w:pPr>
        <w:ind w:left="4221" w:hanging="360"/>
      </w:pPr>
      <w:rPr>
        <w:rFonts w:ascii="Symbol" w:hAnsi="Symbol" w:cs="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cs="Wingdings" w:hint="default"/>
      </w:rPr>
    </w:lvl>
    <w:lvl w:ilvl="6">
      <w:start w:val="1"/>
      <w:numFmt w:val="bullet"/>
      <w:lvlText w:val=""/>
      <w:lvlJc w:val="left"/>
      <w:pPr>
        <w:ind w:left="6381" w:hanging="360"/>
      </w:pPr>
      <w:rPr>
        <w:rFonts w:ascii="Symbol" w:hAnsi="Symbol" w:cs="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cs="Wingdings" w:hint="default"/>
      </w:rPr>
    </w:lvl>
  </w:abstractNum>
  <w:abstractNum w:abstractNumId="160" w15:restartNumberingAfterBreak="0">
    <w:nsid w:val="70454436"/>
    <w:multiLevelType w:val="hybridMultilevel"/>
    <w:tmpl w:val="7A8E23D6"/>
    <w:lvl w:ilvl="0" w:tplc="2E6AFB16">
      <w:start w:val="1"/>
      <w:numFmt w:val="decimal"/>
      <w:lvlText w:val="3.%1"/>
      <w:lvlJc w:val="left"/>
      <w:pPr>
        <w:ind w:left="135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0C056AB"/>
    <w:multiLevelType w:val="hybridMultilevel"/>
    <w:tmpl w:val="70B8D846"/>
    <w:lvl w:ilvl="0" w:tplc="416AE088">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0FB265E"/>
    <w:multiLevelType w:val="hybridMultilevel"/>
    <w:tmpl w:val="9C5C09F8"/>
    <w:lvl w:ilvl="0" w:tplc="F33AAB68">
      <w:start w:val="1"/>
      <w:numFmt w:val="bullet"/>
      <w:pStyle w:val="af8"/>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63" w15:restartNumberingAfterBreak="0">
    <w:nsid w:val="71DD0176"/>
    <w:multiLevelType w:val="hybridMultilevel"/>
    <w:tmpl w:val="3C667480"/>
    <w:lvl w:ilvl="0" w:tplc="CD2EDD6E">
      <w:start w:val="1"/>
      <w:numFmt w:val="bullet"/>
      <w:pStyle w:val="19"/>
      <w:lvlText w:val=""/>
      <w:lvlJc w:val="left"/>
      <w:pPr>
        <w:ind w:left="1070" w:hanging="360"/>
      </w:pPr>
      <w:rPr>
        <w:rFonts w:ascii="Symbol" w:hAnsi="Symbol" w:hint="default"/>
      </w:rPr>
    </w:lvl>
    <w:lvl w:ilvl="1" w:tplc="851C159A">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3025FDD"/>
    <w:multiLevelType w:val="hybridMultilevel"/>
    <w:tmpl w:val="C44AEEA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f9"/>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6" w15:restartNumberingAfterBreak="0">
    <w:nsid w:val="747B753A"/>
    <w:multiLevelType w:val="hybridMultilevel"/>
    <w:tmpl w:val="E4C0149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8" w15:restartNumberingAfterBreak="0">
    <w:nsid w:val="77D16CAD"/>
    <w:multiLevelType w:val="hybridMultilevel"/>
    <w:tmpl w:val="74AEC9EA"/>
    <w:lvl w:ilvl="0" w:tplc="6F80ED62">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9" w15:restartNumberingAfterBreak="0">
    <w:nsid w:val="78FD4BA5"/>
    <w:multiLevelType w:val="hybridMultilevel"/>
    <w:tmpl w:val="D2A22616"/>
    <w:lvl w:ilvl="0" w:tplc="DAD47A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7C4D6155"/>
    <w:multiLevelType w:val="hybridMultilevel"/>
    <w:tmpl w:val="855810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E776642"/>
    <w:multiLevelType w:val="hybridMultilevel"/>
    <w:tmpl w:val="084C9B54"/>
    <w:lvl w:ilvl="0" w:tplc="7DD0012A">
      <w:start w:val="1"/>
      <w:numFmt w:val="decimal"/>
      <w:pStyle w:val="26"/>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abstractNum w:abstractNumId="172" w15:restartNumberingAfterBreak="0">
    <w:nsid w:val="7E7D6458"/>
    <w:multiLevelType w:val="hybridMultilevel"/>
    <w:tmpl w:val="869205A8"/>
    <w:lvl w:ilvl="0" w:tplc="6CA2F432">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73" w15:restartNumberingAfterBreak="0">
    <w:nsid w:val="7ECA5498"/>
    <w:multiLevelType w:val="hybridMultilevel"/>
    <w:tmpl w:val="35C668C6"/>
    <w:lvl w:ilvl="0" w:tplc="FD5E92CC">
      <w:start w:val="1"/>
      <w:numFmt w:val="bullet"/>
      <w:suff w:val="space"/>
      <w:lvlText w:val=""/>
      <w:lvlJc w:val="left"/>
      <w:pPr>
        <w:ind w:left="928" w:hanging="360"/>
      </w:pPr>
      <w:rPr>
        <w:rFonts w:ascii="Symbol" w:hAnsi="Symbol" w:hint="default"/>
        <w:b/>
        <w:sz w:val="28"/>
      </w:rPr>
    </w:lvl>
    <w:lvl w:ilvl="1" w:tplc="04190005">
      <w:start w:val="1"/>
      <w:numFmt w:val="bullet"/>
      <w:lvlText w:val=""/>
      <w:lvlJc w:val="left"/>
      <w:pPr>
        <w:ind w:left="1648" w:hanging="360"/>
      </w:pPr>
      <w:rPr>
        <w:rFonts w:ascii="Wingdings" w:hAnsi="Wingdings" w:hint="default"/>
      </w:rPr>
    </w:lvl>
    <w:lvl w:ilvl="2" w:tplc="04190005">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4" w15:restartNumberingAfterBreak="0">
    <w:nsid w:val="7F2E6377"/>
    <w:multiLevelType w:val="hybridMultilevel"/>
    <w:tmpl w:val="0FB85994"/>
    <w:lvl w:ilvl="0" w:tplc="A25A03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4"/>
  </w:num>
  <w:num w:numId="2">
    <w:abstractNumId w:val="142"/>
    <w:lvlOverride w:ilvl="0">
      <w:startOverride w:val="1"/>
    </w:lvlOverride>
  </w:num>
  <w:num w:numId="3">
    <w:abstractNumId w:val="41"/>
  </w:num>
  <w:num w:numId="4">
    <w:abstractNumId w:val="163"/>
  </w:num>
  <w:num w:numId="5">
    <w:abstractNumId w:val="22"/>
  </w:num>
  <w:num w:numId="6">
    <w:abstractNumId w:val="95"/>
  </w:num>
  <w:num w:numId="7">
    <w:abstractNumId w:val="66"/>
  </w:num>
  <w:num w:numId="8">
    <w:abstractNumId w:val="11"/>
    <w:lvlOverride w:ilvl="0">
      <w:startOverride w:val="1"/>
    </w:lvlOverride>
  </w:num>
  <w:num w:numId="9">
    <w:abstractNumId w:val="171"/>
  </w:num>
  <w:num w:numId="10">
    <w:abstractNumId w:val="15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0"/>
  </w:num>
  <w:num w:numId="1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7"/>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2"/>
  </w:num>
  <w:num w:numId="23">
    <w:abstractNumId w:val="1"/>
  </w:num>
  <w:num w:numId="24">
    <w:abstractNumId w:val="110"/>
  </w:num>
  <w:num w:numId="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9"/>
  </w:num>
  <w:num w:numId="3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0"/>
  </w:num>
  <w:num w:numId="33">
    <w:abstractNumId w:val="18"/>
  </w:num>
  <w:num w:numId="34">
    <w:abstractNumId w:val="29"/>
  </w:num>
  <w:num w:numId="35">
    <w:abstractNumId w:val="145"/>
  </w:num>
  <w:num w:numId="36">
    <w:abstractNumId w:val="32"/>
  </w:num>
  <w:num w:numId="37">
    <w:abstractNumId w:val="54"/>
  </w:num>
  <w:num w:numId="38">
    <w:abstractNumId w:val="40"/>
  </w:num>
  <w:num w:numId="39">
    <w:abstractNumId w:val="19"/>
  </w:num>
  <w:num w:numId="40">
    <w:abstractNumId w:val="77"/>
  </w:num>
  <w:num w:numId="41">
    <w:abstractNumId w:val="82"/>
  </w:num>
  <w:num w:numId="42">
    <w:abstractNumId w:val="27"/>
  </w:num>
  <w:num w:numId="43">
    <w:abstractNumId w:val="131"/>
  </w:num>
  <w:num w:numId="44">
    <w:abstractNumId w:val="57"/>
  </w:num>
  <w:num w:numId="45">
    <w:abstractNumId w:val="108"/>
    <w:lvlOverride w:ilvl="0">
      <w:lvl w:ilvl="0">
        <w:start w:val="1"/>
        <w:numFmt w:val="decimal"/>
        <w:pStyle w:val="a0"/>
        <w:lvlText w:val="Таблица %1"/>
        <w:lvlJc w:val="left"/>
        <w:pPr>
          <w:tabs>
            <w:tab w:val="num" w:pos="1361"/>
          </w:tabs>
          <w:ind w:left="0" w:firstLine="0"/>
        </w:pPr>
        <w:rPr>
          <w:rFonts w:hint="default"/>
          <w:b/>
          <w:bCs/>
          <w:i w:val="0"/>
          <w:iCs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46">
    <w:abstractNumId w:val="35"/>
  </w:num>
  <w:num w:numId="47">
    <w:abstractNumId w:val="118"/>
  </w:num>
  <w:num w:numId="48">
    <w:abstractNumId w:val="158"/>
  </w:num>
  <w:num w:numId="49">
    <w:abstractNumId w:val="30"/>
  </w:num>
  <w:num w:numId="50">
    <w:abstractNumId w:val="21"/>
  </w:num>
  <w:num w:numId="51">
    <w:abstractNumId w:val="97"/>
  </w:num>
  <w:num w:numId="52">
    <w:abstractNumId w:val="99"/>
  </w:num>
  <w:num w:numId="53">
    <w:abstractNumId w:val="132"/>
  </w:num>
  <w:num w:numId="54">
    <w:abstractNumId w:val="20"/>
  </w:num>
  <w:num w:numId="55">
    <w:abstractNumId w:val="80"/>
  </w:num>
  <w:num w:numId="56">
    <w:abstractNumId w:val="151"/>
  </w:num>
  <w:num w:numId="57">
    <w:abstractNumId w:val="125"/>
  </w:num>
  <w:num w:numId="58">
    <w:abstractNumId w:val="134"/>
  </w:num>
  <w:num w:numId="59">
    <w:abstractNumId w:val="48"/>
  </w:num>
  <w:num w:numId="60">
    <w:abstractNumId w:val="15"/>
  </w:num>
  <w:num w:numId="61">
    <w:abstractNumId w:val="63"/>
  </w:num>
  <w:num w:numId="62">
    <w:abstractNumId w:val="24"/>
  </w:num>
  <w:num w:numId="63">
    <w:abstractNumId w:val="71"/>
  </w:num>
  <w:num w:numId="64">
    <w:abstractNumId w:val="17"/>
  </w:num>
  <w:num w:numId="65">
    <w:abstractNumId w:val="86"/>
  </w:num>
  <w:num w:numId="66">
    <w:abstractNumId w:val="107"/>
  </w:num>
  <w:num w:numId="67">
    <w:abstractNumId w:val="144"/>
  </w:num>
  <w:num w:numId="68">
    <w:abstractNumId w:val="16"/>
  </w:num>
  <w:num w:numId="69">
    <w:abstractNumId w:val="115"/>
  </w:num>
  <w:num w:numId="70">
    <w:abstractNumId w:val="42"/>
  </w:num>
  <w:num w:numId="71">
    <w:abstractNumId w:val="0"/>
  </w:num>
  <w:num w:numId="72">
    <w:abstractNumId w:val="53"/>
  </w:num>
  <w:num w:numId="73">
    <w:abstractNumId w:val="124"/>
  </w:num>
  <w:num w:numId="74">
    <w:abstractNumId w:val="8"/>
  </w:num>
  <w:num w:numId="75">
    <w:abstractNumId w:val="61"/>
  </w:num>
  <w:num w:numId="76">
    <w:abstractNumId w:val="141"/>
  </w:num>
  <w:num w:numId="77">
    <w:abstractNumId w:val="37"/>
  </w:num>
  <w:num w:numId="78">
    <w:abstractNumId w:val="93"/>
  </w:num>
  <w:num w:numId="79">
    <w:abstractNumId w:val="101"/>
  </w:num>
  <w:num w:numId="80">
    <w:abstractNumId w:val="122"/>
  </w:num>
  <w:num w:numId="81">
    <w:abstractNumId w:val="25"/>
  </w:num>
  <w:num w:numId="82">
    <w:abstractNumId w:val="91"/>
  </w:num>
  <w:num w:numId="83">
    <w:abstractNumId w:val="83"/>
  </w:num>
  <w:num w:numId="84">
    <w:abstractNumId w:val="89"/>
  </w:num>
  <w:num w:numId="85">
    <w:abstractNumId w:val="135"/>
  </w:num>
  <w:num w:numId="86">
    <w:abstractNumId w:val="47"/>
  </w:num>
  <w:num w:numId="87">
    <w:abstractNumId w:val="7"/>
  </w:num>
  <w:num w:numId="88">
    <w:abstractNumId w:val="31"/>
  </w:num>
  <w:num w:numId="89">
    <w:abstractNumId w:val="23"/>
  </w:num>
  <w:num w:numId="90">
    <w:abstractNumId w:val="92"/>
  </w:num>
  <w:num w:numId="91">
    <w:abstractNumId w:val="103"/>
  </w:num>
  <w:num w:numId="92">
    <w:abstractNumId w:val="136"/>
  </w:num>
  <w:num w:numId="93">
    <w:abstractNumId w:val="173"/>
  </w:num>
  <w:num w:numId="94">
    <w:abstractNumId w:val="2"/>
  </w:num>
  <w:num w:numId="95">
    <w:abstractNumId w:val="75"/>
  </w:num>
  <w:num w:numId="96">
    <w:abstractNumId w:val="169"/>
  </w:num>
  <w:num w:numId="97">
    <w:abstractNumId w:val="102"/>
  </w:num>
  <w:num w:numId="98">
    <w:abstractNumId w:val="85"/>
  </w:num>
  <w:num w:numId="99">
    <w:abstractNumId w:val="5"/>
  </w:num>
  <w:num w:numId="100">
    <w:abstractNumId w:val="127"/>
  </w:num>
  <w:num w:numId="101">
    <w:abstractNumId w:val="153"/>
  </w:num>
  <w:num w:numId="102">
    <w:abstractNumId w:val="137"/>
  </w:num>
  <w:num w:numId="103">
    <w:abstractNumId w:val="112"/>
  </w:num>
  <w:num w:numId="104">
    <w:abstractNumId w:val="117"/>
  </w:num>
  <w:num w:numId="105">
    <w:abstractNumId w:val="121"/>
  </w:num>
  <w:num w:numId="106">
    <w:abstractNumId w:val="39"/>
  </w:num>
  <w:num w:numId="107">
    <w:abstractNumId w:val="128"/>
  </w:num>
  <w:num w:numId="108">
    <w:abstractNumId w:val="76"/>
  </w:num>
  <w:num w:numId="109">
    <w:abstractNumId w:val="129"/>
  </w:num>
  <w:num w:numId="110">
    <w:abstractNumId w:val="160"/>
  </w:num>
  <w:num w:numId="111">
    <w:abstractNumId w:val="78"/>
  </w:num>
  <w:num w:numId="112">
    <w:abstractNumId w:val="105"/>
  </w:num>
  <w:num w:numId="113">
    <w:abstractNumId w:val="119"/>
  </w:num>
  <w:num w:numId="114">
    <w:abstractNumId w:val="62"/>
  </w:num>
  <w:num w:numId="115">
    <w:abstractNumId w:val="73"/>
  </w:num>
  <w:num w:numId="116">
    <w:abstractNumId w:val="12"/>
  </w:num>
  <w:num w:numId="117">
    <w:abstractNumId w:val="161"/>
  </w:num>
  <w:num w:numId="118">
    <w:abstractNumId w:val="113"/>
  </w:num>
  <w:num w:numId="119">
    <w:abstractNumId w:val="52"/>
  </w:num>
  <w:num w:numId="120">
    <w:abstractNumId w:val="133"/>
  </w:num>
  <w:num w:numId="121">
    <w:abstractNumId w:val="96"/>
  </w:num>
  <w:num w:numId="122">
    <w:abstractNumId w:val="65"/>
  </w:num>
  <w:num w:numId="123">
    <w:abstractNumId w:val="14"/>
  </w:num>
  <w:num w:numId="124">
    <w:abstractNumId w:val="123"/>
  </w:num>
  <w:num w:numId="125">
    <w:abstractNumId w:val="155"/>
  </w:num>
  <w:num w:numId="126">
    <w:abstractNumId w:val="106"/>
  </w:num>
  <w:num w:numId="127">
    <w:abstractNumId w:val="36"/>
  </w:num>
  <w:num w:numId="128">
    <w:abstractNumId w:val="72"/>
  </w:num>
  <w:num w:numId="129">
    <w:abstractNumId w:val="150"/>
  </w:num>
  <w:num w:numId="130">
    <w:abstractNumId w:val="172"/>
  </w:num>
  <w:num w:numId="1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9"/>
  </w:num>
  <w:num w:numId="133">
    <w:abstractNumId w:val="152"/>
  </w:num>
  <w:num w:numId="134">
    <w:abstractNumId w:val="116"/>
  </w:num>
  <w:num w:numId="135">
    <w:abstractNumId w:val="174"/>
  </w:num>
  <w:num w:numId="136">
    <w:abstractNumId w:val="68"/>
  </w:num>
  <w:num w:numId="137">
    <w:abstractNumId w:val="94"/>
  </w:num>
  <w:num w:numId="138">
    <w:abstractNumId w:val="98"/>
  </w:num>
  <w:num w:numId="139">
    <w:abstractNumId w:val="51"/>
  </w:num>
  <w:num w:numId="140">
    <w:abstractNumId w:val="49"/>
  </w:num>
  <w:num w:numId="141">
    <w:abstractNumId w:val="104"/>
  </w:num>
  <w:num w:numId="142">
    <w:abstractNumId w:val="111"/>
  </w:num>
  <w:num w:numId="143">
    <w:abstractNumId w:val="6"/>
  </w:num>
  <w:num w:numId="144">
    <w:abstractNumId w:val="138"/>
  </w:num>
  <w:num w:numId="145">
    <w:abstractNumId w:val="4"/>
  </w:num>
  <w:num w:numId="146">
    <w:abstractNumId w:val="159"/>
  </w:num>
  <w:num w:numId="147">
    <w:abstractNumId w:val="87"/>
  </w:num>
  <w:num w:numId="148">
    <w:abstractNumId w:val="55"/>
  </w:num>
  <w:num w:numId="149">
    <w:abstractNumId w:val="170"/>
  </w:num>
  <w:num w:numId="150">
    <w:abstractNumId w:val="84"/>
  </w:num>
  <w:num w:numId="151">
    <w:abstractNumId w:val="67"/>
  </w:num>
  <w:num w:numId="152">
    <w:abstractNumId w:val="114"/>
  </w:num>
  <w:num w:numId="153">
    <w:abstractNumId w:val="9"/>
  </w:num>
  <w:num w:numId="154">
    <w:abstractNumId w:val="69"/>
  </w:num>
  <w:num w:numId="155">
    <w:abstractNumId w:val="166"/>
  </w:num>
  <w:num w:numId="156">
    <w:abstractNumId w:val="43"/>
  </w:num>
  <w:num w:numId="157">
    <w:abstractNumId w:val="164"/>
  </w:num>
  <w:num w:numId="158">
    <w:abstractNumId w:val="109"/>
  </w:num>
  <w:num w:numId="159">
    <w:abstractNumId w:val="60"/>
  </w:num>
  <w:num w:numId="160">
    <w:abstractNumId w:val="157"/>
  </w:num>
  <w:num w:numId="161">
    <w:abstractNumId w:val="45"/>
  </w:num>
  <w:num w:numId="162">
    <w:abstractNumId w:val="13"/>
  </w:num>
  <w:num w:numId="163">
    <w:abstractNumId w:val="70"/>
  </w:num>
  <w:num w:numId="164">
    <w:abstractNumId w:val="90"/>
  </w:num>
  <w:num w:numId="165">
    <w:abstractNumId w:val="3"/>
  </w:num>
  <w:num w:numId="166">
    <w:abstractNumId w:val="146"/>
  </w:num>
  <w:num w:numId="167">
    <w:abstractNumId w:val="44"/>
  </w:num>
  <w:num w:numId="168">
    <w:abstractNumId w:val="50"/>
  </w:num>
  <w:num w:numId="169">
    <w:abstractNumId w:val="74"/>
  </w:num>
  <w:num w:numId="170">
    <w:abstractNumId w:val="26"/>
  </w:num>
  <w:num w:numId="171">
    <w:abstractNumId w:val="126"/>
  </w:num>
  <w:num w:numId="172">
    <w:abstractNumId w:val="147"/>
  </w:num>
  <w:num w:numId="173">
    <w:abstractNumId w:val="88"/>
  </w:num>
  <w:num w:numId="174">
    <w:abstractNumId w:val="64"/>
  </w:num>
  <w:num w:numId="175">
    <w:abstractNumId w:val="168"/>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74"/>
    <w:rsid w:val="00087274"/>
    <w:rsid w:val="000B5ED6"/>
    <w:rsid w:val="001B2529"/>
    <w:rsid w:val="002B24CB"/>
    <w:rsid w:val="003D264E"/>
    <w:rsid w:val="00836C49"/>
    <w:rsid w:val="00CA6AAB"/>
    <w:rsid w:val="00D730BD"/>
    <w:rsid w:val="00FA3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B1758"/>
  <w15:chartTrackingRefBased/>
  <w15:docId w15:val="{CEC7C14B-9474-4CCF-9937-5FB783B6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iPriority="99" w:unhideWhenUsed="1" w:qFormat="1"/>
    <w:lsdException w:name="annotation reference" w:semiHidden="1" w:uiPriority="99" w:unhideWhenUsed="1" w:qFormat="1"/>
    <w:lsdException w:name="line number" w:semiHidden="1" w:uiPriority="99"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nhideWhenUsed="1" w:qFormat="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qFormat="1"/>
    <w:lsdException w:name="List Bullet 5" w:semiHidden="1" w:uiPriority="99" w:unhideWhenUsed="1" w:qFormat="1"/>
    <w:lsdException w:name="List Number 2" w:semiHidden="1" w:uiPriority="99"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99" w:qFormat="1"/>
    <w:lsdException w:name="Closing" w:semiHidden="1" w:uiPriority="99" w:unhideWhenUsed="1" w:qFormat="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iPriority="99" w:unhideWhenUsed="1" w:qFormat="1"/>
    <w:lsdException w:name="List Continue 2" w:semiHidden="1" w:uiPriority="99" w:unhideWhenUsed="1" w:qFormat="1"/>
    <w:lsdException w:name="List Continue 3" w:semiHidden="1" w:uiPriority="99" w:unhideWhenUsed="1" w:qFormat="1"/>
    <w:lsdException w:name="List Continue 4" w:semiHidden="1" w:uiPriority="99" w:unhideWhenUsed="1" w:qFormat="1"/>
    <w:lsdException w:name="List Continue 5" w:semiHidden="1" w:uiPriority="99" w:unhideWhenUsed="1" w:qFormat="1"/>
    <w:lsdException w:name="Message Header" w:semiHidden="1" w:uiPriority="99" w:unhideWhenUsed="1" w:qFormat="1"/>
    <w:lsdException w:name="Subtitle" w:qFormat="1"/>
    <w:lsdException w:name="Salutation" w:semiHidden="1" w:uiPriority="99" w:unhideWhenUsed="1"/>
    <w:lsdException w:name="Date" w:semiHidden="1" w:uiPriority="99" w:unhideWhenUsed="1" w:qFormat="1"/>
    <w:lsdException w:name="Body Text First Indent" w:semiHidden="1" w:unhideWhenUsed="1"/>
    <w:lsdException w:name="Body Text First Indent 2" w:semiHidden="1" w:uiPriority="99"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qFormat="1"/>
    <w:lsdException w:name="Emphasis" w:uiPriority="20"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a">
    <w:name w:val="Normal"/>
    <w:qFormat/>
  </w:style>
  <w:style w:type="paragraph" w:styleId="11">
    <w:name w:val="heading 1"/>
    <w:aliases w:val="H1,_Заголовок1,Заголовок 1 Знак Знак Знак Знак Знак Знак Знак Знак,Заголов,Заголовок 1 Знак1,Заголовок 1 Знак Знак,1,h1,app heading 1,ITT t1,II+,I,H11,H12,H13,H14,H15,H16,H17,H18,H111,H121,H131,H141,H151,H161,H171,H19,H112,H122,H132,H142"/>
    <w:next w:val="2"/>
    <w:link w:val="1a"/>
    <w:qFormat/>
    <w:rsid w:val="003D264E"/>
    <w:pPr>
      <w:keepNext/>
      <w:pageBreakBefore/>
      <w:numPr>
        <w:numId w:val="5"/>
      </w:numPr>
      <w:suppressAutoHyphens/>
      <w:spacing w:after="0" w:line="288" w:lineRule="auto"/>
      <w:ind w:right="851"/>
      <w:jc w:val="center"/>
      <w:outlineLvl w:val="0"/>
    </w:pPr>
    <w:rPr>
      <w:rFonts w:ascii="Tahoma" w:eastAsia="Times New Roman" w:hAnsi="Tahoma" w:cs="Times New Roman"/>
      <w:b/>
      <w:caps/>
      <w:sz w:val="24"/>
      <w:szCs w:val="20"/>
    </w:rPr>
  </w:style>
  <w:style w:type="paragraph" w:styleId="2">
    <w:name w:val="heading 2"/>
    <w:aliases w:val="HD2,Indented Heading,H21,H22,Indented Heading1,Indented Heading2,Indented Heading3,Indented Heading4,H23,H211,H221,Indented Heading5,Indented Heading6,Indented Heading7,H24,H212,H222,Indented Heading8,H25,H213,H223,Indented Heading9,H26,H214"/>
    <w:next w:val="3"/>
    <w:link w:val="27"/>
    <w:qFormat/>
    <w:rsid w:val="003D264E"/>
    <w:pPr>
      <w:keepNext/>
      <w:keepLines/>
      <w:numPr>
        <w:ilvl w:val="1"/>
        <w:numId w:val="5"/>
      </w:numPr>
      <w:spacing w:before="480" w:after="360" w:line="288" w:lineRule="auto"/>
      <w:jc w:val="both"/>
      <w:outlineLvl w:val="1"/>
    </w:pPr>
    <w:rPr>
      <w:rFonts w:ascii="Tahoma" w:eastAsia="Times New Roman" w:hAnsi="Tahoma" w:cs="Times New Roman"/>
      <w:b/>
      <w:snapToGrid w:val="0"/>
      <w:sz w:val="24"/>
      <w:szCs w:val="20"/>
    </w:rPr>
  </w:style>
  <w:style w:type="paragraph" w:styleId="3">
    <w:name w:val="heading 3"/>
    <w:aliases w:val="H3,heading 3,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пункт),o"/>
    <w:basedOn w:val="2"/>
    <w:link w:val="36"/>
    <w:qFormat/>
    <w:rsid w:val="003D264E"/>
    <w:pPr>
      <w:numPr>
        <w:ilvl w:val="2"/>
      </w:numPr>
      <w:spacing w:before="360"/>
      <w:outlineLvl w:val="2"/>
    </w:pPr>
  </w:style>
  <w:style w:type="paragraph" w:styleId="40">
    <w:name w:val="heading 4"/>
    <w:aliases w:val="(подпункт),H4,Заголовок 4 (Приложение),Level 2 - a,Подпункт,Параграф"/>
    <w:basedOn w:val="2"/>
    <w:next w:val="afb"/>
    <w:link w:val="43"/>
    <w:qFormat/>
    <w:rsid w:val="003D264E"/>
    <w:pPr>
      <w:numPr>
        <w:ilvl w:val="3"/>
      </w:numPr>
      <w:tabs>
        <w:tab w:val="left" w:pos="720"/>
      </w:tabs>
      <w:spacing w:before="360"/>
      <w:outlineLvl w:val="3"/>
    </w:pPr>
  </w:style>
  <w:style w:type="paragraph" w:styleId="5">
    <w:name w:val="heading 5"/>
    <w:aliases w:val="_Подпункт,H5"/>
    <w:basedOn w:val="2"/>
    <w:next w:val="afb"/>
    <w:link w:val="51"/>
    <w:qFormat/>
    <w:rsid w:val="003D264E"/>
    <w:pPr>
      <w:numPr>
        <w:ilvl w:val="4"/>
      </w:numPr>
      <w:tabs>
        <w:tab w:val="left" w:pos="1985"/>
      </w:tabs>
      <w:spacing w:before="240" w:after="60"/>
      <w:outlineLvl w:val="4"/>
    </w:pPr>
    <w:rPr>
      <w:szCs w:val="24"/>
    </w:rPr>
  </w:style>
  <w:style w:type="paragraph" w:styleId="60">
    <w:name w:val="heading 6"/>
    <w:aliases w:val="__Подпункт,H6"/>
    <w:basedOn w:val="5"/>
    <w:next w:val="afc"/>
    <w:link w:val="61"/>
    <w:uiPriority w:val="9"/>
    <w:qFormat/>
    <w:rsid w:val="003D264E"/>
    <w:pPr>
      <w:numPr>
        <w:ilvl w:val="0"/>
        <w:numId w:val="0"/>
      </w:numPr>
      <w:tabs>
        <w:tab w:val="left" w:pos="1871"/>
      </w:tabs>
      <w:outlineLvl w:val="5"/>
    </w:pPr>
    <w:rPr>
      <w:rFonts w:ascii="Antiqua" w:hAnsi="Antiqua"/>
      <w:lang w:val="en-US"/>
    </w:rPr>
  </w:style>
  <w:style w:type="paragraph" w:styleId="7">
    <w:name w:val="heading 7"/>
    <w:basedOn w:val="afa"/>
    <w:next w:val="afa"/>
    <w:link w:val="70"/>
    <w:uiPriority w:val="9"/>
    <w:unhideWhenUsed/>
    <w:qFormat/>
    <w:rsid w:val="003D264E"/>
    <w:pPr>
      <w:numPr>
        <w:ilvl w:val="6"/>
        <w:numId w:val="11"/>
      </w:numPr>
      <w:spacing w:before="240" w:after="60" w:line="240" w:lineRule="auto"/>
      <w:jc w:val="both"/>
      <w:outlineLvl w:val="6"/>
    </w:pPr>
    <w:rPr>
      <w:rFonts w:ascii="Tahoma" w:eastAsia="Times New Roman" w:hAnsi="Tahoma" w:cs="Times New Roman"/>
      <w:sz w:val="24"/>
      <w:szCs w:val="24"/>
      <w:lang w:eastAsia="ar-SA"/>
    </w:rPr>
  </w:style>
  <w:style w:type="paragraph" w:styleId="8">
    <w:name w:val="heading 8"/>
    <w:basedOn w:val="afa"/>
    <w:next w:val="afa"/>
    <w:link w:val="80"/>
    <w:uiPriority w:val="9"/>
    <w:unhideWhenUsed/>
    <w:qFormat/>
    <w:rsid w:val="003D264E"/>
    <w:pPr>
      <w:numPr>
        <w:ilvl w:val="7"/>
        <w:numId w:val="11"/>
      </w:numPr>
      <w:spacing w:before="240" w:after="60" w:line="240" w:lineRule="auto"/>
      <w:jc w:val="both"/>
      <w:outlineLvl w:val="7"/>
    </w:pPr>
    <w:rPr>
      <w:rFonts w:ascii="Tahoma" w:eastAsia="Times New Roman" w:hAnsi="Tahoma" w:cs="Times New Roman"/>
      <w:i/>
      <w:iCs/>
      <w:sz w:val="24"/>
      <w:szCs w:val="24"/>
      <w:lang w:eastAsia="ar-SA"/>
    </w:rPr>
  </w:style>
  <w:style w:type="paragraph" w:styleId="9">
    <w:name w:val="heading 9"/>
    <w:basedOn w:val="afa"/>
    <w:next w:val="afa"/>
    <w:link w:val="90"/>
    <w:uiPriority w:val="9"/>
    <w:unhideWhenUsed/>
    <w:qFormat/>
    <w:rsid w:val="003D264E"/>
    <w:pPr>
      <w:numPr>
        <w:ilvl w:val="8"/>
        <w:numId w:val="11"/>
      </w:numPr>
      <w:spacing w:before="240" w:after="60" w:line="240" w:lineRule="auto"/>
      <w:jc w:val="both"/>
      <w:outlineLvl w:val="8"/>
    </w:pPr>
    <w:rPr>
      <w:rFonts w:ascii="Arial" w:eastAsia="Times New Roman" w:hAnsi="Arial" w:cs="Times New Roman"/>
      <w:sz w:val="20"/>
      <w:szCs w:val="20"/>
      <w:lang w:eastAsia="ar-SA"/>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character" w:customStyle="1" w:styleId="1a">
    <w:name w:val="Заголовок 1 Знак"/>
    <w:aliases w:val="H1 Знак,_Заголовок1 Знак,Заголовок 1 Знак Знак Знак Знак Знак Знак Знак Знак Знак,Заголов Знак,Заголовок 1 Знак1 Знак,Заголовок 1 Знак Знак Знак,1 Знак,h1 Знак,app heading 1 Знак,ITT t1 Знак,II+ Знак,I Знак,H11 Знак,H12 Знак,H13 Знак"/>
    <w:basedOn w:val="afd"/>
    <w:link w:val="11"/>
    <w:qFormat/>
    <w:rsid w:val="003D264E"/>
    <w:rPr>
      <w:rFonts w:ascii="Tahoma" w:eastAsia="Times New Roman" w:hAnsi="Tahoma" w:cs="Times New Roman"/>
      <w:b/>
      <w:caps/>
      <w:sz w:val="24"/>
      <w:szCs w:val="20"/>
    </w:rPr>
  </w:style>
  <w:style w:type="character" w:customStyle="1" w:styleId="27">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basedOn w:val="afd"/>
    <w:link w:val="2"/>
    <w:qFormat/>
    <w:rsid w:val="003D264E"/>
    <w:rPr>
      <w:rFonts w:ascii="Tahoma" w:eastAsia="Times New Roman" w:hAnsi="Tahoma" w:cs="Times New Roman"/>
      <w:b/>
      <w:snapToGrid w:val="0"/>
      <w:sz w:val="24"/>
      <w:szCs w:val="20"/>
    </w:rPr>
  </w:style>
  <w:style w:type="character" w:customStyle="1" w:styleId="36">
    <w:name w:val="Заголовок 3 Знак"/>
    <w:aliases w:val="H3 Знак,heading 3 Знак,Пункт Знак,заголовок3_pg Знак,h3 Знак,Level 3 Topic Heading Знак,Заголовок 3 Знак1 Знак,Заголовок 3 Знак Знак Знак,Heading 3 Char1 Знак Знак Знак,Heading 3 Char Char Знак Знак Знак,(пункт) Знак,o Знак"/>
    <w:basedOn w:val="afd"/>
    <w:link w:val="3"/>
    <w:qFormat/>
    <w:rsid w:val="003D264E"/>
    <w:rPr>
      <w:rFonts w:ascii="Tahoma" w:eastAsia="Times New Roman" w:hAnsi="Tahoma" w:cs="Times New Roman"/>
      <w:b/>
      <w:snapToGrid w:val="0"/>
      <w:sz w:val="24"/>
      <w:szCs w:val="20"/>
    </w:rPr>
  </w:style>
  <w:style w:type="character" w:customStyle="1" w:styleId="43">
    <w:name w:val="Заголовок 4 Знак"/>
    <w:aliases w:val="(подпункт) Знак,H4 Знак,Заголовок 4 (Приложение) Знак,Level 2 - a Знак,Подпункт Знак,Параграф Знак"/>
    <w:basedOn w:val="afd"/>
    <w:link w:val="40"/>
    <w:qFormat/>
    <w:rsid w:val="003D264E"/>
    <w:rPr>
      <w:rFonts w:ascii="Tahoma" w:eastAsia="Times New Roman" w:hAnsi="Tahoma" w:cs="Times New Roman"/>
      <w:b/>
      <w:snapToGrid w:val="0"/>
      <w:sz w:val="24"/>
      <w:szCs w:val="20"/>
    </w:rPr>
  </w:style>
  <w:style w:type="character" w:customStyle="1" w:styleId="51">
    <w:name w:val="Заголовок 5 Знак"/>
    <w:aliases w:val="_Подпункт Знак,H5 Знак"/>
    <w:basedOn w:val="afd"/>
    <w:link w:val="5"/>
    <w:qFormat/>
    <w:rsid w:val="003D264E"/>
    <w:rPr>
      <w:rFonts w:ascii="Tahoma" w:eastAsia="Times New Roman" w:hAnsi="Tahoma" w:cs="Times New Roman"/>
      <w:b/>
      <w:snapToGrid w:val="0"/>
      <w:sz w:val="24"/>
      <w:szCs w:val="24"/>
    </w:rPr>
  </w:style>
  <w:style w:type="character" w:customStyle="1" w:styleId="61">
    <w:name w:val="Заголовок 6 Знак"/>
    <w:aliases w:val="__Подпункт Знак,H6 Знак"/>
    <w:basedOn w:val="afd"/>
    <w:link w:val="60"/>
    <w:uiPriority w:val="9"/>
    <w:qFormat/>
    <w:rsid w:val="003D264E"/>
    <w:rPr>
      <w:rFonts w:ascii="Antiqua" w:eastAsia="Times New Roman" w:hAnsi="Antiqua" w:cs="Times New Roman"/>
      <w:b/>
      <w:snapToGrid w:val="0"/>
      <w:sz w:val="24"/>
      <w:szCs w:val="24"/>
      <w:lang w:val="en-US"/>
    </w:rPr>
  </w:style>
  <w:style w:type="character" w:customStyle="1" w:styleId="70">
    <w:name w:val="Заголовок 7 Знак"/>
    <w:basedOn w:val="afd"/>
    <w:link w:val="7"/>
    <w:uiPriority w:val="9"/>
    <w:qFormat/>
    <w:rsid w:val="003D264E"/>
    <w:rPr>
      <w:rFonts w:ascii="Tahoma" w:eastAsia="Times New Roman" w:hAnsi="Tahoma" w:cs="Times New Roman"/>
      <w:sz w:val="24"/>
      <w:szCs w:val="24"/>
      <w:lang w:eastAsia="ar-SA"/>
    </w:rPr>
  </w:style>
  <w:style w:type="character" w:customStyle="1" w:styleId="80">
    <w:name w:val="Заголовок 8 Знак"/>
    <w:basedOn w:val="afd"/>
    <w:link w:val="8"/>
    <w:uiPriority w:val="9"/>
    <w:qFormat/>
    <w:rsid w:val="003D264E"/>
    <w:rPr>
      <w:rFonts w:ascii="Tahoma" w:eastAsia="Times New Roman" w:hAnsi="Tahoma" w:cs="Times New Roman"/>
      <w:i/>
      <w:iCs/>
      <w:sz w:val="24"/>
      <w:szCs w:val="24"/>
      <w:lang w:eastAsia="ar-SA"/>
    </w:rPr>
  </w:style>
  <w:style w:type="character" w:customStyle="1" w:styleId="90">
    <w:name w:val="Заголовок 9 Знак"/>
    <w:basedOn w:val="afd"/>
    <w:link w:val="9"/>
    <w:uiPriority w:val="9"/>
    <w:qFormat/>
    <w:rsid w:val="003D264E"/>
    <w:rPr>
      <w:rFonts w:ascii="Arial" w:eastAsia="Times New Roman" w:hAnsi="Arial" w:cs="Times New Roman"/>
      <w:sz w:val="20"/>
      <w:szCs w:val="20"/>
      <w:lang w:eastAsia="ar-SA"/>
    </w:rPr>
  </w:style>
  <w:style w:type="numbering" w:customStyle="1" w:styleId="1b">
    <w:name w:val="Нет списка1"/>
    <w:next w:val="aff"/>
    <w:uiPriority w:val="99"/>
    <w:semiHidden/>
    <w:unhideWhenUsed/>
    <w:rsid w:val="003D264E"/>
  </w:style>
  <w:style w:type="paragraph" w:styleId="aff0">
    <w:name w:val="Balloon Text"/>
    <w:basedOn w:val="afa"/>
    <w:link w:val="aff1"/>
    <w:uiPriority w:val="99"/>
    <w:unhideWhenUsed/>
    <w:qFormat/>
    <w:rsid w:val="003D264E"/>
    <w:pPr>
      <w:suppressAutoHyphens/>
      <w:spacing w:after="0" w:line="240" w:lineRule="auto"/>
    </w:pPr>
    <w:rPr>
      <w:rFonts w:ascii="Tahoma" w:eastAsia="Calibri" w:hAnsi="Tahoma" w:cs="Times New Roman"/>
      <w:sz w:val="16"/>
      <w:szCs w:val="16"/>
      <w:lang w:eastAsia="ar-SA"/>
    </w:rPr>
  </w:style>
  <w:style w:type="character" w:customStyle="1" w:styleId="aff1">
    <w:name w:val="Текст выноски Знак"/>
    <w:basedOn w:val="afd"/>
    <w:link w:val="aff0"/>
    <w:uiPriority w:val="99"/>
    <w:qFormat/>
    <w:rsid w:val="003D264E"/>
    <w:rPr>
      <w:rFonts w:ascii="Tahoma" w:eastAsia="Calibri" w:hAnsi="Tahoma" w:cs="Times New Roman"/>
      <w:sz w:val="16"/>
      <w:szCs w:val="16"/>
      <w:lang w:eastAsia="ar-SA"/>
    </w:rPr>
  </w:style>
  <w:style w:type="paragraph" w:styleId="aff2">
    <w:name w:val="List Paragraph"/>
    <w:aliases w:val="Маркер,Bullet List,FooterText,numbered,ТЗ список,Абзац списка литеральный,Цветной список - Акцент 11,ПС - Нумерованный,List Paragraph,Bullet 1,Use Case List Paragraph,Paragraphe de liste1,lp1"/>
    <w:basedOn w:val="afa"/>
    <w:link w:val="aff3"/>
    <w:uiPriority w:val="34"/>
    <w:qFormat/>
    <w:rsid w:val="003D264E"/>
    <w:pPr>
      <w:spacing w:after="200" w:line="276" w:lineRule="auto"/>
      <w:ind w:left="720"/>
      <w:contextualSpacing/>
    </w:pPr>
    <w:rPr>
      <w:rFonts w:ascii="Calibri" w:eastAsia="Calibri" w:hAnsi="Calibri" w:cs="Times New Roman"/>
    </w:rPr>
  </w:style>
  <w:style w:type="paragraph" w:customStyle="1" w:styleId="ConsPlusNonformat">
    <w:name w:val="ConsPlusNonformat"/>
    <w:uiPriority w:val="99"/>
    <w:qFormat/>
    <w:rsid w:val="003D264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TableGraf8L">
    <w:name w:val="TableGraf 8L"/>
    <w:basedOn w:val="afa"/>
    <w:link w:val="TableGraf8L0"/>
    <w:qFormat/>
    <w:rsid w:val="003D264E"/>
    <w:pPr>
      <w:spacing w:before="40" w:after="40" w:line="240" w:lineRule="auto"/>
    </w:pPr>
    <w:rPr>
      <w:rFonts w:ascii="Tahoma" w:eastAsia="Times New Roman" w:hAnsi="Tahoma" w:cs="Times New Roman"/>
      <w:sz w:val="16"/>
      <w:szCs w:val="20"/>
      <w:lang w:eastAsia="ar-SA"/>
    </w:rPr>
  </w:style>
  <w:style w:type="paragraph" w:customStyle="1" w:styleId="TableGraf10L">
    <w:name w:val="TableGraf 10L"/>
    <w:basedOn w:val="TableGraf8L"/>
    <w:link w:val="TableGraf10L0"/>
    <w:qFormat/>
    <w:rsid w:val="003D264E"/>
    <w:rPr>
      <w:sz w:val="20"/>
    </w:rPr>
  </w:style>
  <w:style w:type="paragraph" w:customStyle="1" w:styleId="Head10L">
    <w:name w:val="Head 10L"/>
    <w:basedOn w:val="TableGraf10L"/>
    <w:link w:val="Head10L0"/>
    <w:qFormat/>
    <w:rsid w:val="003D264E"/>
    <w:rPr>
      <w:b/>
    </w:rPr>
  </w:style>
  <w:style w:type="paragraph" w:customStyle="1" w:styleId="TableGraf8M">
    <w:name w:val="TableGraf 8M"/>
    <w:basedOn w:val="TableGraf8L"/>
    <w:qFormat/>
    <w:rsid w:val="003D264E"/>
    <w:pPr>
      <w:jc w:val="center"/>
    </w:pPr>
  </w:style>
  <w:style w:type="paragraph" w:customStyle="1" w:styleId="Head8M">
    <w:name w:val="Head 8M"/>
    <w:basedOn w:val="TableGraf8M"/>
    <w:qFormat/>
    <w:rsid w:val="003D264E"/>
    <w:rPr>
      <w:b/>
    </w:rPr>
  </w:style>
  <w:style w:type="paragraph" w:customStyle="1" w:styleId="Head10M">
    <w:name w:val="Head 10M"/>
    <w:basedOn w:val="Head8M"/>
    <w:qFormat/>
    <w:rsid w:val="003D264E"/>
    <w:rPr>
      <w:sz w:val="20"/>
    </w:rPr>
  </w:style>
  <w:style w:type="paragraph" w:customStyle="1" w:styleId="Head12M">
    <w:name w:val="Head 12M"/>
    <w:qFormat/>
    <w:rsid w:val="003D264E"/>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fa"/>
    <w:qFormat/>
    <w:rsid w:val="003D264E"/>
    <w:pPr>
      <w:spacing w:before="60" w:after="60" w:line="240" w:lineRule="auto"/>
      <w:ind w:left="851" w:right="851"/>
      <w:jc w:val="center"/>
    </w:pPr>
    <w:rPr>
      <w:rFonts w:ascii="Tahoma" w:eastAsia="Times New Roman" w:hAnsi="Tahoma" w:cs="Times New Roman"/>
      <w:b/>
      <w:caps/>
      <w:sz w:val="24"/>
      <w:szCs w:val="20"/>
    </w:rPr>
  </w:style>
  <w:style w:type="paragraph" w:customStyle="1" w:styleId="Head12M2">
    <w:name w:val="Head 12M2"/>
    <w:basedOn w:val="Head12M1"/>
    <w:autoRedefine/>
    <w:qFormat/>
    <w:rsid w:val="003D264E"/>
    <w:pPr>
      <w:ind w:left="0" w:right="0"/>
    </w:pPr>
    <w:rPr>
      <w:caps w:val="0"/>
    </w:rPr>
  </w:style>
  <w:style w:type="paragraph" w:customStyle="1" w:styleId="Head8L">
    <w:name w:val="Head 8L"/>
    <w:basedOn w:val="TableGraf8L"/>
    <w:qFormat/>
    <w:rsid w:val="003D264E"/>
    <w:rPr>
      <w:b/>
    </w:rPr>
  </w:style>
  <w:style w:type="paragraph" w:customStyle="1" w:styleId="TablName">
    <w:name w:val="Tabl_Name"/>
    <w:basedOn w:val="afa"/>
    <w:link w:val="TablName0"/>
    <w:qFormat/>
    <w:rsid w:val="003D264E"/>
    <w:pPr>
      <w:keepNext/>
      <w:keepLines/>
      <w:spacing w:before="120" w:after="120" w:line="288" w:lineRule="auto"/>
      <w:ind w:firstLine="624"/>
    </w:pPr>
    <w:rPr>
      <w:rFonts w:ascii="Tahoma" w:eastAsia="Times New Roman" w:hAnsi="Tahoma" w:cs="Times New Roman"/>
      <w:sz w:val="24"/>
      <w:szCs w:val="20"/>
      <w:lang w:eastAsia="ar-SA"/>
    </w:rPr>
  </w:style>
  <w:style w:type="paragraph" w:customStyle="1" w:styleId="TableGraf10M">
    <w:name w:val="TableGraf 10M"/>
    <w:basedOn w:val="TableGraf8M"/>
    <w:link w:val="TableGraf10M0"/>
    <w:qFormat/>
    <w:rsid w:val="003D264E"/>
    <w:rPr>
      <w:sz w:val="20"/>
    </w:rPr>
  </w:style>
  <w:style w:type="paragraph" w:customStyle="1" w:styleId="TableGraf8R">
    <w:name w:val="TableGraf 8R"/>
    <w:basedOn w:val="TableGraf8L"/>
    <w:qFormat/>
    <w:rsid w:val="003D264E"/>
    <w:pPr>
      <w:jc w:val="right"/>
    </w:pPr>
  </w:style>
  <w:style w:type="paragraph" w:customStyle="1" w:styleId="TableGraf10R">
    <w:name w:val="TableGraf 10R"/>
    <w:basedOn w:val="TableGraf8R"/>
    <w:qFormat/>
    <w:rsid w:val="003D264E"/>
    <w:rPr>
      <w:sz w:val="20"/>
    </w:rPr>
  </w:style>
  <w:style w:type="paragraph" w:customStyle="1" w:styleId="TableGraf12L">
    <w:name w:val="TableGraf 12L"/>
    <w:basedOn w:val="TableGraf8L"/>
    <w:qFormat/>
    <w:rsid w:val="003D264E"/>
    <w:rPr>
      <w:sz w:val="24"/>
    </w:rPr>
  </w:style>
  <w:style w:type="paragraph" w:customStyle="1" w:styleId="TableGraf12M">
    <w:name w:val="TableGraf 12M"/>
    <w:basedOn w:val="TableGraf8L"/>
    <w:qFormat/>
    <w:rsid w:val="003D264E"/>
    <w:pPr>
      <w:jc w:val="center"/>
    </w:pPr>
    <w:rPr>
      <w:sz w:val="24"/>
    </w:rPr>
  </w:style>
  <w:style w:type="paragraph" w:customStyle="1" w:styleId="TableGraf12R">
    <w:name w:val="TableGraf 12R"/>
    <w:basedOn w:val="TableGraf8R"/>
    <w:qFormat/>
    <w:rsid w:val="003D264E"/>
    <w:rPr>
      <w:sz w:val="24"/>
    </w:rPr>
  </w:style>
  <w:style w:type="paragraph" w:customStyle="1" w:styleId="TablGraf8L">
    <w:name w:val="TablGraf 8L"/>
    <w:basedOn w:val="afa"/>
    <w:qFormat/>
    <w:rsid w:val="003D264E"/>
    <w:pPr>
      <w:spacing w:before="60" w:after="60" w:line="288" w:lineRule="auto"/>
    </w:pPr>
    <w:rPr>
      <w:rFonts w:ascii="Tahoma" w:eastAsia="Times New Roman" w:hAnsi="Tahoma" w:cs="Times New Roman"/>
      <w:sz w:val="16"/>
      <w:szCs w:val="20"/>
    </w:rPr>
  </w:style>
  <w:style w:type="paragraph" w:styleId="aff4">
    <w:name w:val="header"/>
    <w:link w:val="aff5"/>
    <w:autoRedefine/>
    <w:rsid w:val="003D264E"/>
    <w:pPr>
      <w:tabs>
        <w:tab w:val="center" w:pos="4153"/>
        <w:tab w:val="right" w:pos="8306"/>
      </w:tabs>
      <w:spacing w:after="0" w:line="240" w:lineRule="auto"/>
    </w:pPr>
    <w:rPr>
      <w:rFonts w:ascii="Arial" w:eastAsia="Times New Roman" w:hAnsi="Arial" w:cs="Times New Roman"/>
      <w:sz w:val="10"/>
      <w:szCs w:val="24"/>
      <w:lang w:eastAsia="ru-RU"/>
    </w:rPr>
  </w:style>
  <w:style w:type="character" w:customStyle="1" w:styleId="aff5">
    <w:name w:val="Верхний колонтитул Знак"/>
    <w:basedOn w:val="afd"/>
    <w:link w:val="aff4"/>
    <w:qFormat/>
    <w:rsid w:val="003D264E"/>
    <w:rPr>
      <w:rFonts w:ascii="Arial" w:eastAsia="Times New Roman" w:hAnsi="Arial" w:cs="Times New Roman"/>
      <w:sz w:val="10"/>
      <w:szCs w:val="24"/>
      <w:lang w:eastAsia="ru-RU"/>
    </w:rPr>
  </w:style>
  <w:style w:type="paragraph" w:customStyle="1" w:styleId="aff6">
    <w:name w:val="КМД_начало"/>
    <w:autoRedefine/>
    <w:qFormat/>
    <w:rsid w:val="003D264E"/>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7">
    <w:name w:val="КМД_параметр"/>
    <w:autoRedefine/>
    <w:qFormat/>
    <w:rsid w:val="003D264E"/>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8">
    <w:name w:val="КМД_Параметр2"/>
    <w:basedOn w:val="aff7"/>
    <w:qFormat/>
    <w:rsid w:val="003D264E"/>
    <w:pPr>
      <w:tabs>
        <w:tab w:val="clear" w:pos="2041"/>
        <w:tab w:val="left" w:pos="2381"/>
      </w:tabs>
      <w:ind w:left="2381"/>
    </w:pPr>
  </w:style>
  <w:style w:type="paragraph" w:customStyle="1" w:styleId="37">
    <w:name w:val="КМД_параметр3"/>
    <w:basedOn w:val="aff7"/>
    <w:qFormat/>
    <w:rsid w:val="003D264E"/>
    <w:pPr>
      <w:tabs>
        <w:tab w:val="clear" w:pos="2041"/>
        <w:tab w:val="left" w:pos="2722"/>
      </w:tabs>
      <w:ind w:left="2722"/>
    </w:pPr>
  </w:style>
  <w:style w:type="paragraph" w:customStyle="1" w:styleId="aff8">
    <w:name w:val="КМД_формат"/>
    <w:qFormat/>
    <w:rsid w:val="003D264E"/>
    <w:pPr>
      <w:spacing w:after="120" w:line="264" w:lineRule="auto"/>
      <w:ind w:left="1474"/>
    </w:pPr>
    <w:rPr>
      <w:rFonts w:ascii="Tahoma" w:eastAsia="Times New Roman" w:hAnsi="Tahoma" w:cs="Times New Roman"/>
      <w:i/>
      <w:noProof/>
      <w:color w:val="000000"/>
      <w:sz w:val="24"/>
      <w:szCs w:val="20"/>
      <w:lang w:eastAsia="ru-RU"/>
    </w:rPr>
  </w:style>
  <w:style w:type="paragraph" w:styleId="aff9">
    <w:name w:val="caption"/>
    <w:basedOn w:val="afa"/>
    <w:next w:val="afa"/>
    <w:link w:val="1c"/>
    <w:qFormat/>
    <w:rsid w:val="003D264E"/>
    <w:pPr>
      <w:keepNext/>
      <w:spacing w:before="240" w:after="120" w:line="240" w:lineRule="auto"/>
      <w:jc w:val="center"/>
    </w:pPr>
    <w:rPr>
      <w:rFonts w:ascii="Tahoma" w:eastAsia="Times New Roman" w:hAnsi="Tahoma" w:cs="Times New Roman"/>
      <w:b/>
      <w:sz w:val="24"/>
      <w:szCs w:val="20"/>
      <w:lang w:eastAsia="ar-SA"/>
    </w:rPr>
  </w:style>
  <w:style w:type="paragraph" w:customStyle="1" w:styleId="-11">
    <w:name w:val="Приглашение ИКС-1"/>
    <w:qFormat/>
    <w:rsid w:val="003D264E"/>
    <w:pPr>
      <w:spacing w:after="120" w:line="240" w:lineRule="auto"/>
      <w:ind w:left="624"/>
    </w:pPr>
    <w:rPr>
      <w:rFonts w:ascii="Courier New" w:eastAsia="Times New Roman" w:hAnsi="Courier New" w:cs="Times New Roman"/>
      <w:sz w:val="20"/>
      <w:szCs w:val="20"/>
    </w:rPr>
  </w:style>
  <w:style w:type="paragraph" w:customStyle="1" w:styleId="affa">
    <w:name w:val="Приложение"/>
    <w:basedOn w:val="afa"/>
    <w:next w:val="afa"/>
    <w:qFormat/>
    <w:rsid w:val="003D264E"/>
    <w:pPr>
      <w:pageBreakBefore/>
      <w:spacing w:after="240" w:line="288" w:lineRule="auto"/>
      <w:jc w:val="right"/>
    </w:pPr>
    <w:rPr>
      <w:rFonts w:ascii="Tahoma" w:eastAsia="Times New Roman" w:hAnsi="Tahoma" w:cs="Times New Roman"/>
      <w:b/>
      <w:caps/>
      <w:sz w:val="24"/>
      <w:szCs w:val="20"/>
    </w:rPr>
  </w:style>
  <w:style w:type="paragraph" w:customStyle="1" w:styleId="affb">
    <w:name w:val="Примечание"/>
    <w:basedOn w:val="afa"/>
    <w:link w:val="affc"/>
    <w:qFormat/>
    <w:rsid w:val="003D264E"/>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sz w:val="20"/>
      <w:szCs w:val="24"/>
      <w:lang w:eastAsia="ar-SA"/>
    </w:rPr>
  </w:style>
  <w:style w:type="paragraph" w:customStyle="1" w:styleId="affd">
    <w:name w:val="Раздел документа"/>
    <w:basedOn w:val="afa"/>
    <w:next w:val="afa"/>
    <w:qFormat/>
    <w:rsid w:val="003D264E"/>
    <w:pPr>
      <w:keepNext/>
      <w:pageBreakBefore/>
      <w:suppressAutoHyphens/>
      <w:spacing w:after="360" w:line="288" w:lineRule="auto"/>
      <w:ind w:left="851" w:right="851"/>
      <w:jc w:val="center"/>
    </w:pPr>
    <w:rPr>
      <w:rFonts w:ascii="Tahoma" w:eastAsia="Times New Roman" w:hAnsi="Tahoma" w:cs="Times New Roman"/>
      <w:b/>
      <w:caps/>
      <w:sz w:val="24"/>
      <w:szCs w:val="20"/>
    </w:rPr>
  </w:style>
  <w:style w:type="paragraph" w:customStyle="1" w:styleId="affe">
    <w:name w:val="Рис"/>
    <w:next w:val="afb"/>
    <w:link w:val="afff"/>
    <w:qFormat/>
    <w:rsid w:val="003D264E"/>
    <w:pPr>
      <w:keepNext/>
      <w:keepLines/>
      <w:spacing w:before="240" w:after="120" w:line="240" w:lineRule="auto"/>
      <w:jc w:val="center"/>
    </w:pPr>
    <w:rPr>
      <w:rFonts w:ascii="Tahoma" w:eastAsia="Times New Roman" w:hAnsi="Tahoma" w:cs="Times New Roman"/>
      <w:noProof/>
      <w:sz w:val="24"/>
      <w:szCs w:val="20"/>
      <w:lang w:val="en-US" w:eastAsia="ru-RU"/>
    </w:rPr>
  </w:style>
  <w:style w:type="paragraph" w:customStyle="1" w:styleId="afff0">
    <w:name w:val="Рис Имя"/>
    <w:basedOn w:val="afa"/>
    <w:next w:val="affe"/>
    <w:link w:val="afff1"/>
    <w:qFormat/>
    <w:rsid w:val="003D264E"/>
    <w:pPr>
      <w:spacing w:before="240" w:after="360" w:line="288" w:lineRule="auto"/>
      <w:jc w:val="center"/>
    </w:pPr>
    <w:rPr>
      <w:rFonts w:ascii="Tahoma" w:eastAsia="Times New Roman" w:hAnsi="Tahoma" w:cs="Times New Roman"/>
      <w:sz w:val="24"/>
      <w:szCs w:val="20"/>
      <w:lang w:eastAsia="ar-SA"/>
    </w:rPr>
  </w:style>
  <w:style w:type="paragraph" w:customStyle="1" w:styleId="a7">
    <w:name w:val="Рис Текст"/>
    <w:basedOn w:val="afa"/>
    <w:qFormat/>
    <w:rsid w:val="003D264E"/>
    <w:pPr>
      <w:keepLines/>
      <w:numPr>
        <w:numId w:val="3"/>
      </w:numPr>
      <w:spacing w:before="120" w:after="120" w:line="240" w:lineRule="auto"/>
      <w:ind w:right="851"/>
      <w:jc w:val="both"/>
    </w:pPr>
    <w:rPr>
      <w:rFonts w:ascii="Tahoma" w:eastAsia="Times New Roman" w:hAnsi="Tahoma" w:cs="Times New Roman"/>
      <w:sz w:val="20"/>
      <w:szCs w:val="20"/>
    </w:rPr>
  </w:style>
  <w:style w:type="paragraph" w:customStyle="1" w:styleId="afff2">
    <w:name w:val="Содержание"/>
    <w:basedOn w:val="afa"/>
    <w:next w:val="afa"/>
    <w:qFormat/>
    <w:rsid w:val="003D264E"/>
    <w:pPr>
      <w:keepNext/>
      <w:pageBreakBefore/>
      <w:suppressAutoHyphens/>
      <w:spacing w:before="240" w:after="240" w:line="360" w:lineRule="auto"/>
      <w:jc w:val="center"/>
    </w:pPr>
    <w:rPr>
      <w:rFonts w:ascii="Tahoma" w:eastAsia="Times New Roman" w:hAnsi="Tahoma" w:cs="Times New Roman"/>
      <w:b/>
      <w:caps/>
      <w:sz w:val="24"/>
      <w:szCs w:val="20"/>
    </w:rPr>
  </w:style>
  <w:style w:type="paragraph" w:customStyle="1" w:styleId="19">
    <w:name w:val="Маркированный 1 уровень"/>
    <w:link w:val="1d"/>
    <w:qFormat/>
    <w:rsid w:val="003D264E"/>
    <w:pPr>
      <w:numPr>
        <w:numId w:val="4"/>
      </w:numPr>
      <w:spacing w:before="60" w:after="60" w:line="288" w:lineRule="auto"/>
    </w:pPr>
    <w:rPr>
      <w:rFonts w:ascii="Tahoma" w:eastAsia="Times New Roman" w:hAnsi="Tahoma" w:cs="Times New Roman"/>
      <w:snapToGrid w:val="0"/>
      <w:spacing w:val="2"/>
      <w:sz w:val="24"/>
      <w:szCs w:val="24"/>
    </w:rPr>
  </w:style>
  <w:style w:type="paragraph" w:customStyle="1" w:styleId="16">
    <w:name w:val="Список_1)"/>
    <w:basedOn w:val="afb"/>
    <w:link w:val="1e"/>
    <w:qFormat/>
    <w:rsid w:val="003D264E"/>
    <w:pPr>
      <w:numPr>
        <w:numId w:val="2"/>
      </w:numPr>
    </w:pPr>
    <w:rPr>
      <w:kern w:val="24"/>
      <w:szCs w:val="20"/>
      <w:lang w:eastAsia="en-US"/>
    </w:rPr>
  </w:style>
  <w:style w:type="paragraph" w:customStyle="1" w:styleId="18">
    <w:name w:val="Список_1."/>
    <w:basedOn w:val="afa"/>
    <w:qFormat/>
    <w:rsid w:val="003D264E"/>
    <w:pPr>
      <w:numPr>
        <w:numId w:val="1"/>
      </w:numPr>
      <w:tabs>
        <w:tab w:val="clear" w:pos="814"/>
      </w:tabs>
      <w:spacing w:after="120" w:line="288" w:lineRule="auto"/>
      <w:ind w:firstLine="0"/>
      <w:jc w:val="both"/>
    </w:pPr>
    <w:rPr>
      <w:rFonts w:ascii="Tahoma" w:eastAsia="Times New Roman" w:hAnsi="Tahoma" w:cs="Times New Roman"/>
      <w:sz w:val="24"/>
      <w:szCs w:val="20"/>
    </w:rPr>
  </w:style>
  <w:style w:type="paragraph" w:customStyle="1" w:styleId="afb">
    <w:name w:val="Текст пункта"/>
    <w:link w:val="38"/>
    <w:qFormat/>
    <w:rsid w:val="003D264E"/>
    <w:pPr>
      <w:tabs>
        <w:tab w:val="left" w:pos="1134"/>
      </w:tabs>
      <w:spacing w:before="120" w:after="0" w:line="288" w:lineRule="auto"/>
      <w:ind w:firstLine="624"/>
      <w:jc w:val="both"/>
    </w:pPr>
    <w:rPr>
      <w:rFonts w:ascii="Tahoma" w:eastAsia="Times New Roman" w:hAnsi="Tahoma" w:cs="Times New Roman"/>
      <w:spacing w:val="2"/>
      <w:sz w:val="24"/>
      <w:szCs w:val="24"/>
      <w:lang w:eastAsia="ru-RU"/>
    </w:rPr>
  </w:style>
  <w:style w:type="paragraph" w:customStyle="1" w:styleId="afc">
    <w:name w:val="Текст_программы"/>
    <w:qFormat/>
    <w:rsid w:val="003D264E"/>
    <w:pPr>
      <w:spacing w:after="0" w:line="240" w:lineRule="auto"/>
      <w:ind w:firstLine="624"/>
    </w:pPr>
    <w:rPr>
      <w:rFonts w:ascii="Courier New" w:eastAsia="Times New Roman" w:hAnsi="Courier New" w:cs="Times New Roman"/>
      <w:spacing w:val="-2"/>
      <w:sz w:val="24"/>
      <w:szCs w:val="23"/>
    </w:rPr>
  </w:style>
  <w:style w:type="paragraph" w:customStyle="1" w:styleId="1f">
    <w:name w:val="ТИТ1"/>
    <w:basedOn w:val="afb"/>
    <w:link w:val="1f0"/>
    <w:qFormat/>
    <w:rsid w:val="003D264E"/>
    <w:pPr>
      <w:suppressAutoHyphens/>
      <w:spacing w:before="60" w:after="60" w:line="360" w:lineRule="auto"/>
      <w:ind w:left="851" w:right="851" w:firstLine="0"/>
      <w:jc w:val="center"/>
    </w:pPr>
    <w:rPr>
      <w:b/>
      <w:caps/>
    </w:rPr>
  </w:style>
  <w:style w:type="paragraph" w:customStyle="1" w:styleId="29">
    <w:name w:val="Тит2"/>
    <w:basedOn w:val="1f"/>
    <w:qFormat/>
    <w:rsid w:val="003D264E"/>
    <w:rPr>
      <w:caps w:val="0"/>
    </w:rPr>
  </w:style>
  <w:style w:type="paragraph" w:customStyle="1" w:styleId="39">
    <w:name w:val="Тит3"/>
    <w:basedOn w:val="29"/>
    <w:qFormat/>
    <w:rsid w:val="003D264E"/>
    <w:pPr>
      <w:spacing w:before="0" w:after="0" w:line="240" w:lineRule="auto"/>
    </w:pPr>
    <w:rPr>
      <w:b w:val="0"/>
    </w:rPr>
  </w:style>
  <w:style w:type="paragraph" w:styleId="afff3">
    <w:name w:val="Document Map"/>
    <w:basedOn w:val="afa"/>
    <w:link w:val="afff4"/>
    <w:qFormat/>
    <w:rsid w:val="003D264E"/>
    <w:pPr>
      <w:shd w:val="clear" w:color="auto" w:fill="000080"/>
      <w:spacing w:after="0" w:line="240" w:lineRule="auto"/>
    </w:pPr>
    <w:rPr>
      <w:rFonts w:ascii="Tahoma" w:eastAsia="Times New Roman" w:hAnsi="Tahoma" w:cs="Times New Roman"/>
      <w:sz w:val="24"/>
      <w:szCs w:val="24"/>
      <w:lang w:eastAsia="ar-SA"/>
    </w:rPr>
  </w:style>
  <w:style w:type="character" w:customStyle="1" w:styleId="afff4">
    <w:name w:val="Схема документа Знак"/>
    <w:basedOn w:val="afd"/>
    <w:link w:val="afff3"/>
    <w:qFormat/>
    <w:rsid w:val="003D264E"/>
    <w:rPr>
      <w:rFonts w:ascii="Tahoma" w:eastAsia="Times New Roman" w:hAnsi="Tahoma" w:cs="Times New Roman"/>
      <w:sz w:val="24"/>
      <w:szCs w:val="24"/>
      <w:shd w:val="clear" w:color="auto" w:fill="000080"/>
      <w:lang w:eastAsia="ar-SA"/>
    </w:rPr>
  </w:style>
  <w:style w:type="paragraph" w:styleId="afff5">
    <w:name w:val="footer"/>
    <w:aliases w:val="proposal text"/>
    <w:basedOn w:val="afa"/>
    <w:link w:val="afff6"/>
    <w:rsid w:val="003D264E"/>
    <w:pPr>
      <w:tabs>
        <w:tab w:val="center" w:pos="4677"/>
        <w:tab w:val="right" w:pos="9355"/>
      </w:tabs>
      <w:spacing w:after="0" w:line="240" w:lineRule="auto"/>
    </w:pPr>
    <w:rPr>
      <w:rFonts w:ascii="Tahoma" w:eastAsia="Times New Roman" w:hAnsi="Tahoma" w:cs="Times New Roman"/>
      <w:sz w:val="24"/>
      <w:szCs w:val="24"/>
      <w:lang w:eastAsia="ar-SA"/>
    </w:rPr>
  </w:style>
  <w:style w:type="character" w:customStyle="1" w:styleId="afff6">
    <w:name w:val="Нижний колонтитул Знак"/>
    <w:aliases w:val="proposal text Знак"/>
    <w:basedOn w:val="afd"/>
    <w:link w:val="afff5"/>
    <w:qFormat/>
    <w:rsid w:val="003D264E"/>
    <w:rPr>
      <w:rFonts w:ascii="Tahoma" w:eastAsia="Times New Roman" w:hAnsi="Tahoma" w:cs="Times New Roman"/>
      <w:sz w:val="24"/>
      <w:szCs w:val="24"/>
      <w:lang w:eastAsia="ar-SA"/>
    </w:rPr>
  </w:style>
  <w:style w:type="paragraph" w:customStyle="1" w:styleId="1f1">
    <w:name w:val="Прил_Заголовок_1"/>
    <w:basedOn w:val="11"/>
    <w:qFormat/>
    <w:rsid w:val="003D264E"/>
  </w:style>
  <w:style w:type="character" w:customStyle="1" w:styleId="Bold">
    <w:name w:val="Текст_Bold"/>
    <w:qFormat/>
    <w:rsid w:val="003D264E"/>
    <w:rPr>
      <w:rFonts w:ascii="Tahoma" w:hAnsi="Tahoma"/>
      <w:b/>
    </w:rPr>
  </w:style>
  <w:style w:type="paragraph" w:styleId="2a">
    <w:name w:val="toc 2"/>
    <w:basedOn w:val="1f2"/>
    <w:next w:val="3a"/>
    <w:uiPriority w:val="39"/>
    <w:qFormat/>
    <w:rsid w:val="003D264E"/>
    <w:pPr>
      <w:keepNext w:val="0"/>
    </w:pPr>
    <w:rPr>
      <w:b w:val="0"/>
    </w:rPr>
  </w:style>
  <w:style w:type="paragraph" w:styleId="1f2">
    <w:name w:val="toc 1"/>
    <w:basedOn w:val="afa"/>
    <w:autoRedefine/>
    <w:uiPriority w:val="39"/>
    <w:qFormat/>
    <w:rsid w:val="003D264E"/>
    <w:pPr>
      <w:keepNext/>
      <w:tabs>
        <w:tab w:val="left" w:leader="dot" w:pos="9639"/>
      </w:tabs>
      <w:spacing w:before="60" w:after="0" w:line="360" w:lineRule="auto"/>
      <w:ind w:right="851"/>
      <w:jc w:val="both"/>
    </w:pPr>
    <w:rPr>
      <w:rFonts w:ascii="Tahoma" w:eastAsia="Times New Roman" w:hAnsi="Tahoma" w:cs="Times New Roman"/>
      <w:b/>
      <w:noProof/>
      <w:sz w:val="24"/>
      <w:szCs w:val="20"/>
    </w:rPr>
  </w:style>
  <w:style w:type="paragraph" w:styleId="3a">
    <w:name w:val="toc 3"/>
    <w:basedOn w:val="2a"/>
    <w:next w:val="44"/>
    <w:uiPriority w:val="39"/>
    <w:qFormat/>
    <w:rsid w:val="003D264E"/>
    <w:pPr>
      <w:tabs>
        <w:tab w:val="right" w:leader="dot" w:pos="9809"/>
      </w:tabs>
      <w:ind w:left="227"/>
    </w:pPr>
    <w:rPr>
      <w:i/>
      <w:sz w:val="22"/>
    </w:rPr>
  </w:style>
  <w:style w:type="paragraph" w:styleId="44">
    <w:name w:val="toc 4"/>
    <w:next w:val="afa"/>
    <w:link w:val="45"/>
    <w:autoRedefine/>
    <w:uiPriority w:val="39"/>
    <w:rsid w:val="003D264E"/>
    <w:pPr>
      <w:tabs>
        <w:tab w:val="right" w:leader="dot" w:pos="9809"/>
      </w:tabs>
      <w:spacing w:after="0" w:line="240" w:lineRule="auto"/>
      <w:ind w:left="227" w:right="851"/>
    </w:pPr>
    <w:rPr>
      <w:rFonts w:ascii="Tahoma" w:eastAsia="Times New Roman" w:hAnsi="Tahoma" w:cs="Times New Roman"/>
      <w:szCs w:val="24"/>
      <w:lang w:eastAsia="ru-RU"/>
    </w:rPr>
  </w:style>
  <w:style w:type="character" w:customStyle="1" w:styleId="1f3">
    <w:name w:val="Выдел_1"/>
    <w:qFormat/>
    <w:rsid w:val="003D264E"/>
    <w:rPr>
      <w:rFonts w:ascii="Tahoma" w:hAnsi="Tahoma"/>
      <w:i/>
      <w:spacing w:val="8"/>
      <w:kern w:val="0"/>
      <w:position w:val="0"/>
      <w:sz w:val="24"/>
      <w:szCs w:val="24"/>
    </w:rPr>
  </w:style>
  <w:style w:type="paragraph" w:customStyle="1" w:styleId="Numpage8">
    <w:name w:val="Num page 8"/>
    <w:qFormat/>
    <w:rsid w:val="003D264E"/>
    <w:pPr>
      <w:widowControl w:val="0"/>
      <w:spacing w:after="0" w:line="240" w:lineRule="auto"/>
      <w:jc w:val="center"/>
    </w:pPr>
    <w:rPr>
      <w:rFonts w:ascii="Tahoma" w:eastAsia="Times New Roman" w:hAnsi="Tahoma" w:cs="Times New Roman"/>
      <w:sz w:val="16"/>
      <w:szCs w:val="20"/>
    </w:rPr>
  </w:style>
  <w:style w:type="character" w:customStyle="1" w:styleId="2b">
    <w:name w:val="Код_2"/>
    <w:qFormat/>
    <w:rsid w:val="003D264E"/>
    <w:rPr>
      <w:rFonts w:ascii="Courier New" w:hAnsi="Courier New"/>
      <w:spacing w:val="-2"/>
      <w:position w:val="0"/>
      <w:sz w:val="23"/>
      <w:szCs w:val="23"/>
      <w:lang w:val="en-US" w:eastAsia="en-US" w:bidi="ar-SA"/>
    </w:rPr>
  </w:style>
  <w:style w:type="character" w:customStyle="1" w:styleId="afff7">
    <w:name w:val="Кмд_польз"/>
    <w:qFormat/>
    <w:rsid w:val="003D264E"/>
    <w:rPr>
      <w:rFonts w:ascii="Courier New" w:hAnsi="Courier New"/>
      <w:b/>
      <w:sz w:val="20"/>
    </w:rPr>
  </w:style>
  <w:style w:type="paragraph" w:customStyle="1" w:styleId="Head12L">
    <w:name w:val="Head 12L"/>
    <w:basedOn w:val="Head10L"/>
    <w:qFormat/>
    <w:rsid w:val="003D264E"/>
    <w:rPr>
      <w:sz w:val="24"/>
    </w:rPr>
  </w:style>
  <w:style w:type="paragraph" w:customStyle="1" w:styleId="2c">
    <w:name w:val="Маркированный 2 уровень"/>
    <w:basedOn w:val="19"/>
    <w:link w:val="2d"/>
    <w:qFormat/>
    <w:rsid w:val="003D264E"/>
    <w:pPr>
      <w:numPr>
        <w:numId w:val="0"/>
      </w:numPr>
    </w:pPr>
  </w:style>
  <w:style w:type="paragraph" w:customStyle="1" w:styleId="32">
    <w:name w:val="Маркированный 3 уровень"/>
    <w:basedOn w:val="19"/>
    <w:qFormat/>
    <w:rsid w:val="003D264E"/>
    <w:pPr>
      <w:numPr>
        <w:numId w:val="7"/>
      </w:numPr>
      <w:ind w:left="1713"/>
    </w:pPr>
  </w:style>
  <w:style w:type="paragraph" w:customStyle="1" w:styleId="4">
    <w:name w:val="Маркированный 4 уровень"/>
    <w:basedOn w:val="32"/>
    <w:qFormat/>
    <w:rsid w:val="003D264E"/>
    <w:pPr>
      <w:numPr>
        <w:numId w:val="8"/>
      </w:numPr>
      <w:ind w:left="1344"/>
    </w:pPr>
  </w:style>
  <w:style w:type="paragraph" w:customStyle="1" w:styleId="26">
    <w:name w:val="Нумерованный 2 уровень"/>
    <w:basedOn w:val="afa"/>
    <w:qFormat/>
    <w:rsid w:val="003D264E"/>
    <w:pPr>
      <w:numPr>
        <w:numId w:val="9"/>
      </w:numPr>
      <w:spacing w:after="0" w:line="240" w:lineRule="auto"/>
      <w:jc w:val="both"/>
    </w:pPr>
    <w:rPr>
      <w:rFonts w:ascii="Tahoma" w:eastAsia="Times New Roman" w:hAnsi="Tahoma" w:cs="Times New Roman"/>
      <w:sz w:val="20"/>
      <w:szCs w:val="24"/>
      <w:lang w:eastAsia="ru-RU"/>
    </w:rPr>
  </w:style>
  <w:style w:type="paragraph" w:customStyle="1" w:styleId="afff8">
    <w:name w:val="Примечание (текст)"/>
    <w:basedOn w:val="afa"/>
    <w:link w:val="afff9"/>
    <w:qFormat/>
    <w:rsid w:val="003D264E"/>
    <w:pPr>
      <w:pBdr>
        <w:top w:val="dashed" w:sz="4" w:space="6" w:color="auto"/>
        <w:left w:val="dashed" w:sz="4" w:space="6" w:color="auto"/>
        <w:bottom w:val="dashed" w:sz="4" w:space="6" w:color="auto"/>
        <w:right w:val="dashed" w:sz="4" w:space="6" w:color="auto"/>
      </w:pBdr>
      <w:spacing w:before="120" w:after="120" w:line="240" w:lineRule="auto"/>
      <w:ind w:left="567" w:right="567"/>
      <w:jc w:val="both"/>
    </w:pPr>
    <w:rPr>
      <w:rFonts w:ascii="Tahoma" w:eastAsia="Times New Roman" w:hAnsi="Tahoma" w:cs="Times New Roman"/>
      <w:sz w:val="20"/>
      <w:szCs w:val="24"/>
      <w:lang w:eastAsia="ar-SA"/>
    </w:rPr>
  </w:style>
  <w:style w:type="paragraph" w:customStyle="1" w:styleId="afffa">
    <w:name w:val="Важно!"/>
    <w:basedOn w:val="afa"/>
    <w:link w:val="afffb"/>
    <w:qFormat/>
    <w:rsid w:val="003D264E"/>
    <w:pPr>
      <w:pBdr>
        <w:top w:val="dashed" w:sz="4" w:space="6" w:color="auto"/>
        <w:left w:val="dashed" w:sz="4" w:space="6" w:color="auto"/>
        <w:bottom w:val="dashed" w:sz="4" w:space="6" w:color="auto"/>
        <w:right w:val="dashed" w:sz="4" w:space="6" w:color="auto"/>
      </w:pBdr>
      <w:spacing w:before="240" w:after="120" w:line="240" w:lineRule="auto"/>
      <w:ind w:left="567" w:right="567"/>
      <w:jc w:val="both"/>
    </w:pPr>
    <w:rPr>
      <w:rFonts w:ascii="Tahoma" w:eastAsia="Times New Roman" w:hAnsi="Tahoma" w:cs="Times New Roman"/>
      <w:b/>
      <w:color w:val="E02020"/>
      <w:sz w:val="20"/>
      <w:szCs w:val="24"/>
      <w:lang w:eastAsia="ar-SA"/>
    </w:rPr>
  </w:style>
  <w:style w:type="paragraph" w:customStyle="1" w:styleId="afffc">
    <w:name w:val="К сведению"/>
    <w:basedOn w:val="afa"/>
    <w:next w:val="afff8"/>
    <w:qFormat/>
    <w:rsid w:val="003D264E"/>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sz w:val="20"/>
      <w:szCs w:val="24"/>
      <w:lang w:eastAsia="ru-RU"/>
    </w:rPr>
  </w:style>
  <w:style w:type="paragraph" w:customStyle="1" w:styleId="afffd">
    <w:name w:val="Пример"/>
    <w:basedOn w:val="afa"/>
    <w:link w:val="afffe"/>
    <w:qFormat/>
    <w:rsid w:val="003D264E"/>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color w:val="1E5C3D"/>
      <w:sz w:val="20"/>
      <w:szCs w:val="20"/>
      <w:lang w:eastAsia="ar-SA"/>
    </w:rPr>
  </w:style>
  <w:style w:type="character" w:customStyle="1" w:styleId="afff9">
    <w:name w:val="Примечание (текст) Знак"/>
    <w:link w:val="afff8"/>
    <w:qFormat/>
    <w:rsid w:val="003D264E"/>
    <w:rPr>
      <w:rFonts w:ascii="Tahoma" w:eastAsia="Times New Roman" w:hAnsi="Tahoma" w:cs="Times New Roman"/>
      <w:sz w:val="20"/>
      <w:szCs w:val="24"/>
      <w:lang w:eastAsia="ar-SA"/>
    </w:rPr>
  </w:style>
  <w:style w:type="character" w:customStyle="1" w:styleId="affc">
    <w:name w:val="Примечание Знак"/>
    <w:link w:val="affb"/>
    <w:qFormat/>
    <w:rsid w:val="003D264E"/>
    <w:rPr>
      <w:rFonts w:ascii="Tahoma" w:eastAsia="Times New Roman" w:hAnsi="Tahoma" w:cs="Times New Roman"/>
      <w:b/>
      <w:sz w:val="20"/>
      <w:szCs w:val="24"/>
      <w:lang w:eastAsia="ar-SA"/>
    </w:rPr>
  </w:style>
  <w:style w:type="character" w:customStyle="1" w:styleId="afffe">
    <w:name w:val="Пример Знак"/>
    <w:link w:val="afffd"/>
    <w:qFormat/>
    <w:rsid w:val="003D264E"/>
    <w:rPr>
      <w:rFonts w:ascii="Tahoma" w:eastAsia="Times New Roman" w:hAnsi="Tahoma" w:cs="Times New Roman"/>
      <w:b/>
      <w:color w:val="1E5C3D"/>
      <w:sz w:val="20"/>
      <w:szCs w:val="20"/>
      <w:lang w:eastAsia="ar-SA"/>
    </w:rPr>
  </w:style>
  <w:style w:type="character" w:customStyle="1" w:styleId="afffb">
    <w:name w:val="Важно! Знак"/>
    <w:link w:val="afffa"/>
    <w:qFormat/>
    <w:rsid w:val="003D264E"/>
    <w:rPr>
      <w:rFonts w:ascii="Tahoma" w:eastAsia="Times New Roman" w:hAnsi="Tahoma" w:cs="Times New Roman"/>
      <w:b/>
      <w:color w:val="E02020"/>
      <w:sz w:val="20"/>
      <w:szCs w:val="24"/>
      <w:lang w:eastAsia="ar-SA"/>
    </w:rPr>
  </w:style>
  <w:style w:type="paragraph" w:customStyle="1" w:styleId="affff">
    <w:name w:val="Название Модуля/Подсистемы"/>
    <w:basedOn w:val="affff0"/>
    <w:next w:val="affff0"/>
    <w:link w:val="affff1"/>
    <w:qFormat/>
    <w:rsid w:val="003D264E"/>
    <w:pPr>
      <w:ind w:firstLine="0"/>
      <w:jc w:val="center"/>
    </w:pPr>
    <w:rPr>
      <w:caps/>
      <w:sz w:val="52"/>
      <w:szCs w:val="48"/>
    </w:rPr>
  </w:style>
  <w:style w:type="paragraph" w:customStyle="1" w:styleId="affff2">
    <w:name w:val="Надпись ТЛ и ЛУ"/>
    <w:basedOn w:val="affff0"/>
    <w:next w:val="affff0"/>
    <w:link w:val="affff3"/>
    <w:qFormat/>
    <w:rsid w:val="003D264E"/>
    <w:pPr>
      <w:ind w:firstLine="0"/>
      <w:jc w:val="center"/>
    </w:pPr>
    <w:rPr>
      <w:sz w:val="32"/>
      <w:szCs w:val="36"/>
    </w:rPr>
  </w:style>
  <w:style w:type="character" w:customStyle="1" w:styleId="affff3">
    <w:name w:val="Надпись ТЛ и ЛУ Знак Знак"/>
    <w:link w:val="affff2"/>
    <w:qFormat/>
    <w:rsid w:val="003D264E"/>
    <w:rPr>
      <w:rFonts w:ascii="Tahoma" w:eastAsia="Times New Roman" w:hAnsi="Tahoma" w:cs="Times New Roman"/>
      <w:sz w:val="32"/>
      <w:szCs w:val="36"/>
      <w:lang w:eastAsia="ru-RU"/>
    </w:rPr>
  </w:style>
  <w:style w:type="character" w:customStyle="1" w:styleId="affff1">
    <w:name w:val="Название Модуля/Подсистемы Знак Знак"/>
    <w:link w:val="affff"/>
    <w:qFormat/>
    <w:rsid w:val="003D264E"/>
    <w:rPr>
      <w:rFonts w:ascii="Tahoma" w:eastAsia="Times New Roman" w:hAnsi="Tahoma" w:cs="Times New Roman"/>
      <w:caps/>
      <w:sz w:val="52"/>
      <w:szCs w:val="48"/>
      <w:lang w:eastAsia="ru-RU"/>
    </w:rPr>
  </w:style>
  <w:style w:type="paragraph" w:customStyle="1" w:styleId="affff0">
    <w:name w:val="Основной шрифт"/>
    <w:link w:val="affff4"/>
    <w:qFormat/>
    <w:rsid w:val="003D264E"/>
    <w:pPr>
      <w:spacing w:after="0" w:line="240" w:lineRule="auto"/>
      <w:ind w:firstLine="340"/>
      <w:jc w:val="both"/>
    </w:pPr>
    <w:rPr>
      <w:rFonts w:ascii="Tahoma" w:eastAsia="Times New Roman" w:hAnsi="Tahoma" w:cs="Times New Roman"/>
      <w:sz w:val="20"/>
      <w:szCs w:val="24"/>
      <w:lang w:eastAsia="ru-RU"/>
    </w:rPr>
  </w:style>
  <w:style w:type="paragraph" w:customStyle="1" w:styleId="affff5">
    <w:name w:val="Наименование документа"/>
    <w:basedOn w:val="affff0"/>
    <w:next w:val="affff0"/>
    <w:uiPriority w:val="99"/>
    <w:qFormat/>
    <w:rsid w:val="003D264E"/>
    <w:pPr>
      <w:spacing w:before="720"/>
      <w:ind w:firstLine="0"/>
      <w:jc w:val="center"/>
    </w:pPr>
    <w:rPr>
      <w:caps/>
      <w:sz w:val="32"/>
      <w:szCs w:val="32"/>
    </w:rPr>
  </w:style>
  <w:style w:type="paragraph" w:customStyle="1" w:styleId="affff6">
    <w:name w:val="Пометка о конфиденциальности"/>
    <w:basedOn w:val="affff0"/>
    <w:next w:val="affff0"/>
    <w:uiPriority w:val="99"/>
    <w:qFormat/>
    <w:rsid w:val="003D264E"/>
    <w:pPr>
      <w:ind w:firstLine="0"/>
      <w:jc w:val="center"/>
    </w:pPr>
    <w:rPr>
      <w:b/>
      <w:sz w:val="24"/>
    </w:rPr>
  </w:style>
  <w:style w:type="paragraph" w:customStyle="1" w:styleId="affff7">
    <w:name w:val="Обозначение документа"/>
    <w:basedOn w:val="affff2"/>
    <w:uiPriority w:val="99"/>
    <w:qFormat/>
    <w:rsid w:val="003D264E"/>
    <w:rPr>
      <w:sz w:val="28"/>
      <w:lang w:val="en-US"/>
    </w:rPr>
  </w:style>
  <w:style w:type="paragraph" w:customStyle="1" w:styleId="affff8">
    <w:name w:val="Название системы"/>
    <w:aliases w:val="модуля"/>
    <w:basedOn w:val="affff0"/>
    <w:next w:val="affff0"/>
    <w:link w:val="affff9"/>
    <w:qFormat/>
    <w:rsid w:val="003D264E"/>
    <w:pPr>
      <w:spacing w:before="720"/>
      <w:ind w:firstLine="0"/>
      <w:jc w:val="center"/>
    </w:pPr>
    <w:rPr>
      <w:caps/>
      <w:sz w:val="40"/>
      <w:szCs w:val="48"/>
    </w:rPr>
  </w:style>
  <w:style w:type="character" w:customStyle="1" w:styleId="affff9">
    <w:name w:val="Название системы;модуля Знак Знак"/>
    <w:link w:val="affff8"/>
    <w:qFormat/>
    <w:rsid w:val="003D264E"/>
    <w:rPr>
      <w:rFonts w:ascii="Tahoma" w:eastAsia="Times New Roman" w:hAnsi="Tahoma" w:cs="Times New Roman"/>
      <w:caps/>
      <w:sz w:val="40"/>
      <w:szCs w:val="48"/>
      <w:lang w:eastAsia="ru-RU"/>
    </w:rPr>
  </w:style>
  <w:style w:type="character" w:customStyle="1" w:styleId="affff4">
    <w:name w:val="Основной шрифт Знак"/>
    <w:link w:val="affff0"/>
    <w:qFormat/>
    <w:rsid w:val="003D264E"/>
    <w:rPr>
      <w:rFonts w:ascii="Tahoma" w:eastAsia="Times New Roman" w:hAnsi="Tahoma" w:cs="Times New Roman"/>
      <w:sz w:val="20"/>
      <w:szCs w:val="24"/>
      <w:lang w:eastAsia="ru-RU"/>
    </w:rPr>
  </w:style>
  <w:style w:type="paragraph" w:customStyle="1" w:styleId="affffa">
    <w:name w:val="Термин"/>
    <w:basedOn w:val="affff0"/>
    <w:next w:val="affff0"/>
    <w:link w:val="affffb"/>
    <w:uiPriority w:val="99"/>
    <w:qFormat/>
    <w:rsid w:val="003D264E"/>
    <w:pPr>
      <w:ind w:firstLine="0"/>
    </w:pPr>
    <w:rPr>
      <w:b/>
      <w:i/>
    </w:rPr>
  </w:style>
  <w:style w:type="character" w:customStyle="1" w:styleId="affffb">
    <w:name w:val="Термин Знак"/>
    <w:link w:val="affffa"/>
    <w:uiPriority w:val="99"/>
    <w:qFormat/>
    <w:rsid w:val="003D264E"/>
    <w:rPr>
      <w:rFonts w:ascii="Tahoma" w:eastAsia="Times New Roman" w:hAnsi="Tahoma" w:cs="Times New Roman"/>
      <w:b/>
      <w:i/>
      <w:sz w:val="20"/>
      <w:szCs w:val="24"/>
      <w:lang w:eastAsia="ru-RU"/>
    </w:rPr>
  </w:style>
  <w:style w:type="character" w:customStyle="1" w:styleId="TableGraf10L0">
    <w:name w:val="TableGraf 10L Знак"/>
    <w:link w:val="TableGraf10L"/>
    <w:qFormat/>
    <w:rsid w:val="003D264E"/>
    <w:rPr>
      <w:rFonts w:ascii="Tahoma" w:eastAsia="Times New Roman" w:hAnsi="Tahoma" w:cs="Times New Roman"/>
      <w:sz w:val="20"/>
      <w:szCs w:val="20"/>
      <w:lang w:eastAsia="ar-SA"/>
    </w:rPr>
  </w:style>
  <w:style w:type="paragraph" w:customStyle="1" w:styleId="ArialMK8">
    <w:name w:val="Arial MK8"/>
    <w:uiPriority w:val="99"/>
    <w:qFormat/>
    <w:rsid w:val="003D264E"/>
    <w:pPr>
      <w:spacing w:before="60" w:after="60" w:line="240" w:lineRule="auto"/>
      <w:jc w:val="center"/>
    </w:pPr>
    <w:rPr>
      <w:rFonts w:ascii="Arial" w:eastAsia="Times New Roman" w:hAnsi="Arial" w:cs="Times New Roman"/>
      <w:i/>
      <w:sz w:val="16"/>
      <w:szCs w:val="20"/>
    </w:rPr>
  </w:style>
  <w:style w:type="paragraph" w:customStyle="1" w:styleId="ArialMK12">
    <w:name w:val="Arial MK12"/>
    <w:uiPriority w:val="99"/>
    <w:qFormat/>
    <w:rsid w:val="003D264E"/>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8">
    <w:name w:val="Текст пункта Знак3"/>
    <w:link w:val="afb"/>
    <w:qFormat/>
    <w:rsid w:val="003D264E"/>
    <w:rPr>
      <w:rFonts w:ascii="Tahoma" w:eastAsia="Times New Roman" w:hAnsi="Tahoma" w:cs="Times New Roman"/>
      <w:spacing w:val="2"/>
      <w:sz w:val="24"/>
      <w:szCs w:val="24"/>
      <w:lang w:eastAsia="ru-RU"/>
    </w:rPr>
  </w:style>
  <w:style w:type="character" w:styleId="affffc">
    <w:name w:val="annotation reference"/>
    <w:uiPriority w:val="99"/>
    <w:qFormat/>
    <w:rsid w:val="003D264E"/>
    <w:rPr>
      <w:sz w:val="16"/>
      <w:szCs w:val="16"/>
    </w:rPr>
  </w:style>
  <w:style w:type="paragraph" w:styleId="affffd">
    <w:name w:val="annotation text"/>
    <w:basedOn w:val="afa"/>
    <w:link w:val="affffe"/>
    <w:uiPriority w:val="99"/>
    <w:qFormat/>
    <w:rsid w:val="003D264E"/>
    <w:pPr>
      <w:spacing w:after="0" w:line="240" w:lineRule="auto"/>
    </w:pPr>
    <w:rPr>
      <w:rFonts w:ascii="Tahoma" w:eastAsia="Times New Roman" w:hAnsi="Tahoma" w:cs="Times New Roman"/>
      <w:sz w:val="20"/>
      <w:szCs w:val="20"/>
      <w:lang w:eastAsia="ar-SA"/>
    </w:rPr>
  </w:style>
  <w:style w:type="character" w:customStyle="1" w:styleId="affffe">
    <w:name w:val="Текст примечания Знак"/>
    <w:basedOn w:val="afd"/>
    <w:link w:val="affffd"/>
    <w:uiPriority w:val="99"/>
    <w:qFormat/>
    <w:rsid w:val="003D264E"/>
    <w:rPr>
      <w:rFonts w:ascii="Tahoma" w:eastAsia="Times New Roman" w:hAnsi="Tahoma" w:cs="Times New Roman"/>
      <w:sz w:val="20"/>
      <w:szCs w:val="20"/>
      <w:lang w:eastAsia="ar-SA"/>
    </w:rPr>
  </w:style>
  <w:style w:type="paragraph" w:styleId="afffff">
    <w:name w:val="annotation subject"/>
    <w:basedOn w:val="affffd"/>
    <w:next w:val="affffd"/>
    <w:link w:val="afffff0"/>
    <w:qFormat/>
    <w:rsid w:val="003D264E"/>
    <w:rPr>
      <w:b/>
      <w:bCs/>
    </w:rPr>
  </w:style>
  <w:style w:type="character" w:customStyle="1" w:styleId="afffff0">
    <w:name w:val="Тема примечания Знак"/>
    <w:basedOn w:val="affffe"/>
    <w:link w:val="afffff"/>
    <w:qFormat/>
    <w:rsid w:val="003D264E"/>
    <w:rPr>
      <w:rFonts w:ascii="Tahoma" w:eastAsia="Times New Roman" w:hAnsi="Tahoma" w:cs="Times New Roman"/>
      <w:b/>
      <w:bCs/>
      <w:sz w:val="20"/>
      <w:szCs w:val="20"/>
      <w:lang w:eastAsia="ar-SA"/>
    </w:rPr>
  </w:style>
  <w:style w:type="character" w:styleId="afffff1">
    <w:name w:val="Hyperlink"/>
    <w:uiPriority w:val="99"/>
    <w:unhideWhenUsed/>
    <w:rsid w:val="003D264E"/>
    <w:rPr>
      <w:color w:val="0000FF"/>
      <w:u w:val="single"/>
    </w:rPr>
  </w:style>
  <w:style w:type="character" w:styleId="afffff2">
    <w:name w:val="Emphasis"/>
    <w:uiPriority w:val="20"/>
    <w:qFormat/>
    <w:rsid w:val="003D264E"/>
    <w:rPr>
      <w:i/>
      <w:iCs/>
    </w:rPr>
  </w:style>
  <w:style w:type="paragraph" w:customStyle="1" w:styleId="Default">
    <w:name w:val="Default"/>
    <w:qFormat/>
    <w:rsid w:val="003D264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ff3">
    <w:name w:val="No Spacing"/>
    <w:uiPriority w:val="1"/>
    <w:qFormat/>
    <w:rsid w:val="003D264E"/>
    <w:pPr>
      <w:spacing w:after="0" w:line="240" w:lineRule="auto"/>
    </w:pPr>
    <w:rPr>
      <w:rFonts w:ascii="Calibri" w:eastAsia="Calibri" w:hAnsi="Calibri" w:cs="Times New Roman"/>
    </w:rPr>
  </w:style>
  <w:style w:type="paragraph" w:styleId="afffff4">
    <w:name w:val="table of figures"/>
    <w:basedOn w:val="afa"/>
    <w:next w:val="afa"/>
    <w:uiPriority w:val="99"/>
    <w:qFormat/>
    <w:rsid w:val="003D264E"/>
    <w:pPr>
      <w:spacing w:after="0" w:line="240" w:lineRule="auto"/>
    </w:pPr>
    <w:rPr>
      <w:rFonts w:ascii="Tahoma" w:eastAsia="Times New Roman" w:hAnsi="Tahoma" w:cs="Times New Roman"/>
      <w:sz w:val="24"/>
      <w:szCs w:val="24"/>
      <w:lang w:eastAsia="ru-RU"/>
    </w:rPr>
  </w:style>
  <w:style w:type="table" w:styleId="afffff5">
    <w:name w:val="Table Grid"/>
    <w:basedOn w:val="afe"/>
    <w:uiPriority w:val="39"/>
    <w:rsid w:val="003D26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Маркированный 1 уровень Знак"/>
    <w:link w:val="19"/>
    <w:qFormat/>
    <w:rsid w:val="003D264E"/>
    <w:rPr>
      <w:rFonts w:ascii="Tahoma" w:eastAsia="Times New Roman" w:hAnsi="Tahoma" w:cs="Times New Roman"/>
      <w:snapToGrid w:val="0"/>
      <w:spacing w:val="2"/>
      <w:sz w:val="24"/>
      <w:szCs w:val="24"/>
    </w:rPr>
  </w:style>
  <w:style w:type="paragraph" w:styleId="afffff6">
    <w:name w:val="Normal (Web)"/>
    <w:basedOn w:val="afa"/>
    <w:link w:val="afffff7"/>
    <w:uiPriority w:val="99"/>
    <w:unhideWhenUsed/>
    <w:qFormat/>
    <w:rsid w:val="003D2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a"/>
    <w:link w:val="HTML0"/>
    <w:uiPriority w:val="99"/>
    <w:unhideWhenUsed/>
    <w:qFormat/>
    <w:rsid w:val="003D26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ar-SA"/>
    </w:rPr>
  </w:style>
  <w:style w:type="character" w:customStyle="1" w:styleId="HTML0">
    <w:name w:val="Стандартный HTML Знак"/>
    <w:basedOn w:val="afd"/>
    <w:link w:val="HTML"/>
    <w:uiPriority w:val="99"/>
    <w:qFormat/>
    <w:rsid w:val="003D264E"/>
    <w:rPr>
      <w:rFonts w:ascii="Courier New" w:eastAsia="Times New Roman" w:hAnsi="Courier New" w:cs="Times New Roman"/>
      <w:sz w:val="20"/>
      <w:szCs w:val="20"/>
      <w:lang w:eastAsia="ar-SA"/>
    </w:rPr>
  </w:style>
  <w:style w:type="paragraph" w:styleId="afffff8">
    <w:name w:val="footnote text"/>
    <w:aliases w:val="Знак Знак Знак Знак Знак Знак,Знак Знак Знак Знак Знак1,Знак Знак Знак Знак"/>
    <w:basedOn w:val="afa"/>
    <w:link w:val="afffff9"/>
    <w:qFormat/>
    <w:rsid w:val="003D264E"/>
    <w:pPr>
      <w:spacing w:after="0" w:line="240" w:lineRule="auto"/>
    </w:pPr>
    <w:rPr>
      <w:rFonts w:ascii="Tahoma" w:eastAsia="Times New Roman" w:hAnsi="Tahoma" w:cs="Times New Roman"/>
      <w:sz w:val="20"/>
      <w:szCs w:val="20"/>
      <w:lang w:eastAsia="ar-SA"/>
    </w:rPr>
  </w:style>
  <w:style w:type="character" w:customStyle="1" w:styleId="afffff9">
    <w:name w:val="Текст сноски Знак"/>
    <w:aliases w:val="Знак Знак Знак Знак Знак Знак Знак,Знак Знак Знак Знак Знак1 Знак,Знак Знак Знак Знак Знак"/>
    <w:basedOn w:val="afd"/>
    <w:link w:val="afffff8"/>
    <w:qFormat/>
    <w:rsid w:val="003D264E"/>
    <w:rPr>
      <w:rFonts w:ascii="Tahoma" w:eastAsia="Times New Roman" w:hAnsi="Tahoma" w:cs="Times New Roman"/>
      <w:sz w:val="20"/>
      <w:szCs w:val="20"/>
      <w:lang w:eastAsia="ar-SA"/>
    </w:rPr>
  </w:style>
  <w:style w:type="character" w:styleId="afffffa">
    <w:name w:val="footnote reference"/>
    <w:uiPriority w:val="99"/>
    <w:qFormat/>
    <w:rsid w:val="003D264E"/>
    <w:rPr>
      <w:vertAlign w:val="superscript"/>
    </w:rPr>
  </w:style>
  <w:style w:type="character" w:customStyle="1" w:styleId="1f4">
    <w:name w:val="Маркированный 1 уровень Знак Знак"/>
    <w:qFormat/>
    <w:rsid w:val="003D264E"/>
    <w:rPr>
      <w:rFonts w:ascii="Tahoma" w:eastAsia="Times New Roman" w:hAnsi="Tahoma" w:cs="Times New Roman"/>
      <w:snapToGrid/>
      <w:spacing w:val="2"/>
      <w:sz w:val="24"/>
      <w:szCs w:val="24"/>
    </w:rPr>
  </w:style>
  <w:style w:type="character" w:customStyle="1" w:styleId="aff3">
    <w:name w:val="Абзац списка Знак"/>
    <w:aliases w:val="Маркер Знак,Bullet List Знак,FooterText Знак,numbered Знак,ТЗ список Знак,Абзац списка литеральный Знак,Цветной список - Акцент 11 Знак,ПС - Нумерованный Знак,List Paragraph Знак,Bullet 1 Знак,Use Case List Paragraph Знак,lp1 Знак"/>
    <w:link w:val="aff2"/>
    <w:uiPriority w:val="34"/>
    <w:qFormat/>
    <w:locked/>
    <w:rsid w:val="003D264E"/>
    <w:rPr>
      <w:rFonts w:ascii="Calibri" w:eastAsia="Calibri" w:hAnsi="Calibri" w:cs="Times New Roman"/>
    </w:rPr>
  </w:style>
  <w:style w:type="character" w:styleId="afffffb">
    <w:name w:val="FollowedHyperlink"/>
    <w:uiPriority w:val="99"/>
    <w:unhideWhenUsed/>
    <w:qFormat/>
    <w:rsid w:val="003D264E"/>
    <w:rPr>
      <w:color w:val="800080"/>
      <w:u w:val="single"/>
    </w:rPr>
  </w:style>
  <w:style w:type="paragraph" w:styleId="HTML1">
    <w:name w:val="HTML Address"/>
    <w:basedOn w:val="afa"/>
    <w:link w:val="HTML2"/>
    <w:unhideWhenUsed/>
    <w:qFormat/>
    <w:rsid w:val="003D264E"/>
    <w:pPr>
      <w:spacing w:before="20" w:after="120" w:line="360" w:lineRule="auto"/>
      <w:jc w:val="both"/>
    </w:pPr>
    <w:rPr>
      <w:rFonts w:ascii="Times New Roman" w:eastAsia="Times New Roman" w:hAnsi="Times New Roman" w:cs="Times New Roman"/>
      <w:i/>
      <w:iCs/>
      <w:sz w:val="24"/>
      <w:szCs w:val="20"/>
      <w:lang w:eastAsia="ar-SA"/>
    </w:rPr>
  </w:style>
  <w:style w:type="character" w:customStyle="1" w:styleId="HTML2">
    <w:name w:val="Адрес HTML Знак"/>
    <w:basedOn w:val="afd"/>
    <w:link w:val="HTML1"/>
    <w:qFormat/>
    <w:rsid w:val="003D264E"/>
    <w:rPr>
      <w:rFonts w:ascii="Times New Roman" w:eastAsia="Times New Roman" w:hAnsi="Times New Roman" w:cs="Times New Roman"/>
      <w:i/>
      <w:iCs/>
      <w:sz w:val="24"/>
      <w:szCs w:val="20"/>
      <w:lang w:eastAsia="ar-SA"/>
    </w:rPr>
  </w:style>
  <w:style w:type="character" w:styleId="HTML3">
    <w:name w:val="HTML Typewriter"/>
    <w:unhideWhenUsed/>
    <w:qFormat/>
    <w:rsid w:val="003D264E"/>
    <w:rPr>
      <w:rFonts w:ascii="Courier New" w:eastAsia="Times New Roman" w:hAnsi="Courier New" w:cs="Courier New" w:hint="default"/>
      <w:sz w:val="20"/>
      <w:szCs w:val="20"/>
    </w:rPr>
  </w:style>
  <w:style w:type="paragraph" w:styleId="52">
    <w:name w:val="toc 5"/>
    <w:basedOn w:val="afa"/>
    <w:next w:val="afa"/>
    <w:autoRedefine/>
    <w:uiPriority w:val="39"/>
    <w:unhideWhenUsed/>
    <w:rsid w:val="003D264E"/>
    <w:pPr>
      <w:spacing w:before="20" w:after="120" w:line="360" w:lineRule="auto"/>
      <w:ind w:left="960"/>
      <w:jc w:val="both"/>
    </w:pPr>
    <w:rPr>
      <w:rFonts w:ascii="Times New Roman" w:eastAsia="Times New Roman" w:hAnsi="Times New Roman" w:cs="Times New Roman"/>
      <w:sz w:val="24"/>
      <w:szCs w:val="20"/>
      <w:lang w:eastAsia="ru-RU"/>
    </w:rPr>
  </w:style>
  <w:style w:type="paragraph" w:styleId="62">
    <w:name w:val="toc 6"/>
    <w:basedOn w:val="afa"/>
    <w:next w:val="afa"/>
    <w:autoRedefine/>
    <w:unhideWhenUsed/>
    <w:rsid w:val="003D264E"/>
    <w:pPr>
      <w:spacing w:before="20" w:after="120" w:line="360" w:lineRule="auto"/>
      <w:ind w:left="1200"/>
      <w:jc w:val="both"/>
    </w:pPr>
    <w:rPr>
      <w:rFonts w:ascii="Times New Roman" w:eastAsia="Times New Roman" w:hAnsi="Times New Roman" w:cs="Times New Roman"/>
      <w:sz w:val="24"/>
      <w:szCs w:val="20"/>
      <w:lang w:eastAsia="ru-RU"/>
    </w:rPr>
  </w:style>
  <w:style w:type="paragraph" w:styleId="71">
    <w:name w:val="toc 7"/>
    <w:basedOn w:val="afa"/>
    <w:next w:val="afa"/>
    <w:autoRedefine/>
    <w:unhideWhenUsed/>
    <w:rsid w:val="003D264E"/>
    <w:pPr>
      <w:spacing w:before="20" w:after="120" w:line="360" w:lineRule="auto"/>
      <w:ind w:left="1440"/>
      <w:jc w:val="both"/>
    </w:pPr>
    <w:rPr>
      <w:rFonts w:ascii="Times New Roman" w:eastAsia="Times New Roman" w:hAnsi="Times New Roman" w:cs="Times New Roman"/>
      <w:sz w:val="24"/>
      <w:szCs w:val="20"/>
      <w:lang w:eastAsia="ru-RU"/>
    </w:rPr>
  </w:style>
  <w:style w:type="paragraph" w:styleId="81">
    <w:name w:val="toc 8"/>
    <w:basedOn w:val="afa"/>
    <w:next w:val="afa"/>
    <w:autoRedefine/>
    <w:unhideWhenUsed/>
    <w:rsid w:val="003D264E"/>
    <w:pPr>
      <w:spacing w:before="20" w:after="120" w:line="360" w:lineRule="auto"/>
      <w:ind w:left="1680"/>
      <w:jc w:val="both"/>
    </w:pPr>
    <w:rPr>
      <w:rFonts w:ascii="Times New Roman" w:eastAsia="Times New Roman" w:hAnsi="Times New Roman" w:cs="Times New Roman"/>
      <w:sz w:val="24"/>
      <w:szCs w:val="20"/>
      <w:lang w:eastAsia="ru-RU"/>
    </w:rPr>
  </w:style>
  <w:style w:type="paragraph" w:styleId="91">
    <w:name w:val="toc 9"/>
    <w:basedOn w:val="afa"/>
    <w:next w:val="afa"/>
    <w:autoRedefine/>
    <w:unhideWhenUsed/>
    <w:rsid w:val="003D264E"/>
    <w:pPr>
      <w:spacing w:before="20" w:after="120" w:line="360" w:lineRule="auto"/>
      <w:ind w:left="1920"/>
      <w:jc w:val="both"/>
    </w:pPr>
    <w:rPr>
      <w:rFonts w:ascii="Times New Roman" w:eastAsia="Times New Roman" w:hAnsi="Times New Roman" w:cs="Times New Roman"/>
      <w:sz w:val="24"/>
      <w:szCs w:val="20"/>
      <w:lang w:eastAsia="ru-RU"/>
    </w:rPr>
  </w:style>
  <w:style w:type="character" w:customStyle="1" w:styleId="1f5">
    <w:name w:val="Нижний колонтитул Знак1"/>
    <w:aliases w:val="proposal text Знак1"/>
    <w:uiPriority w:val="99"/>
    <w:semiHidden/>
    <w:qFormat/>
    <w:rsid w:val="003D264E"/>
    <w:rPr>
      <w:sz w:val="24"/>
      <w:szCs w:val="24"/>
    </w:rPr>
  </w:style>
  <w:style w:type="paragraph" w:styleId="afffffc">
    <w:name w:val="toa heading"/>
    <w:basedOn w:val="afa"/>
    <w:next w:val="afa"/>
    <w:unhideWhenUsed/>
    <w:qFormat/>
    <w:rsid w:val="003D264E"/>
    <w:pPr>
      <w:spacing w:before="120" w:after="0" w:line="240" w:lineRule="auto"/>
    </w:pPr>
    <w:rPr>
      <w:rFonts w:ascii="Arial" w:eastAsia="Times New Roman" w:hAnsi="Arial" w:cs="Times New Roman"/>
      <w:b/>
      <w:sz w:val="24"/>
      <w:szCs w:val="20"/>
      <w:lang w:eastAsia="ru-RU"/>
    </w:rPr>
  </w:style>
  <w:style w:type="paragraph" w:styleId="afffffd">
    <w:name w:val="List"/>
    <w:basedOn w:val="afa"/>
    <w:unhideWhenUsed/>
    <w:rsid w:val="003D264E"/>
    <w:pPr>
      <w:spacing w:after="0" w:line="240" w:lineRule="auto"/>
      <w:ind w:left="283" w:hanging="283"/>
    </w:pPr>
    <w:rPr>
      <w:rFonts w:ascii="Times New Roman" w:eastAsia="Times New Roman" w:hAnsi="Times New Roman" w:cs="Times New Roman"/>
      <w:sz w:val="20"/>
      <w:szCs w:val="20"/>
      <w:lang w:eastAsia="ru-RU"/>
    </w:rPr>
  </w:style>
  <w:style w:type="paragraph" w:styleId="afffffe">
    <w:name w:val="List Bullet"/>
    <w:basedOn w:val="afffffd"/>
    <w:link w:val="affffff"/>
    <w:autoRedefine/>
    <w:unhideWhenUsed/>
    <w:qFormat/>
    <w:rsid w:val="003D264E"/>
    <w:pPr>
      <w:spacing w:after="240" w:line="240" w:lineRule="atLeast"/>
      <w:ind w:left="567" w:firstLine="0"/>
      <w:jc w:val="both"/>
    </w:pPr>
    <w:rPr>
      <w:rFonts w:ascii="Arial" w:eastAsia="Arial" w:hAnsi="Arial"/>
      <w:spacing w:val="-5"/>
    </w:rPr>
  </w:style>
  <w:style w:type="paragraph" w:styleId="affffff0">
    <w:name w:val="List Number"/>
    <w:basedOn w:val="afa"/>
    <w:uiPriority w:val="99"/>
    <w:unhideWhenUsed/>
    <w:qFormat/>
    <w:rsid w:val="003D264E"/>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styleId="2e">
    <w:name w:val="List 2"/>
    <w:basedOn w:val="afa"/>
    <w:unhideWhenUsed/>
    <w:rsid w:val="003D264E"/>
    <w:pPr>
      <w:spacing w:after="0" w:line="240" w:lineRule="auto"/>
      <w:ind w:left="566" w:hanging="283"/>
    </w:pPr>
    <w:rPr>
      <w:rFonts w:ascii="Times New Roman" w:eastAsia="Times New Roman" w:hAnsi="Times New Roman" w:cs="Times New Roman"/>
      <w:sz w:val="24"/>
      <w:szCs w:val="20"/>
      <w:lang w:eastAsia="ru-RU"/>
    </w:rPr>
  </w:style>
  <w:style w:type="paragraph" w:styleId="3b">
    <w:name w:val="List 3"/>
    <w:basedOn w:val="afa"/>
    <w:unhideWhenUsed/>
    <w:rsid w:val="003D264E"/>
    <w:pPr>
      <w:spacing w:after="0" w:line="240" w:lineRule="auto"/>
      <w:ind w:left="849" w:hanging="283"/>
    </w:pPr>
    <w:rPr>
      <w:rFonts w:ascii="Times New Roman" w:eastAsia="Times New Roman" w:hAnsi="Times New Roman" w:cs="Times New Roman"/>
      <w:sz w:val="20"/>
      <w:szCs w:val="20"/>
      <w:lang w:eastAsia="ru-RU"/>
    </w:rPr>
  </w:style>
  <w:style w:type="paragraph" w:styleId="2f">
    <w:name w:val="List Bullet 2"/>
    <w:basedOn w:val="afa"/>
    <w:autoRedefine/>
    <w:unhideWhenUsed/>
    <w:qFormat/>
    <w:rsid w:val="003D264E"/>
    <w:pPr>
      <w:tabs>
        <w:tab w:val="num" w:pos="643"/>
      </w:tabs>
      <w:spacing w:before="120" w:after="0" w:line="240" w:lineRule="auto"/>
      <w:ind w:left="643" w:hanging="360"/>
      <w:jc w:val="both"/>
    </w:pPr>
    <w:rPr>
      <w:rFonts w:ascii="Times New Roman" w:eastAsia="Times New Roman" w:hAnsi="Times New Roman" w:cs="Times New Roman"/>
      <w:sz w:val="24"/>
      <w:szCs w:val="20"/>
      <w:lang w:eastAsia="ru-RU"/>
    </w:rPr>
  </w:style>
  <w:style w:type="paragraph" w:styleId="3c">
    <w:name w:val="List Bullet 3"/>
    <w:basedOn w:val="afa"/>
    <w:autoRedefine/>
    <w:unhideWhenUsed/>
    <w:rsid w:val="003D264E"/>
    <w:pPr>
      <w:tabs>
        <w:tab w:val="num" w:pos="926"/>
      </w:tabs>
      <w:spacing w:before="120" w:after="0" w:line="240" w:lineRule="auto"/>
      <w:ind w:left="926" w:hanging="360"/>
      <w:jc w:val="both"/>
    </w:pPr>
    <w:rPr>
      <w:rFonts w:ascii="Times New Roman" w:eastAsia="Times New Roman" w:hAnsi="Times New Roman" w:cs="Times New Roman"/>
      <w:sz w:val="24"/>
      <w:szCs w:val="20"/>
      <w:lang w:eastAsia="ru-RU"/>
    </w:rPr>
  </w:style>
  <w:style w:type="paragraph" w:styleId="46">
    <w:name w:val="List Bullet 4"/>
    <w:basedOn w:val="afa"/>
    <w:autoRedefine/>
    <w:unhideWhenUsed/>
    <w:qFormat/>
    <w:rsid w:val="003D264E"/>
    <w:pPr>
      <w:tabs>
        <w:tab w:val="num" w:pos="1209"/>
      </w:tabs>
      <w:spacing w:before="120" w:after="0" w:line="240" w:lineRule="auto"/>
      <w:ind w:left="1209" w:hanging="360"/>
      <w:jc w:val="both"/>
    </w:pPr>
    <w:rPr>
      <w:rFonts w:ascii="Times New Roman" w:eastAsia="Times New Roman" w:hAnsi="Times New Roman" w:cs="Times New Roman"/>
      <w:sz w:val="24"/>
      <w:szCs w:val="20"/>
      <w:lang w:eastAsia="ru-RU"/>
    </w:rPr>
  </w:style>
  <w:style w:type="paragraph" w:styleId="53">
    <w:name w:val="List Bullet 5"/>
    <w:basedOn w:val="afa"/>
    <w:autoRedefine/>
    <w:uiPriority w:val="99"/>
    <w:unhideWhenUsed/>
    <w:qFormat/>
    <w:rsid w:val="003D264E"/>
    <w:pPr>
      <w:tabs>
        <w:tab w:val="num" w:pos="1492"/>
      </w:tabs>
      <w:spacing w:before="120" w:after="0" w:line="240" w:lineRule="auto"/>
      <w:ind w:left="1492" w:hanging="360"/>
      <w:jc w:val="both"/>
    </w:pPr>
    <w:rPr>
      <w:rFonts w:ascii="Times New Roman" w:eastAsia="Times New Roman" w:hAnsi="Times New Roman" w:cs="Times New Roman"/>
      <w:sz w:val="24"/>
      <w:szCs w:val="20"/>
      <w:lang w:eastAsia="ru-RU"/>
    </w:rPr>
  </w:style>
  <w:style w:type="paragraph" w:styleId="2f0">
    <w:name w:val="List Number 2"/>
    <w:basedOn w:val="afa"/>
    <w:uiPriority w:val="99"/>
    <w:unhideWhenUsed/>
    <w:qFormat/>
    <w:rsid w:val="003D264E"/>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d">
    <w:name w:val="List Number 3"/>
    <w:basedOn w:val="afa"/>
    <w:unhideWhenUsed/>
    <w:qFormat/>
    <w:rsid w:val="003D264E"/>
    <w:pPr>
      <w:tabs>
        <w:tab w:val="num" w:pos="926"/>
      </w:tabs>
      <w:spacing w:before="120" w:after="0" w:line="240" w:lineRule="auto"/>
      <w:ind w:left="926" w:hanging="360"/>
      <w:jc w:val="both"/>
    </w:pPr>
    <w:rPr>
      <w:rFonts w:ascii="Times New Roman" w:eastAsia="Times New Roman" w:hAnsi="Times New Roman" w:cs="Times New Roman"/>
      <w:sz w:val="24"/>
      <w:szCs w:val="20"/>
      <w:lang w:eastAsia="ru-RU"/>
    </w:rPr>
  </w:style>
  <w:style w:type="paragraph" w:styleId="47">
    <w:name w:val="List Number 4"/>
    <w:basedOn w:val="afa"/>
    <w:unhideWhenUsed/>
    <w:qFormat/>
    <w:rsid w:val="003D264E"/>
    <w:pPr>
      <w:tabs>
        <w:tab w:val="num" w:pos="1209"/>
      </w:tabs>
      <w:spacing w:before="120" w:after="0" w:line="240" w:lineRule="auto"/>
      <w:ind w:left="1209" w:hanging="360"/>
      <w:jc w:val="both"/>
    </w:pPr>
    <w:rPr>
      <w:rFonts w:ascii="Times New Roman" w:eastAsia="Times New Roman" w:hAnsi="Times New Roman" w:cs="Times New Roman"/>
      <w:sz w:val="24"/>
      <w:szCs w:val="20"/>
      <w:lang w:eastAsia="ru-RU"/>
    </w:rPr>
  </w:style>
  <w:style w:type="paragraph" w:styleId="54">
    <w:name w:val="List Number 5"/>
    <w:basedOn w:val="afa"/>
    <w:unhideWhenUsed/>
    <w:qFormat/>
    <w:rsid w:val="003D264E"/>
    <w:pPr>
      <w:tabs>
        <w:tab w:val="num" w:pos="1492"/>
      </w:tabs>
      <w:spacing w:before="120" w:after="0" w:line="240" w:lineRule="auto"/>
      <w:ind w:left="1492" w:hanging="360"/>
      <w:jc w:val="both"/>
    </w:pPr>
    <w:rPr>
      <w:rFonts w:ascii="Times New Roman" w:eastAsia="Times New Roman" w:hAnsi="Times New Roman" w:cs="Times New Roman"/>
      <w:sz w:val="24"/>
      <w:szCs w:val="20"/>
      <w:lang w:eastAsia="ru-RU"/>
    </w:rPr>
  </w:style>
  <w:style w:type="paragraph" w:styleId="affffff1">
    <w:name w:val="Title"/>
    <w:basedOn w:val="afa"/>
    <w:next w:val="afa"/>
    <w:link w:val="1f6"/>
    <w:uiPriority w:val="99"/>
    <w:qFormat/>
    <w:rsid w:val="003D264E"/>
    <w:pPr>
      <w:spacing w:after="120" w:line="240" w:lineRule="auto"/>
    </w:pPr>
    <w:rPr>
      <w:rFonts w:ascii="Times New Roman" w:eastAsia="Times New Roman" w:hAnsi="Times New Roman" w:cs="Times New Roman"/>
      <w:b/>
      <w:sz w:val="20"/>
      <w:szCs w:val="20"/>
      <w:lang w:eastAsia="ar-SA"/>
    </w:rPr>
  </w:style>
  <w:style w:type="character" w:customStyle="1" w:styleId="affffff2">
    <w:name w:val="Заголовок Знак"/>
    <w:basedOn w:val="afd"/>
    <w:link w:val="1f7"/>
    <w:qFormat/>
    <w:rsid w:val="003D264E"/>
    <w:rPr>
      <w:rFonts w:asciiTheme="majorHAnsi" w:eastAsiaTheme="majorEastAsia" w:hAnsiTheme="majorHAnsi" w:cstheme="majorBidi"/>
      <w:spacing w:val="-10"/>
      <w:kern w:val="28"/>
      <w:sz w:val="56"/>
      <w:szCs w:val="56"/>
    </w:rPr>
  </w:style>
  <w:style w:type="character" w:customStyle="1" w:styleId="1f6">
    <w:name w:val="Заголовок Знак1"/>
    <w:link w:val="affffff1"/>
    <w:uiPriority w:val="99"/>
    <w:qFormat/>
    <w:rsid w:val="003D264E"/>
    <w:rPr>
      <w:rFonts w:ascii="Times New Roman" w:eastAsia="Times New Roman" w:hAnsi="Times New Roman" w:cs="Times New Roman"/>
      <w:b/>
      <w:sz w:val="20"/>
      <w:szCs w:val="20"/>
      <w:lang w:eastAsia="ar-SA"/>
    </w:rPr>
  </w:style>
  <w:style w:type="character" w:customStyle="1" w:styleId="affffff3">
    <w:name w:val="Основной текст Знак"/>
    <w:aliases w:val="body text Знак,Основной текст Знак Знак Знак,body text Знак Знак Знак,body text Знак Знак Знак Знак Знак,Заг1 Знак,contents Знак,Corps de texte Знак,bt Знак,body tesx Знак,t Знак,RFQ Text Знак,RFQ Знак,body text1 Знак,body text2 Знак"/>
    <w:link w:val="affffff4"/>
    <w:qFormat/>
    <w:locked/>
    <w:rsid w:val="003D264E"/>
    <w:rPr>
      <w:sz w:val="24"/>
      <w:szCs w:val="24"/>
    </w:rPr>
  </w:style>
  <w:style w:type="paragraph" w:styleId="affffff4">
    <w:name w:val="Body Text"/>
    <w:aliases w:val="body text,Основной текст Знак Знак,body text Знак Знак,body text Знак Знак Знак Знак,Заг1,contents,Corps de texte,bt,body tesx,t,RFQ Text,RFQ,body text1,body text2,bt1,body text3,bt2,body text4,bt3,body text5,bt4,body text6,bt5,body text7"/>
    <w:basedOn w:val="afa"/>
    <w:link w:val="affffff3"/>
    <w:unhideWhenUsed/>
    <w:rsid w:val="003D264E"/>
    <w:pPr>
      <w:spacing w:after="120" w:line="240" w:lineRule="auto"/>
    </w:pPr>
    <w:rPr>
      <w:sz w:val="24"/>
      <w:szCs w:val="24"/>
    </w:rPr>
  </w:style>
  <w:style w:type="character" w:customStyle="1" w:styleId="1f8">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d"/>
    <w:qFormat/>
    <w:rsid w:val="003D264E"/>
  </w:style>
  <w:style w:type="character" w:customStyle="1" w:styleId="affffff5">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link w:val="affffff6"/>
    <w:qFormat/>
    <w:locked/>
    <w:rsid w:val="003D264E"/>
  </w:style>
  <w:style w:type="paragraph" w:styleId="affffff6">
    <w:name w:val="Body Text Indent"/>
    <w:aliases w:val="Основной текст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Основной текст без отступа"/>
    <w:basedOn w:val="afa"/>
    <w:link w:val="affffff5"/>
    <w:unhideWhenUsed/>
    <w:qFormat/>
    <w:rsid w:val="003D264E"/>
    <w:pPr>
      <w:spacing w:after="120" w:line="240" w:lineRule="auto"/>
      <w:ind w:left="283"/>
    </w:pPr>
  </w:style>
  <w:style w:type="character" w:customStyle="1" w:styleId="1f9">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Основной текст без отступа Знак1,текст Знак Знак1"/>
    <w:basedOn w:val="afd"/>
    <w:uiPriority w:val="99"/>
    <w:qFormat/>
    <w:rsid w:val="003D264E"/>
  </w:style>
  <w:style w:type="paragraph" w:styleId="affffff7">
    <w:name w:val="Note Heading"/>
    <w:basedOn w:val="afa"/>
    <w:next w:val="afa"/>
    <w:link w:val="affffff8"/>
    <w:unhideWhenUsed/>
    <w:qFormat/>
    <w:rsid w:val="003D264E"/>
    <w:pPr>
      <w:spacing w:before="120" w:after="0" w:line="240" w:lineRule="auto"/>
      <w:jc w:val="both"/>
    </w:pPr>
    <w:rPr>
      <w:rFonts w:ascii="Times New Roman" w:eastAsia="Times New Roman" w:hAnsi="Times New Roman" w:cs="Times New Roman"/>
      <w:sz w:val="24"/>
      <w:szCs w:val="24"/>
      <w:lang w:eastAsia="ar-SA"/>
    </w:rPr>
  </w:style>
  <w:style w:type="character" w:customStyle="1" w:styleId="affffff8">
    <w:name w:val="Заголовок записки Знак"/>
    <w:basedOn w:val="afd"/>
    <w:link w:val="affffff7"/>
    <w:qFormat/>
    <w:rsid w:val="003D264E"/>
    <w:rPr>
      <w:rFonts w:ascii="Times New Roman" w:eastAsia="Times New Roman" w:hAnsi="Times New Roman" w:cs="Times New Roman"/>
      <w:sz w:val="24"/>
      <w:szCs w:val="24"/>
      <w:lang w:eastAsia="ar-SA"/>
    </w:rPr>
  </w:style>
  <w:style w:type="paragraph" w:styleId="2f1">
    <w:name w:val="Body Text 2"/>
    <w:basedOn w:val="afa"/>
    <w:link w:val="2f2"/>
    <w:unhideWhenUsed/>
    <w:qFormat/>
    <w:rsid w:val="003D264E"/>
    <w:pPr>
      <w:tabs>
        <w:tab w:val="num" w:pos="567"/>
      </w:tabs>
      <w:spacing w:before="120" w:after="0" w:line="240" w:lineRule="auto"/>
      <w:ind w:left="567" w:hanging="567"/>
      <w:jc w:val="both"/>
    </w:pPr>
    <w:rPr>
      <w:rFonts w:ascii="Times New Roman" w:eastAsia="Times New Roman" w:hAnsi="Times New Roman" w:cs="Times New Roman"/>
      <w:sz w:val="24"/>
      <w:szCs w:val="20"/>
      <w:lang w:eastAsia="ar-SA"/>
    </w:rPr>
  </w:style>
  <w:style w:type="character" w:customStyle="1" w:styleId="2f2">
    <w:name w:val="Основной текст 2 Знак"/>
    <w:basedOn w:val="afd"/>
    <w:link w:val="2f1"/>
    <w:qFormat/>
    <w:rsid w:val="003D264E"/>
    <w:rPr>
      <w:rFonts w:ascii="Times New Roman" w:eastAsia="Times New Roman" w:hAnsi="Times New Roman" w:cs="Times New Roman"/>
      <w:sz w:val="24"/>
      <w:szCs w:val="20"/>
      <w:lang w:eastAsia="ar-SA"/>
    </w:rPr>
  </w:style>
  <w:style w:type="paragraph" w:styleId="2f3">
    <w:name w:val="Body Text Indent 2"/>
    <w:basedOn w:val="afa"/>
    <w:link w:val="2f4"/>
    <w:uiPriority w:val="99"/>
    <w:unhideWhenUsed/>
    <w:qFormat/>
    <w:rsid w:val="003D264E"/>
    <w:pPr>
      <w:spacing w:after="120" w:line="480" w:lineRule="auto"/>
      <w:ind w:left="283"/>
    </w:pPr>
    <w:rPr>
      <w:rFonts w:ascii="Times New Roman" w:eastAsia="Times New Roman" w:hAnsi="Times New Roman" w:cs="Times New Roman"/>
      <w:sz w:val="24"/>
      <w:szCs w:val="24"/>
      <w:lang w:eastAsia="ar-SA"/>
    </w:rPr>
  </w:style>
  <w:style w:type="character" w:customStyle="1" w:styleId="2f4">
    <w:name w:val="Основной текст с отступом 2 Знак"/>
    <w:basedOn w:val="afd"/>
    <w:link w:val="2f3"/>
    <w:uiPriority w:val="99"/>
    <w:qFormat/>
    <w:rsid w:val="003D264E"/>
    <w:rPr>
      <w:rFonts w:ascii="Times New Roman" w:eastAsia="Times New Roman" w:hAnsi="Times New Roman" w:cs="Times New Roman"/>
      <w:sz w:val="24"/>
      <w:szCs w:val="24"/>
      <w:lang w:eastAsia="ar-SA"/>
    </w:rPr>
  </w:style>
  <w:style w:type="paragraph" w:styleId="3e">
    <w:name w:val="Body Text Indent 3"/>
    <w:basedOn w:val="afa"/>
    <w:link w:val="3f"/>
    <w:unhideWhenUsed/>
    <w:qFormat/>
    <w:rsid w:val="003D264E"/>
    <w:pPr>
      <w:spacing w:after="0" w:line="240" w:lineRule="auto"/>
      <w:ind w:firstLine="720"/>
      <w:jc w:val="both"/>
    </w:pPr>
    <w:rPr>
      <w:rFonts w:ascii="Times New Roman" w:eastAsia="Times New Roman" w:hAnsi="Times New Roman" w:cs="Times New Roman"/>
      <w:b/>
      <w:bCs/>
      <w:sz w:val="32"/>
      <w:szCs w:val="24"/>
      <w:lang w:eastAsia="ar-SA"/>
    </w:rPr>
  </w:style>
  <w:style w:type="character" w:customStyle="1" w:styleId="3f">
    <w:name w:val="Основной текст с отступом 3 Знак"/>
    <w:basedOn w:val="afd"/>
    <w:link w:val="3e"/>
    <w:qFormat/>
    <w:rsid w:val="003D264E"/>
    <w:rPr>
      <w:rFonts w:ascii="Times New Roman" w:eastAsia="Times New Roman" w:hAnsi="Times New Roman" w:cs="Times New Roman"/>
      <w:b/>
      <w:bCs/>
      <w:sz w:val="32"/>
      <w:szCs w:val="24"/>
      <w:lang w:eastAsia="ar-SA"/>
    </w:rPr>
  </w:style>
  <w:style w:type="paragraph" w:styleId="affffff9">
    <w:name w:val="Block Text"/>
    <w:basedOn w:val="afa"/>
    <w:unhideWhenUsed/>
    <w:qFormat/>
    <w:rsid w:val="003D264E"/>
    <w:pPr>
      <w:spacing w:before="40" w:after="0" w:line="240" w:lineRule="auto"/>
      <w:ind w:left="40" w:right="998"/>
    </w:pPr>
    <w:rPr>
      <w:rFonts w:ascii="Times New Roman" w:eastAsia="Times New Roman" w:hAnsi="Times New Roman" w:cs="Times New Roman"/>
      <w:b/>
      <w:sz w:val="20"/>
      <w:szCs w:val="20"/>
      <w:lang w:eastAsia="ru-RU"/>
    </w:rPr>
  </w:style>
  <w:style w:type="paragraph" w:styleId="affffffa">
    <w:name w:val="Revision"/>
    <w:uiPriority w:val="99"/>
    <w:semiHidden/>
    <w:qFormat/>
    <w:rsid w:val="003D264E"/>
    <w:pPr>
      <w:spacing w:after="0" w:line="240" w:lineRule="auto"/>
    </w:pPr>
    <w:rPr>
      <w:rFonts w:ascii="Tahoma" w:eastAsia="Times New Roman" w:hAnsi="Tahoma" w:cs="Times New Roman"/>
      <w:sz w:val="24"/>
      <w:szCs w:val="24"/>
      <w:lang w:eastAsia="ru-RU"/>
    </w:rPr>
  </w:style>
  <w:style w:type="paragraph" w:styleId="affffffb">
    <w:name w:val="TOC Heading"/>
    <w:basedOn w:val="11"/>
    <w:next w:val="afa"/>
    <w:uiPriority w:val="39"/>
    <w:unhideWhenUsed/>
    <w:qFormat/>
    <w:rsid w:val="003D264E"/>
    <w:pPr>
      <w:keepLines/>
      <w:pageBreakBefore w:val="0"/>
      <w:numPr>
        <w:numId w:val="0"/>
      </w:numPr>
      <w:suppressAutoHyphens w:val="0"/>
      <w:spacing w:before="480" w:line="276" w:lineRule="auto"/>
      <w:ind w:right="0"/>
      <w:jc w:val="left"/>
      <w:outlineLvl w:val="9"/>
    </w:pPr>
    <w:rPr>
      <w:rFonts w:ascii="Cambria" w:hAnsi="Cambria"/>
      <w:bCs/>
      <w:caps w:val="0"/>
      <w:color w:val="365F91"/>
      <w:sz w:val="28"/>
      <w:szCs w:val="28"/>
      <w:lang w:eastAsia="ru-RU"/>
    </w:rPr>
  </w:style>
  <w:style w:type="character" w:customStyle="1" w:styleId="3f0">
    <w:name w:val="Стиль3 Знак Знак Знак"/>
    <w:link w:val="3f1"/>
    <w:qFormat/>
    <w:locked/>
    <w:rsid w:val="003D264E"/>
    <w:rPr>
      <w:sz w:val="24"/>
    </w:rPr>
  </w:style>
  <w:style w:type="paragraph" w:customStyle="1" w:styleId="3f1">
    <w:name w:val="Стиль3 Знак Знак"/>
    <w:basedOn w:val="2f3"/>
    <w:link w:val="3f0"/>
    <w:qFormat/>
    <w:rsid w:val="003D264E"/>
    <w:pPr>
      <w:widowControl w:val="0"/>
      <w:tabs>
        <w:tab w:val="num" w:pos="227"/>
      </w:tabs>
      <w:adjustRightInd w:val="0"/>
      <w:spacing w:after="0" w:line="240" w:lineRule="auto"/>
      <w:ind w:left="0"/>
      <w:jc w:val="both"/>
    </w:pPr>
    <w:rPr>
      <w:rFonts w:asciiTheme="minorHAnsi" w:eastAsiaTheme="minorHAnsi" w:hAnsiTheme="minorHAnsi" w:cstheme="minorBidi"/>
      <w:szCs w:val="22"/>
      <w:lang w:eastAsia="en-US"/>
    </w:rPr>
  </w:style>
  <w:style w:type="character" w:customStyle="1" w:styleId="ConsPlusNormal">
    <w:name w:val="ConsPlusNormal Знак"/>
    <w:link w:val="ConsPlusNormal0"/>
    <w:qFormat/>
    <w:locked/>
    <w:rsid w:val="003D264E"/>
    <w:rPr>
      <w:rFonts w:ascii="Arial" w:hAnsi="Arial" w:cs="Arial"/>
      <w:lang w:eastAsia="ru-RU"/>
    </w:rPr>
  </w:style>
  <w:style w:type="paragraph" w:customStyle="1" w:styleId="ConsPlusNormal0">
    <w:name w:val="ConsPlusNormal"/>
    <w:link w:val="ConsPlusNormal"/>
    <w:qFormat/>
    <w:rsid w:val="003D264E"/>
    <w:pPr>
      <w:widowControl w:val="0"/>
      <w:autoSpaceDE w:val="0"/>
      <w:autoSpaceDN w:val="0"/>
      <w:adjustRightInd w:val="0"/>
      <w:spacing w:after="0" w:line="240" w:lineRule="auto"/>
      <w:ind w:firstLine="720"/>
    </w:pPr>
    <w:rPr>
      <w:rFonts w:ascii="Arial" w:hAnsi="Arial" w:cs="Arial"/>
      <w:lang w:eastAsia="ru-RU"/>
    </w:rPr>
  </w:style>
  <w:style w:type="paragraph" w:customStyle="1" w:styleId="affffffc">
    <w:name w:val="Нормальный (таблица)"/>
    <w:basedOn w:val="afa"/>
    <w:next w:val="afa"/>
    <w:qFormat/>
    <w:rsid w:val="003D264E"/>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ffffd">
    <w:name w:val="Текст пункта Знак"/>
    <w:qFormat/>
    <w:locked/>
    <w:rsid w:val="003D264E"/>
    <w:rPr>
      <w:sz w:val="28"/>
    </w:rPr>
  </w:style>
  <w:style w:type="paragraph" w:customStyle="1" w:styleId="phlistitemized2">
    <w:name w:val="ph_list_itemized_2"/>
    <w:basedOn w:val="afa"/>
    <w:qFormat/>
    <w:rsid w:val="003D264E"/>
    <w:pPr>
      <w:numPr>
        <w:numId w:val="12"/>
      </w:numPr>
      <w:spacing w:after="0" w:line="360" w:lineRule="auto"/>
      <w:ind w:right="170"/>
      <w:jc w:val="both"/>
    </w:pPr>
    <w:rPr>
      <w:rFonts w:ascii="Times New Roman" w:eastAsia="Times New Roman" w:hAnsi="Times New Roman" w:cs="Times New Roman"/>
      <w:sz w:val="24"/>
      <w:szCs w:val="20"/>
      <w:lang w:eastAsia="ru-RU"/>
    </w:rPr>
  </w:style>
  <w:style w:type="paragraph" w:customStyle="1" w:styleId="phbase">
    <w:name w:val="ph_base"/>
    <w:qFormat/>
    <w:rsid w:val="003D264E"/>
    <w:pPr>
      <w:spacing w:after="0" w:line="360" w:lineRule="auto"/>
      <w:jc w:val="both"/>
    </w:pPr>
    <w:rPr>
      <w:rFonts w:ascii="Times New Roman" w:eastAsia="Times New Roman" w:hAnsi="Times New Roman" w:cs="Times New Roman"/>
      <w:sz w:val="24"/>
      <w:szCs w:val="20"/>
      <w:lang w:eastAsia="ru-RU"/>
    </w:rPr>
  </w:style>
  <w:style w:type="paragraph" w:customStyle="1" w:styleId="phnormal">
    <w:name w:val="ph_normal"/>
    <w:basedOn w:val="phbase"/>
    <w:link w:val="phnormal0"/>
    <w:qFormat/>
    <w:rsid w:val="003D264E"/>
    <w:pPr>
      <w:ind w:right="170" w:firstLine="720"/>
    </w:pPr>
  </w:style>
  <w:style w:type="paragraph" w:customStyle="1" w:styleId="phadditiontitle1">
    <w:name w:val="ph_addition_title_1"/>
    <w:basedOn w:val="phbase"/>
    <w:next w:val="phnormal"/>
    <w:qFormat/>
    <w:rsid w:val="003D264E"/>
    <w:pPr>
      <w:keepNext/>
      <w:keepLines/>
      <w:pageBreakBefore/>
      <w:numPr>
        <w:numId w:val="13"/>
      </w:numPr>
      <w:spacing w:before="360" w:after="360"/>
      <w:jc w:val="center"/>
      <w:outlineLvl w:val="0"/>
    </w:pPr>
    <w:rPr>
      <w:b/>
      <w:sz w:val="28"/>
      <w:szCs w:val="28"/>
    </w:rPr>
  </w:style>
  <w:style w:type="paragraph" w:customStyle="1" w:styleId="phadditiontitle2">
    <w:name w:val="ph_addition_title_2"/>
    <w:basedOn w:val="phbase"/>
    <w:next w:val="phnormal"/>
    <w:qFormat/>
    <w:rsid w:val="003D264E"/>
    <w:pPr>
      <w:keepNext/>
      <w:keepLines/>
      <w:numPr>
        <w:ilvl w:val="1"/>
        <w:numId w:val="13"/>
      </w:numPr>
      <w:spacing w:before="360" w:after="360"/>
      <w:outlineLvl w:val="1"/>
    </w:pPr>
    <w:rPr>
      <w:b/>
      <w:szCs w:val="24"/>
    </w:rPr>
  </w:style>
  <w:style w:type="paragraph" w:customStyle="1" w:styleId="phadditiontitle3">
    <w:name w:val="ph_addition_title_3"/>
    <w:basedOn w:val="phbase"/>
    <w:next w:val="phnormal"/>
    <w:qFormat/>
    <w:rsid w:val="003D264E"/>
    <w:pPr>
      <w:keepNext/>
      <w:keepLines/>
      <w:numPr>
        <w:ilvl w:val="2"/>
        <w:numId w:val="13"/>
      </w:numPr>
      <w:spacing w:before="240" w:after="240"/>
      <w:outlineLvl w:val="2"/>
    </w:pPr>
    <w:rPr>
      <w:b/>
      <w:sz w:val="22"/>
      <w:szCs w:val="22"/>
    </w:rPr>
  </w:style>
  <w:style w:type="paragraph" w:customStyle="1" w:styleId="phbibliography">
    <w:name w:val="ph_bibliography"/>
    <w:basedOn w:val="phbase"/>
    <w:qFormat/>
    <w:rsid w:val="003D264E"/>
    <w:pPr>
      <w:numPr>
        <w:numId w:val="14"/>
      </w:numPr>
      <w:spacing w:before="60" w:after="60" w:line="240" w:lineRule="auto"/>
    </w:pPr>
    <w:rPr>
      <w:rFonts w:cs="Arial"/>
      <w:bCs/>
      <w:szCs w:val="28"/>
    </w:rPr>
  </w:style>
  <w:style w:type="paragraph" w:customStyle="1" w:styleId="phcolontituldown">
    <w:name w:val="ph_colontituldown"/>
    <w:basedOn w:val="phbase"/>
    <w:qFormat/>
    <w:rsid w:val="003D264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qFormat/>
    <w:rsid w:val="003D264E"/>
    <w:pPr>
      <w:pBdr>
        <w:bottom w:val="single" w:sz="4" w:space="1" w:color="auto"/>
      </w:pBdr>
      <w:tabs>
        <w:tab w:val="right" w:pos="14600"/>
      </w:tabs>
      <w:spacing w:before="20" w:after="120"/>
      <w:jc w:val="center"/>
    </w:pPr>
    <w:rPr>
      <w:sz w:val="20"/>
    </w:rPr>
  </w:style>
  <w:style w:type="paragraph" w:customStyle="1" w:styleId="phcomment">
    <w:name w:val="ph_comment"/>
    <w:basedOn w:val="phbase"/>
    <w:qFormat/>
    <w:rsid w:val="003D264E"/>
    <w:pPr>
      <w:ind w:firstLine="720"/>
    </w:pPr>
    <w:rPr>
      <w:vanish/>
      <w:color w:val="0000FF"/>
    </w:rPr>
  </w:style>
  <w:style w:type="paragraph" w:customStyle="1" w:styleId="phconfirmlist">
    <w:name w:val="ph_confirmlist"/>
    <w:basedOn w:val="phbase"/>
    <w:qFormat/>
    <w:rsid w:val="003D264E"/>
    <w:pPr>
      <w:spacing w:before="20" w:after="120"/>
      <w:jc w:val="center"/>
    </w:pPr>
    <w:rPr>
      <w:b/>
      <w:caps/>
      <w:sz w:val="28"/>
      <w:szCs w:val="28"/>
    </w:rPr>
  </w:style>
  <w:style w:type="paragraph" w:customStyle="1" w:styleId="phconfirmstamp">
    <w:name w:val="ph_confirmstamp"/>
    <w:basedOn w:val="phbase"/>
    <w:qFormat/>
    <w:rsid w:val="003D264E"/>
    <w:pPr>
      <w:spacing w:before="20" w:after="120" w:line="240" w:lineRule="auto"/>
      <w:jc w:val="left"/>
    </w:pPr>
  </w:style>
  <w:style w:type="paragraph" w:customStyle="1" w:styleId="phconfirmstampstamp">
    <w:name w:val="ph_confirmstamp_stamp"/>
    <w:basedOn w:val="phconfirmstamp"/>
    <w:qFormat/>
    <w:rsid w:val="003D264E"/>
  </w:style>
  <w:style w:type="paragraph" w:customStyle="1" w:styleId="phconfirmstamptitle">
    <w:name w:val="ph_confirmstamp_title"/>
    <w:basedOn w:val="phconfirmstamp"/>
    <w:next w:val="phconfirmstampstamp"/>
    <w:qFormat/>
    <w:rsid w:val="003D264E"/>
    <w:rPr>
      <w:caps/>
      <w:szCs w:val="24"/>
    </w:rPr>
  </w:style>
  <w:style w:type="paragraph" w:customStyle="1" w:styleId="phcontent">
    <w:name w:val="ph_content"/>
    <w:basedOn w:val="phbase"/>
    <w:next w:val="1f2"/>
    <w:qFormat/>
    <w:rsid w:val="003D264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qFormat/>
    <w:rsid w:val="003D264E"/>
    <w:pPr>
      <w:spacing w:before="20" w:after="120"/>
    </w:pPr>
    <w:rPr>
      <w:b/>
      <w:i/>
      <w:sz w:val="20"/>
    </w:rPr>
  </w:style>
  <w:style w:type="paragraph" w:customStyle="1" w:styleId="phfigure">
    <w:name w:val="ph_figure"/>
    <w:basedOn w:val="phbase"/>
    <w:qFormat/>
    <w:rsid w:val="003D264E"/>
    <w:pPr>
      <w:spacing w:before="20" w:after="120"/>
      <w:jc w:val="center"/>
    </w:pPr>
  </w:style>
  <w:style w:type="paragraph" w:customStyle="1" w:styleId="phfiguretitle">
    <w:name w:val="ph_figure_title"/>
    <w:basedOn w:val="phfigure"/>
    <w:next w:val="phnormal"/>
    <w:qFormat/>
    <w:rsid w:val="003D264E"/>
    <w:pPr>
      <w:keepLines/>
      <w:spacing w:before="120"/>
    </w:pPr>
    <w:rPr>
      <w:rFonts w:cs="Arial"/>
    </w:rPr>
  </w:style>
  <w:style w:type="paragraph" w:customStyle="1" w:styleId="phfiguregraphic">
    <w:name w:val="ph_figure_graphic"/>
    <w:basedOn w:val="phfigure"/>
    <w:next w:val="phfiguretitle"/>
    <w:qFormat/>
    <w:rsid w:val="003D264E"/>
    <w:pPr>
      <w:keepNext/>
      <w:spacing w:before="120"/>
    </w:pPr>
  </w:style>
  <w:style w:type="paragraph" w:customStyle="1" w:styleId="phfootnote">
    <w:name w:val="ph_footnote"/>
    <w:basedOn w:val="phbase"/>
    <w:qFormat/>
    <w:rsid w:val="003D264E"/>
    <w:pPr>
      <w:widowControl w:val="0"/>
    </w:pPr>
    <w:rPr>
      <w:sz w:val="18"/>
    </w:rPr>
  </w:style>
  <w:style w:type="paragraph" w:customStyle="1" w:styleId="phinset">
    <w:name w:val="ph_inset"/>
    <w:basedOn w:val="phnormal"/>
    <w:next w:val="phnormal"/>
    <w:qFormat/>
    <w:rsid w:val="003D264E"/>
  </w:style>
  <w:style w:type="paragraph" w:customStyle="1" w:styleId="phinsetcaution">
    <w:name w:val="ph_inset_caution"/>
    <w:basedOn w:val="phinset"/>
    <w:qFormat/>
    <w:rsid w:val="003D264E"/>
    <w:pPr>
      <w:keepLines/>
    </w:pPr>
  </w:style>
  <w:style w:type="paragraph" w:customStyle="1" w:styleId="phinsetnote">
    <w:name w:val="ph_inset_note"/>
    <w:basedOn w:val="phinset"/>
    <w:qFormat/>
    <w:rsid w:val="003D264E"/>
    <w:pPr>
      <w:keepLines/>
    </w:pPr>
  </w:style>
  <w:style w:type="paragraph" w:customStyle="1" w:styleId="phinsettitle">
    <w:name w:val="ph_inset_title"/>
    <w:basedOn w:val="phinset"/>
    <w:next w:val="phinsetnote"/>
    <w:qFormat/>
    <w:rsid w:val="003D264E"/>
    <w:pPr>
      <w:keepNext/>
    </w:pPr>
    <w:rPr>
      <w:caps/>
      <w:szCs w:val="24"/>
    </w:rPr>
  </w:style>
  <w:style w:type="paragraph" w:customStyle="1" w:styleId="phinsetwarning">
    <w:name w:val="ph_inset_warning"/>
    <w:basedOn w:val="phinset"/>
    <w:qFormat/>
    <w:rsid w:val="003D264E"/>
    <w:pPr>
      <w:keepLines/>
    </w:pPr>
  </w:style>
  <w:style w:type="character" w:customStyle="1" w:styleId="phlistitemized10">
    <w:name w:val="ph_list_itemized_1 Знак"/>
    <w:link w:val="phlistitemized1"/>
    <w:qFormat/>
    <w:locked/>
    <w:rsid w:val="003D264E"/>
    <w:rPr>
      <w:sz w:val="24"/>
    </w:rPr>
  </w:style>
  <w:style w:type="paragraph" w:customStyle="1" w:styleId="phlistitemized1">
    <w:name w:val="ph_list_itemized_1"/>
    <w:basedOn w:val="phnormal"/>
    <w:link w:val="phlistitemized10"/>
    <w:qFormat/>
    <w:rsid w:val="003D264E"/>
    <w:pPr>
      <w:numPr>
        <w:numId w:val="15"/>
      </w:numPr>
      <w:tabs>
        <w:tab w:val="clear" w:pos="1077"/>
        <w:tab w:val="num" w:pos="360"/>
      </w:tabs>
      <w:ind w:left="1713" w:hanging="360"/>
    </w:pPr>
    <w:rPr>
      <w:rFonts w:asciiTheme="minorHAnsi" w:eastAsiaTheme="minorHAnsi" w:hAnsiTheme="minorHAnsi" w:cstheme="minorBidi"/>
      <w:szCs w:val="22"/>
      <w:lang w:eastAsia="en-US"/>
    </w:rPr>
  </w:style>
  <w:style w:type="paragraph" w:customStyle="1" w:styleId="phlistitemizedtitle">
    <w:name w:val="ph_list_itemized_title"/>
    <w:basedOn w:val="phnormal"/>
    <w:next w:val="phlistitemized1"/>
    <w:qFormat/>
    <w:rsid w:val="003D264E"/>
    <w:pPr>
      <w:keepNext/>
    </w:pPr>
  </w:style>
  <w:style w:type="paragraph" w:customStyle="1" w:styleId="phlistordered1">
    <w:name w:val="ph_list_ordered_1"/>
    <w:basedOn w:val="phnormal"/>
    <w:qFormat/>
    <w:rsid w:val="003D264E"/>
    <w:pPr>
      <w:numPr>
        <w:numId w:val="16"/>
      </w:numPr>
      <w:tabs>
        <w:tab w:val="clear" w:pos="720"/>
        <w:tab w:val="num" w:pos="360"/>
      </w:tabs>
      <w:ind w:left="1344" w:firstLine="720"/>
    </w:pPr>
  </w:style>
  <w:style w:type="paragraph" w:customStyle="1" w:styleId="phlistordered2">
    <w:name w:val="ph_list_ordered_2"/>
    <w:basedOn w:val="phnormal"/>
    <w:qFormat/>
    <w:rsid w:val="003D264E"/>
    <w:pPr>
      <w:numPr>
        <w:numId w:val="17"/>
      </w:numPr>
      <w:tabs>
        <w:tab w:val="clear" w:pos="1757"/>
        <w:tab w:val="num" w:pos="360"/>
      </w:tabs>
      <w:ind w:left="2061" w:firstLine="720"/>
    </w:pPr>
  </w:style>
  <w:style w:type="paragraph" w:customStyle="1" w:styleId="phlistorderedtitle">
    <w:name w:val="ph_list_ordered_title"/>
    <w:basedOn w:val="phnormal"/>
    <w:next w:val="phlistordered1"/>
    <w:qFormat/>
    <w:rsid w:val="003D264E"/>
    <w:pPr>
      <w:keepNext/>
    </w:pPr>
  </w:style>
  <w:style w:type="character" w:customStyle="1" w:styleId="phnormal0">
    <w:name w:val="ph_normal Знак Знак"/>
    <w:link w:val="phnormal"/>
    <w:qFormat/>
    <w:locked/>
    <w:rsid w:val="003D264E"/>
    <w:rPr>
      <w:rFonts w:ascii="Times New Roman" w:eastAsia="Times New Roman" w:hAnsi="Times New Roman" w:cs="Times New Roman"/>
      <w:sz w:val="24"/>
      <w:szCs w:val="20"/>
      <w:lang w:eastAsia="ru-RU"/>
    </w:rPr>
  </w:style>
  <w:style w:type="paragraph" w:customStyle="1" w:styleId="phstamp">
    <w:name w:val="ph_stamp"/>
    <w:basedOn w:val="phbase"/>
    <w:qFormat/>
    <w:rsid w:val="003D264E"/>
    <w:pPr>
      <w:spacing w:before="20" w:after="20"/>
    </w:pPr>
    <w:rPr>
      <w:sz w:val="16"/>
    </w:rPr>
  </w:style>
  <w:style w:type="paragraph" w:customStyle="1" w:styleId="phstampcenter">
    <w:name w:val="ph_stamp_center"/>
    <w:basedOn w:val="phstamp"/>
    <w:qFormat/>
    <w:locked/>
    <w:rsid w:val="003D264E"/>
    <w:pPr>
      <w:tabs>
        <w:tab w:val="left" w:pos="284"/>
      </w:tabs>
      <w:spacing w:before="0" w:after="0"/>
      <w:jc w:val="center"/>
    </w:pPr>
    <w:rPr>
      <w:sz w:val="18"/>
      <w:szCs w:val="18"/>
    </w:rPr>
  </w:style>
  <w:style w:type="paragraph" w:customStyle="1" w:styleId="phstampcenteritalic">
    <w:name w:val="ph_stamp_center_italic"/>
    <w:basedOn w:val="phstamp"/>
    <w:qFormat/>
    <w:rsid w:val="003D264E"/>
    <w:pPr>
      <w:jc w:val="center"/>
    </w:pPr>
    <w:rPr>
      <w:bCs/>
      <w:i/>
    </w:rPr>
  </w:style>
  <w:style w:type="paragraph" w:customStyle="1" w:styleId="phstampitalic">
    <w:name w:val="ph_stamp_italic"/>
    <w:basedOn w:val="phstamp"/>
    <w:qFormat/>
    <w:rsid w:val="003D264E"/>
    <w:pPr>
      <w:ind w:left="57"/>
    </w:pPr>
    <w:rPr>
      <w:i/>
    </w:rPr>
  </w:style>
  <w:style w:type="paragraph" w:customStyle="1" w:styleId="phtablecell">
    <w:name w:val="ph_table_cell"/>
    <w:basedOn w:val="phbase"/>
    <w:qFormat/>
    <w:rsid w:val="003D264E"/>
    <w:pPr>
      <w:spacing w:before="20" w:line="240" w:lineRule="auto"/>
    </w:pPr>
    <w:rPr>
      <w:rFonts w:cs="Arial"/>
      <w:bCs/>
      <w:sz w:val="20"/>
    </w:rPr>
  </w:style>
  <w:style w:type="paragraph" w:customStyle="1" w:styleId="phtablecellcenter">
    <w:name w:val="ph_table_cellcenter"/>
    <w:basedOn w:val="phtablecell"/>
    <w:qFormat/>
    <w:rsid w:val="003D264E"/>
    <w:pPr>
      <w:jc w:val="center"/>
    </w:pPr>
  </w:style>
  <w:style w:type="paragraph" w:customStyle="1" w:styleId="phtablecellleft">
    <w:name w:val="ph_table_cellleft"/>
    <w:basedOn w:val="phtablecell"/>
    <w:qFormat/>
    <w:rsid w:val="003D264E"/>
    <w:pPr>
      <w:jc w:val="left"/>
    </w:pPr>
  </w:style>
  <w:style w:type="paragraph" w:customStyle="1" w:styleId="phtablecolcaption">
    <w:name w:val="ph_table_colcaption"/>
    <w:basedOn w:val="phtablecell"/>
    <w:next w:val="phtablecell"/>
    <w:qFormat/>
    <w:rsid w:val="003D264E"/>
    <w:pPr>
      <w:keepNext/>
      <w:keepLines/>
      <w:spacing w:before="120" w:after="120"/>
      <w:jc w:val="center"/>
    </w:pPr>
    <w:rPr>
      <w:b/>
    </w:rPr>
  </w:style>
  <w:style w:type="paragraph" w:customStyle="1" w:styleId="phtabletitle">
    <w:name w:val="ph_table_title"/>
    <w:basedOn w:val="phbase"/>
    <w:next w:val="phtablecolcaption"/>
    <w:qFormat/>
    <w:rsid w:val="003D264E"/>
    <w:pPr>
      <w:keepNext/>
      <w:spacing w:before="20" w:after="120"/>
    </w:pPr>
    <w:rPr>
      <w:szCs w:val="24"/>
    </w:rPr>
  </w:style>
  <w:style w:type="paragraph" w:customStyle="1" w:styleId="phtitlevoid">
    <w:name w:val="ph_title_void"/>
    <w:basedOn w:val="phbase"/>
    <w:next w:val="phnormal"/>
    <w:qFormat/>
    <w:rsid w:val="003D264E"/>
    <w:pPr>
      <w:keepNext/>
      <w:keepLines/>
      <w:pageBreakBefore/>
      <w:spacing w:before="360" w:after="360"/>
      <w:jc w:val="center"/>
    </w:pPr>
    <w:rPr>
      <w:rFonts w:cs="Arial"/>
      <w:b/>
      <w:bCs/>
      <w:sz w:val="28"/>
      <w:szCs w:val="28"/>
    </w:rPr>
  </w:style>
  <w:style w:type="paragraph" w:customStyle="1" w:styleId="phtitlepage">
    <w:name w:val="ph_titlepage"/>
    <w:basedOn w:val="phbase"/>
    <w:qFormat/>
    <w:rsid w:val="003D264E"/>
    <w:pPr>
      <w:spacing w:after="120"/>
      <w:jc w:val="center"/>
    </w:pPr>
    <w:rPr>
      <w:rFonts w:cs="Arial"/>
      <w:szCs w:val="28"/>
      <w:lang w:eastAsia="en-US"/>
    </w:rPr>
  </w:style>
  <w:style w:type="paragraph" w:customStyle="1" w:styleId="phtitlepagecode">
    <w:name w:val="ph_titlepage_code"/>
    <w:basedOn w:val="phtitlepage"/>
    <w:qFormat/>
    <w:rsid w:val="003D264E"/>
    <w:pPr>
      <w:spacing w:after="240"/>
    </w:pPr>
    <w:rPr>
      <w:b/>
      <w:sz w:val="26"/>
    </w:rPr>
  </w:style>
  <w:style w:type="paragraph" w:customStyle="1" w:styleId="phtitlepageconfirmstamp">
    <w:name w:val="ph_titlepage_confirmstamp"/>
    <w:basedOn w:val="phbase"/>
    <w:autoRedefine/>
    <w:qFormat/>
    <w:rsid w:val="003D264E"/>
    <w:pPr>
      <w:suppressAutoHyphens/>
      <w:spacing w:before="60" w:after="60"/>
    </w:pPr>
    <w:rPr>
      <w:color w:val="000000"/>
      <w:szCs w:val="24"/>
    </w:rPr>
  </w:style>
  <w:style w:type="paragraph" w:customStyle="1" w:styleId="phtitlepagecustomer">
    <w:name w:val="ph_titlepage_customer"/>
    <w:basedOn w:val="phtitlepage"/>
    <w:next w:val="phtitlepageconfirmstamp"/>
    <w:qFormat/>
    <w:rsid w:val="003D264E"/>
    <w:pPr>
      <w:spacing w:before="240"/>
    </w:pPr>
    <w:rPr>
      <w:b/>
      <w:sz w:val="26"/>
    </w:rPr>
  </w:style>
  <w:style w:type="paragraph" w:customStyle="1" w:styleId="phtitlepagedocpart">
    <w:name w:val="ph_titlepage_docpart"/>
    <w:basedOn w:val="phtitlepage"/>
    <w:next w:val="phtitlepagecode"/>
    <w:qFormat/>
    <w:rsid w:val="003D264E"/>
    <w:rPr>
      <w:b/>
    </w:rPr>
  </w:style>
  <w:style w:type="paragraph" w:customStyle="1" w:styleId="phtitlepagedocument">
    <w:name w:val="ph_titlepage_document"/>
    <w:basedOn w:val="phtitlepage"/>
    <w:autoRedefine/>
    <w:qFormat/>
    <w:rsid w:val="003D264E"/>
    <w:pPr>
      <w:spacing w:before="240"/>
    </w:pPr>
    <w:rPr>
      <w:b/>
      <w:sz w:val="26"/>
    </w:rPr>
  </w:style>
  <w:style w:type="paragraph" w:customStyle="1" w:styleId="phtitlepageother">
    <w:name w:val="ph_titlepage_other"/>
    <w:basedOn w:val="phtitlepage"/>
    <w:qFormat/>
    <w:rsid w:val="003D264E"/>
  </w:style>
  <w:style w:type="paragraph" w:customStyle="1" w:styleId="phtitlepagesystemshort">
    <w:name w:val="ph_titlepage_system_short"/>
    <w:basedOn w:val="phtitlepage"/>
    <w:next w:val="phtitlepageother"/>
    <w:qFormat/>
    <w:rsid w:val="003D264E"/>
    <w:rPr>
      <w:b/>
      <w:sz w:val="32"/>
    </w:rPr>
  </w:style>
  <w:style w:type="paragraph" w:customStyle="1" w:styleId="phtitlepagesystemfull">
    <w:name w:val="ph_titlepage_system_full"/>
    <w:basedOn w:val="phtitlepage"/>
    <w:next w:val="phtitlepagesystemshort"/>
    <w:qFormat/>
    <w:rsid w:val="003D264E"/>
    <w:rPr>
      <w:b/>
      <w:bCs/>
      <w:sz w:val="32"/>
      <w:szCs w:val="32"/>
    </w:rPr>
  </w:style>
  <w:style w:type="paragraph" w:customStyle="1" w:styleId="phheader1withoutnum">
    <w:name w:val="ph_header_1_without_num"/>
    <w:basedOn w:val="11"/>
    <w:next w:val="phnormal"/>
    <w:qFormat/>
    <w:rsid w:val="003D264E"/>
    <w:pPr>
      <w:keepLines/>
      <w:numPr>
        <w:numId w:val="0"/>
      </w:numPr>
      <w:tabs>
        <w:tab w:val="left" w:pos="1276"/>
      </w:tabs>
      <w:suppressAutoHyphens w:val="0"/>
      <w:spacing w:before="360" w:after="360" w:line="360" w:lineRule="auto"/>
      <w:ind w:left="720" w:right="170"/>
      <w:jc w:val="both"/>
    </w:pPr>
    <w:rPr>
      <w:rFonts w:ascii="Times New Roman" w:hAnsi="Times New Roman"/>
      <w:caps w:val="0"/>
      <w:sz w:val="28"/>
      <w:szCs w:val="28"/>
      <w:lang w:eastAsia="ru-RU"/>
    </w:rPr>
  </w:style>
  <w:style w:type="paragraph" w:customStyle="1" w:styleId="phtablecolcaptionunderline">
    <w:name w:val="ph_table_colcaption_underline"/>
    <w:basedOn w:val="phtablecolcaption"/>
    <w:next w:val="phtablecell"/>
    <w:qFormat/>
    <w:rsid w:val="003D264E"/>
    <w:rPr>
      <w:u w:val="single"/>
    </w:rPr>
  </w:style>
  <w:style w:type="paragraph" w:customStyle="1" w:styleId="phadditontype">
    <w:name w:val="ph_additon_type"/>
    <w:basedOn w:val="phbase"/>
    <w:next w:val="phnormal"/>
    <w:qFormat/>
    <w:rsid w:val="003D264E"/>
    <w:pPr>
      <w:jc w:val="center"/>
    </w:pPr>
    <w:rPr>
      <w:i/>
    </w:rPr>
  </w:style>
  <w:style w:type="paragraph" w:customStyle="1" w:styleId="phstampleft">
    <w:name w:val="ph_stamp_left"/>
    <w:basedOn w:val="phstamp"/>
    <w:qFormat/>
    <w:rsid w:val="003D264E"/>
    <w:pPr>
      <w:jc w:val="left"/>
    </w:pPr>
    <w:rPr>
      <w:sz w:val="18"/>
    </w:rPr>
  </w:style>
  <w:style w:type="paragraph" w:customStyle="1" w:styleId="affffffe">
    <w:name w:val="ТаблицаОсновной"/>
    <w:qFormat/>
    <w:rsid w:val="003D264E"/>
    <w:pPr>
      <w:spacing w:before="20" w:after="0" w:line="240" w:lineRule="auto"/>
      <w:jc w:val="both"/>
    </w:pPr>
    <w:rPr>
      <w:rFonts w:ascii="Arial" w:eastAsia="Times New Roman" w:hAnsi="Arial" w:cs="Arial"/>
      <w:bCs/>
      <w:sz w:val="20"/>
      <w:szCs w:val="20"/>
      <w:lang w:eastAsia="ru-RU"/>
    </w:rPr>
  </w:style>
  <w:style w:type="paragraph" w:customStyle="1" w:styleId="afffffff">
    <w:name w:val="ТаблицаШапка"/>
    <w:basedOn w:val="affffffe"/>
    <w:qFormat/>
    <w:rsid w:val="003D264E"/>
    <w:pPr>
      <w:keepNext/>
      <w:keepLines/>
      <w:spacing w:before="120" w:after="120"/>
      <w:jc w:val="center"/>
    </w:pPr>
    <w:rPr>
      <w:b/>
    </w:rPr>
  </w:style>
  <w:style w:type="paragraph" w:customStyle="1" w:styleId="1fa">
    <w:name w:val="Маркированный_Уровень_1"/>
    <w:autoRedefine/>
    <w:qFormat/>
    <w:rsid w:val="003D264E"/>
    <w:pPr>
      <w:tabs>
        <w:tab w:val="num" w:pos="1077"/>
      </w:tabs>
      <w:spacing w:before="80" w:after="0" w:line="360" w:lineRule="auto"/>
      <w:ind w:left="1077" w:hanging="357"/>
      <w:jc w:val="both"/>
    </w:pPr>
    <w:rPr>
      <w:rFonts w:ascii="Arial" w:eastAsia="Times New Roman" w:hAnsi="Arial" w:cs="Arial"/>
      <w:sz w:val="24"/>
      <w:szCs w:val="20"/>
    </w:rPr>
  </w:style>
  <w:style w:type="paragraph" w:customStyle="1" w:styleId="colontitulup">
    <w:name w:val="МСС_colontitulup"/>
    <w:basedOn w:val="afa"/>
    <w:qFormat/>
    <w:rsid w:val="003D264E"/>
    <w:pPr>
      <w:pBdr>
        <w:bottom w:val="single" w:sz="4" w:space="1" w:color="auto"/>
      </w:pBdr>
      <w:tabs>
        <w:tab w:val="right" w:pos="14600"/>
      </w:tabs>
      <w:spacing w:before="20" w:after="120" w:line="360" w:lineRule="auto"/>
      <w:jc w:val="center"/>
    </w:pPr>
    <w:rPr>
      <w:rFonts w:ascii="Times New Roman" w:eastAsia="Times New Roman" w:hAnsi="Times New Roman" w:cs="Times New Roman"/>
      <w:sz w:val="24"/>
      <w:szCs w:val="20"/>
      <w:lang w:eastAsia="ru-RU"/>
    </w:rPr>
  </w:style>
  <w:style w:type="paragraph" w:customStyle="1" w:styleId="stampleft">
    <w:name w:val="МСС_stamp_left"/>
    <w:basedOn w:val="afa"/>
    <w:qFormat/>
    <w:rsid w:val="003D264E"/>
    <w:pPr>
      <w:spacing w:before="20" w:after="20" w:line="360" w:lineRule="auto"/>
    </w:pPr>
    <w:rPr>
      <w:rFonts w:ascii="Times New Roman" w:eastAsia="Times New Roman" w:hAnsi="Times New Roman" w:cs="Times New Roman"/>
      <w:i/>
      <w:sz w:val="18"/>
      <w:szCs w:val="20"/>
      <w:lang w:eastAsia="ru-RU"/>
    </w:rPr>
  </w:style>
  <w:style w:type="character" w:customStyle="1" w:styleId="-5">
    <w:name w:val="Список- Знак"/>
    <w:link w:val="-6"/>
    <w:qFormat/>
    <w:locked/>
    <w:rsid w:val="003D264E"/>
    <w:rPr>
      <w:sz w:val="24"/>
    </w:rPr>
  </w:style>
  <w:style w:type="paragraph" w:customStyle="1" w:styleId="-6">
    <w:name w:val="Список-"/>
    <w:basedOn w:val="afb"/>
    <w:link w:val="-5"/>
    <w:qFormat/>
    <w:rsid w:val="003D264E"/>
    <w:pPr>
      <w:tabs>
        <w:tab w:val="clear" w:pos="1134"/>
        <w:tab w:val="num" w:pos="984"/>
      </w:tabs>
      <w:snapToGrid w:val="0"/>
      <w:spacing w:before="60" w:after="60"/>
    </w:pPr>
    <w:rPr>
      <w:rFonts w:asciiTheme="minorHAnsi" w:eastAsiaTheme="minorHAnsi" w:hAnsiTheme="minorHAnsi" w:cstheme="minorBidi"/>
      <w:spacing w:val="0"/>
      <w:szCs w:val="22"/>
      <w:lang w:eastAsia="en-US"/>
    </w:rPr>
  </w:style>
  <w:style w:type="character" w:customStyle="1" w:styleId="2f5">
    <w:name w:val="Стиль2 Знак"/>
    <w:link w:val="2f6"/>
    <w:qFormat/>
    <w:locked/>
    <w:rsid w:val="003D264E"/>
    <w:rPr>
      <w:rFonts w:ascii="Tahoma" w:hAnsi="Tahoma"/>
      <w:sz w:val="24"/>
      <w:szCs w:val="24"/>
    </w:rPr>
  </w:style>
  <w:style w:type="paragraph" w:customStyle="1" w:styleId="2f6">
    <w:name w:val="Стиль2"/>
    <w:basedOn w:val="afa"/>
    <w:link w:val="2f5"/>
    <w:qFormat/>
    <w:rsid w:val="003D264E"/>
    <w:pPr>
      <w:spacing w:after="0" w:line="360" w:lineRule="auto"/>
      <w:ind w:firstLine="567"/>
      <w:jc w:val="both"/>
    </w:pPr>
    <w:rPr>
      <w:rFonts w:ascii="Tahoma" w:hAnsi="Tahoma"/>
      <w:sz w:val="24"/>
      <w:szCs w:val="24"/>
    </w:rPr>
  </w:style>
  <w:style w:type="paragraph" w:customStyle="1" w:styleId="afffffff0">
    <w:name w:val="Обычный.Текст"/>
    <w:qFormat/>
    <w:rsid w:val="003D264E"/>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ConsPlusCell">
    <w:name w:val="ConsPlusCell"/>
    <w:qFormat/>
    <w:rsid w:val="003D264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harChar">
    <w:name w:val="Обычный Char Char"/>
    <w:link w:val="1fb"/>
    <w:qFormat/>
    <w:locked/>
    <w:rsid w:val="003D264E"/>
    <w:rPr>
      <w:rFonts w:ascii="Tahoma" w:hAnsi="Tahoma"/>
      <w:sz w:val="24"/>
      <w:szCs w:val="24"/>
    </w:rPr>
  </w:style>
  <w:style w:type="paragraph" w:customStyle="1" w:styleId="1fb">
    <w:name w:val="Обычный1"/>
    <w:basedOn w:val="afa"/>
    <w:link w:val="CharChar"/>
    <w:qFormat/>
    <w:rsid w:val="003D264E"/>
    <w:pPr>
      <w:spacing w:after="0" w:line="360" w:lineRule="auto"/>
      <w:ind w:firstLine="851"/>
      <w:jc w:val="both"/>
    </w:pPr>
    <w:rPr>
      <w:rFonts w:ascii="Tahoma" w:hAnsi="Tahoma"/>
      <w:sz w:val="24"/>
      <w:szCs w:val="24"/>
    </w:rPr>
  </w:style>
  <w:style w:type="paragraph" w:customStyle="1" w:styleId="afffffff1">
    <w:name w:val="ЗАГОЛОВОК (титульная)"/>
    <w:basedOn w:val="1fb"/>
    <w:next w:val="1fb"/>
    <w:qFormat/>
    <w:rsid w:val="003D264E"/>
    <w:pPr>
      <w:ind w:firstLine="0"/>
      <w:jc w:val="center"/>
      <w:outlineLvl w:val="0"/>
    </w:pPr>
    <w:rPr>
      <w:b/>
      <w:bCs/>
      <w:caps/>
      <w:sz w:val="28"/>
      <w:szCs w:val="28"/>
    </w:rPr>
  </w:style>
  <w:style w:type="paragraph" w:customStyle="1" w:styleId="afffffff2">
    <w:name w:val="Подзаголовок (титульная)"/>
    <w:basedOn w:val="1fb"/>
    <w:next w:val="1fb"/>
    <w:autoRedefine/>
    <w:qFormat/>
    <w:rsid w:val="003D264E"/>
    <w:pPr>
      <w:ind w:firstLine="0"/>
      <w:jc w:val="center"/>
    </w:pPr>
    <w:rPr>
      <w:b/>
      <w:sz w:val="28"/>
    </w:rPr>
  </w:style>
  <w:style w:type="character" w:customStyle="1" w:styleId="CharChar0">
    <w:name w:val="Комментарии Char Char"/>
    <w:link w:val="afffffff3"/>
    <w:qFormat/>
    <w:locked/>
    <w:rsid w:val="003D264E"/>
    <w:rPr>
      <w:rFonts w:ascii="Tahoma" w:hAnsi="Tahoma"/>
      <w:color w:val="FF9900"/>
      <w:sz w:val="24"/>
      <w:szCs w:val="24"/>
    </w:rPr>
  </w:style>
  <w:style w:type="paragraph" w:customStyle="1" w:styleId="afffffff3">
    <w:name w:val="Комментарии"/>
    <w:basedOn w:val="1fb"/>
    <w:link w:val="CharChar0"/>
    <w:qFormat/>
    <w:rsid w:val="003D264E"/>
    <w:rPr>
      <w:color w:val="FF9900"/>
    </w:rPr>
  </w:style>
  <w:style w:type="paragraph" w:customStyle="1" w:styleId="afffffff4">
    <w:name w:val="Рисунок"/>
    <w:basedOn w:val="1fb"/>
    <w:next w:val="1fb"/>
    <w:qFormat/>
    <w:rsid w:val="003D264E"/>
    <w:pPr>
      <w:keepNext/>
      <w:ind w:firstLine="0"/>
      <w:jc w:val="center"/>
    </w:pPr>
  </w:style>
  <w:style w:type="paragraph" w:customStyle="1" w:styleId="afffffff5">
    <w:name w:val="Рисунок подпись"/>
    <w:basedOn w:val="1fb"/>
    <w:next w:val="1fb"/>
    <w:qFormat/>
    <w:rsid w:val="003D264E"/>
    <w:pPr>
      <w:ind w:firstLine="0"/>
      <w:jc w:val="center"/>
    </w:pPr>
    <w:rPr>
      <w:b/>
      <w:lang w:val="en-US"/>
    </w:rPr>
  </w:style>
  <w:style w:type="paragraph" w:customStyle="1" w:styleId="afffffff6">
    <w:name w:val="Таблица название таблицы"/>
    <w:basedOn w:val="1fb"/>
    <w:next w:val="1fb"/>
    <w:qFormat/>
    <w:rsid w:val="003D264E"/>
    <w:pPr>
      <w:keepNext/>
      <w:ind w:firstLine="0"/>
    </w:pPr>
    <w:rPr>
      <w:b/>
    </w:rPr>
  </w:style>
  <w:style w:type="paragraph" w:customStyle="1" w:styleId="afffffff7">
    <w:name w:val="Таблица название столбцов"/>
    <w:basedOn w:val="afffffff6"/>
    <w:next w:val="1fb"/>
    <w:autoRedefine/>
    <w:qFormat/>
    <w:rsid w:val="003D264E"/>
    <w:pPr>
      <w:spacing w:before="120" w:after="120"/>
      <w:jc w:val="center"/>
    </w:pPr>
  </w:style>
  <w:style w:type="paragraph" w:customStyle="1" w:styleId="afffffff8">
    <w:name w:val="Таблица текст"/>
    <w:basedOn w:val="1fb"/>
    <w:autoRedefine/>
    <w:qFormat/>
    <w:rsid w:val="003D264E"/>
    <w:pPr>
      <w:spacing w:line="240" w:lineRule="auto"/>
      <w:ind w:firstLine="0"/>
      <w:jc w:val="left"/>
    </w:pPr>
  </w:style>
  <w:style w:type="paragraph" w:customStyle="1" w:styleId="21">
    <w:name w:val="Список 21"/>
    <w:basedOn w:val="1fb"/>
    <w:qFormat/>
    <w:rsid w:val="003D264E"/>
    <w:pPr>
      <w:numPr>
        <w:numId w:val="18"/>
      </w:numPr>
      <w:tabs>
        <w:tab w:val="clear" w:pos="1620"/>
        <w:tab w:val="num" w:pos="0"/>
        <w:tab w:val="num" w:pos="360"/>
      </w:tabs>
      <w:ind w:left="0" w:firstLine="0"/>
    </w:pPr>
    <w:rPr>
      <w:lang w:val="en-US"/>
    </w:rPr>
  </w:style>
  <w:style w:type="paragraph" w:customStyle="1" w:styleId="310">
    <w:name w:val="Список 31"/>
    <w:basedOn w:val="1fb"/>
    <w:qFormat/>
    <w:rsid w:val="003D264E"/>
    <w:pPr>
      <w:numPr>
        <w:numId w:val="19"/>
      </w:numPr>
      <w:tabs>
        <w:tab w:val="clear" w:pos="1571"/>
        <w:tab w:val="num" w:pos="360"/>
        <w:tab w:val="num" w:pos="720"/>
      </w:tabs>
      <w:ind w:left="720" w:firstLine="0"/>
    </w:pPr>
  </w:style>
  <w:style w:type="paragraph" w:customStyle="1" w:styleId="afffffff9">
    <w:name w:val="ЗАГОЛОВОК ПРИЛОЖЕНИЯ"/>
    <w:basedOn w:val="11"/>
    <w:next w:val="afa"/>
    <w:autoRedefine/>
    <w:qFormat/>
    <w:rsid w:val="003D264E"/>
    <w:pPr>
      <w:numPr>
        <w:numId w:val="0"/>
      </w:numPr>
    </w:pPr>
    <w:rPr>
      <w:lang w:eastAsia="ru-RU"/>
    </w:rPr>
  </w:style>
  <w:style w:type="character" w:customStyle="1" w:styleId="CharChar1">
    <w:name w:val="Подзаголовок приложения Char Char"/>
    <w:link w:val="afffffffa"/>
    <w:qFormat/>
    <w:locked/>
    <w:rsid w:val="003D264E"/>
    <w:rPr>
      <w:rFonts w:ascii="Tahoma" w:hAnsi="Tahoma"/>
      <w:b/>
      <w:sz w:val="28"/>
      <w:szCs w:val="28"/>
    </w:rPr>
  </w:style>
  <w:style w:type="paragraph" w:customStyle="1" w:styleId="afffffffa">
    <w:name w:val="Подзаголовок приложения"/>
    <w:basedOn w:val="1fb"/>
    <w:next w:val="1fb"/>
    <w:link w:val="CharChar1"/>
    <w:qFormat/>
    <w:rsid w:val="003D264E"/>
    <w:pPr>
      <w:ind w:firstLine="0"/>
      <w:jc w:val="center"/>
    </w:pPr>
    <w:rPr>
      <w:b/>
      <w:sz w:val="28"/>
      <w:szCs w:val="28"/>
    </w:rPr>
  </w:style>
  <w:style w:type="paragraph" w:customStyle="1" w:styleId="1fc">
    <w:name w:val="Дата1"/>
    <w:basedOn w:val="1fb"/>
    <w:next w:val="1fb"/>
    <w:autoRedefine/>
    <w:qFormat/>
    <w:rsid w:val="003D264E"/>
    <w:pPr>
      <w:ind w:firstLine="0"/>
      <w:jc w:val="center"/>
    </w:pPr>
  </w:style>
  <w:style w:type="paragraph" w:customStyle="1" w:styleId="-7">
    <w:name w:val="Комментарии - список"/>
    <w:basedOn w:val="21"/>
    <w:qFormat/>
    <w:rsid w:val="003D264E"/>
    <w:rPr>
      <w:color w:val="FF9900"/>
    </w:rPr>
  </w:style>
  <w:style w:type="paragraph" w:customStyle="1" w:styleId="12">
    <w:name w:val="Список1"/>
    <w:basedOn w:val="1fb"/>
    <w:uiPriority w:val="99"/>
    <w:qFormat/>
    <w:rsid w:val="003D264E"/>
    <w:pPr>
      <w:numPr>
        <w:numId w:val="20"/>
      </w:numPr>
      <w:tabs>
        <w:tab w:val="clear" w:pos="1571"/>
        <w:tab w:val="num" w:pos="0"/>
        <w:tab w:val="num" w:pos="360"/>
      </w:tabs>
      <w:ind w:left="0" w:firstLine="0"/>
    </w:pPr>
  </w:style>
  <w:style w:type="paragraph" w:customStyle="1" w:styleId="afffffffb">
    <w:name w:val="Таблица текст в ячейках"/>
    <w:basedOn w:val="afffffff8"/>
    <w:qFormat/>
    <w:rsid w:val="003D264E"/>
    <w:pPr>
      <w:spacing w:before="120" w:after="120" w:line="360" w:lineRule="auto"/>
    </w:pPr>
  </w:style>
  <w:style w:type="character" w:customStyle="1" w:styleId="TableGraf8L0">
    <w:name w:val="TableGraf 8L Знак"/>
    <w:link w:val="TableGraf8L"/>
    <w:qFormat/>
    <w:locked/>
    <w:rsid w:val="003D264E"/>
    <w:rPr>
      <w:rFonts w:ascii="Tahoma" w:eastAsia="Times New Roman" w:hAnsi="Tahoma" w:cs="Times New Roman"/>
      <w:sz w:val="16"/>
      <w:szCs w:val="20"/>
      <w:lang w:eastAsia="ar-SA"/>
    </w:rPr>
  </w:style>
  <w:style w:type="character" w:customStyle="1" w:styleId="Head10L0">
    <w:name w:val="Head 10L Знак"/>
    <w:link w:val="Head10L"/>
    <w:qFormat/>
    <w:locked/>
    <w:rsid w:val="003D264E"/>
    <w:rPr>
      <w:rFonts w:ascii="Tahoma" w:eastAsia="Times New Roman" w:hAnsi="Tahoma" w:cs="Times New Roman"/>
      <w:b/>
      <w:sz w:val="20"/>
      <w:szCs w:val="20"/>
      <w:lang w:eastAsia="ar-SA"/>
    </w:rPr>
  </w:style>
  <w:style w:type="character" w:customStyle="1" w:styleId="TablName0">
    <w:name w:val="Tabl_Name Знак"/>
    <w:link w:val="TablName"/>
    <w:qFormat/>
    <w:locked/>
    <w:rsid w:val="003D264E"/>
    <w:rPr>
      <w:rFonts w:ascii="Tahoma" w:eastAsia="Times New Roman" w:hAnsi="Tahoma" w:cs="Times New Roman"/>
      <w:sz w:val="24"/>
      <w:szCs w:val="20"/>
      <w:lang w:eastAsia="ar-SA"/>
    </w:rPr>
  </w:style>
  <w:style w:type="character" w:customStyle="1" w:styleId="TableGraf10M0">
    <w:name w:val="TableGraf 10M Знак"/>
    <w:link w:val="TableGraf10M"/>
    <w:qFormat/>
    <w:locked/>
    <w:rsid w:val="003D264E"/>
    <w:rPr>
      <w:rFonts w:ascii="Tahoma" w:eastAsia="Times New Roman" w:hAnsi="Tahoma" w:cs="Times New Roman"/>
      <w:sz w:val="20"/>
      <w:szCs w:val="20"/>
      <w:lang w:eastAsia="ar-SA"/>
    </w:rPr>
  </w:style>
  <w:style w:type="character" w:customStyle="1" w:styleId="afff">
    <w:name w:val="Рис Знак"/>
    <w:link w:val="affe"/>
    <w:qFormat/>
    <w:locked/>
    <w:rsid w:val="003D264E"/>
    <w:rPr>
      <w:rFonts w:ascii="Tahoma" w:eastAsia="Times New Roman" w:hAnsi="Tahoma" w:cs="Times New Roman"/>
      <w:noProof/>
      <w:sz w:val="24"/>
      <w:szCs w:val="20"/>
      <w:lang w:val="en-US" w:eastAsia="ru-RU"/>
    </w:rPr>
  </w:style>
  <w:style w:type="character" w:customStyle="1" w:styleId="afff1">
    <w:name w:val="Рис Имя Знак"/>
    <w:link w:val="afff0"/>
    <w:qFormat/>
    <w:locked/>
    <w:rsid w:val="003D264E"/>
    <w:rPr>
      <w:rFonts w:ascii="Tahoma" w:eastAsia="Times New Roman" w:hAnsi="Tahoma" w:cs="Times New Roman"/>
      <w:sz w:val="24"/>
      <w:szCs w:val="20"/>
      <w:lang w:eastAsia="ar-SA"/>
    </w:rPr>
  </w:style>
  <w:style w:type="character" w:customStyle="1" w:styleId="1e">
    <w:name w:val="Список_1) Знак"/>
    <w:link w:val="16"/>
    <w:qFormat/>
    <w:locked/>
    <w:rsid w:val="003D264E"/>
    <w:rPr>
      <w:rFonts w:ascii="Tahoma" w:eastAsia="Times New Roman" w:hAnsi="Tahoma" w:cs="Times New Roman"/>
      <w:spacing w:val="2"/>
      <w:kern w:val="24"/>
      <w:sz w:val="24"/>
      <w:szCs w:val="20"/>
    </w:rPr>
  </w:style>
  <w:style w:type="character" w:customStyle="1" w:styleId="1f0">
    <w:name w:val="ТИТ1 Знак"/>
    <w:link w:val="1f"/>
    <w:qFormat/>
    <w:locked/>
    <w:rsid w:val="003D264E"/>
    <w:rPr>
      <w:rFonts w:ascii="Tahoma" w:eastAsia="Times New Roman" w:hAnsi="Tahoma" w:cs="Times New Roman"/>
      <w:b/>
      <w:caps/>
      <w:spacing w:val="2"/>
      <w:sz w:val="24"/>
      <w:szCs w:val="24"/>
      <w:lang w:eastAsia="ru-RU"/>
    </w:rPr>
  </w:style>
  <w:style w:type="paragraph" w:customStyle="1" w:styleId="TableName">
    <w:name w:val="TableName"/>
    <w:basedOn w:val="afb"/>
    <w:qFormat/>
    <w:rsid w:val="003D264E"/>
    <w:pPr>
      <w:keepNext/>
      <w:keepLines/>
      <w:tabs>
        <w:tab w:val="clear" w:pos="1134"/>
      </w:tabs>
      <w:spacing w:after="120"/>
      <w:ind w:right="567" w:firstLine="0"/>
      <w:jc w:val="left"/>
    </w:pPr>
    <w:rPr>
      <w:rFonts w:ascii="Times New Roman" w:hAnsi="Times New Roman"/>
      <w:spacing w:val="0"/>
      <w:szCs w:val="20"/>
    </w:rPr>
  </w:style>
  <w:style w:type="paragraph" w:customStyle="1" w:styleId="afffffffc">
    <w:name w:val="Список_а)"/>
    <w:basedOn w:val="-6"/>
    <w:qFormat/>
    <w:rsid w:val="003D264E"/>
    <w:pPr>
      <w:tabs>
        <w:tab w:val="clear" w:pos="984"/>
        <w:tab w:val="num" w:pos="1620"/>
      </w:tabs>
      <w:ind w:left="1620" w:hanging="769"/>
    </w:pPr>
  </w:style>
  <w:style w:type="paragraph" w:customStyle="1" w:styleId="afffffffd">
    <w:name w:val="Раздел Отчета"/>
    <w:basedOn w:val="afb"/>
    <w:next w:val="afb"/>
    <w:qFormat/>
    <w:rsid w:val="003D264E"/>
    <w:pPr>
      <w:keepNext/>
      <w:pageBreakBefore/>
      <w:tabs>
        <w:tab w:val="clear" w:pos="1134"/>
      </w:tabs>
      <w:suppressAutoHyphens/>
      <w:spacing w:before="0" w:after="360"/>
      <w:ind w:firstLine="0"/>
      <w:jc w:val="center"/>
    </w:pPr>
    <w:rPr>
      <w:rFonts w:ascii="Times New Roman" w:hAnsi="Times New Roman"/>
      <w:b/>
      <w:caps/>
      <w:spacing w:val="0"/>
      <w:szCs w:val="20"/>
    </w:rPr>
  </w:style>
  <w:style w:type="paragraph" w:customStyle="1" w:styleId="afffffffe">
    <w:name w:val="список"/>
    <w:basedOn w:val="afa"/>
    <w:qFormat/>
    <w:rsid w:val="003D264E"/>
    <w:pPr>
      <w:tabs>
        <w:tab w:val="num" w:pos="984"/>
      </w:tabs>
      <w:spacing w:after="0" w:line="360" w:lineRule="auto"/>
      <w:ind w:firstLine="624"/>
      <w:jc w:val="both"/>
    </w:pPr>
    <w:rPr>
      <w:rFonts w:ascii="Times New Roman" w:eastAsia="Times New Roman" w:hAnsi="Times New Roman" w:cs="Times New Roman"/>
      <w:sz w:val="24"/>
      <w:szCs w:val="24"/>
      <w:lang w:val="en-US" w:eastAsia="ru-RU"/>
    </w:rPr>
  </w:style>
  <w:style w:type="paragraph" w:customStyle="1" w:styleId="affffffff">
    <w:name w:val="Наименование строк таблицы"/>
    <w:basedOn w:val="afa"/>
    <w:next w:val="afa"/>
    <w:qFormat/>
    <w:rsid w:val="003D264E"/>
    <w:pPr>
      <w:spacing w:after="0" w:line="240" w:lineRule="auto"/>
      <w:ind w:left="57" w:right="57"/>
    </w:pPr>
    <w:rPr>
      <w:rFonts w:ascii="Tahoma" w:eastAsia="Times New Roman" w:hAnsi="Tahoma" w:cs="Tahoma"/>
      <w:b/>
      <w:sz w:val="20"/>
      <w:szCs w:val="24"/>
      <w:lang w:eastAsia="ru-RU"/>
    </w:rPr>
  </w:style>
  <w:style w:type="character" w:customStyle="1" w:styleId="affffffff0">
    <w:name w:val="Текст таблицы (по левому краю) Знак"/>
    <w:link w:val="affffffff1"/>
    <w:qFormat/>
    <w:locked/>
    <w:rsid w:val="003D264E"/>
    <w:rPr>
      <w:rFonts w:ascii="Tahoma" w:hAnsi="Tahoma"/>
      <w:szCs w:val="24"/>
    </w:rPr>
  </w:style>
  <w:style w:type="paragraph" w:customStyle="1" w:styleId="affffffff1">
    <w:name w:val="Текст таблицы (по левому краю)"/>
    <w:basedOn w:val="afa"/>
    <w:link w:val="affffffff0"/>
    <w:qFormat/>
    <w:rsid w:val="003D264E"/>
    <w:pPr>
      <w:spacing w:before="60" w:after="60" w:line="240" w:lineRule="auto"/>
      <w:ind w:left="57" w:right="57"/>
    </w:pPr>
    <w:rPr>
      <w:rFonts w:ascii="Tahoma" w:hAnsi="Tahoma"/>
      <w:szCs w:val="24"/>
    </w:rPr>
  </w:style>
  <w:style w:type="character" w:customStyle="1" w:styleId="48">
    <w:name w:val="З4 не нумерованный Знак Знак"/>
    <w:link w:val="49"/>
    <w:locked/>
    <w:rsid w:val="003D264E"/>
    <w:rPr>
      <w:rFonts w:ascii="Tahoma" w:hAnsi="Tahoma" w:cs="Tahoma"/>
    </w:rPr>
  </w:style>
  <w:style w:type="paragraph" w:customStyle="1" w:styleId="49">
    <w:name w:val="З4 не нумерованный"/>
    <w:basedOn w:val="afa"/>
    <w:next w:val="afa"/>
    <w:link w:val="48"/>
    <w:qFormat/>
    <w:rsid w:val="003D264E"/>
    <w:pPr>
      <w:spacing w:after="0" w:line="240" w:lineRule="auto"/>
      <w:jc w:val="both"/>
    </w:pPr>
    <w:rPr>
      <w:rFonts w:ascii="Tahoma" w:hAnsi="Tahoma" w:cs="Tahoma"/>
    </w:rPr>
  </w:style>
  <w:style w:type="paragraph" w:customStyle="1" w:styleId="af3">
    <w:name w:val="нумер_список"/>
    <w:basedOn w:val="49"/>
    <w:qFormat/>
    <w:rsid w:val="003D264E"/>
    <w:pPr>
      <w:numPr>
        <w:numId w:val="21"/>
      </w:numPr>
      <w:tabs>
        <w:tab w:val="num" w:pos="360"/>
        <w:tab w:val="num" w:pos="720"/>
      </w:tabs>
      <w:ind w:left="0" w:firstLine="0"/>
    </w:pPr>
  </w:style>
  <w:style w:type="paragraph" w:customStyle="1" w:styleId="affffffff2">
    <w:name w:val="подзаголовок"/>
    <w:basedOn w:val="afa"/>
    <w:qFormat/>
    <w:rsid w:val="003D264E"/>
    <w:pPr>
      <w:spacing w:after="0" w:line="240" w:lineRule="auto"/>
    </w:pPr>
    <w:rPr>
      <w:rFonts w:ascii="Tahoma" w:eastAsia="Times New Roman" w:hAnsi="Tahoma" w:cs="Tahoma"/>
      <w:b/>
      <w:bCs/>
      <w:color w:val="000000"/>
      <w:sz w:val="20"/>
      <w:szCs w:val="20"/>
      <w:lang w:eastAsia="ru-RU"/>
    </w:rPr>
  </w:style>
  <w:style w:type="paragraph" w:customStyle="1" w:styleId="affffffff3">
    <w:name w:val="заголовок таблицы"/>
    <w:basedOn w:val="afff3"/>
    <w:qFormat/>
    <w:rsid w:val="003D264E"/>
    <w:pPr>
      <w:framePr w:hSpace="181" w:wrap="notBeside" w:vAnchor="text" w:hAnchor="text" w:y="1"/>
      <w:shd w:val="clear" w:color="auto" w:fill="auto"/>
      <w:spacing w:before="60" w:after="60"/>
      <w:jc w:val="center"/>
    </w:pPr>
    <w:rPr>
      <w:sz w:val="20"/>
      <w:szCs w:val="20"/>
      <w:lang w:eastAsia="en-US"/>
    </w:rPr>
  </w:style>
  <w:style w:type="paragraph" w:customStyle="1" w:styleId="affffffff4">
    <w:name w:val="содержание таблицы"/>
    <w:basedOn w:val="afff3"/>
    <w:qFormat/>
    <w:rsid w:val="003D264E"/>
    <w:pPr>
      <w:framePr w:hSpace="181" w:wrap="notBeside" w:vAnchor="text" w:hAnchor="text" w:y="1"/>
      <w:shd w:val="clear" w:color="auto" w:fill="auto"/>
    </w:pPr>
    <w:rPr>
      <w:sz w:val="20"/>
      <w:szCs w:val="20"/>
      <w:lang w:eastAsia="en-US"/>
    </w:rPr>
  </w:style>
  <w:style w:type="paragraph" w:customStyle="1" w:styleId="120">
    <w:name w:val="Стиль заголовок таблицы + 12 пт"/>
    <w:basedOn w:val="affffffff3"/>
    <w:qFormat/>
    <w:rsid w:val="003D264E"/>
    <w:pPr>
      <w:framePr w:wrap="notBeside"/>
    </w:pPr>
    <w:rPr>
      <w:b/>
    </w:rPr>
  </w:style>
  <w:style w:type="paragraph" w:customStyle="1" w:styleId="121">
    <w:name w:val="Стиль содержание таблицы + 12 пт"/>
    <w:basedOn w:val="affffffff4"/>
    <w:qFormat/>
    <w:rsid w:val="003D264E"/>
    <w:pPr>
      <w:framePr w:wrap="notBeside"/>
      <w:jc w:val="center"/>
    </w:pPr>
  </w:style>
  <w:style w:type="paragraph" w:customStyle="1" w:styleId="1210">
    <w:name w:val="Стиль заголовок таблицы + 12 пт1"/>
    <w:basedOn w:val="affffffff3"/>
    <w:qFormat/>
    <w:rsid w:val="003D264E"/>
    <w:pPr>
      <w:framePr w:wrap="notBeside"/>
    </w:pPr>
    <w:rPr>
      <w:b/>
    </w:rPr>
  </w:style>
  <w:style w:type="paragraph" w:customStyle="1" w:styleId="1211">
    <w:name w:val="Стиль содержание таблицы + 12 пт1"/>
    <w:basedOn w:val="affffffff4"/>
    <w:qFormat/>
    <w:rsid w:val="003D264E"/>
    <w:pPr>
      <w:framePr w:wrap="notBeside"/>
      <w:jc w:val="center"/>
    </w:pPr>
  </w:style>
  <w:style w:type="paragraph" w:customStyle="1" w:styleId="af8">
    <w:name w:val="маркир_список"/>
    <w:basedOn w:val="49"/>
    <w:qFormat/>
    <w:rsid w:val="003D264E"/>
    <w:pPr>
      <w:numPr>
        <w:numId w:val="22"/>
      </w:numPr>
      <w:tabs>
        <w:tab w:val="num" w:pos="360"/>
        <w:tab w:val="num" w:pos="643"/>
        <w:tab w:val="num" w:pos="720"/>
      </w:tabs>
      <w:ind w:left="643" w:firstLine="0"/>
    </w:pPr>
  </w:style>
  <w:style w:type="paragraph" w:customStyle="1" w:styleId="31">
    <w:name w:val="Список31"/>
    <w:basedOn w:val="21"/>
    <w:qFormat/>
    <w:rsid w:val="003D264E"/>
    <w:pPr>
      <w:numPr>
        <w:numId w:val="23"/>
      </w:numPr>
      <w:tabs>
        <w:tab w:val="clear" w:pos="1620"/>
        <w:tab w:val="num" w:pos="360"/>
        <w:tab w:val="num" w:pos="926"/>
      </w:tabs>
      <w:ind w:left="926" w:firstLine="0"/>
    </w:pPr>
  </w:style>
  <w:style w:type="character" w:customStyle="1" w:styleId="410">
    <w:name w:val="Стиль Заголовок 4 + По ширине1 Знак"/>
    <w:link w:val="411"/>
    <w:locked/>
    <w:rsid w:val="003D264E"/>
    <w:rPr>
      <w:rFonts w:ascii="Tahoma" w:hAnsi="Tahoma"/>
      <w:bCs/>
      <w:lang w:eastAsia="ru-RU"/>
    </w:rPr>
  </w:style>
  <w:style w:type="paragraph" w:customStyle="1" w:styleId="411">
    <w:name w:val="Стиль Заголовок 4 + По ширине1"/>
    <w:next w:val="affff0"/>
    <w:link w:val="410"/>
    <w:qFormat/>
    <w:rsid w:val="003D264E"/>
    <w:pPr>
      <w:tabs>
        <w:tab w:val="num" w:pos="312"/>
      </w:tabs>
      <w:spacing w:after="0" w:line="240" w:lineRule="auto"/>
      <w:ind w:left="1049" w:hanging="907"/>
      <w:jc w:val="both"/>
    </w:pPr>
    <w:rPr>
      <w:rFonts w:ascii="Tahoma" w:hAnsi="Tahoma"/>
      <w:bCs/>
      <w:lang w:eastAsia="ru-RU"/>
    </w:rPr>
  </w:style>
  <w:style w:type="paragraph" w:customStyle="1" w:styleId="affffffff5">
    <w:name w:val="Комментарий"/>
    <w:basedOn w:val="afa"/>
    <w:qFormat/>
    <w:rsid w:val="003D264E"/>
    <w:pPr>
      <w:spacing w:after="0" w:line="240" w:lineRule="auto"/>
      <w:ind w:firstLine="720"/>
      <w:jc w:val="both"/>
    </w:pPr>
    <w:rPr>
      <w:rFonts w:ascii="Times New Roman" w:eastAsia="Times New Roman" w:hAnsi="Times New Roman" w:cs="Times New Roman"/>
      <w:noProof/>
      <w:color w:val="0000FF"/>
      <w:sz w:val="24"/>
      <w:szCs w:val="24"/>
      <w:lang w:eastAsia="ru-RU"/>
    </w:rPr>
  </w:style>
  <w:style w:type="paragraph" w:customStyle="1" w:styleId="affffffff6">
    <w:name w:val="Титул"/>
    <w:basedOn w:val="afa"/>
    <w:qFormat/>
    <w:rsid w:val="003D264E"/>
    <w:pPr>
      <w:spacing w:after="0" w:line="240" w:lineRule="auto"/>
      <w:jc w:val="center"/>
    </w:pPr>
    <w:rPr>
      <w:rFonts w:ascii="Arial" w:eastAsia="Times New Roman" w:hAnsi="Arial" w:cs="Times New Roman"/>
      <w:sz w:val="24"/>
      <w:szCs w:val="20"/>
    </w:rPr>
  </w:style>
  <w:style w:type="character" w:customStyle="1" w:styleId="1fd">
    <w:name w:val="Стиль1 Знак"/>
    <w:link w:val="13"/>
    <w:qFormat/>
    <w:locked/>
    <w:rsid w:val="003D264E"/>
    <w:rPr>
      <w:rFonts w:ascii="Tahoma" w:hAnsi="Tahoma"/>
      <w:sz w:val="24"/>
      <w:szCs w:val="24"/>
    </w:rPr>
  </w:style>
  <w:style w:type="paragraph" w:customStyle="1" w:styleId="13">
    <w:name w:val="Стиль1"/>
    <w:basedOn w:val="afa"/>
    <w:link w:val="1fd"/>
    <w:qFormat/>
    <w:rsid w:val="003D264E"/>
    <w:pPr>
      <w:numPr>
        <w:numId w:val="24"/>
      </w:numPr>
      <w:spacing w:after="0" w:line="360" w:lineRule="auto"/>
      <w:jc w:val="both"/>
    </w:pPr>
    <w:rPr>
      <w:rFonts w:ascii="Tahoma" w:hAnsi="Tahoma"/>
      <w:sz w:val="24"/>
      <w:szCs w:val="24"/>
    </w:rPr>
  </w:style>
  <w:style w:type="paragraph" w:customStyle="1" w:styleId="affffffff7">
    <w:name w:val="Текст_без_Отступа"/>
    <w:next w:val="afffffff0"/>
    <w:qFormat/>
    <w:rsid w:val="003D264E"/>
    <w:pPr>
      <w:autoSpaceDE w:val="0"/>
      <w:autoSpaceDN w:val="0"/>
      <w:spacing w:after="0" w:line="240" w:lineRule="auto"/>
    </w:pPr>
    <w:rPr>
      <w:rFonts w:ascii="SchoolBook" w:eastAsia="Times New Roman" w:hAnsi="SchoolBook" w:cs="Times New Roman"/>
      <w:sz w:val="20"/>
      <w:szCs w:val="20"/>
      <w:lang w:eastAsia="ru-RU"/>
    </w:rPr>
  </w:style>
  <w:style w:type="paragraph" w:customStyle="1" w:styleId="affffffff8">
    <w:name w:val="Таблица"/>
    <w:basedOn w:val="afffffff0"/>
    <w:next w:val="afffffff0"/>
    <w:qFormat/>
    <w:rsid w:val="003D264E"/>
    <w:pPr>
      <w:widowControl w:val="0"/>
      <w:spacing w:after="0"/>
      <w:jc w:val="left"/>
    </w:pPr>
    <w:rPr>
      <w:rFonts w:eastAsia="Times New Roman"/>
      <w:szCs w:val="20"/>
    </w:rPr>
  </w:style>
  <w:style w:type="paragraph" w:customStyle="1" w:styleId="55">
    <w:name w:val="заголовок 5"/>
    <w:basedOn w:val="afffffff0"/>
    <w:next w:val="afffffff0"/>
    <w:qFormat/>
    <w:rsid w:val="003D264E"/>
    <w:pPr>
      <w:spacing w:before="240" w:after="60"/>
      <w:ind w:left="2864" w:hanging="708"/>
      <w:outlineLvl w:val="4"/>
    </w:pPr>
    <w:rPr>
      <w:rFonts w:ascii="Arial" w:eastAsia="Times New Roman" w:hAnsi="Arial" w:cs="Arial"/>
      <w:sz w:val="22"/>
      <w:szCs w:val="22"/>
    </w:rPr>
  </w:style>
  <w:style w:type="paragraph" w:customStyle="1" w:styleId="63">
    <w:name w:val="заголовок 6"/>
    <w:basedOn w:val="afffffff0"/>
    <w:next w:val="afffffff0"/>
    <w:qFormat/>
    <w:rsid w:val="003D264E"/>
    <w:pPr>
      <w:spacing w:before="240" w:after="60"/>
      <w:ind w:left="3572" w:hanging="708"/>
      <w:outlineLvl w:val="5"/>
    </w:pPr>
    <w:rPr>
      <w:rFonts w:eastAsia="Times New Roman"/>
      <w:i/>
      <w:iCs/>
      <w:sz w:val="22"/>
      <w:szCs w:val="22"/>
    </w:rPr>
  </w:style>
  <w:style w:type="paragraph" w:customStyle="1" w:styleId="72">
    <w:name w:val="заголовок 7"/>
    <w:basedOn w:val="afffffff0"/>
    <w:next w:val="afffffff0"/>
    <w:qFormat/>
    <w:rsid w:val="003D264E"/>
    <w:pPr>
      <w:spacing w:before="240" w:after="60"/>
      <w:ind w:left="4280" w:hanging="708"/>
      <w:outlineLvl w:val="6"/>
    </w:pPr>
    <w:rPr>
      <w:rFonts w:ascii="Arial" w:eastAsia="Times New Roman" w:hAnsi="Arial" w:cs="Arial"/>
      <w:szCs w:val="20"/>
    </w:rPr>
  </w:style>
  <w:style w:type="paragraph" w:customStyle="1" w:styleId="82">
    <w:name w:val="заголовок 8"/>
    <w:basedOn w:val="afffffff0"/>
    <w:next w:val="afffffff0"/>
    <w:qFormat/>
    <w:rsid w:val="003D264E"/>
    <w:pPr>
      <w:spacing w:before="240" w:after="60"/>
      <w:ind w:left="4988" w:hanging="708"/>
      <w:outlineLvl w:val="7"/>
    </w:pPr>
    <w:rPr>
      <w:rFonts w:ascii="Arial" w:eastAsia="Times New Roman" w:hAnsi="Arial" w:cs="Arial"/>
      <w:i/>
      <w:iCs/>
      <w:szCs w:val="20"/>
    </w:rPr>
  </w:style>
  <w:style w:type="paragraph" w:customStyle="1" w:styleId="92">
    <w:name w:val="заголовок 9"/>
    <w:basedOn w:val="afffffff0"/>
    <w:next w:val="afffffff0"/>
    <w:qFormat/>
    <w:rsid w:val="003D264E"/>
    <w:pPr>
      <w:spacing w:before="240" w:after="60"/>
      <w:ind w:left="5696" w:hanging="708"/>
      <w:outlineLvl w:val="8"/>
    </w:pPr>
    <w:rPr>
      <w:rFonts w:ascii="Arial" w:eastAsia="Times New Roman" w:hAnsi="Arial" w:cs="Arial"/>
      <w:b/>
      <w:bCs/>
      <w:i/>
      <w:iCs/>
      <w:sz w:val="18"/>
      <w:szCs w:val="18"/>
    </w:rPr>
  </w:style>
  <w:style w:type="paragraph" w:customStyle="1" w:styleId="1fe">
    <w:name w:val="Заголовок 1.Глава"/>
    <w:basedOn w:val="afffffff0"/>
    <w:next w:val="afffffff0"/>
    <w:qFormat/>
    <w:rsid w:val="003D264E"/>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7">
    <w:name w:val="Заголовок 2.Раздел"/>
    <w:basedOn w:val="1fe"/>
    <w:next w:val="afffffff0"/>
    <w:qFormat/>
    <w:rsid w:val="003D264E"/>
    <w:pPr>
      <w:spacing w:before="120"/>
    </w:pPr>
    <w:rPr>
      <w:kern w:val="0"/>
      <w:sz w:val="20"/>
      <w:szCs w:val="24"/>
    </w:rPr>
  </w:style>
  <w:style w:type="paragraph" w:customStyle="1" w:styleId="3f2">
    <w:name w:val="Заголовок 3.Подраздел"/>
    <w:basedOn w:val="1fe"/>
    <w:next w:val="afffffff0"/>
    <w:qFormat/>
    <w:rsid w:val="003D264E"/>
    <w:pPr>
      <w:spacing w:before="120"/>
    </w:pPr>
    <w:rPr>
      <w:kern w:val="0"/>
      <w:sz w:val="20"/>
      <w:szCs w:val="24"/>
    </w:rPr>
  </w:style>
  <w:style w:type="paragraph" w:customStyle="1" w:styleId="4a">
    <w:name w:val="Заголовок 4.Параграф"/>
    <w:basedOn w:val="1fe"/>
    <w:next w:val="afa"/>
    <w:qFormat/>
    <w:rsid w:val="003D264E"/>
    <w:pPr>
      <w:spacing w:before="120"/>
    </w:pPr>
    <w:rPr>
      <w:i/>
      <w:iCs/>
      <w:kern w:val="0"/>
      <w:sz w:val="20"/>
      <w:szCs w:val="24"/>
    </w:rPr>
  </w:style>
  <w:style w:type="paragraph" w:customStyle="1" w:styleId="words">
    <w:name w:val="words"/>
    <w:basedOn w:val="afffffff0"/>
    <w:qFormat/>
    <w:rsid w:val="003D264E"/>
    <w:pPr>
      <w:keepNext/>
      <w:keepLines/>
    </w:pPr>
    <w:rPr>
      <w:rFonts w:eastAsia="Times New Roman"/>
    </w:rPr>
  </w:style>
  <w:style w:type="paragraph" w:customStyle="1" w:styleId="3Tahoma">
    <w:name w:val="Заголовок 3 + Tahoma"/>
    <w:basedOn w:val="3"/>
    <w:qFormat/>
    <w:rsid w:val="003D264E"/>
    <w:pPr>
      <w:keepNext w:val="0"/>
      <w:keepLines w:val="0"/>
      <w:numPr>
        <w:ilvl w:val="0"/>
        <w:numId w:val="0"/>
      </w:numPr>
      <w:spacing w:before="0" w:after="0" w:line="240" w:lineRule="auto"/>
    </w:pPr>
    <w:rPr>
      <w:rFonts w:ascii="Times New Roman" w:hAnsi="Times New Roman"/>
      <w:b w:val="0"/>
      <w:snapToGrid/>
      <w:kern w:val="32"/>
      <w:szCs w:val="24"/>
      <w:lang w:eastAsia="ru-RU"/>
    </w:rPr>
  </w:style>
  <w:style w:type="paragraph" w:customStyle="1" w:styleId="tablebodytext">
    <w:name w:val="tablebodytext"/>
    <w:basedOn w:val="afa"/>
    <w:qFormat/>
    <w:rsid w:val="003D2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9">
    <w:name w:val="МойСтиль"/>
    <w:basedOn w:val="afa"/>
    <w:qFormat/>
    <w:rsid w:val="003D264E"/>
    <w:pPr>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8">
    <w:name w:val="Условия контракта"/>
    <w:basedOn w:val="afa"/>
    <w:semiHidden/>
    <w:qFormat/>
    <w:rsid w:val="003D264E"/>
    <w:pPr>
      <w:numPr>
        <w:ilvl w:val="1"/>
        <w:numId w:val="25"/>
      </w:numPr>
      <w:spacing w:before="240" w:after="120" w:line="240" w:lineRule="auto"/>
      <w:jc w:val="both"/>
    </w:pPr>
    <w:rPr>
      <w:rFonts w:ascii="Times New Roman" w:eastAsia="Times New Roman" w:hAnsi="Times New Roman" w:cs="Times New Roman"/>
      <w:b/>
      <w:sz w:val="24"/>
      <w:szCs w:val="20"/>
      <w:lang w:eastAsia="ru-RU"/>
    </w:rPr>
  </w:style>
  <w:style w:type="paragraph" w:customStyle="1" w:styleId="3f3">
    <w:name w:val="Стиль3"/>
    <w:basedOn w:val="2f3"/>
    <w:qFormat/>
    <w:rsid w:val="003D264E"/>
    <w:pPr>
      <w:widowControl w:val="0"/>
      <w:tabs>
        <w:tab w:val="num" w:pos="1307"/>
      </w:tabs>
      <w:adjustRightInd w:val="0"/>
      <w:spacing w:before="120" w:after="0" w:line="240" w:lineRule="auto"/>
      <w:ind w:left="1080"/>
      <w:jc w:val="both"/>
    </w:pPr>
    <w:rPr>
      <w:szCs w:val="20"/>
    </w:rPr>
  </w:style>
  <w:style w:type="paragraph" w:customStyle="1" w:styleId="af9">
    <w:name w:val="Раздел"/>
    <w:basedOn w:val="afa"/>
    <w:semiHidden/>
    <w:qFormat/>
    <w:rsid w:val="003D264E"/>
    <w:pPr>
      <w:numPr>
        <w:ilvl w:val="1"/>
        <w:numId w:val="26"/>
      </w:numPr>
      <w:spacing w:before="120" w:after="120" w:line="240" w:lineRule="auto"/>
      <w:jc w:val="center"/>
    </w:pPr>
    <w:rPr>
      <w:rFonts w:ascii="Arial Narrow" w:eastAsia="Times New Roman" w:hAnsi="Arial Narrow" w:cs="Times New Roman"/>
      <w:b/>
      <w:sz w:val="28"/>
      <w:szCs w:val="20"/>
      <w:lang w:eastAsia="ru-RU"/>
    </w:rPr>
  </w:style>
  <w:style w:type="paragraph" w:customStyle="1" w:styleId="30">
    <w:name w:val="Раздел 3"/>
    <w:basedOn w:val="afa"/>
    <w:semiHidden/>
    <w:qFormat/>
    <w:rsid w:val="003D264E"/>
    <w:pPr>
      <w:numPr>
        <w:numId w:val="27"/>
      </w:num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8">
    <w:name w:val="заголовок 2"/>
    <w:basedOn w:val="afa"/>
    <w:next w:val="afa"/>
    <w:qFormat/>
    <w:rsid w:val="003D264E"/>
    <w:pPr>
      <w:keepNext/>
      <w:suppressAutoHyphens/>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xl35">
    <w:name w:val="xl35"/>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3f4">
    <w:name w:val="Стиль3 Знак"/>
    <w:basedOn w:val="2f3"/>
    <w:link w:val="311"/>
    <w:qFormat/>
    <w:rsid w:val="003D264E"/>
    <w:pPr>
      <w:widowControl w:val="0"/>
      <w:tabs>
        <w:tab w:val="num" w:pos="1307"/>
      </w:tabs>
      <w:adjustRightInd w:val="0"/>
      <w:spacing w:before="120" w:after="0" w:line="240" w:lineRule="auto"/>
      <w:ind w:left="1080"/>
      <w:jc w:val="both"/>
    </w:pPr>
    <w:rPr>
      <w:szCs w:val="20"/>
    </w:rPr>
  </w:style>
  <w:style w:type="paragraph" w:customStyle="1" w:styleId="2-11">
    <w:name w:val="содержание2-11"/>
    <w:basedOn w:val="afa"/>
    <w:qFormat/>
    <w:rsid w:val="003D264E"/>
    <w:pPr>
      <w:spacing w:before="120" w:after="0" w:line="240" w:lineRule="auto"/>
      <w:jc w:val="both"/>
    </w:pPr>
    <w:rPr>
      <w:rFonts w:ascii="Times New Roman" w:eastAsia="Times New Roman" w:hAnsi="Times New Roman" w:cs="Times New Roman"/>
      <w:sz w:val="24"/>
      <w:szCs w:val="24"/>
      <w:lang w:eastAsia="ru-RU"/>
    </w:rPr>
  </w:style>
  <w:style w:type="paragraph" w:customStyle="1" w:styleId="xl25">
    <w:name w:val="xl25"/>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lang w:eastAsia="ru-RU"/>
    </w:rPr>
  </w:style>
  <w:style w:type="paragraph" w:customStyle="1" w:styleId="xl26">
    <w:name w:val="xl26"/>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lang w:eastAsia="ru-RU"/>
    </w:rPr>
  </w:style>
  <w:style w:type="paragraph" w:customStyle="1" w:styleId="xl27">
    <w:name w:val="xl27"/>
    <w:basedOn w:val="afa"/>
    <w:qFormat/>
    <w:rsid w:val="003D264E"/>
    <w:pP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28">
    <w:name w:val="xl28"/>
    <w:basedOn w:val="afa"/>
    <w:qFormat/>
    <w:rsid w:val="003D264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29">
    <w:name w:val="xl29"/>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0">
    <w:name w:val="xl30"/>
    <w:basedOn w:val="afa"/>
    <w:qFormat/>
    <w:rsid w:val="003D264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1">
    <w:name w:val="xl31"/>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2">
    <w:name w:val="xl32"/>
    <w:basedOn w:val="afa"/>
    <w:qFormat/>
    <w:rsid w:val="003D264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3">
    <w:name w:val="xl33"/>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4">
    <w:name w:val="xl34"/>
    <w:basedOn w:val="afa"/>
    <w:qFormat/>
    <w:rsid w:val="003D264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6">
    <w:name w:val="xl36"/>
    <w:basedOn w:val="afa"/>
    <w:qFormat/>
    <w:rsid w:val="003D264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24">
    <w:name w:val="xl24"/>
    <w:basedOn w:val="afa"/>
    <w:qFormat/>
    <w:rsid w:val="003D264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a6">
    <w:name w:val="Нумерованный"/>
    <w:basedOn w:val="afa"/>
    <w:qFormat/>
    <w:rsid w:val="003D264E"/>
    <w:pPr>
      <w:numPr>
        <w:numId w:val="28"/>
      </w:numPr>
      <w:spacing w:after="0" w:line="240" w:lineRule="auto"/>
      <w:jc w:val="both"/>
    </w:pPr>
    <w:rPr>
      <w:rFonts w:ascii="Times New Roman" w:eastAsia="Times New Roman" w:hAnsi="Times New Roman" w:cs="Times New Roman"/>
      <w:sz w:val="24"/>
      <w:szCs w:val="24"/>
      <w:lang w:eastAsia="ru-RU"/>
    </w:rPr>
  </w:style>
  <w:style w:type="paragraph" w:customStyle="1" w:styleId="affffffffa">
    <w:name w:val="Стиль"/>
    <w:qFormat/>
    <w:rsid w:val="003D264E"/>
    <w:pPr>
      <w:spacing w:after="0" w:line="240" w:lineRule="auto"/>
    </w:pPr>
    <w:rPr>
      <w:rFonts w:ascii="PetersburgCTT" w:eastAsia="Times New Roman" w:hAnsi="PetersburgCTT" w:cs="Times New Roman"/>
      <w:kern w:val="2"/>
      <w:sz w:val="20"/>
      <w:szCs w:val="20"/>
    </w:rPr>
  </w:style>
  <w:style w:type="paragraph" w:customStyle="1" w:styleId="Number">
    <w:name w:val="Number"/>
    <w:basedOn w:val="afa"/>
    <w:autoRedefine/>
    <w:qFormat/>
    <w:rsid w:val="003D264E"/>
    <w:pPr>
      <w:keepNext/>
      <w:keepLines/>
      <w:widowControl w:val="0"/>
      <w:spacing w:after="120" w:line="240" w:lineRule="auto"/>
      <w:ind w:left="360" w:hanging="360"/>
      <w:jc w:val="both"/>
    </w:pPr>
    <w:rPr>
      <w:rFonts w:ascii="Times New Roman" w:eastAsia="Times New Roman" w:hAnsi="Times New Roman" w:cs="Times New Roman"/>
      <w:bCs/>
      <w:sz w:val="24"/>
      <w:szCs w:val="24"/>
      <w:lang w:eastAsia="ru-RU"/>
    </w:rPr>
  </w:style>
  <w:style w:type="paragraph" w:customStyle="1" w:styleId="affffffffb">
    <w:name w:val="АЦК"/>
    <w:basedOn w:val="afa"/>
    <w:qFormat/>
    <w:rsid w:val="003D264E"/>
    <w:pPr>
      <w:spacing w:after="0" w:line="240" w:lineRule="auto"/>
      <w:ind w:firstLine="567"/>
      <w:jc w:val="both"/>
    </w:pPr>
    <w:rPr>
      <w:rFonts w:ascii="Times New Roman" w:eastAsia="Times New Roman" w:hAnsi="Times New Roman" w:cs="Times New Roman"/>
      <w:sz w:val="20"/>
      <w:szCs w:val="20"/>
      <w:lang w:eastAsia="ru-RU"/>
    </w:rPr>
  </w:style>
  <w:style w:type="paragraph" w:customStyle="1" w:styleId="1ff">
    <w:name w:val="Верхний колонтитул1"/>
    <w:basedOn w:val="afa"/>
    <w:qFormat/>
    <w:rsid w:val="003D264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ff0">
    <w:name w:val="заголовок 1"/>
    <w:basedOn w:val="afa"/>
    <w:next w:val="afa"/>
    <w:qFormat/>
    <w:rsid w:val="003D264E"/>
    <w:pPr>
      <w:keepNext/>
      <w:spacing w:after="0" w:line="240" w:lineRule="auto"/>
      <w:ind w:firstLine="720"/>
      <w:jc w:val="both"/>
    </w:pPr>
    <w:rPr>
      <w:rFonts w:ascii="Times New Roman" w:eastAsia="Times New Roman" w:hAnsi="Times New Roman" w:cs="Times New Roman"/>
      <w:sz w:val="24"/>
      <w:szCs w:val="20"/>
      <w:lang w:eastAsia="ru-RU"/>
    </w:rPr>
  </w:style>
  <w:style w:type="paragraph" w:customStyle="1" w:styleId="3f5">
    <w:name w:val="заголовок 3"/>
    <w:basedOn w:val="afa"/>
    <w:next w:val="afa"/>
    <w:qFormat/>
    <w:rsid w:val="003D264E"/>
    <w:pPr>
      <w:keepNext/>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11">
    <w:name w:val="Основной текст 21"/>
    <w:basedOn w:val="afa"/>
    <w:qFormat/>
    <w:rsid w:val="003D264E"/>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4b">
    <w:name w:val="заголовок 4"/>
    <w:basedOn w:val="affffffffa"/>
    <w:next w:val="affffffffa"/>
    <w:qFormat/>
    <w:rsid w:val="003D264E"/>
    <w:pPr>
      <w:widowControl w:val="0"/>
      <w:jc w:val="center"/>
    </w:pPr>
    <w:rPr>
      <w:rFonts w:ascii="Times New Roman" w:hAnsi="Times New Roman"/>
      <w:b/>
      <w:kern w:val="28"/>
      <w:sz w:val="24"/>
      <w:lang w:eastAsia="ru-RU"/>
    </w:rPr>
  </w:style>
  <w:style w:type="paragraph" w:customStyle="1" w:styleId="Web">
    <w:name w:val="Обычный (Web)"/>
    <w:basedOn w:val="afa"/>
    <w:qFormat/>
    <w:rsid w:val="003D264E"/>
    <w:pPr>
      <w:spacing w:before="100" w:after="100" w:line="240" w:lineRule="auto"/>
    </w:pPr>
    <w:rPr>
      <w:rFonts w:ascii="Arial Unicode MS" w:eastAsia="Arial Unicode MS" w:hAnsi="Arial Unicode MS" w:cs="Times New Roman"/>
      <w:sz w:val="24"/>
      <w:szCs w:val="20"/>
      <w:lang w:eastAsia="ru-RU"/>
    </w:rPr>
  </w:style>
  <w:style w:type="paragraph" w:customStyle="1" w:styleId="1ff1">
    <w:name w:val="Текст1"/>
    <w:basedOn w:val="afa"/>
    <w:qFormat/>
    <w:rsid w:val="003D264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lainText1">
    <w:name w:val="Plain Text1"/>
    <w:basedOn w:val="afa"/>
    <w:qFormat/>
    <w:rsid w:val="003D264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fc">
    <w:name w:val="Стандарт"/>
    <w:basedOn w:val="afa"/>
    <w:qFormat/>
    <w:rsid w:val="003D264E"/>
    <w:pPr>
      <w:tabs>
        <w:tab w:val="left" w:pos="0"/>
      </w:tabs>
      <w:spacing w:before="120" w:after="0" w:line="240" w:lineRule="auto"/>
      <w:jc w:val="center"/>
      <w:outlineLvl w:val="0"/>
    </w:pPr>
    <w:rPr>
      <w:rFonts w:ascii="Times New Roman" w:eastAsia="Times New Roman" w:hAnsi="Times New Roman" w:cs="Times New Roman"/>
      <w:b/>
      <w:sz w:val="24"/>
      <w:szCs w:val="20"/>
      <w:lang w:eastAsia="ru-RU"/>
    </w:rPr>
  </w:style>
  <w:style w:type="paragraph" w:customStyle="1" w:styleId="affffffffd">
    <w:name w:val="Приложение_номер"/>
    <w:basedOn w:val="afa"/>
    <w:next w:val="afa"/>
    <w:qFormat/>
    <w:rsid w:val="003D264E"/>
    <w:pPr>
      <w:pageBreakBefore/>
      <w:spacing w:after="0" w:line="240" w:lineRule="auto"/>
      <w:jc w:val="right"/>
    </w:pPr>
    <w:rPr>
      <w:rFonts w:ascii="Times New Roman" w:eastAsia="Times New Roman" w:hAnsi="Times New Roman" w:cs="Times New Roman"/>
      <w:b/>
      <w:sz w:val="28"/>
      <w:szCs w:val="20"/>
      <w:lang w:eastAsia="ru-RU"/>
    </w:rPr>
  </w:style>
  <w:style w:type="paragraph" w:customStyle="1" w:styleId="affffffffe">
    <w:name w:val="Текст в таблице"/>
    <w:basedOn w:val="afa"/>
    <w:qFormat/>
    <w:rsid w:val="003D264E"/>
    <w:pPr>
      <w:spacing w:after="0" w:line="240" w:lineRule="auto"/>
    </w:pPr>
    <w:rPr>
      <w:rFonts w:ascii="Times New Roman" w:eastAsia="Times New Roman" w:hAnsi="Times New Roman" w:cs="Times New Roman"/>
      <w:sz w:val="24"/>
      <w:szCs w:val="20"/>
      <w:lang w:eastAsia="ru-RU"/>
    </w:rPr>
  </w:style>
  <w:style w:type="paragraph" w:customStyle="1" w:styleId="Noeeu">
    <w:name w:val="Noeeu"/>
    <w:qFormat/>
    <w:rsid w:val="003D264E"/>
    <w:pPr>
      <w:widowControl w:val="0"/>
      <w:autoSpaceDE w:val="0"/>
      <w:autoSpaceDN w:val="0"/>
      <w:spacing w:after="0" w:line="240" w:lineRule="auto"/>
    </w:pPr>
    <w:rPr>
      <w:rFonts w:ascii="Times New Roman" w:eastAsia="Times New Roman" w:hAnsi="Times New Roman" w:cs="Times New Roman"/>
      <w:spacing w:val="-1"/>
      <w:kern w:val="3276"/>
      <w:position w:val="-1"/>
      <w:sz w:val="24"/>
      <w:szCs w:val="24"/>
      <w:lang w:val="en-US" w:eastAsia="ru-RU"/>
    </w:rPr>
  </w:style>
  <w:style w:type="paragraph" w:customStyle="1" w:styleId="216">
    <w:name w:val="Стиль Заголовок 2 + 16 пт полужирный По левому краю"/>
    <w:basedOn w:val="2"/>
    <w:qFormat/>
    <w:rsid w:val="003D264E"/>
    <w:pPr>
      <w:keepNext w:val="0"/>
      <w:keepLines w:val="0"/>
      <w:numPr>
        <w:ilvl w:val="0"/>
        <w:numId w:val="0"/>
      </w:numPr>
      <w:spacing w:before="0" w:after="240" w:line="240" w:lineRule="atLeast"/>
      <w:ind w:firstLine="284"/>
      <w:jc w:val="left"/>
    </w:pPr>
    <w:rPr>
      <w:rFonts w:ascii="Arial" w:hAnsi="Arial"/>
      <w:b w:val="0"/>
      <w:bCs/>
      <w:snapToGrid/>
      <w:spacing w:val="-5"/>
      <w:sz w:val="32"/>
      <w:szCs w:val="24"/>
      <w:lang w:eastAsia="ru-RU"/>
    </w:rPr>
  </w:style>
  <w:style w:type="paragraph" w:customStyle="1" w:styleId="ConsNonformat">
    <w:name w:val="ConsNonformat"/>
    <w:qFormat/>
    <w:rsid w:val="003D264E"/>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customStyle="1" w:styleId="Style0">
    <w:name w:val="Style0"/>
    <w:qFormat/>
    <w:rsid w:val="003D264E"/>
    <w:pPr>
      <w:autoSpaceDE w:val="0"/>
      <w:autoSpaceDN w:val="0"/>
      <w:spacing w:after="0" w:line="240" w:lineRule="auto"/>
    </w:pPr>
    <w:rPr>
      <w:rFonts w:ascii="Arial" w:eastAsia="Times New Roman" w:hAnsi="Arial" w:cs="Arial"/>
      <w:sz w:val="24"/>
      <w:szCs w:val="24"/>
      <w:lang w:eastAsia="ru-RU"/>
    </w:rPr>
  </w:style>
  <w:style w:type="paragraph" w:customStyle="1" w:styleId="56">
    <w:name w:val="Основной текст 5"/>
    <w:basedOn w:val="affffff6"/>
    <w:qFormat/>
    <w:rsid w:val="003D264E"/>
  </w:style>
  <w:style w:type="paragraph" w:customStyle="1" w:styleId="4c">
    <w:name w:val="Основной текст 4"/>
    <w:basedOn w:val="affffff6"/>
    <w:qFormat/>
    <w:rsid w:val="003D264E"/>
  </w:style>
  <w:style w:type="paragraph" w:customStyle="1" w:styleId="afffffffff">
    <w:name w:val="Знак Знак Знак"/>
    <w:basedOn w:val="afa"/>
    <w:qFormat/>
    <w:rsid w:val="003D264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0">
    <w:name w:val="Знак"/>
    <w:basedOn w:val="afa"/>
    <w:qFormat/>
    <w:rsid w:val="003D264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9">
    <w:name w:val="2 Заголовок"/>
    <w:basedOn w:val="afa"/>
    <w:autoRedefine/>
    <w:qFormat/>
    <w:rsid w:val="003D264E"/>
    <w:pPr>
      <w:autoSpaceDE w:val="0"/>
      <w:autoSpaceDN w:val="0"/>
      <w:spacing w:after="0" w:line="240" w:lineRule="auto"/>
      <w:ind w:firstLine="540"/>
      <w:jc w:val="both"/>
    </w:pPr>
    <w:rPr>
      <w:rFonts w:ascii="Times New Roman" w:eastAsia="Times New Roman" w:hAnsi="Times New Roman" w:cs="Times New Roman"/>
      <w:b/>
      <w:sz w:val="24"/>
      <w:szCs w:val="24"/>
      <w:lang w:eastAsia="ru-RU"/>
    </w:rPr>
  </w:style>
  <w:style w:type="paragraph" w:customStyle="1" w:styleId="afffffffff1">
    <w:name w:val="Пер Заголовок"/>
    <w:basedOn w:val="11"/>
    <w:autoRedefine/>
    <w:qFormat/>
    <w:rsid w:val="003D264E"/>
    <w:pPr>
      <w:pageBreakBefore w:val="0"/>
      <w:numPr>
        <w:numId w:val="0"/>
      </w:numPr>
      <w:shd w:val="clear" w:color="auto" w:fill="FFFFFF"/>
      <w:tabs>
        <w:tab w:val="left" w:pos="567"/>
        <w:tab w:val="left" w:pos="709"/>
        <w:tab w:val="left" w:pos="851"/>
        <w:tab w:val="left" w:pos="1276"/>
        <w:tab w:val="left" w:pos="1418"/>
      </w:tabs>
      <w:suppressAutoHyphens w:val="0"/>
      <w:spacing w:before="346" w:line="240" w:lineRule="auto"/>
      <w:ind w:left="14" w:right="0"/>
      <w:jc w:val="left"/>
    </w:pPr>
    <w:rPr>
      <w:rFonts w:ascii="Times New Roman" w:hAnsi="Times New Roman" w:cs="Tahoma"/>
      <w:bCs/>
      <w:color w:val="000000"/>
      <w:sz w:val="32"/>
      <w:szCs w:val="32"/>
      <w:lang w:eastAsia="ru-RU"/>
    </w:rPr>
  </w:style>
  <w:style w:type="paragraph" w:customStyle="1" w:styleId="BodyText21">
    <w:name w:val="Body Text 21"/>
    <w:basedOn w:val="afa"/>
    <w:qFormat/>
    <w:rsid w:val="003D264E"/>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Normal1">
    <w:name w:val="Normal1"/>
    <w:qFormat/>
    <w:rsid w:val="003D264E"/>
    <w:pPr>
      <w:snapToGrid w:val="0"/>
      <w:spacing w:after="0" w:line="240" w:lineRule="auto"/>
    </w:pPr>
    <w:rPr>
      <w:rFonts w:ascii="Times New Roman" w:eastAsia="Times New Roman" w:hAnsi="Times New Roman" w:cs="Times New Roman"/>
      <w:sz w:val="20"/>
      <w:szCs w:val="20"/>
      <w:lang w:eastAsia="ru-RU"/>
    </w:rPr>
  </w:style>
  <w:style w:type="paragraph" w:customStyle="1" w:styleId="CharChar2">
    <w:name w:val="Знак Знак Char Char"/>
    <w:basedOn w:val="afa"/>
    <w:autoRedefine/>
    <w:qFormat/>
    <w:rsid w:val="003D264E"/>
    <w:pPr>
      <w:tabs>
        <w:tab w:val="left" w:pos="2160"/>
      </w:tabs>
      <w:bidi/>
      <w:spacing w:before="120" w:after="0" w:line="240" w:lineRule="exact"/>
      <w:jc w:val="both"/>
    </w:pPr>
    <w:rPr>
      <w:rFonts w:ascii="Times New Roman" w:eastAsia="Times New Roman" w:hAnsi="Times New Roman" w:cs="Times New Roman"/>
      <w:sz w:val="24"/>
      <w:szCs w:val="24"/>
      <w:lang w:val="en-US" w:eastAsia="ru-RU" w:bidi="he-IL"/>
    </w:rPr>
  </w:style>
  <w:style w:type="paragraph" w:customStyle="1" w:styleId="4GOSTtypeB">
    <w:name w:val="Стиль Заголовок 4 + GOST type B полужирный Знак Знак Знак Знак Знак Знак"/>
    <w:basedOn w:val="afa"/>
    <w:next w:val="afa"/>
    <w:autoRedefine/>
    <w:qFormat/>
    <w:rsid w:val="003D264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GOSTtypeB">
    <w:name w:val="Стиль Заголовок 3 + GOST type B курсив По центру"/>
    <w:basedOn w:val="3"/>
    <w:autoRedefine/>
    <w:qFormat/>
    <w:rsid w:val="003D264E"/>
    <w:pPr>
      <w:keepLines w:val="0"/>
      <w:numPr>
        <w:ilvl w:val="0"/>
        <w:numId w:val="0"/>
      </w:numPr>
      <w:spacing w:before="0" w:after="0" w:line="240" w:lineRule="auto"/>
      <w:jc w:val="center"/>
    </w:pPr>
    <w:rPr>
      <w:rFonts w:ascii="Times New Roman" w:hAnsi="Times New Roman"/>
      <w:b w:val="0"/>
      <w:bCs/>
      <w:iCs/>
      <w:snapToGrid/>
      <w:szCs w:val="24"/>
      <w:lang w:eastAsia="ru-RU"/>
    </w:rPr>
  </w:style>
  <w:style w:type="paragraph" w:customStyle="1" w:styleId="FR1">
    <w:name w:val="FR1"/>
    <w:qFormat/>
    <w:rsid w:val="003D264E"/>
    <w:pPr>
      <w:widowControl w:val="0"/>
      <w:overflowPunct w:val="0"/>
      <w:autoSpaceDE w:val="0"/>
      <w:autoSpaceDN w:val="0"/>
      <w:adjustRightInd w:val="0"/>
      <w:spacing w:before="240" w:after="0"/>
      <w:jc w:val="both"/>
    </w:pPr>
    <w:rPr>
      <w:rFonts w:ascii="Times New Roman" w:eastAsia="Times New Roman" w:hAnsi="Times New Roman" w:cs="Times New Roman"/>
      <w:sz w:val="28"/>
      <w:szCs w:val="20"/>
      <w:lang w:eastAsia="ru-RU"/>
    </w:rPr>
  </w:style>
  <w:style w:type="paragraph" w:customStyle="1" w:styleId="160">
    <w:name w:val="Стиль 16 пт По центру"/>
    <w:basedOn w:val="afa"/>
    <w:qFormat/>
    <w:rsid w:val="003D264E"/>
    <w:pPr>
      <w:spacing w:after="0" w:line="240" w:lineRule="auto"/>
      <w:jc w:val="center"/>
    </w:pPr>
    <w:rPr>
      <w:rFonts w:ascii="Times New Roman" w:eastAsia="Times New Roman" w:hAnsi="Times New Roman" w:cs="Times New Roman"/>
      <w:sz w:val="24"/>
      <w:szCs w:val="20"/>
      <w:lang w:eastAsia="ar-SA"/>
    </w:rPr>
  </w:style>
  <w:style w:type="paragraph" w:customStyle="1" w:styleId="MainTitle">
    <w:name w:val="Main Title"/>
    <w:basedOn w:val="afa"/>
    <w:qFormat/>
    <w:rsid w:val="003D264E"/>
    <w:pPr>
      <w:widowControl w:val="0"/>
      <w:spacing w:before="480" w:after="60" w:line="240" w:lineRule="auto"/>
      <w:jc w:val="center"/>
    </w:pPr>
    <w:rPr>
      <w:rFonts w:ascii="Arial" w:eastAsia="Times New Roman" w:hAnsi="Arial" w:cs="Times New Roman"/>
      <w:b/>
      <w:kern w:val="28"/>
      <w:sz w:val="32"/>
      <w:szCs w:val="20"/>
    </w:rPr>
  </w:style>
  <w:style w:type="paragraph" w:customStyle="1" w:styleId="1ff2">
    <w:name w:val="Заголовок 1 Б/н"/>
    <w:basedOn w:val="11"/>
    <w:next w:val="afa"/>
    <w:qFormat/>
    <w:rsid w:val="003D264E"/>
    <w:pPr>
      <w:pageBreakBefore w:val="0"/>
      <w:numPr>
        <w:numId w:val="0"/>
      </w:numPr>
      <w:tabs>
        <w:tab w:val="left" w:pos="567"/>
        <w:tab w:val="left" w:pos="709"/>
        <w:tab w:val="left" w:pos="851"/>
        <w:tab w:val="left" w:pos="1276"/>
        <w:tab w:val="left" w:pos="1418"/>
      </w:tabs>
      <w:suppressAutoHyphens w:val="0"/>
      <w:spacing w:before="240" w:after="60" w:line="240" w:lineRule="auto"/>
      <w:ind w:right="0"/>
      <w:jc w:val="left"/>
    </w:pPr>
    <w:rPr>
      <w:rFonts w:ascii="Times New Roman" w:hAnsi="Times New Roman" w:cs="Arial"/>
      <w:bCs/>
      <w:kern w:val="32"/>
      <w:sz w:val="32"/>
      <w:szCs w:val="32"/>
      <w:lang w:eastAsia="ru-RU"/>
    </w:rPr>
  </w:style>
  <w:style w:type="paragraph" w:customStyle="1" w:styleId="xl64">
    <w:name w:val="xl64"/>
    <w:basedOn w:val="afa"/>
    <w:qFormat/>
    <w:rsid w:val="003D264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65">
    <w:name w:val="xl65"/>
    <w:basedOn w:val="afa"/>
    <w:qFormat/>
    <w:rsid w:val="003D264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6">
    <w:name w:val="xl66"/>
    <w:basedOn w:val="afa"/>
    <w:qFormat/>
    <w:rsid w:val="003D264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7">
    <w:name w:val="xl67"/>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fa"/>
    <w:qFormat/>
    <w:rsid w:val="003D264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fa"/>
    <w:qFormat/>
    <w:rsid w:val="003D264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basedOn w:val="afa"/>
    <w:qFormat/>
    <w:rsid w:val="003D264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7">
    <w:name w:val="xl77"/>
    <w:basedOn w:val="afa"/>
    <w:qFormat/>
    <w:rsid w:val="003D264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a"/>
    <w:qFormat/>
    <w:rsid w:val="003D2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fa"/>
    <w:qFormat/>
    <w:rsid w:val="003D264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fa"/>
    <w:qFormat/>
    <w:rsid w:val="003D264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fa"/>
    <w:qFormat/>
    <w:rsid w:val="003D264E"/>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fa"/>
    <w:qFormat/>
    <w:rsid w:val="003D264E"/>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fa"/>
    <w:qFormat/>
    <w:rsid w:val="003D264E"/>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a"/>
    <w:qFormat/>
    <w:rsid w:val="003D264E"/>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fa"/>
    <w:qFormat/>
    <w:rsid w:val="003D264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fa"/>
    <w:qFormat/>
    <w:rsid w:val="003D2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fa"/>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fa"/>
    <w:qFormat/>
    <w:rsid w:val="003D264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3">
    <w:name w:val="xl103"/>
    <w:basedOn w:val="afa"/>
    <w:qFormat/>
    <w:rsid w:val="003D264E"/>
    <w:pPr>
      <w:pBdr>
        <w:left w:val="single" w:sz="8" w:space="0" w:color="auto"/>
        <w:bottom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4">
    <w:name w:val="xl104"/>
    <w:basedOn w:val="afa"/>
    <w:qFormat/>
    <w:rsid w:val="003D264E"/>
    <w:pPr>
      <w:pBdr>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5">
    <w:name w:val="xl105"/>
    <w:basedOn w:val="afa"/>
    <w:qFormat/>
    <w:rsid w:val="003D264E"/>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a"/>
    <w:qFormat/>
    <w:rsid w:val="003D264E"/>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a"/>
    <w:qFormat/>
    <w:rsid w:val="003D264E"/>
    <w:pPr>
      <w:pBdr>
        <w:top w:val="single" w:sz="4" w:space="0" w:color="auto"/>
        <w:left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a"/>
    <w:qFormat/>
    <w:rsid w:val="003D264E"/>
    <w:pPr>
      <w:pBdr>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qFormat/>
    <w:rsid w:val="003D264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ab">
    <w:name w:val="Текст(м) с tab"/>
    <w:basedOn w:val="afa"/>
    <w:qFormat/>
    <w:rsid w:val="003D264E"/>
    <w:pPr>
      <w:widowControl w:val="0"/>
      <w:tabs>
        <w:tab w:val="right" w:leader="underscore" w:pos="6350"/>
      </w:tabs>
      <w:suppressAutoHyphens/>
      <w:spacing w:after="0" w:line="240" w:lineRule="auto"/>
      <w:ind w:firstLine="454"/>
      <w:jc w:val="both"/>
    </w:pPr>
    <w:rPr>
      <w:rFonts w:ascii="Journal" w:eastAsia="Times New Roman" w:hAnsi="Journal" w:cs="Times New Roman"/>
      <w:sz w:val="18"/>
      <w:szCs w:val="20"/>
      <w:lang w:eastAsia="ar-SA"/>
    </w:rPr>
  </w:style>
  <w:style w:type="paragraph" w:customStyle="1" w:styleId="MainTXT">
    <w:name w:val="MainTXT"/>
    <w:basedOn w:val="afa"/>
    <w:qFormat/>
    <w:rsid w:val="003D264E"/>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ListParagraphChar">
    <w:name w:val="List Paragraph Char"/>
    <w:link w:val="1ff3"/>
    <w:qFormat/>
    <w:locked/>
    <w:rsid w:val="003D264E"/>
    <w:rPr>
      <w:rFonts w:ascii="Calibri" w:hAnsi="Calibri" w:cs="Calibri"/>
      <w:sz w:val="24"/>
      <w:lang w:val="en-US"/>
    </w:rPr>
  </w:style>
  <w:style w:type="paragraph" w:customStyle="1" w:styleId="1ff3">
    <w:name w:val="Абзац списка1"/>
    <w:basedOn w:val="afa"/>
    <w:link w:val="ListParagraphChar"/>
    <w:qFormat/>
    <w:rsid w:val="003D264E"/>
    <w:pPr>
      <w:spacing w:before="120" w:after="0" w:line="240" w:lineRule="auto"/>
      <w:ind w:left="720"/>
      <w:contextualSpacing/>
    </w:pPr>
    <w:rPr>
      <w:rFonts w:ascii="Calibri" w:hAnsi="Calibri" w:cs="Calibri"/>
      <w:sz w:val="24"/>
      <w:lang w:val="en-US"/>
    </w:rPr>
  </w:style>
  <w:style w:type="character" w:customStyle="1" w:styleId="afffffffff2">
    <w:name w:val="Основной абзац Знак"/>
    <w:link w:val="afffffffff3"/>
    <w:qFormat/>
    <w:locked/>
    <w:rsid w:val="003D264E"/>
    <w:rPr>
      <w:rFonts w:eastAsia="Calibri"/>
      <w:sz w:val="24"/>
      <w:szCs w:val="24"/>
    </w:rPr>
  </w:style>
  <w:style w:type="paragraph" w:customStyle="1" w:styleId="afffffffff3">
    <w:name w:val="Основной абзац"/>
    <w:basedOn w:val="afa"/>
    <w:link w:val="afffffffff2"/>
    <w:qFormat/>
    <w:rsid w:val="003D264E"/>
    <w:pPr>
      <w:spacing w:after="0" w:line="360" w:lineRule="auto"/>
      <w:ind w:firstLine="851"/>
      <w:jc w:val="both"/>
    </w:pPr>
    <w:rPr>
      <w:rFonts w:eastAsia="Calibri"/>
      <w:sz w:val="24"/>
      <w:szCs w:val="24"/>
    </w:rPr>
  </w:style>
  <w:style w:type="paragraph" w:customStyle="1" w:styleId="2fa">
    <w:name w:val="Абзац списка2"/>
    <w:basedOn w:val="afa"/>
    <w:qFormat/>
    <w:rsid w:val="003D264E"/>
    <w:pPr>
      <w:widowControl w:val="0"/>
      <w:autoSpaceDE w:val="0"/>
      <w:autoSpaceDN w:val="0"/>
      <w:adjustRightInd w:val="0"/>
      <w:spacing w:after="0" w:line="240" w:lineRule="auto"/>
      <w:ind w:left="720"/>
      <w:contextualSpacing/>
    </w:pPr>
    <w:rPr>
      <w:rFonts w:ascii="Calibri" w:eastAsia="Calibri" w:hAnsi="Calibri" w:cs="Times New Roman"/>
      <w:sz w:val="20"/>
      <w:szCs w:val="20"/>
      <w:lang w:eastAsia="ru-RU"/>
    </w:rPr>
  </w:style>
  <w:style w:type="paragraph" w:customStyle="1" w:styleId="4d">
    <w:name w:val="Заголовок 4_текст"/>
    <w:basedOn w:val="40"/>
    <w:qFormat/>
    <w:rsid w:val="003D264E"/>
    <w:pPr>
      <w:numPr>
        <w:ilvl w:val="0"/>
        <w:numId w:val="0"/>
      </w:numPr>
      <w:tabs>
        <w:tab w:val="num" w:pos="3917"/>
      </w:tabs>
      <w:snapToGrid w:val="0"/>
      <w:ind w:left="3917" w:hanging="360"/>
    </w:pPr>
    <w:rPr>
      <w:rFonts w:ascii="Times New Roman" w:eastAsia="Calibri" w:hAnsi="Times New Roman"/>
      <w:b w:val="0"/>
      <w:snapToGrid/>
    </w:rPr>
  </w:style>
  <w:style w:type="paragraph" w:customStyle="1" w:styleId="1ff4">
    <w:name w:val="_Маркир_список1"/>
    <w:qFormat/>
    <w:rsid w:val="003D264E"/>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af2">
    <w:name w:val="ПРИЛОЖЕНИЕ"/>
    <w:basedOn w:val="afa"/>
    <w:autoRedefine/>
    <w:qFormat/>
    <w:rsid w:val="003D264E"/>
    <w:pPr>
      <w:pageBreakBefore/>
      <w:numPr>
        <w:numId w:val="29"/>
      </w:numPr>
      <w:spacing w:after="0" w:line="480" w:lineRule="auto"/>
      <w:ind w:left="0"/>
      <w:jc w:val="center"/>
    </w:pPr>
    <w:rPr>
      <w:rFonts w:ascii="Times New Roman" w:eastAsia="Times New Roman" w:hAnsi="Times New Roman" w:cs="Times New Roman"/>
      <w:b/>
      <w:caps/>
      <w:sz w:val="28"/>
      <w:szCs w:val="24"/>
      <w:lang w:eastAsia="ru-RU"/>
    </w:rPr>
  </w:style>
  <w:style w:type="character" w:customStyle="1" w:styleId="1ff5">
    <w:name w:val="Обычный + Первая строка:  1 см Знак"/>
    <w:link w:val="1ff6"/>
    <w:qFormat/>
    <w:locked/>
    <w:rsid w:val="003D264E"/>
    <w:rPr>
      <w:i/>
      <w:sz w:val="24"/>
      <w:szCs w:val="24"/>
    </w:rPr>
  </w:style>
  <w:style w:type="paragraph" w:customStyle="1" w:styleId="1ff6">
    <w:name w:val="Обычный + Первая строка:  1 см"/>
    <w:basedOn w:val="afa"/>
    <w:link w:val="1ff5"/>
    <w:qFormat/>
    <w:rsid w:val="003D264E"/>
    <w:pPr>
      <w:keepNext/>
      <w:keepLines/>
      <w:widowControl w:val="0"/>
      <w:suppressLineNumbers/>
      <w:suppressAutoHyphens/>
      <w:spacing w:after="60" w:line="240" w:lineRule="auto"/>
      <w:ind w:firstLine="567"/>
      <w:jc w:val="both"/>
    </w:pPr>
    <w:rPr>
      <w:i/>
      <w:sz w:val="24"/>
      <w:szCs w:val="24"/>
    </w:rPr>
  </w:style>
  <w:style w:type="character" w:customStyle="1" w:styleId="-8">
    <w:name w:val="Маркер - дефис Основной Знак"/>
    <w:link w:val="-3"/>
    <w:qFormat/>
    <w:locked/>
    <w:rsid w:val="003D264E"/>
    <w:rPr>
      <w:sz w:val="24"/>
      <w:szCs w:val="24"/>
    </w:rPr>
  </w:style>
  <w:style w:type="paragraph" w:customStyle="1" w:styleId="-3">
    <w:name w:val="Маркер - дефис Основной"/>
    <w:basedOn w:val="afffffffff3"/>
    <w:link w:val="-8"/>
    <w:qFormat/>
    <w:rsid w:val="003D264E"/>
    <w:pPr>
      <w:numPr>
        <w:numId w:val="30"/>
      </w:numPr>
      <w:tabs>
        <w:tab w:val="left" w:pos="993"/>
      </w:tabs>
      <w:spacing w:after="120"/>
    </w:pPr>
    <w:rPr>
      <w:rFonts w:eastAsiaTheme="minorHAnsi"/>
    </w:rPr>
  </w:style>
  <w:style w:type="paragraph" w:customStyle="1" w:styleId="phlistitemaized3">
    <w:name w:val="ph_list_itemaized_3"/>
    <w:basedOn w:val="phlistitemized2"/>
    <w:autoRedefine/>
    <w:qFormat/>
    <w:rsid w:val="003D264E"/>
    <w:pPr>
      <w:numPr>
        <w:numId w:val="0"/>
      </w:numPr>
      <w:tabs>
        <w:tab w:val="num" w:pos="360"/>
        <w:tab w:val="num" w:pos="720"/>
      </w:tabs>
      <w:ind w:left="2127" w:firstLine="720"/>
    </w:pPr>
  </w:style>
  <w:style w:type="paragraph" w:customStyle="1" w:styleId="phlistitemazed4">
    <w:name w:val="ph_list_itemazed_4"/>
    <w:basedOn w:val="phlistitemaized3"/>
    <w:autoRedefine/>
    <w:qFormat/>
    <w:rsid w:val="003D264E"/>
    <w:pPr>
      <w:ind w:left="2552"/>
    </w:pPr>
  </w:style>
  <w:style w:type="character" w:customStyle="1" w:styleId="afffffffff4">
    <w:name w:val="Названия Таблиц Знак"/>
    <w:link w:val="af4"/>
    <w:qFormat/>
    <w:locked/>
    <w:rsid w:val="003D264E"/>
    <w:rPr>
      <w:spacing w:val="2"/>
      <w:sz w:val="24"/>
      <w:szCs w:val="24"/>
    </w:rPr>
  </w:style>
  <w:style w:type="paragraph" w:customStyle="1" w:styleId="af4">
    <w:name w:val="Названия Таблиц"/>
    <w:basedOn w:val="afffffffff3"/>
    <w:link w:val="afffffffff4"/>
    <w:qFormat/>
    <w:rsid w:val="003D264E"/>
    <w:pPr>
      <w:keepNext/>
      <w:numPr>
        <w:numId w:val="31"/>
      </w:numPr>
      <w:tabs>
        <w:tab w:val="left" w:pos="1560"/>
      </w:tabs>
      <w:spacing w:before="240" w:after="120" w:line="240" w:lineRule="auto"/>
    </w:pPr>
    <w:rPr>
      <w:rFonts w:eastAsiaTheme="minorHAnsi"/>
      <w:spacing w:val="2"/>
    </w:rPr>
  </w:style>
  <w:style w:type="paragraph" w:customStyle="1" w:styleId="ConsNormal">
    <w:name w:val="ConsNormal"/>
    <w:link w:val="ConsNormal0"/>
    <w:qFormat/>
    <w:rsid w:val="003D264E"/>
    <w:pPr>
      <w:widowControl w:val="0"/>
      <w:snapToGrid w:val="0"/>
      <w:spacing w:after="0" w:line="240" w:lineRule="auto"/>
      <w:ind w:firstLine="720"/>
      <w:jc w:val="both"/>
    </w:pPr>
    <w:rPr>
      <w:rFonts w:ascii="Arial" w:eastAsia="Calibri" w:hAnsi="Arial" w:cs="Times New Roman"/>
      <w:sz w:val="28"/>
      <w:szCs w:val="20"/>
      <w:lang w:eastAsia="ru-RU"/>
    </w:rPr>
  </w:style>
  <w:style w:type="character" w:customStyle="1" w:styleId="phinline">
    <w:name w:val="ph_inline"/>
    <w:qFormat/>
    <w:rsid w:val="003D264E"/>
  </w:style>
  <w:style w:type="character" w:customStyle="1" w:styleId="phinline8">
    <w:name w:val="ph_inline_8"/>
    <w:qFormat/>
    <w:rsid w:val="003D264E"/>
    <w:rPr>
      <w:sz w:val="16"/>
    </w:rPr>
  </w:style>
  <w:style w:type="character" w:customStyle="1" w:styleId="phinlinebolditalic">
    <w:name w:val="ph_inline_bolditalic"/>
    <w:qFormat/>
    <w:rsid w:val="003D264E"/>
    <w:rPr>
      <w:rFonts w:ascii="Times New Roman" w:hAnsi="Times New Roman" w:cs="Times New Roman" w:hint="default"/>
      <w:b/>
      <w:bCs/>
      <w:i/>
      <w:iCs w:val="0"/>
      <w:noProof/>
      <w:lang w:val="ru-RU" w:eastAsia="ru-RU" w:bidi="ar-SA"/>
    </w:rPr>
  </w:style>
  <w:style w:type="character" w:customStyle="1" w:styleId="phinlinecomputer">
    <w:name w:val="ph_inline_computer"/>
    <w:qFormat/>
    <w:rsid w:val="003D264E"/>
    <w:rPr>
      <w:rFonts w:ascii="Courier New" w:hAnsi="Courier New" w:cs="Courier New" w:hint="default"/>
      <w:sz w:val="24"/>
    </w:rPr>
  </w:style>
  <w:style w:type="character" w:customStyle="1" w:styleId="phinlinefirstterm">
    <w:name w:val="ph_inline_firstterm"/>
    <w:qFormat/>
    <w:rsid w:val="003D264E"/>
    <w:rPr>
      <w:i/>
      <w:iCs w:val="0"/>
      <w:sz w:val="24"/>
    </w:rPr>
  </w:style>
  <w:style w:type="character" w:customStyle="1" w:styleId="phinlineguiitem">
    <w:name w:val="ph_inline_guiitem"/>
    <w:qFormat/>
    <w:rsid w:val="003D264E"/>
    <w:rPr>
      <w:rFonts w:ascii="Times New Roman" w:hAnsi="Times New Roman" w:cs="Times New Roman" w:hint="default"/>
      <w:b/>
      <w:bCs/>
      <w:noProof/>
      <w:lang w:val="ru-RU" w:eastAsia="ru-RU" w:bidi="ar-SA"/>
    </w:rPr>
  </w:style>
  <w:style w:type="character" w:customStyle="1" w:styleId="phinlinekeycap">
    <w:name w:val="ph_inline_keycap"/>
    <w:qFormat/>
    <w:rsid w:val="003D264E"/>
    <w:rPr>
      <w:b/>
      <w:bCs w:val="0"/>
      <w:smallCaps/>
      <w:sz w:val="24"/>
    </w:rPr>
  </w:style>
  <w:style w:type="character" w:customStyle="1" w:styleId="phinlinespace">
    <w:name w:val="ph_inline_space"/>
    <w:qFormat/>
    <w:rsid w:val="003D264E"/>
    <w:rPr>
      <w:spacing w:val="60"/>
    </w:rPr>
  </w:style>
  <w:style w:type="character" w:customStyle="1" w:styleId="phinlinesuperline">
    <w:name w:val="ph_inline_superline"/>
    <w:qFormat/>
    <w:rsid w:val="003D264E"/>
    <w:rPr>
      <w:vertAlign w:val="superscript"/>
    </w:rPr>
  </w:style>
  <w:style w:type="character" w:customStyle="1" w:styleId="phinlineunderline">
    <w:name w:val="ph_inline_underline"/>
    <w:qFormat/>
    <w:rsid w:val="003D264E"/>
    <w:rPr>
      <w:u w:val="single"/>
      <w:lang w:val="ru-RU"/>
    </w:rPr>
  </w:style>
  <w:style w:type="character" w:customStyle="1" w:styleId="phinlineunderlineitalic">
    <w:name w:val="ph_inline_underlineitalic"/>
    <w:qFormat/>
    <w:rsid w:val="003D264E"/>
    <w:rPr>
      <w:i/>
      <w:iCs w:val="0"/>
      <w:u w:val="single"/>
      <w:lang w:val="ru-RU"/>
    </w:rPr>
  </w:style>
  <w:style w:type="character" w:customStyle="1" w:styleId="phinlineuppercase">
    <w:name w:val="ph_inline_uppercase"/>
    <w:qFormat/>
    <w:rsid w:val="003D264E"/>
    <w:rPr>
      <w:rFonts w:ascii="Times New Roman" w:hAnsi="Times New Roman" w:cs="Times New Roman" w:hint="default"/>
      <w:caps/>
      <w:lang w:val="ru-RU"/>
    </w:rPr>
  </w:style>
  <w:style w:type="character" w:customStyle="1" w:styleId="phcontent0">
    <w:name w:val="ph_content Знак"/>
    <w:qFormat/>
    <w:rsid w:val="003D264E"/>
    <w:rPr>
      <w:rFonts w:ascii="Arial" w:hAnsi="Arial" w:cs="Arial" w:hint="default"/>
      <w:b/>
      <w:bCs/>
      <w:sz w:val="28"/>
      <w:szCs w:val="28"/>
      <w:lang w:val="ru-RU" w:eastAsia="ru-RU" w:bidi="ar-SA"/>
    </w:rPr>
  </w:style>
  <w:style w:type="character" w:customStyle="1" w:styleId="phtitlevoid0">
    <w:name w:val="ph_title_void Знак"/>
    <w:qFormat/>
    <w:rsid w:val="003D264E"/>
    <w:rPr>
      <w:rFonts w:ascii="Arial" w:hAnsi="Arial" w:cs="Arial" w:hint="default"/>
      <w:b/>
      <w:bCs/>
      <w:sz w:val="28"/>
      <w:szCs w:val="28"/>
      <w:lang w:val="ru-RU" w:eastAsia="ru-RU" w:bidi="ar-SA"/>
    </w:rPr>
  </w:style>
  <w:style w:type="character" w:customStyle="1" w:styleId="phbase0">
    <w:name w:val="ph_base Знак"/>
    <w:qFormat/>
    <w:rsid w:val="003D264E"/>
    <w:rPr>
      <w:rFonts w:ascii="Arial" w:hAnsi="Arial" w:cs="Arial" w:hint="default"/>
      <w:sz w:val="24"/>
      <w:lang w:val="ru-RU" w:eastAsia="ru-RU" w:bidi="ar-SA"/>
    </w:rPr>
  </w:style>
  <w:style w:type="character" w:customStyle="1" w:styleId="phcomment0">
    <w:name w:val="ph_comment Знак"/>
    <w:qFormat/>
    <w:rsid w:val="003D264E"/>
    <w:rPr>
      <w:rFonts w:ascii="Arial Narrow" w:hAnsi="Arial Narrow" w:hint="default"/>
      <w:vanish/>
      <w:webHidden w:val="0"/>
      <w:color w:val="0000FF"/>
      <w:sz w:val="24"/>
      <w:lang w:val="ru-RU" w:eastAsia="ru-RU" w:bidi="ar-SA"/>
      <w:specVanish/>
    </w:rPr>
  </w:style>
  <w:style w:type="character" w:customStyle="1" w:styleId="afffffffff5">
    <w:name w:val="ТаблицаОсновной Знак"/>
    <w:qFormat/>
    <w:rsid w:val="003D264E"/>
    <w:rPr>
      <w:rFonts w:ascii="Arial" w:hAnsi="Arial" w:cs="Arial" w:hint="default"/>
      <w:bCs/>
      <w:lang w:val="ru-RU" w:eastAsia="ru-RU" w:bidi="ar-SA"/>
    </w:rPr>
  </w:style>
  <w:style w:type="character" w:customStyle="1" w:styleId="phfootnote0">
    <w:name w:val="ph_footnote Знак"/>
    <w:qFormat/>
    <w:rsid w:val="003D264E"/>
    <w:rPr>
      <w:rFonts w:ascii="Arial" w:hAnsi="Arial" w:cs="Arial" w:hint="default"/>
      <w:sz w:val="18"/>
      <w:lang w:val="ru-RU" w:eastAsia="ru-RU" w:bidi="ar-SA"/>
    </w:rPr>
  </w:style>
  <w:style w:type="character" w:customStyle="1" w:styleId="phstampitalic0">
    <w:name w:val="ph_stamp_italic Знак"/>
    <w:qFormat/>
    <w:rsid w:val="003D264E"/>
    <w:rPr>
      <w:rFonts w:ascii="Arial" w:hAnsi="Arial" w:cs="Arial" w:hint="default"/>
      <w:i/>
      <w:iCs w:val="0"/>
      <w:sz w:val="16"/>
      <w:lang w:val="ru-RU" w:eastAsia="ru-RU" w:bidi="ar-SA"/>
    </w:rPr>
  </w:style>
  <w:style w:type="character" w:customStyle="1" w:styleId="phstampcenteritalic0">
    <w:name w:val="ph_stamp_center_italic Знак"/>
    <w:qFormat/>
    <w:rsid w:val="003D264E"/>
    <w:rPr>
      <w:rFonts w:ascii="Arial" w:hAnsi="Arial" w:cs="Arial" w:hint="default"/>
      <w:bCs/>
      <w:i/>
      <w:iCs w:val="0"/>
      <w:sz w:val="16"/>
      <w:lang w:val="ru-RU" w:eastAsia="ru-RU" w:bidi="ar-SA"/>
    </w:rPr>
  </w:style>
  <w:style w:type="character" w:customStyle="1" w:styleId="stampleft0">
    <w:name w:val="МСС_stamp_left Знак"/>
    <w:qFormat/>
    <w:rsid w:val="003D264E"/>
    <w:rPr>
      <w:rFonts w:ascii="Arial" w:hAnsi="Arial" w:cs="Arial" w:hint="default"/>
      <w:i/>
      <w:iCs w:val="0"/>
      <w:sz w:val="18"/>
      <w:lang w:val="ru-RU" w:eastAsia="ru-RU" w:bidi="ar-SA"/>
    </w:rPr>
  </w:style>
  <w:style w:type="character" w:customStyle="1" w:styleId="colontitulup0">
    <w:name w:val="МСС_colontitulup Знак"/>
    <w:qFormat/>
    <w:rsid w:val="003D264E"/>
    <w:rPr>
      <w:rFonts w:ascii="Arial" w:hAnsi="Arial" w:cs="Arial" w:hint="default"/>
      <w:sz w:val="24"/>
      <w:lang w:val="ru-RU" w:eastAsia="ru-RU" w:bidi="ar-SA"/>
    </w:rPr>
  </w:style>
  <w:style w:type="character" w:customStyle="1" w:styleId="phnormal1">
    <w:name w:val="ph_normal Знак"/>
    <w:qFormat/>
    <w:rsid w:val="003D264E"/>
  </w:style>
  <w:style w:type="character" w:customStyle="1" w:styleId="phlistitemizedtitle0">
    <w:name w:val="ph_list_itemized_title Знак"/>
    <w:qFormat/>
    <w:rsid w:val="003D264E"/>
    <w:rPr>
      <w:rFonts w:ascii="Arial" w:hAnsi="Arial" w:cs="Arial" w:hint="default"/>
      <w:sz w:val="24"/>
      <w:lang w:val="ru-RU" w:eastAsia="ru-RU" w:bidi="ar-SA"/>
    </w:rPr>
  </w:style>
  <w:style w:type="character" w:customStyle="1" w:styleId="apple-converted-space">
    <w:name w:val="apple-converted-space"/>
    <w:qFormat/>
    <w:rsid w:val="003D264E"/>
  </w:style>
  <w:style w:type="character" w:customStyle="1" w:styleId="afffffffff6">
    <w:name w:val="номер страницы"/>
    <w:qFormat/>
    <w:rsid w:val="003D264E"/>
  </w:style>
  <w:style w:type="paragraph" w:styleId="3f6">
    <w:name w:val="Body Text 3"/>
    <w:basedOn w:val="afa"/>
    <w:link w:val="3f7"/>
    <w:unhideWhenUsed/>
    <w:qFormat/>
    <w:rsid w:val="003D264E"/>
    <w:pPr>
      <w:spacing w:after="120" w:line="240" w:lineRule="auto"/>
    </w:pPr>
    <w:rPr>
      <w:rFonts w:ascii="Times New Roman" w:eastAsia="Times New Roman" w:hAnsi="Times New Roman" w:cs="Times New Roman"/>
      <w:sz w:val="16"/>
      <w:szCs w:val="16"/>
      <w:lang w:eastAsia="ar-SA"/>
    </w:rPr>
  </w:style>
  <w:style w:type="character" w:customStyle="1" w:styleId="3f7">
    <w:name w:val="Основной текст 3 Знак"/>
    <w:basedOn w:val="afd"/>
    <w:link w:val="3f6"/>
    <w:rsid w:val="003D264E"/>
    <w:rPr>
      <w:rFonts w:ascii="Times New Roman" w:eastAsia="Times New Roman" w:hAnsi="Times New Roman" w:cs="Times New Roman"/>
      <w:sz w:val="16"/>
      <w:szCs w:val="16"/>
      <w:lang w:eastAsia="ar-SA"/>
    </w:rPr>
  </w:style>
  <w:style w:type="character" w:customStyle="1" w:styleId="rvts48050">
    <w:name w:val="rvts48050"/>
    <w:qFormat/>
    <w:rsid w:val="003D264E"/>
    <w:rPr>
      <w:rFonts w:ascii="Verdana" w:hAnsi="Verdana" w:hint="default"/>
      <w:b w:val="0"/>
      <w:bCs w:val="0"/>
      <w:i w:val="0"/>
      <w:iCs w:val="0"/>
      <w:strike w:val="0"/>
      <w:dstrike w:val="0"/>
      <w:color w:val="000000"/>
      <w:sz w:val="16"/>
      <w:szCs w:val="16"/>
      <w:u w:val="none"/>
      <w:effect w:val="none"/>
    </w:rPr>
  </w:style>
  <w:style w:type="paragraph" w:styleId="afffffffff7">
    <w:name w:val="Plain Text"/>
    <w:basedOn w:val="afa"/>
    <w:link w:val="afffffffff8"/>
    <w:uiPriority w:val="99"/>
    <w:unhideWhenUsed/>
    <w:qFormat/>
    <w:rsid w:val="003D264E"/>
    <w:pPr>
      <w:spacing w:after="0" w:line="240" w:lineRule="auto"/>
    </w:pPr>
    <w:rPr>
      <w:rFonts w:ascii="Consolas" w:eastAsia="Times New Roman" w:hAnsi="Consolas" w:cs="Times New Roman"/>
      <w:sz w:val="21"/>
      <w:szCs w:val="21"/>
      <w:lang w:eastAsia="ar-SA"/>
    </w:rPr>
  </w:style>
  <w:style w:type="character" w:customStyle="1" w:styleId="afffffffff8">
    <w:name w:val="Текст Знак"/>
    <w:basedOn w:val="afd"/>
    <w:link w:val="afffffffff7"/>
    <w:uiPriority w:val="99"/>
    <w:qFormat/>
    <w:rsid w:val="003D264E"/>
    <w:rPr>
      <w:rFonts w:ascii="Consolas" w:eastAsia="Times New Roman" w:hAnsi="Consolas" w:cs="Times New Roman"/>
      <w:sz w:val="21"/>
      <w:szCs w:val="21"/>
      <w:lang w:eastAsia="ar-SA"/>
    </w:rPr>
  </w:style>
  <w:style w:type="character" w:customStyle="1" w:styleId="afffffffff9">
    <w:name w:val="Знак Знак"/>
    <w:qFormat/>
    <w:rsid w:val="003D264E"/>
    <w:rPr>
      <w:snapToGrid w:val="0"/>
      <w:sz w:val="26"/>
      <w:lang w:val="ru-RU" w:eastAsia="ru-RU" w:bidi="ar-SA"/>
    </w:rPr>
  </w:style>
  <w:style w:type="character" w:customStyle="1" w:styleId="1ff7">
    <w:name w:val="Знак Знак1"/>
    <w:rsid w:val="003D264E"/>
    <w:rPr>
      <w:snapToGrid w:val="0"/>
      <w:sz w:val="26"/>
      <w:lang w:val="ru-RU" w:eastAsia="ru-RU" w:bidi="ar-SA"/>
    </w:rPr>
  </w:style>
  <w:style w:type="character" w:customStyle="1" w:styleId="proposaltext">
    <w:name w:val="proposal text Знак Знак"/>
    <w:qFormat/>
    <w:rsid w:val="003D264E"/>
    <w:rPr>
      <w:rFonts w:ascii="Times New Roman CYR" w:hAnsi="Times New Roman CYR" w:cs="Times New Roman CYR" w:hint="default"/>
      <w:sz w:val="24"/>
    </w:rPr>
  </w:style>
  <w:style w:type="character" w:customStyle="1" w:styleId="epm">
    <w:name w:val="epm"/>
    <w:qFormat/>
    <w:rsid w:val="003D264E"/>
  </w:style>
  <w:style w:type="character" w:customStyle="1" w:styleId="iceouttxt4">
    <w:name w:val="iceouttxt4"/>
    <w:qFormat/>
    <w:rsid w:val="003D264E"/>
  </w:style>
  <w:style w:type="numbering" w:customStyle="1" w:styleId="phadditiontitle">
    <w:name w:val="ph_additiontitle"/>
    <w:rsid w:val="003D264E"/>
    <w:pPr>
      <w:numPr>
        <w:numId w:val="13"/>
      </w:numPr>
    </w:pPr>
  </w:style>
  <w:style w:type="numbering" w:customStyle="1" w:styleId="-4">
    <w:name w:val="Список перечисления-"/>
    <w:rsid w:val="003D264E"/>
    <w:pPr>
      <w:numPr>
        <w:numId w:val="32"/>
      </w:numPr>
    </w:pPr>
  </w:style>
  <w:style w:type="paragraph" w:customStyle="1" w:styleId="afffffffffa">
    <w:name w:val="Заголовок колонки"/>
    <w:basedOn w:val="affffff4"/>
    <w:uiPriority w:val="99"/>
    <w:qFormat/>
    <w:rsid w:val="003D264E"/>
    <w:pPr>
      <w:keepNext/>
      <w:spacing w:before="120" w:after="0"/>
      <w:jc w:val="center"/>
    </w:pPr>
    <w:rPr>
      <w:rFonts w:ascii="Times New Roman" w:hAnsi="Times New Roman" w:cs="Verdana"/>
      <w:sz w:val="22"/>
      <w:lang w:eastAsia="ru-RU"/>
    </w:rPr>
  </w:style>
  <w:style w:type="character" w:styleId="afffffffffb">
    <w:name w:val="page number"/>
    <w:basedOn w:val="afd"/>
    <w:qFormat/>
    <w:rsid w:val="003D264E"/>
  </w:style>
  <w:style w:type="paragraph" w:customStyle="1" w:styleId="2fb">
    <w:name w:val="Обычный2"/>
    <w:link w:val="Normal"/>
    <w:qFormat/>
    <w:rsid w:val="003D264E"/>
    <w:pPr>
      <w:widowControl w:val="0"/>
      <w:spacing w:after="0" w:line="240" w:lineRule="auto"/>
      <w:ind w:left="120" w:firstLine="560"/>
    </w:pPr>
    <w:rPr>
      <w:rFonts w:ascii="Arial" w:eastAsia="Times New Roman" w:hAnsi="Arial" w:cs="Times New Roman"/>
      <w:sz w:val="20"/>
      <w:szCs w:val="20"/>
      <w:lang w:eastAsia="ru-RU"/>
    </w:rPr>
  </w:style>
  <w:style w:type="character" w:customStyle="1" w:styleId="Normal">
    <w:name w:val="Normal Знак"/>
    <w:link w:val="2fb"/>
    <w:qFormat/>
    <w:rsid w:val="003D264E"/>
    <w:rPr>
      <w:rFonts w:ascii="Arial" w:eastAsia="Times New Roman" w:hAnsi="Arial" w:cs="Times New Roman"/>
      <w:sz w:val="20"/>
      <w:szCs w:val="20"/>
      <w:lang w:eastAsia="ru-RU"/>
    </w:rPr>
  </w:style>
  <w:style w:type="character" w:customStyle="1" w:styleId="311">
    <w:name w:val="Стиль3 Знак Знак1"/>
    <w:link w:val="3f4"/>
    <w:qFormat/>
    <w:rsid w:val="003D264E"/>
    <w:rPr>
      <w:rFonts w:ascii="Times New Roman" w:eastAsia="Times New Roman" w:hAnsi="Times New Roman" w:cs="Times New Roman"/>
      <w:sz w:val="24"/>
      <w:szCs w:val="20"/>
      <w:lang w:eastAsia="ar-SA"/>
    </w:rPr>
  </w:style>
  <w:style w:type="paragraph" w:customStyle="1" w:styleId="-9">
    <w:name w:val="Контракт-пункт"/>
    <w:basedOn w:val="afa"/>
    <w:uiPriority w:val="99"/>
    <w:qFormat/>
    <w:rsid w:val="003D264E"/>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3f8">
    <w:name w:val="3"/>
    <w:basedOn w:val="afa"/>
    <w:uiPriority w:val="99"/>
    <w:qFormat/>
    <w:rsid w:val="003D264E"/>
    <w:pPr>
      <w:spacing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fa"/>
    <w:uiPriority w:val="99"/>
    <w:qFormat/>
    <w:rsid w:val="003D264E"/>
    <w:pPr>
      <w:spacing w:after="60" w:line="240" w:lineRule="auto"/>
      <w:jc w:val="both"/>
    </w:pPr>
    <w:rPr>
      <w:rFonts w:ascii="Times New Roman" w:eastAsia="Times New Roman" w:hAnsi="Times New Roman" w:cs="Times New Roman"/>
      <w:sz w:val="24"/>
      <w:szCs w:val="24"/>
      <w:lang w:eastAsia="ru-RU"/>
    </w:rPr>
  </w:style>
  <w:style w:type="paragraph" w:customStyle="1" w:styleId="1ff8">
    <w:name w:val="текст1"/>
    <w:uiPriority w:val="99"/>
    <w:qFormat/>
    <w:rsid w:val="003D264E"/>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fffc">
    <w:name w:val="втяжка"/>
    <w:basedOn w:val="1ff8"/>
    <w:next w:val="1ff8"/>
    <w:uiPriority w:val="99"/>
    <w:qFormat/>
    <w:rsid w:val="003D264E"/>
    <w:pPr>
      <w:tabs>
        <w:tab w:val="left" w:pos="567"/>
      </w:tabs>
      <w:spacing w:before="57"/>
      <w:ind w:left="567" w:hanging="567"/>
    </w:pPr>
  </w:style>
  <w:style w:type="paragraph" w:customStyle="1" w:styleId="1ff9">
    <w:name w:val="втяжка1"/>
    <w:basedOn w:val="afffffffffc"/>
    <w:next w:val="afffffffffc"/>
    <w:uiPriority w:val="99"/>
    <w:qFormat/>
    <w:rsid w:val="003D264E"/>
    <w:pPr>
      <w:tabs>
        <w:tab w:val="clear" w:pos="567"/>
        <w:tab w:val="left" w:pos="1134"/>
      </w:tabs>
      <w:ind w:left="1134"/>
    </w:pPr>
  </w:style>
  <w:style w:type="paragraph" w:customStyle="1" w:styleId="-a">
    <w:name w:val="текст-табл"/>
    <w:basedOn w:val="afa"/>
    <w:next w:val="afa"/>
    <w:uiPriority w:val="99"/>
    <w:qFormat/>
    <w:rsid w:val="003D264E"/>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lang w:eastAsia="ru-RU"/>
    </w:rPr>
  </w:style>
  <w:style w:type="paragraph" w:customStyle="1" w:styleId="afffffffffd">
    <w:name w:val="текст"/>
    <w:uiPriority w:val="99"/>
    <w:qFormat/>
    <w:rsid w:val="003D264E"/>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e">
    <w:name w:val="заг_центр"/>
    <w:basedOn w:val="-a"/>
    <w:uiPriority w:val="99"/>
    <w:qFormat/>
    <w:rsid w:val="003D264E"/>
    <w:pPr>
      <w:jc w:val="center"/>
    </w:pPr>
    <w:rPr>
      <w:rFonts w:ascii="AvantGardeGothicC" w:hAnsi="AvantGardeGothicC"/>
    </w:rPr>
  </w:style>
  <w:style w:type="paragraph" w:customStyle="1" w:styleId="fr10">
    <w:name w:val="fr1"/>
    <w:basedOn w:val="afa"/>
    <w:uiPriority w:val="99"/>
    <w:qFormat/>
    <w:rsid w:val="003D264E"/>
    <w:pPr>
      <w:spacing w:before="150" w:after="150" w:line="240" w:lineRule="auto"/>
      <w:ind w:left="150" w:right="150"/>
    </w:pPr>
    <w:rPr>
      <w:rFonts w:ascii="Times New Roman" w:eastAsia="Times New Roman" w:hAnsi="Times New Roman" w:cs="Times New Roman"/>
      <w:sz w:val="24"/>
      <w:szCs w:val="24"/>
      <w:lang w:eastAsia="ru-RU"/>
    </w:rPr>
  </w:style>
  <w:style w:type="paragraph" w:styleId="affffffffff">
    <w:name w:val="Date"/>
    <w:basedOn w:val="afa"/>
    <w:next w:val="afa"/>
    <w:link w:val="affffffffff0"/>
    <w:uiPriority w:val="99"/>
    <w:qFormat/>
    <w:rsid w:val="003D264E"/>
    <w:pPr>
      <w:spacing w:after="60" w:line="240" w:lineRule="auto"/>
      <w:jc w:val="both"/>
    </w:pPr>
    <w:rPr>
      <w:rFonts w:ascii="Times New Roman" w:eastAsia="Times New Roman" w:hAnsi="Times New Roman" w:cs="Times New Roman"/>
      <w:sz w:val="24"/>
      <w:szCs w:val="20"/>
      <w:lang w:eastAsia="ru-RU"/>
    </w:rPr>
  </w:style>
  <w:style w:type="character" w:customStyle="1" w:styleId="affffffffff0">
    <w:name w:val="Дата Знак"/>
    <w:basedOn w:val="afd"/>
    <w:link w:val="affffffffff"/>
    <w:uiPriority w:val="99"/>
    <w:qFormat/>
    <w:rsid w:val="003D264E"/>
    <w:rPr>
      <w:rFonts w:ascii="Times New Roman" w:eastAsia="Times New Roman" w:hAnsi="Times New Roman" w:cs="Times New Roman"/>
      <w:sz w:val="24"/>
      <w:szCs w:val="20"/>
      <w:lang w:eastAsia="ru-RU"/>
    </w:rPr>
  </w:style>
  <w:style w:type="character" w:styleId="affffffffff1">
    <w:name w:val="Strong"/>
    <w:qFormat/>
    <w:rsid w:val="003D264E"/>
    <w:rPr>
      <w:b/>
      <w:bCs/>
    </w:rPr>
  </w:style>
  <w:style w:type="paragraph" w:customStyle="1" w:styleId="93">
    <w:name w:val="9"/>
    <w:basedOn w:val="afa"/>
    <w:uiPriority w:val="99"/>
    <w:qFormat/>
    <w:rsid w:val="003D264E"/>
    <w:pPr>
      <w:spacing w:after="0" w:line="240" w:lineRule="auto"/>
      <w:jc w:val="center"/>
    </w:pPr>
    <w:rPr>
      <w:rFonts w:ascii="Times New Roman" w:eastAsia="Arial Unicode MS" w:hAnsi="Times New Roman" w:cs="Times New Roman"/>
      <w:b/>
      <w:bCs/>
      <w:sz w:val="16"/>
      <w:szCs w:val="16"/>
      <w:lang w:eastAsia="ru-RU"/>
    </w:rPr>
  </w:style>
  <w:style w:type="paragraph" w:customStyle="1" w:styleId="2fc">
    <w:name w:val="Текст_начало_2"/>
    <w:basedOn w:val="afa"/>
    <w:uiPriority w:val="99"/>
    <w:qFormat/>
    <w:rsid w:val="003D264E"/>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fa"/>
    <w:uiPriority w:val="99"/>
    <w:qFormat/>
    <w:rsid w:val="003D264E"/>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fa"/>
    <w:uiPriority w:val="99"/>
    <w:qFormat/>
    <w:rsid w:val="003D264E"/>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fa"/>
    <w:uiPriority w:val="99"/>
    <w:qFormat/>
    <w:rsid w:val="003D264E"/>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fa"/>
    <w:uiPriority w:val="99"/>
    <w:qFormat/>
    <w:rsid w:val="003D264E"/>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fa"/>
    <w:uiPriority w:val="99"/>
    <w:qFormat/>
    <w:rsid w:val="003D264E"/>
    <w:pPr>
      <w:overflowPunct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fa"/>
    <w:uiPriority w:val="99"/>
    <w:qFormat/>
    <w:rsid w:val="003D264E"/>
    <w:pPr>
      <w:spacing w:after="0" w:line="240" w:lineRule="auto"/>
    </w:pPr>
    <w:rPr>
      <w:rFonts w:ascii="Tahoma" w:eastAsia="Times New Roman" w:hAnsi="Tahoma" w:cs="Tahoma"/>
      <w:sz w:val="16"/>
      <w:szCs w:val="16"/>
      <w:lang w:eastAsia="ru-RU"/>
    </w:rPr>
  </w:style>
  <w:style w:type="paragraph" w:customStyle="1" w:styleId="4e">
    <w:name w:val="Стиль4"/>
    <w:basedOn w:val="afa"/>
    <w:uiPriority w:val="99"/>
    <w:qFormat/>
    <w:rsid w:val="003D264E"/>
    <w:pPr>
      <w:spacing w:after="0" w:line="240" w:lineRule="auto"/>
      <w:jc w:val="both"/>
    </w:pPr>
    <w:rPr>
      <w:rFonts w:ascii="Times New Roman" w:eastAsia="Times New Roman" w:hAnsi="Times New Roman" w:cs="Times New Roman"/>
      <w:sz w:val="24"/>
      <w:szCs w:val="20"/>
      <w:lang w:eastAsia="ru-RU"/>
    </w:rPr>
  </w:style>
  <w:style w:type="paragraph" w:customStyle="1" w:styleId="StyleFirstline127cm">
    <w:name w:val="Style First line:  127 cm"/>
    <w:basedOn w:val="afa"/>
    <w:uiPriority w:val="99"/>
    <w:qFormat/>
    <w:rsid w:val="003D264E"/>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fa"/>
    <w:uiPriority w:val="99"/>
    <w:qFormat/>
    <w:rsid w:val="003D264E"/>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fa"/>
    <w:next w:val="afa"/>
    <w:uiPriority w:val="99"/>
    <w:qFormat/>
    <w:rsid w:val="003D264E"/>
    <w:pPr>
      <w:spacing w:before="60" w:after="60" w:line="240" w:lineRule="auto"/>
    </w:pPr>
    <w:rPr>
      <w:rFonts w:ascii="Arial" w:eastAsia="SimSun" w:hAnsi="Arial" w:cs="Times New Roman"/>
      <w:szCs w:val="24"/>
      <w:lang w:val="en-GB" w:eastAsia="zh-CN"/>
    </w:rPr>
  </w:style>
  <w:style w:type="paragraph" w:customStyle="1" w:styleId="2fd">
    <w:name w:val="Знак2"/>
    <w:basedOn w:val="afa"/>
    <w:uiPriority w:val="99"/>
    <w:qFormat/>
    <w:rsid w:val="003D264E"/>
    <w:pPr>
      <w:spacing w:line="240" w:lineRule="exact"/>
    </w:pPr>
    <w:rPr>
      <w:rFonts w:ascii="Verdana" w:eastAsia="Times New Roman" w:hAnsi="Verdana" w:cs="Times New Roman"/>
      <w:sz w:val="24"/>
      <w:szCs w:val="24"/>
      <w:lang w:val="en-US"/>
    </w:rPr>
  </w:style>
  <w:style w:type="paragraph" w:customStyle="1" w:styleId="affffffffff2">
    <w:name w:val="Подраздел"/>
    <w:basedOn w:val="afa"/>
    <w:uiPriority w:val="99"/>
    <w:semiHidden/>
    <w:qFormat/>
    <w:rsid w:val="003D264E"/>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affffffffff3">
    <w:name w:val="Тендерные данные"/>
    <w:basedOn w:val="afa"/>
    <w:uiPriority w:val="99"/>
    <w:semiHidden/>
    <w:qFormat/>
    <w:rsid w:val="003D264E"/>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customStyle="1" w:styleId="consplustitle0">
    <w:name w:val="consplustitle"/>
    <w:basedOn w:val="afa"/>
    <w:uiPriority w:val="99"/>
    <w:qFormat/>
    <w:rsid w:val="003D264E"/>
    <w:pPr>
      <w:spacing w:before="100" w:beforeAutospacing="1" w:after="100" w:afterAutospacing="1" w:line="240" w:lineRule="auto"/>
    </w:pPr>
    <w:rPr>
      <w:rFonts w:ascii="Tahoma" w:eastAsia="Times New Roman" w:hAnsi="Tahoma" w:cs="Tahoma"/>
      <w:sz w:val="16"/>
      <w:szCs w:val="16"/>
      <w:lang w:eastAsia="ru-RU"/>
    </w:rPr>
  </w:style>
  <w:style w:type="paragraph" w:customStyle="1" w:styleId="consplusnormal1">
    <w:name w:val="consplusnormal"/>
    <w:basedOn w:val="afa"/>
    <w:uiPriority w:val="99"/>
    <w:qFormat/>
    <w:rsid w:val="003D264E"/>
    <w:pPr>
      <w:spacing w:before="100" w:beforeAutospacing="1" w:after="100" w:afterAutospacing="1" w:line="240" w:lineRule="auto"/>
    </w:pPr>
    <w:rPr>
      <w:rFonts w:ascii="Tahoma" w:eastAsia="Times New Roman" w:hAnsi="Tahoma" w:cs="Tahoma"/>
      <w:sz w:val="16"/>
      <w:szCs w:val="16"/>
      <w:lang w:eastAsia="ru-RU"/>
    </w:rPr>
  </w:style>
  <w:style w:type="character" w:customStyle="1" w:styleId="label">
    <w:name w:val="label"/>
    <w:basedOn w:val="afd"/>
    <w:qFormat/>
    <w:rsid w:val="003D264E"/>
  </w:style>
  <w:style w:type="paragraph" w:customStyle="1" w:styleId="affffffffff4">
    <w:name w:val="Знак Знак Знак Знак Знак Знак Знак Знак Знак Знак Знак Знак Знак Знак Знак Знак Знак Знак Знак"/>
    <w:basedOn w:val="afa"/>
    <w:uiPriority w:val="99"/>
    <w:qFormat/>
    <w:rsid w:val="003D264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a">
    <w:name w:val="Знак1 Знак Знак Знак"/>
    <w:basedOn w:val="afa"/>
    <w:uiPriority w:val="99"/>
    <w:qFormat/>
    <w:rsid w:val="003D264E"/>
    <w:pPr>
      <w:spacing w:line="240" w:lineRule="exact"/>
    </w:pPr>
    <w:rPr>
      <w:rFonts w:ascii="Verdana" w:eastAsia="Times New Roman" w:hAnsi="Verdana" w:cs="Verdana"/>
      <w:sz w:val="24"/>
      <w:szCs w:val="24"/>
      <w:lang w:val="en-US"/>
    </w:rPr>
  </w:style>
  <w:style w:type="paragraph" w:customStyle="1" w:styleId="CharChar3">
    <w:name w:val="Char Char"/>
    <w:basedOn w:val="afa"/>
    <w:uiPriority w:val="99"/>
    <w:qFormat/>
    <w:rsid w:val="003D264E"/>
    <w:pPr>
      <w:widowControl w:val="0"/>
      <w:overflowPunct w:val="0"/>
      <w:autoSpaceDE w:val="0"/>
      <w:autoSpaceDN w:val="0"/>
      <w:adjustRightInd w:val="0"/>
      <w:spacing w:line="240" w:lineRule="exact"/>
      <w:textAlignment w:val="baseline"/>
    </w:pPr>
    <w:rPr>
      <w:rFonts w:ascii="Tahoma" w:eastAsia="Times New Roman" w:hAnsi="Tahoma" w:cs="Tahoma"/>
      <w:sz w:val="18"/>
      <w:szCs w:val="18"/>
      <w:lang w:val="en-US"/>
    </w:rPr>
  </w:style>
  <w:style w:type="paragraph" w:customStyle="1" w:styleId="affffffffff5">
    <w:name w:val="Íîðìàëüíûé"/>
    <w:uiPriority w:val="99"/>
    <w:qFormat/>
    <w:rsid w:val="003D264E"/>
    <w:pPr>
      <w:suppressAutoHyphens/>
      <w:spacing w:after="0" w:line="240" w:lineRule="auto"/>
    </w:pPr>
    <w:rPr>
      <w:rFonts w:ascii="Courier" w:eastAsia="Times New Roman" w:hAnsi="Courier" w:cs="Times New Roman"/>
      <w:sz w:val="24"/>
      <w:szCs w:val="20"/>
      <w:lang w:val="en-GB" w:eastAsia="ar-SA"/>
    </w:rPr>
  </w:style>
  <w:style w:type="character" w:customStyle="1" w:styleId="4f">
    <w:name w:val="Знак4"/>
    <w:qFormat/>
    <w:rsid w:val="003D264E"/>
    <w:rPr>
      <w:lang w:val="ru-RU" w:eastAsia="ru-RU" w:bidi="ar-SA"/>
    </w:rPr>
  </w:style>
  <w:style w:type="paragraph" w:customStyle="1" w:styleId="Style1">
    <w:name w:val="Style 1"/>
    <w:basedOn w:val="afa"/>
    <w:uiPriority w:val="99"/>
    <w:qFormat/>
    <w:rsid w:val="003D264E"/>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Style2">
    <w:name w:val="Style 2"/>
    <w:basedOn w:val="afa"/>
    <w:uiPriority w:val="99"/>
    <w:qFormat/>
    <w:rsid w:val="003D264E"/>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 w:type="paragraph" w:styleId="affffffffff6">
    <w:name w:val="E-mail Signature"/>
    <w:basedOn w:val="afa"/>
    <w:link w:val="affffffffff7"/>
    <w:uiPriority w:val="99"/>
    <w:qFormat/>
    <w:rsid w:val="003D264E"/>
    <w:pPr>
      <w:tabs>
        <w:tab w:val="num" w:pos="643"/>
      </w:tabs>
      <w:spacing w:after="60" w:line="240" w:lineRule="auto"/>
      <w:jc w:val="both"/>
    </w:pPr>
    <w:rPr>
      <w:rFonts w:ascii="Times New Roman" w:eastAsia="Times New Roman" w:hAnsi="Times New Roman" w:cs="Times New Roman"/>
      <w:sz w:val="24"/>
      <w:szCs w:val="24"/>
      <w:lang w:eastAsia="ru-RU"/>
    </w:rPr>
  </w:style>
  <w:style w:type="character" w:customStyle="1" w:styleId="affffffffff7">
    <w:name w:val="Электронная подпись Знак"/>
    <w:basedOn w:val="afd"/>
    <w:link w:val="affffffffff6"/>
    <w:uiPriority w:val="99"/>
    <w:qFormat/>
    <w:rsid w:val="003D264E"/>
    <w:rPr>
      <w:rFonts w:ascii="Times New Roman" w:eastAsia="Times New Roman" w:hAnsi="Times New Roman" w:cs="Times New Roman"/>
      <w:sz w:val="24"/>
      <w:szCs w:val="24"/>
      <w:lang w:eastAsia="ru-RU"/>
    </w:rPr>
  </w:style>
  <w:style w:type="paragraph" w:customStyle="1" w:styleId="210">
    <w:name w:val="Заголовок 2.1"/>
    <w:basedOn w:val="11"/>
    <w:uiPriority w:val="99"/>
    <w:qFormat/>
    <w:rsid w:val="003D264E"/>
    <w:pPr>
      <w:keepLines/>
      <w:pageBreakBefore w:val="0"/>
      <w:widowControl w:val="0"/>
      <w:numPr>
        <w:numId w:val="10"/>
      </w:numPr>
      <w:suppressLineNumbers/>
      <w:tabs>
        <w:tab w:val="num" w:pos="432"/>
        <w:tab w:val="num" w:pos="643"/>
      </w:tabs>
      <w:spacing w:before="240" w:after="60" w:line="240" w:lineRule="auto"/>
      <w:ind w:left="432" w:right="0" w:hanging="432"/>
    </w:pPr>
    <w:rPr>
      <w:rFonts w:ascii="Times New Roman" w:hAnsi="Times New Roman"/>
      <w:kern w:val="28"/>
      <w:sz w:val="36"/>
      <w:szCs w:val="28"/>
    </w:rPr>
  </w:style>
  <w:style w:type="paragraph" w:customStyle="1" w:styleId="affffffffff8">
    <w:name w:val="Отбивка"/>
    <w:basedOn w:val="afa"/>
    <w:uiPriority w:val="99"/>
    <w:qFormat/>
    <w:rsid w:val="003D264E"/>
    <w:pPr>
      <w:tabs>
        <w:tab w:val="num" w:pos="720"/>
      </w:tabs>
      <w:spacing w:before="120" w:after="0" w:line="240" w:lineRule="auto"/>
      <w:ind w:left="720" w:hanging="720"/>
      <w:jc w:val="both"/>
    </w:pPr>
    <w:rPr>
      <w:rFonts w:ascii="Times New Roman" w:eastAsia="Times New Roman" w:hAnsi="Times New Roman" w:cs="Times New Roman"/>
      <w:sz w:val="28"/>
      <w:szCs w:val="20"/>
      <w:lang w:eastAsia="ru-RU"/>
    </w:rPr>
  </w:style>
  <w:style w:type="paragraph" w:customStyle="1" w:styleId="Iauiue">
    <w:name w:val="Iau?iue"/>
    <w:uiPriority w:val="99"/>
    <w:qFormat/>
    <w:rsid w:val="003D264E"/>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paragraph" w:customStyle="1" w:styleId="110">
    <w:name w:val="заголовок 11"/>
    <w:basedOn w:val="afa"/>
    <w:next w:val="afa"/>
    <w:uiPriority w:val="99"/>
    <w:qFormat/>
    <w:rsid w:val="003D264E"/>
    <w:pPr>
      <w:keepNext/>
      <w:spacing w:after="0" w:line="240" w:lineRule="auto"/>
      <w:jc w:val="center"/>
    </w:pPr>
    <w:rPr>
      <w:rFonts w:ascii="Times New Roman" w:eastAsia="Times New Roman" w:hAnsi="Times New Roman" w:cs="Times New Roman"/>
      <w:sz w:val="24"/>
      <w:szCs w:val="20"/>
      <w:lang w:eastAsia="ru-RU"/>
    </w:rPr>
  </w:style>
  <w:style w:type="paragraph" w:customStyle="1" w:styleId="1ffb">
    <w:name w:val="Знак1"/>
    <w:basedOn w:val="afa"/>
    <w:uiPriority w:val="99"/>
    <w:qFormat/>
    <w:rsid w:val="003D264E"/>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paragraph" w:styleId="affffffffff9">
    <w:name w:val="Subtitle"/>
    <w:basedOn w:val="afa"/>
    <w:link w:val="affffffffffa"/>
    <w:qFormat/>
    <w:rsid w:val="003D264E"/>
    <w:pPr>
      <w:spacing w:after="0" w:line="240" w:lineRule="auto"/>
      <w:ind w:right="27"/>
      <w:jc w:val="center"/>
    </w:pPr>
    <w:rPr>
      <w:rFonts w:ascii="Times New Roman" w:eastAsia="Times New Roman" w:hAnsi="Times New Roman" w:cs="Times New Roman"/>
      <w:b/>
      <w:sz w:val="28"/>
      <w:szCs w:val="24"/>
      <w:lang w:eastAsia="ru-RU"/>
    </w:rPr>
  </w:style>
  <w:style w:type="character" w:customStyle="1" w:styleId="affffffffffa">
    <w:name w:val="Подзаголовок Знак"/>
    <w:basedOn w:val="afd"/>
    <w:link w:val="affffffffff9"/>
    <w:qFormat/>
    <w:rsid w:val="003D264E"/>
    <w:rPr>
      <w:rFonts w:ascii="Times New Roman" w:eastAsia="Times New Roman" w:hAnsi="Times New Roman" w:cs="Times New Roman"/>
      <w:b/>
      <w:sz w:val="28"/>
      <w:szCs w:val="24"/>
      <w:lang w:eastAsia="ru-RU"/>
    </w:rPr>
  </w:style>
  <w:style w:type="paragraph" w:customStyle="1" w:styleId="FR2">
    <w:name w:val="FR2"/>
    <w:uiPriority w:val="99"/>
    <w:qFormat/>
    <w:rsid w:val="003D264E"/>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uiPriority w:val="99"/>
    <w:qFormat/>
    <w:rsid w:val="003D264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нак11"/>
    <w:basedOn w:val="afa"/>
    <w:uiPriority w:val="99"/>
    <w:qFormat/>
    <w:rsid w:val="003D264E"/>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character" w:customStyle="1" w:styleId="2fe">
    <w:name w:val="2 Знак"/>
    <w:aliases w:val="h2 Знак,Numbered text 3 Знак,H2 Знак Знак"/>
    <w:rsid w:val="003D264E"/>
    <w:rPr>
      <w:rFonts w:ascii="Arial" w:eastAsia="Times New Roman" w:hAnsi="Arial" w:cs="Arial"/>
      <w:b/>
      <w:bCs/>
      <w:i/>
      <w:iCs/>
      <w:szCs w:val="28"/>
      <w:lang w:eastAsia="ru-RU"/>
    </w:rPr>
  </w:style>
  <w:style w:type="paragraph" w:customStyle="1" w:styleId="3---">
    <w:name w:val="3---"/>
    <w:basedOn w:val="afa"/>
    <w:uiPriority w:val="99"/>
    <w:qFormat/>
    <w:rsid w:val="003D264E"/>
    <w:pPr>
      <w:spacing w:before="120" w:after="120" w:line="240" w:lineRule="auto"/>
      <w:jc w:val="both"/>
    </w:pPr>
    <w:rPr>
      <w:rFonts w:ascii="Times New Roman" w:eastAsia="Times New Roman" w:hAnsi="Times New Roman" w:cs="Times New Roman"/>
      <w:sz w:val="24"/>
      <w:szCs w:val="20"/>
      <w:lang w:eastAsia="ru-RU"/>
    </w:rPr>
  </w:style>
  <w:style w:type="paragraph" w:customStyle="1" w:styleId="212">
    <w:name w:val="Знак Знак2 Знак1 Знак Знак Знак"/>
    <w:basedOn w:val="afa"/>
    <w:uiPriority w:val="99"/>
    <w:qFormat/>
    <w:rsid w:val="003D264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2">
    <w:name w:val="Основной текст 31"/>
    <w:basedOn w:val="afa"/>
    <w:uiPriority w:val="99"/>
    <w:qFormat/>
    <w:rsid w:val="003D264E"/>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paragraph" w:customStyle="1" w:styleId="1ffc">
    <w:name w:val="Заголовок записки1"/>
    <w:basedOn w:val="afa"/>
    <w:next w:val="afa"/>
    <w:uiPriority w:val="99"/>
    <w:qFormat/>
    <w:rsid w:val="003D264E"/>
    <w:pPr>
      <w:suppressAutoHyphens/>
      <w:spacing w:after="60" w:line="240" w:lineRule="auto"/>
      <w:jc w:val="both"/>
    </w:pPr>
    <w:rPr>
      <w:rFonts w:ascii="Times New Roman" w:eastAsia="Times New Roman" w:hAnsi="Times New Roman" w:cs="Times New Roman"/>
      <w:sz w:val="24"/>
      <w:szCs w:val="24"/>
      <w:lang w:eastAsia="ar-SA"/>
    </w:rPr>
  </w:style>
  <w:style w:type="paragraph" w:styleId="affffffffffb">
    <w:name w:val="Body Text First Indent"/>
    <w:basedOn w:val="affffff4"/>
    <w:link w:val="affffffffffc"/>
    <w:rsid w:val="003D264E"/>
    <w:pPr>
      <w:ind w:firstLine="210"/>
    </w:pPr>
    <w:rPr>
      <w:rFonts w:ascii="Times New Roman" w:eastAsia="Times New Roman" w:hAnsi="Times New Roman"/>
      <w:sz w:val="20"/>
      <w:szCs w:val="20"/>
      <w:lang w:eastAsia="ru-RU"/>
    </w:rPr>
  </w:style>
  <w:style w:type="character" w:customStyle="1" w:styleId="affffffffffc">
    <w:name w:val="Красная строка Знак"/>
    <w:basedOn w:val="1f8"/>
    <w:link w:val="affffffffffb"/>
    <w:qFormat/>
    <w:rsid w:val="003D264E"/>
    <w:rPr>
      <w:rFonts w:ascii="Times New Roman" w:eastAsia="Times New Roman" w:hAnsi="Times New Roman"/>
      <w:sz w:val="20"/>
      <w:szCs w:val="20"/>
      <w:lang w:eastAsia="ru-RU"/>
    </w:rPr>
  </w:style>
  <w:style w:type="character" w:customStyle="1" w:styleId="ConsNormal0">
    <w:name w:val="ConsNormal Знак"/>
    <w:link w:val="ConsNormal"/>
    <w:qFormat/>
    <w:rsid w:val="003D264E"/>
    <w:rPr>
      <w:rFonts w:ascii="Arial" w:eastAsia="Calibri" w:hAnsi="Arial" w:cs="Times New Roman"/>
      <w:sz w:val="28"/>
      <w:szCs w:val="20"/>
      <w:lang w:eastAsia="ru-RU"/>
    </w:rPr>
  </w:style>
  <w:style w:type="paragraph" w:customStyle="1" w:styleId="320">
    <w:name w:val="Основной текст 32"/>
    <w:basedOn w:val="afa"/>
    <w:uiPriority w:val="99"/>
    <w:qFormat/>
    <w:rsid w:val="003D264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ff">
    <w:name w:val="Знак Знак Знак2 Знак"/>
    <w:basedOn w:val="afa"/>
    <w:uiPriority w:val="99"/>
    <w:qFormat/>
    <w:rsid w:val="003D264E"/>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aaieiaie11">
    <w:name w:val="caaieiaie 11"/>
    <w:basedOn w:val="afa"/>
    <w:next w:val="afa"/>
    <w:uiPriority w:val="99"/>
    <w:qFormat/>
    <w:rsid w:val="003D264E"/>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Preformat">
    <w:name w:val="Preformat"/>
    <w:uiPriority w:val="99"/>
    <w:qFormat/>
    <w:rsid w:val="003D264E"/>
    <w:pPr>
      <w:spacing w:after="0" w:line="240" w:lineRule="auto"/>
    </w:pPr>
    <w:rPr>
      <w:rFonts w:ascii="Courier New" w:eastAsia="Times New Roman" w:hAnsi="Courier New" w:cs="Times New Roman"/>
      <w:snapToGrid w:val="0"/>
      <w:sz w:val="20"/>
      <w:szCs w:val="20"/>
      <w:lang w:eastAsia="ru-RU"/>
    </w:rPr>
  </w:style>
  <w:style w:type="paragraph" w:customStyle="1" w:styleId="57">
    <w:name w:val="Знак Знак5"/>
    <w:basedOn w:val="afa"/>
    <w:uiPriority w:val="99"/>
    <w:qFormat/>
    <w:rsid w:val="003D264E"/>
    <w:pPr>
      <w:spacing w:before="100" w:beforeAutospacing="1" w:after="100" w:afterAutospacing="1" w:line="240" w:lineRule="auto"/>
    </w:pPr>
    <w:rPr>
      <w:rFonts w:ascii="Tahoma" w:eastAsia="Times New Roman" w:hAnsi="Tahoma" w:cs="Times New Roman"/>
      <w:sz w:val="20"/>
      <w:szCs w:val="20"/>
      <w:lang w:val="en-US"/>
    </w:rPr>
  </w:style>
  <w:style w:type="paragraph" w:styleId="1ffd">
    <w:name w:val="index 1"/>
    <w:basedOn w:val="afa"/>
    <w:next w:val="afa"/>
    <w:autoRedefine/>
    <w:uiPriority w:val="99"/>
    <w:unhideWhenUsed/>
    <w:qFormat/>
    <w:rsid w:val="003D264E"/>
    <w:pPr>
      <w:tabs>
        <w:tab w:val="left" w:pos="720"/>
        <w:tab w:val="left" w:pos="5760"/>
      </w:tabs>
      <w:spacing w:after="0" w:line="240" w:lineRule="auto"/>
      <w:ind w:right="720" w:firstLine="720"/>
      <w:jc w:val="both"/>
    </w:pPr>
    <w:rPr>
      <w:rFonts w:ascii="Times New Roman" w:eastAsia="Times New Roman" w:hAnsi="Times New Roman" w:cs="Times New Roman"/>
      <w:color w:val="000000"/>
      <w:sz w:val="24"/>
      <w:szCs w:val="20"/>
      <w:lang w:val="en-US"/>
    </w:rPr>
  </w:style>
  <w:style w:type="paragraph" w:styleId="2ff0">
    <w:name w:val="index 2"/>
    <w:basedOn w:val="afa"/>
    <w:next w:val="afa"/>
    <w:autoRedefine/>
    <w:uiPriority w:val="99"/>
    <w:unhideWhenUsed/>
    <w:qFormat/>
    <w:rsid w:val="003D264E"/>
    <w:pPr>
      <w:tabs>
        <w:tab w:val="left" w:pos="720"/>
        <w:tab w:val="left" w:pos="5760"/>
      </w:tabs>
      <w:spacing w:after="0" w:line="240" w:lineRule="auto"/>
      <w:ind w:left="360" w:right="720" w:firstLine="720"/>
      <w:jc w:val="both"/>
    </w:pPr>
    <w:rPr>
      <w:rFonts w:ascii="Times New Roman" w:eastAsia="Times New Roman" w:hAnsi="Times New Roman" w:cs="Times New Roman"/>
      <w:color w:val="000000"/>
      <w:sz w:val="24"/>
      <w:szCs w:val="20"/>
      <w:lang w:val="en-US"/>
    </w:rPr>
  </w:style>
  <w:style w:type="paragraph" w:styleId="3f9">
    <w:name w:val="index 3"/>
    <w:basedOn w:val="afa"/>
    <w:next w:val="afa"/>
    <w:autoRedefine/>
    <w:uiPriority w:val="99"/>
    <w:unhideWhenUsed/>
    <w:qFormat/>
    <w:rsid w:val="003D264E"/>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rPr>
  </w:style>
  <w:style w:type="paragraph" w:styleId="affffffffffd">
    <w:name w:val="index heading"/>
    <w:basedOn w:val="afa"/>
    <w:next w:val="1ffd"/>
    <w:uiPriority w:val="99"/>
    <w:unhideWhenUsed/>
    <w:qFormat/>
    <w:rsid w:val="003D264E"/>
    <w:pPr>
      <w:tabs>
        <w:tab w:val="left" w:pos="720"/>
        <w:tab w:val="left" w:pos="5760"/>
      </w:tabs>
      <w:spacing w:after="0" w:line="240" w:lineRule="auto"/>
      <w:ind w:right="720" w:firstLine="720"/>
      <w:jc w:val="both"/>
    </w:pPr>
    <w:rPr>
      <w:rFonts w:ascii="Times New Roman" w:eastAsia="Times New Roman" w:hAnsi="Times New Roman" w:cs="Times New Roman"/>
      <w:color w:val="000000"/>
      <w:sz w:val="24"/>
      <w:szCs w:val="20"/>
      <w:lang w:val="en-US"/>
    </w:rPr>
  </w:style>
  <w:style w:type="paragraph" w:customStyle="1" w:styleId="NormalIndent1">
    <w:name w:val="Normal Indent1"/>
    <w:basedOn w:val="afa"/>
    <w:next w:val="afa"/>
    <w:uiPriority w:val="99"/>
    <w:qFormat/>
    <w:rsid w:val="003D264E"/>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rPr>
  </w:style>
  <w:style w:type="paragraph" w:customStyle="1" w:styleId="lev2">
    <w:name w:val="lev2"/>
    <w:basedOn w:val="afa"/>
    <w:uiPriority w:val="99"/>
    <w:qFormat/>
    <w:rsid w:val="003D264E"/>
    <w:pPr>
      <w:tabs>
        <w:tab w:val="left" w:pos="720"/>
        <w:tab w:val="left" w:pos="5760"/>
      </w:tabs>
      <w:spacing w:after="100" w:line="240" w:lineRule="auto"/>
      <w:ind w:left="360" w:right="720" w:firstLine="720"/>
      <w:jc w:val="both"/>
    </w:pPr>
    <w:rPr>
      <w:rFonts w:ascii="Times New Roman" w:eastAsia="Times New Roman" w:hAnsi="Times New Roman" w:cs="Times New Roman"/>
      <w:b/>
      <w:color w:val="000000"/>
      <w:sz w:val="24"/>
      <w:szCs w:val="20"/>
      <w:u w:val="single"/>
      <w:lang w:val="en-US"/>
    </w:rPr>
  </w:style>
  <w:style w:type="paragraph" w:customStyle="1" w:styleId="lev1">
    <w:name w:val="lev1"/>
    <w:basedOn w:val="afa"/>
    <w:uiPriority w:val="99"/>
    <w:qFormat/>
    <w:rsid w:val="003D264E"/>
    <w:pPr>
      <w:tabs>
        <w:tab w:val="left" w:pos="720"/>
        <w:tab w:val="left" w:pos="5760"/>
      </w:tabs>
      <w:spacing w:after="300" w:line="240" w:lineRule="auto"/>
      <w:ind w:right="720" w:firstLine="720"/>
      <w:jc w:val="both"/>
    </w:pPr>
    <w:rPr>
      <w:rFonts w:ascii="Times New Roman" w:eastAsia="Times New Roman" w:hAnsi="Times New Roman" w:cs="Times New Roman"/>
      <w:b/>
      <w:color w:val="000000"/>
      <w:sz w:val="28"/>
      <w:szCs w:val="20"/>
      <w:lang w:val="en-US"/>
    </w:rPr>
  </w:style>
  <w:style w:type="paragraph" w:customStyle="1" w:styleId="lev3">
    <w:name w:val="lev3"/>
    <w:basedOn w:val="40"/>
    <w:uiPriority w:val="99"/>
    <w:qFormat/>
    <w:rsid w:val="003D264E"/>
    <w:pPr>
      <w:keepNext w:val="0"/>
      <w:keepLines w:val="0"/>
      <w:numPr>
        <w:numId w:val="10"/>
      </w:numPr>
      <w:tabs>
        <w:tab w:val="left" w:pos="5760"/>
      </w:tabs>
      <w:spacing w:before="40" w:after="100" w:line="240" w:lineRule="auto"/>
      <w:ind w:left="1440" w:right="720" w:firstLine="720"/>
      <w:outlineLvl w:val="9"/>
    </w:pPr>
    <w:rPr>
      <w:rFonts w:ascii="Times New Roman" w:hAnsi="Times New Roman"/>
      <w:snapToGrid/>
      <w:color w:val="000000"/>
      <w:sz w:val="20"/>
      <w:u w:val="single"/>
      <w:lang w:val="en-US"/>
    </w:rPr>
  </w:style>
  <w:style w:type="paragraph" w:customStyle="1" w:styleId="level2bullet">
    <w:name w:val="level 2 bullet"/>
    <w:basedOn w:val="afa"/>
    <w:uiPriority w:val="99"/>
    <w:qFormat/>
    <w:rsid w:val="003D264E"/>
    <w:pPr>
      <w:tabs>
        <w:tab w:val="left" w:pos="720"/>
        <w:tab w:val="left" w:pos="5760"/>
      </w:tabs>
      <w:spacing w:after="0" w:line="240" w:lineRule="auto"/>
      <w:ind w:left="576" w:right="720" w:hanging="288"/>
      <w:jc w:val="both"/>
    </w:pPr>
    <w:rPr>
      <w:rFonts w:ascii="Times New Roman" w:eastAsia="Times New Roman" w:hAnsi="Times New Roman" w:cs="Times New Roman"/>
      <w:color w:val="000000"/>
      <w:sz w:val="24"/>
      <w:szCs w:val="20"/>
      <w:lang w:val="en-US"/>
    </w:rPr>
  </w:style>
  <w:style w:type="character" w:customStyle="1" w:styleId="-b">
    <w:name w:val="Перечисление- Знак"/>
    <w:link w:val="-c"/>
    <w:qFormat/>
    <w:locked/>
    <w:rsid w:val="003D264E"/>
    <w:rPr>
      <w:rFonts w:eastAsia="Calibri"/>
      <w:kern w:val="24"/>
      <w:sz w:val="24"/>
      <w:szCs w:val="24"/>
      <w:lang w:val="en-US"/>
    </w:rPr>
  </w:style>
  <w:style w:type="paragraph" w:customStyle="1" w:styleId="-c">
    <w:name w:val="Перечисление-"/>
    <w:basedOn w:val="afa"/>
    <w:link w:val="-b"/>
    <w:qFormat/>
    <w:rsid w:val="003D264E"/>
    <w:pPr>
      <w:spacing w:before="40" w:after="40" w:line="360" w:lineRule="auto"/>
      <w:ind w:left="1440" w:hanging="360"/>
      <w:jc w:val="both"/>
    </w:pPr>
    <w:rPr>
      <w:rFonts w:eastAsia="Calibri"/>
      <w:kern w:val="24"/>
      <w:sz w:val="24"/>
      <w:szCs w:val="24"/>
      <w:lang w:val="en-US"/>
    </w:rPr>
  </w:style>
  <w:style w:type="paragraph" w:customStyle="1" w:styleId="1ffe">
    <w:name w:val="маркированный список 1"/>
    <w:basedOn w:val="affffff6"/>
    <w:uiPriority w:val="99"/>
    <w:qFormat/>
    <w:rsid w:val="003D264E"/>
    <w:pPr>
      <w:spacing w:after="0" w:line="360" w:lineRule="auto"/>
      <w:ind w:left="720" w:hanging="360"/>
      <w:jc w:val="both"/>
    </w:pPr>
    <w:rPr>
      <w:rFonts w:ascii="Times New Roman" w:eastAsia="Times New Roman" w:hAnsi="Times New Roman"/>
      <w:sz w:val="24"/>
      <w:szCs w:val="24"/>
      <w:lang w:val="en-US"/>
    </w:rPr>
  </w:style>
  <w:style w:type="numbering" w:customStyle="1" w:styleId="1">
    <w:name w:val="Список таблиц()1"/>
    <w:rsid w:val="003D264E"/>
    <w:pPr>
      <w:numPr>
        <w:numId w:val="33"/>
      </w:numPr>
    </w:pPr>
  </w:style>
  <w:style w:type="character" w:customStyle="1" w:styleId="text">
    <w:name w:val="text"/>
    <w:qFormat/>
    <w:rsid w:val="003D264E"/>
  </w:style>
  <w:style w:type="paragraph" w:customStyle="1" w:styleId="Pa2">
    <w:name w:val="Pa2"/>
    <w:basedOn w:val="afa"/>
    <w:next w:val="afa"/>
    <w:uiPriority w:val="99"/>
    <w:qFormat/>
    <w:rsid w:val="003D264E"/>
    <w:pPr>
      <w:autoSpaceDE w:val="0"/>
      <w:autoSpaceDN w:val="0"/>
      <w:adjustRightInd w:val="0"/>
      <w:spacing w:after="0" w:line="241" w:lineRule="atLeast"/>
    </w:pPr>
    <w:rPr>
      <w:rFonts w:ascii="Tahoma" w:eastAsia="Times New Roman" w:hAnsi="Tahoma" w:cs="Tahoma"/>
      <w:sz w:val="24"/>
      <w:szCs w:val="24"/>
      <w:lang w:eastAsia="ru-RU"/>
    </w:rPr>
  </w:style>
  <w:style w:type="paragraph" w:customStyle="1" w:styleId="1CharCharChar">
    <w:name w:val="Знак Знак1 Char Char Char"/>
    <w:basedOn w:val="afa"/>
    <w:uiPriority w:val="99"/>
    <w:qFormat/>
    <w:rsid w:val="003D264E"/>
    <w:pPr>
      <w:spacing w:line="240" w:lineRule="auto"/>
    </w:pPr>
    <w:rPr>
      <w:rFonts w:ascii="Arial" w:eastAsia="Times New Roman" w:hAnsi="Arial" w:cs="Arial"/>
      <w:b/>
      <w:bCs/>
      <w:color w:val="FFFFFF"/>
      <w:sz w:val="32"/>
      <w:szCs w:val="32"/>
      <w:lang w:val="en-US"/>
    </w:rPr>
  </w:style>
  <w:style w:type="paragraph" w:customStyle="1" w:styleId="CharCharCharCharCharChar">
    <w:name w:val="Знак Знак Char Char Знак Знак Char Char Знак Знак Char Char"/>
    <w:basedOn w:val="afff3"/>
    <w:autoRedefine/>
    <w:uiPriority w:val="99"/>
    <w:qFormat/>
    <w:rsid w:val="003D264E"/>
    <w:pPr>
      <w:widowControl w:val="0"/>
      <w:adjustRightInd w:val="0"/>
      <w:spacing w:line="436" w:lineRule="exact"/>
      <w:ind w:left="357"/>
      <w:outlineLvl w:val="3"/>
    </w:pPr>
    <w:rPr>
      <w:rFonts w:eastAsia="SimSun"/>
      <w:b/>
      <w:bCs/>
      <w:kern w:val="2"/>
      <w:lang w:val="en-US" w:eastAsia="zh-CN"/>
    </w:rPr>
  </w:style>
  <w:style w:type="character" w:customStyle="1" w:styleId="1c">
    <w:name w:val="Название объекта Знак1"/>
    <w:link w:val="aff9"/>
    <w:qFormat/>
    <w:locked/>
    <w:rsid w:val="003D264E"/>
    <w:rPr>
      <w:rFonts w:ascii="Tahoma" w:eastAsia="Times New Roman" w:hAnsi="Tahoma" w:cs="Times New Roman"/>
      <w:b/>
      <w:sz w:val="24"/>
      <w:szCs w:val="20"/>
      <w:lang w:eastAsia="ar-SA"/>
    </w:rPr>
  </w:style>
  <w:style w:type="paragraph" w:customStyle="1" w:styleId="Greg">
    <w:name w:val="Обычный Greg"/>
    <w:basedOn w:val="afa"/>
    <w:next w:val="afa"/>
    <w:link w:val="Greg0"/>
    <w:qFormat/>
    <w:rsid w:val="003D264E"/>
    <w:pPr>
      <w:spacing w:after="0" w:line="240" w:lineRule="auto"/>
      <w:ind w:firstLine="709"/>
      <w:jc w:val="both"/>
    </w:pPr>
    <w:rPr>
      <w:rFonts w:ascii="Tahoma" w:eastAsia="Times New Roman" w:hAnsi="Tahoma" w:cs="Times New Roman"/>
      <w:color w:val="1D1B11"/>
      <w:sz w:val="20"/>
      <w:szCs w:val="24"/>
      <w:lang w:eastAsia="ar-SA"/>
    </w:rPr>
  </w:style>
  <w:style w:type="character" w:customStyle="1" w:styleId="Greg0">
    <w:name w:val="Обычный Greg Знак"/>
    <w:link w:val="Greg"/>
    <w:qFormat/>
    <w:rsid w:val="003D264E"/>
    <w:rPr>
      <w:rFonts w:ascii="Tahoma" w:eastAsia="Times New Roman" w:hAnsi="Tahoma" w:cs="Times New Roman"/>
      <w:color w:val="1D1B11"/>
      <w:sz w:val="20"/>
      <w:szCs w:val="24"/>
      <w:lang w:eastAsia="ar-SA"/>
    </w:rPr>
  </w:style>
  <w:style w:type="paragraph" w:customStyle="1" w:styleId="affffffffffe">
    <w:name w:val="Год создания документа"/>
    <w:basedOn w:val="afa"/>
    <w:uiPriority w:val="99"/>
    <w:qFormat/>
    <w:rsid w:val="003D264E"/>
    <w:pPr>
      <w:spacing w:after="0" w:line="240" w:lineRule="auto"/>
      <w:ind w:firstLine="340"/>
      <w:jc w:val="center"/>
    </w:pPr>
    <w:rPr>
      <w:rFonts w:ascii="Verdana" w:eastAsia="Times New Roman" w:hAnsi="Verdana" w:cs="Times New Roman"/>
      <w:sz w:val="24"/>
      <w:szCs w:val="20"/>
      <w:lang w:eastAsia="ru-RU"/>
    </w:rPr>
  </w:style>
  <w:style w:type="character" w:customStyle="1" w:styleId="afffffffffff">
    <w:name w:val="Текст концевой сноски Знак"/>
    <w:link w:val="afffffffffff0"/>
    <w:qFormat/>
    <w:rsid w:val="003D264E"/>
  </w:style>
  <w:style w:type="paragraph" w:styleId="afffffffffff0">
    <w:name w:val="endnote text"/>
    <w:basedOn w:val="afa"/>
    <w:link w:val="afffffffffff"/>
    <w:unhideWhenUsed/>
    <w:qFormat/>
    <w:rsid w:val="003D264E"/>
    <w:pPr>
      <w:spacing w:after="0" w:line="240" w:lineRule="auto"/>
    </w:pPr>
  </w:style>
  <w:style w:type="character" w:customStyle="1" w:styleId="1fff">
    <w:name w:val="Текст концевой сноски Знак1"/>
    <w:basedOn w:val="afd"/>
    <w:qFormat/>
    <w:rsid w:val="003D264E"/>
    <w:rPr>
      <w:sz w:val="20"/>
      <w:szCs w:val="20"/>
    </w:rPr>
  </w:style>
  <w:style w:type="character" w:customStyle="1" w:styleId="afffffffffff1">
    <w:name w:val="Название объекта Знак"/>
    <w:qFormat/>
    <w:locked/>
    <w:rsid w:val="003D264E"/>
    <w:rPr>
      <w:rFonts w:eastAsia="Calibri"/>
      <w:b/>
      <w:bCs/>
      <w:lang w:eastAsia="en-US"/>
    </w:rPr>
  </w:style>
  <w:style w:type="paragraph" w:customStyle="1" w:styleId="1fff0">
    <w:name w:val="_Заголовок 1"/>
    <w:basedOn w:val="11"/>
    <w:next w:val="afa"/>
    <w:uiPriority w:val="99"/>
    <w:qFormat/>
    <w:rsid w:val="003D264E"/>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afffffffffff2">
    <w:name w:val="_Основной перед списком"/>
    <w:basedOn w:val="afffffffffff3"/>
    <w:next w:val="1fff1"/>
    <w:link w:val="afffffffffff4"/>
    <w:qFormat/>
    <w:rsid w:val="003D264E"/>
    <w:pPr>
      <w:keepNext/>
      <w:spacing w:before="60"/>
    </w:pPr>
    <w:rPr>
      <w:szCs w:val="24"/>
    </w:rPr>
  </w:style>
  <w:style w:type="paragraph" w:customStyle="1" w:styleId="afffffffffff3">
    <w:name w:val="_Основной с красной строки"/>
    <w:basedOn w:val="afa"/>
    <w:link w:val="afffffffffff5"/>
    <w:qFormat/>
    <w:rsid w:val="003D264E"/>
    <w:pPr>
      <w:spacing w:after="0" w:line="360" w:lineRule="exact"/>
      <w:ind w:firstLine="709"/>
      <w:jc w:val="both"/>
    </w:pPr>
    <w:rPr>
      <w:rFonts w:ascii="Times New Roman" w:eastAsia="Times New Roman" w:hAnsi="Times New Roman" w:cs="Times New Roman"/>
      <w:sz w:val="24"/>
      <w:szCs w:val="20"/>
      <w:lang w:eastAsia="ar-SA"/>
    </w:rPr>
  </w:style>
  <w:style w:type="character" w:customStyle="1" w:styleId="afffffffffff5">
    <w:name w:val="_Основной с красной строки Знак"/>
    <w:link w:val="afffffffffff3"/>
    <w:qFormat/>
    <w:locked/>
    <w:rsid w:val="003D264E"/>
    <w:rPr>
      <w:rFonts w:ascii="Times New Roman" w:eastAsia="Times New Roman" w:hAnsi="Times New Roman" w:cs="Times New Roman"/>
      <w:sz w:val="24"/>
      <w:szCs w:val="20"/>
      <w:lang w:eastAsia="ar-SA"/>
    </w:rPr>
  </w:style>
  <w:style w:type="paragraph" w:customStyle="1" w:styleId="1fff1">
    <w:name w:val="_Маркированный список уровня 1"/>
    <w:basedOn w:val="afa"/>
    <w:link w:val="1fff2"/>
    <w:qFormat/>
    <w:rsid w:val="003D264E"/>
    <w:pPr>
      <w:widowControl w:val="0"/>
      <w:tabs>
        <w:tab w:val="left" w:pos="1134"/>
        <w:tab w:val="num" w:pos="1620"/>
      </w:tabs>
      <w:autoSpaceDN w:val="0"/>
      <w:adjustRightInd w:val="0"/>
      <w:spacing w:after="60" w:line="360" w:lineRule="atLeast"/>
      <w:ind w:left="1620" w:hanging="769"/>
      <w:jc w:val="both"/>
      <w:textAlignment w:val="baseline"/>
    </w:pPr>
    <w:rPr>
      <w:rFonts w:ascii="Times New Roman" w:eastAsia="Times New Roman" w:hAnsi="Times New Roman" w:cs="Times New Roman"/>
      <w:sz w:val="24"/>
      <w:szCs w:val="24"/>
      <w:lang w:eastAsia="ar-SA"/>
    </w:rPr>
  </w:style>
  <w:style w:type="character" w:customStyle="1" w:styleId="1fff2">
    <w:name w:val="_Маркированный список уровня 1 Знак"/>
    <w:link w:val="1fff1"/>
    <w:qFormat/>
    <w:locked/>
    <w:rsid w:val="003D264E"/>
    <w:rPr>
      <w:rFonts w:ascii="Times New Roman" w:eastAsia="Times New Roman" w:hAnsi="Times New Roman" w:cs="Times New Roman"/>
      <w:sz w:val="24"/>
      <w:szCs w:val="24"/>
      <w:lang w:eastAsia="ar-SA"/>
    </w:rPr>
  </w:style>
  <w:style w:type="character" w:customStyle="1" w:styleId="afffffffffff4">
    <w:name w:val="_Основной перед списком Знак"/>
    <w:link w:val="afffffffffff2"/>
    <w:qFormat/>
    <w:locked/>
    <w:rsid w:val="003D264E"/>
    <w:rPr>
      <w:rFonts w:ascii="Times New Roman" w:eastAsia="Times New Roman" w:hAnsi="Times New Roman" w:cs="Times New Roman"/>
      <w:sz w:val="24"/>
      <w:szCs w:val="24"/>
      <w:lang w:eastAsia="ar-SA"/>
    </w:rPr>
  </w:style>
  <w:style w:type="paragraph" w:customStyle="1" w:styleId="35">
    <w:name w:val="_Заголовок 3"/>
    <w:basedOn w:val="3"/>
    <w:next w:val="afffffffffff3"/>
    <w:link w:val="3fa"/>
    <w:uiPriority w:val="99"/>
    <w:qFormat/>
    <w:rsid w:val="003D264E"/>
    <w:pPr>
      <w:keepLines w:val="0"/>
      <w:numPr>
        <w:numId w:val="10"/>
      </w:numPr>
      <w:spacing w:before="240" w:after="60" w:line="240" w:lineRule="auto"/>
      <w:jc w:val="left"/>
    </w:pPr>
    <w:rPr>
      <w:rFonts w:ascii="Arial" w:hAnsi="Arial"/>
      <w:bCs/>
      <w:snapToGrid/>
      <w:sz w:val="26"/>
      <w:szCs w:val="26"/>
    </w:rPr>
  </w:style>
  <w:style w:type="character" w:customStyle="1" w:styleId="3fa">
    <w:name w:val="_Заголовок 3 Знак"/>
    <w:link w:val="35"/>
    <w:uiPriority w:val="99"/>
    <w:qFormat/>
    <w:locked/>
    <w:rsid w:val="003D264E"/>
    <w:rPr>
      <w:rFonts w:ascii="Arial" w:eastAsia="Times New Roman" w:hAnsi="Arial" w:cs="Times New Roman"/>
      <w:b/>
      <w:bCs/>
      <w:sz w:val="26"/>
      <w:szCs w:val="26"/>
    </w:rPr>
  </w:style>
  <w:style w:type="paragraph" w:customStyle="1" w:styleId="phList">
    <w:name w:val="ph_List"/>
    <w:basedOn w:val="afa"/>
    <w:link w:val="phList0"/>
    <w:qFormat/>
    <w:rsid w:val="003D264E"/>
    <w:pPr>
      <w:spacing w:after="60" w:line="360" w:lineRule="exact"/>
      <w:jc w:val="both"/>
    </w:pPr>
    <w:rPr>
      <w:rFonts w:ascii="Times New Roman" w:eastAsia="Times New Roman" w:hAnsi="Times New Roman" w:cs="Times New Roman"/>
      <w:sz w:val="24"/>
      <w:szCs w:val="20"/>
      <w:lang w:val="en-US" w:eastAsia="ar-SA"/>
    </w:rPr>
  </w:style>
  <w:style w:type="character" w:customStyle="1" w:styleId="phList0">
    <w:name w:val="ph_List Знак Знак"/>
    <w:link w:val="phList"/>
    <w:qFormat/>
    <w:locked/>
    <w:rsid w:val="003D264E"/>
    <w:rPr>
      <w:rFonts w:ascii="Times New Roman" w:eastAsia="Times New Roman" w:hAnsi="Times New Roman" w:cs="Times New Roman"/>
      <w:sz w:val="24"/>
      <w:szCs w:val="20"/>
      <w:lang w:val="en-US" w:eastAsia="ar-SA"/>
    </w:rPr>
  </w:style>
  <w:style w:type="paragraph" w:customStyle="1" w:styleId="25">
    <w:name w:val="_Заголовок 2"/>
    <w:basedOn w:val="2"/>
    <w:next w:val="afffffffffff3"/>
    <w:link w:val="2ff1"/>
    <w:qFormat/>
    <w:rsid w:val="003D264E"/>
    <w:pPr>
      <w:keepLines w:val="0"/>
      <w:numPr>
        <w:numId w:val="10"/>
      </w:numPr>
      <w:spacing w:before="240" w:after="60" w:line="240" w:lineRule="auto"/>
      <w:jc w:val="left"/>
    </w:pPr>
    <w:rPr>
      <w:rFonts w:ascii="Arial" w:hAnsi="Arial"/>
      <w:bCs/>
      <w:i/>
      <w:iCs/>
      <w:snapToGrid/>
      <w:sz w:val="28"/>
      <w:szCs w:val="28"/>
    </w:rPr>
  </w:style>
  <w:style w:type="character" w:customStyle="1" w:styleId="2ff1">
    <w:name w:val="_Заголовок 2 Знак"/>
    <w:link w:val="25"/>
    <w:locked/>
    <w:rsid w:val="003D264E"/>
    <w:rPr>
      <w:rFonts w:ascii="Arial" w:eastAsia="Times New Roman" w:hAnsi="Arial" w:cs="Times New Roman"/>
      <w:b/>
      <w:bCs/>
      <w:i/>
      <w:iCs/>
      <w:sz w:val="28"/>
      <w:szCs w:val="28"/>
    </w:rPr>
  </w:style>
  <w:style w:type="paragraph" w:customStyle="1" w:styleId="afffffffffff6">
    <w:name w:val="Текст документа"/>
    <w:basedOn w:val="afa"/>
    <w:link w:val="afffffffffff7"/>
    <w:qFormat/>
    <w:rsid w:val="003D264E"/>
    <w:pPr>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ffffffff7">
    <w:name w:val="Текст документа Знак"/>
    <w:link w:val="afffffffffff6"/>
    <w:qFormat/>
    <w:locked/>
    <w:rsid w:val="003D264E"/>
    <w:rPr>
      <w:rFonts w:ascii="Times New Roman" w:eastAsia="Times New Roman" w:hAnsi="Times New Roman" w:cs="Times New Roman"/>
      <w:sz w:val="24"/>
      <w:szCs w:val="20"/>
      <w:lang w:eastAsia="ar-SA"/>
    </w:rPr>
  </w:style>
  <w:style w:type="paragraph" w:customStyle="1" w:styleId="afffffffffff8">
    <w:name w:val="абзац"/>
    <w:basedOn w:val="afffffe"/>
    <w:uiPriority w:val="99"/>
    <w:qFormat/>
    <w:rsid w:val="003D264E"/>
    <w:pPr>
      <w:spacing w:after="120" w:line="240" w:lineRule="auto"/>
      <w:ind w:left="1320" w:hanging="360"/>
      <w:contextualSpacing/>
    </w:pPr>
    <w:rPr>
      <w:rFonts w:ascii="Calibri" w:eastAsia="Times New Roman" w:hAnsi="Calibri"/>
      <w:spacing w:val="0"/>
      <w:sz w:val="28"/>
      <w:szCs w:val="28"/>
      <w:lang w:eastAsia="en-US"/>
    </w:rPr>
  </w:style>
  <w:style w:type="paragraph" w:customStyle="1" w:styleId="afffffffffff9">
    <w:name w:val="стиль для списка функций внутренний"/>
    <w:basedOn w:val="afa"/>
    <w:uiPriority w:val="99"/>
    <w:qFormat/>
    <w:rsid w:val="003D264E"/>
    <w:pPr>
      <w:tabs>
        <w:tab w:val="num" w:pos="502"/>
      </w:tabs>
      <w:spacing w:after="120" w:line="240" w:lineRule="auto"/>
      <w:ind w:left="720" w:hanging="360"/>
      <w:contextualSpacing/>
      <w:jc w:val="both"/>
    </w:pPr>
    <w:rPr>
      <w:rFonts w:ascii="Calibri" w:eastAsia="Times New Roman" w:hAnsi="Calibri" w:cs="Times New Roman"/>
      <w:sz w:val="28"/>
      <w:szCs w:val="28"/>
    </w:rPr>
  </w:style>
  <w:style w:type="paragraph" w:customStyle="1" w:styleId="0">
    <w:name w:val="Стиль Основной текст с отступом + Перед:  0 пт"/>
    <w:basedOn w:val="affffff6"/>
    <w:autoRedefine/>
    <w:uiPriority w:val="99"/>
    <w:qFormat/>
    <w:rsid w:val="003D264E"/>
    <w:pPr>
      <w:spacing w:after="0" w:line="276" w:lineRule="auto"/>
      <w:ind w:left="0" w:firstLine="567"/>
      <w:jc w:val="both"/>
    </w:pPr>
    <w:rPr>
      <w:rFonts w:ascii="Tahoma" w:hAnsi="Tahoma" w:cs="Tahoma"/>
      <w:color w:val="FF0000"/>
      <w:sz w:val="26"/>
      <w:szCs w:val="26"/>
      <w:lang w:eastAsia="ru-RU"/>
    </w:rPr>
  </w:style>
  <w:style w:type="paragraph" w:customStyle="1" w:styleId="2ff2">
    <w:name w:val="Заголовок 2 уровня"/>
    <w:basedOn w:val="2"/>
    <w:uiPriority w:val="99"/>
    <w:qFormat/>
    <w:rsid w:val="003D264E"/>
    <w:pPr>
      <w:keepLines w:val="0"/>
      <w:numPr>
        <w:ilvl w:val="0"/>
        <w:numId w:val="0"/>
      </w:numPr>
      <w:spacing w:before="240" w:after="60" w:line="240" w:lineRule="auto"/>
      <w:ind w:left="1440" w:hanging="360"/>
      <w:jc w:val="left"/>
    </w:pPr>
    <w:rPr>
      <w:rFonts w:ascii="Arial" w:hAnsi="Arial"/>
      <w:bCs/>
      <w:i/>
      <w:iCs/>
      <w:snapToGrid/>
      <w:sz w:val="28"/>
      <w:szCs w:val="28"/>
    </w:rPr>
  </w:style>
  <w:style w:type="paragraph" w:customStyle="1" w:styleId="1fff3">
    <w:name w:val="Заголовок 1 уровня"/>
    <w:basedOn w:val="11"/>
    <w:uiPriority w:val="99"/>
    <w:qFormat/>
    <w:rsid w:val="003D264E"/>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IBS">
    <w:name w:val="IBS Основной текст"/>
    <w:basedOn w:val="afa"/>
    <w:uiPriority w:val="99"/>
    <w:qFormat/>
    <w:rsid w:val="003D264E"/>
    <w:pPr>
      <w:widowControl w:val="0"/>
      <w:suppressAutoHyphens/>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fffffffa">
    <w:name w:val="Стиль ТЗ"/>
    <w:basedOn w:val="afa"/>
    <w:qFormat/>
    <w:rsid w:val="003D264E"/>
    <w:pPr>
      <w:spacing w:after="0" w:line="240" w:lineRule="auto"/>
      <w:jc w:val="both"/>
    </w:pPr>
    <w:rPr>
      <w:rFonts w:ascii="Times New Roman" w:eastAsia="Calibri" w:hAnsi="Times New Roman" w:cs="Times New Roman"/>
      <w:sz w:val="24"/>
    </w:rPr>
  </w:style>
  <w:style w:type="character" w:styleId="afffffffffffb">
    <w:name w:val="line number"/>
    <w:uiPriority w:val="99"/>
    <w:unhideWhenUsed/>
    <w:qFormat/>
    <w:rsid w:val="003D264E"/>
  </w:style>
  <w:style w:type="character" w:customStyle="1" w:styleId="iceouttxt">
    <w:name w:val="iceouttxt"/>
    <w:qFormat/>
    <w:rsid w:val="003D264E"/>
  </w:style>
  <w:style w:type="paragraph" w:customStyle="1" w:styleId="140">
    <w:name w:val="Стиль14"/>
    <w:basedOn w:val="afa"/>
    <w:uiPriority w:val="99"/>
    <w:qFormat/>
    <w:rsid w:val="003D264E"/>
    <w:pPr>
      <w:suppressAutoHyphens/>
      <w:spacing w:after="0" w:line="240" w:lineRule="auto"/>
      <w:jc w:val="both"/>
    </w:pPr>
    <w:rPr>
      <w:rFonts w:ascii="Times New Roman" w:eastAsia="Times New Roman" w:hAnsi="Times New Roman" w:cs="Times New Roman"/>
      <w:kern w:val="24"/>
      <w:sz w:val="24"/>
      <w:szCs w:val="20"/>
      <w:lang w:eastAsia="ar-SA"/>
    </w:rPr>
  </w:style>
  <w:style w:type="paragraph" w:customStyle="1" w:styleId="a1">
    <w:name w:val="_Список_марк"/>
    <w:basedOn w:val="afa"/>
    <w:uiPriority w:val="99"/>
    <w:qFormat/>
    <w:rsid w:val="003D264E"/>
    <w:pPr>
      <w:numPr>
        <w:ilvl w:val="7"/>
        <w:numId w:val="34"/>
      </w:numPr>
      <w:spacing w:before="120" w:after="120" w:line="240" w:lineRule="auto"/>
      <w:jc w:val="both"/>
    </w:pPr>
    <w:rPr>
      <w:rFonts w:ascii="Times New Roman" w:eastAsia="Times New Roman" w:hAnsi="Times New Roman" w:cs="Times New Roman"/>
      <w:sz w:val="28"/>
      <w:szCs w:val="24"/>
      <w:lang w:eastAsia="ru-RU"/>
    </w:rPr>
  </w:style>
  <w:style w:type="paragraph" w:customStyle="1" w:styleId="1fff4">
    <w:name w:val="Обычный 1"/>
    <w:basedOn w:val="afa"/>
    <w:link w:val="112"/>
    <w:qFormat/>
    <w:rsid w:val="003D264E"/>
    <w:pPr>
      <w:spacing w:before="60" w:after="60" w:line="360" w:lineRule="auto"/>
      <w:ind w:firstLine="709"/>
      <w:jc w:val="both"/>
    </w:pPr>
    <w:rPr>
      <w:rFonts w:ascii="Times New Roman" w:eastAsia="Times New Roman" w:hAnsi="Times New Roman" w:cs="Times New Roman"/>
      <w:sz w:val="24"/>
      <w:szCs w:val="20"/>
      <w:lang w:eastAsia="ar-SA"/>
    </w:rPr>
  </w:style>
  <w:style w:type="character" w:customStyle="1" w:styleId="112">
    <w:name w:val="Обычный 1 Знак1"/>
    <w:link w:val="1fff4"/>
    <w:qFormat/>
    <w:locked/>
    <w:rsid w:val="003D264E"/>
    <w:rPr>
      <w:rFonts w:ascii="Times New Roman" w:eastAsia="Times New Roman" w:hAnsi="Times New Roman" w:cs="Times New Roman"/>
      <w:sz w:val="24"/>
      <w:szCs w:val="20"/>
      <w:lang w:eastAsia="ar-SA"/>
    </w:rPr>
  </w:style>
  <w:style w:type="paragraph" w:customStyle="1" w:styleId="afffffffffffc">
    <w:name w:val="Текст в разделах"/>
    <w:basedOn w:val="afa"/>
    <w:uiPriority w:val="99"/>
    <w:qFormat/>
    <w:rsid w:val="003D264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2pt">
    <w:name w:val="Стиль Абзац_Сплав + 12 pt"/>
    <w:basedOn w:val="afa"/>
    <w:link w:val="12pt0"/>
    <w:autoRedefine/>
    <w:uiPriority w:val="99"/>
    <w:qFormat/>
    <w:rsid w:val="003D264E"/>
    <w:pPr>
      <w:spacing w:after="0" w:line="288" w:lineRule="auto"/>
      <w:ind w:firstLine="851"/>
      <w:jc w:val="both"/>
    </w:pPr>
    <w:rPr>
      <w:rFonts w:ascii="Times New Roman" w:eastAsia="Times New Roman" w:hAnsi="Times New Roman" w:cs="Times New Roman"/>
      <w:sz w:val="24"/>
      <w:szCs w:val="24"/>
      <w:lang w:eastAsia="ar-SA"/>
    </w:rPr>
  </w:style>
  <w:style w:type="character" w:customStyle="1" w:styleId="12pt0">
    <w:name w:val="Стиль Абзац_Сплав + 12 pt Знак"/>
    <w:link w:val="12pt"/>
    <w:uiPriority w:val="99"/>
    <w:qFormat/>
    <w:locked/>
    <w:rsid w:val="003D264E"/>
    <w:rPr>
      <w:rFonts w:ascii="Times New Roman" w:eastAsia="Times New Roman" w:hAnsi="Times New Roman" w:cs="Times New Roman"/>
      <w:sz w:val="24"/>
      <w:szCs w:val="24"/>
      <w:lang w:eastAsia="ar-SA"/>
    </w:rPr>
  </w:style>
  <w:style w:type="paragraph" w:customStyle="1" w:styleId="NormalBody">
    <w:name w:val="Normal Body"/>
    <w:basedOn w:val="afa"/>
    <w:uiPriority w:val="99"/>
    <w:qFormat/>
    <w:rsid w:val="003D264E"/>
    <w:pPr>
      <w:spacing w:after="120" w:line="240" w:lineRule="auto"/>
      <w:ind w:firstLine="357"/>
      <w:jc w:val="both"/>
    </w:pPr>
    <w:rPr>
      <w:rFonts w:ascii="Times New Roman" w:eastAsia="Times New Roman" w:hAnsi="Times New Roman" w:cs="Times New Roman"/>
      <w:sz w:val="24"/>
      <w:szCs w:val="24"/>
      <w:lang w:eastAsia="ru-RU"/>
    </w:rPr>
  </w:style>
  <w:style w:type="paragraph" w:customStyle="1" w:styleId="ListBulletStd">
    <w:name w:val="List Bullet Std"/>
    <w:basedOn w:val="NormalBody"/>
    <w:uiPriority w:val="99"/>
    <w:qFormat/>
    <w:rsid w:val="003D264E"/>
    <w:pPr>
      <w:numPr>
        <w:numId w:val="35"/>
      </w:numPr>
    </w:pPr>
  </w:style>
  <w:style w:type="character" w:customStyle="1" w:styleId="OTRNameTable">
    <w:name w:val="OTR_Name_Table Знак"/>
    <w:link w:val="OTRNameTable0"/>
    <w:qFormat/>
    <w:locked/>
    <w:rsid w:val="003D264E"/>
    <w:rPr>
      <w:b/>
      <w:sz w:val="24"/>
    </w:rPr>
  </w:style>
  <w:style w:type="paragraph" w:customStyle="1" w:styleId="OTRNameTable0">
    <w:name w:val="OTR_Name_Table"/>
    <w:basedOn w:val="afa"/>
    <w:link w:val="OTRNameTable"/>
    <w:qFormat/>
    <w:rsid w:val="003D264E"/>
    <w:pPr>
      <w:keepNext/>
      <w:spacing w:before="120" w:after="0" w:line="240" w:lineRule="auto"/>
      <w:jc w:val="both"/>
    </w:pPr>
    <w:rPr>
      <w:b/>
      <w:sz w:val="24"/>
    </w:rPr>
  </w:style>
  <w:style w:type="paragraph" w:customStyle="1" w:styleId="afffffffffffd">
    <w:name w:val="Список таблиц В"/>
    <w:basedOn w:val="afa"/>
    <w:next w:val="afffff6"/>
    <w:uiPriority w:val="99"/>
    <w:qFormat/>
    <w:rsid w:val="003D264E"/>
    <w:pPr>
      <w:keepNext/>
      <w:keepLines/>
      <w:tabs>
        <w:tab w:val="left" w:pos="1418"/>
      </w:tabs>
      <w:suppressAutoHyphens/>
      <w:spacing w:before="240" w:after="240" w:line="240" w:lineRule="auto"/>
    </w:pPr>
    <w:rPr>
      <w:rFonts w:ascii="Times New Roman" w:eastAsia="Times New Roman" w:hAnsi="Times New Roman" w:cs="Times New Roman"/>
      <w:kern w:val="24"/>
      <w:sz w:val="24"/>
      <w:szCs w:val="24"/>
    </w:rPr>
  </w:style>
  <w:style w:type="paragraph" w:customStyle="1" w:styleId="14">
    <w:name w:val="Заголовок приложения 1"/>
    <w:basedOn w:val="11"/>
    <w:next w:val="af6"/>
    <w:uiPriority w:val="99"/>
    <w:qFormat/>
    <w:rsid w:val="003D264E"/>
    <w:pPr>
      <w:pageBreakBefore w:val="0"/>
      <w:numPr>
        <w:numId w:val="43"/>
      </w:numPr>
      <w:suppressAutoHyphens w:val="0"/>
      <w:spacing w:before="120" w:after="120" w:line="360" w:lineRule="auto"/>
      <w:ind w:right="0"/>
      <w:jc w:val="left"/>
    </w:pPr>
    <w:rPr>
      <w:rFonts w:ascii="Times New Roman" w:hAnsi="Times New Roman"/>
      <w:caps w:val="0"/>
      <w:kern w:val="28"/>
      <w:sz w:val="32"/>
    </w:rPr>
  </w:style>
  <w:style w:type="paragraph" w:customStyle="1" w:styleId="afffffffffffe">
    <w:name w:val="Титульный лист"/>
    <w:basedOn w:val="afa"/>
    <w:uiPriority w:val="99"/>
    <w:qFormat/>
    <w:rsid w:val="003D264E"/>
    <w:pPr>
      <w:spacing w:before="120" w:after="120" w:line="240" w:lineRule="auto"/>
      <w:jc w:val="center"/>
    </w:pPr>
    <w:rPr>
      <w:rFonts w:ascii="Times New Roman" w:eastAsia="Times New Roman" w:hAnsi="Times New Roman" w:cs="Times New Roman"/>
      <w:kern w:val="24"/>
      <w:sz w:val="28"/>
      <w:szCs w:val="28"/>
    </w:rPr>
  </w:style>
  <w:style w:type="paragraph" w:customStyle="1" w:styleId="affffffffffff">
    <w:name w:val="Заголовок без номера"/>
    <w:basedOn w:val="11"/>
    <w:next w:val="afa"/>
    <w:uiPriority w:val="99"/>
    <w:qFormat/>
    <w:rsid w:val="003D264E"/>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1fff5">
    <w:name w:val="Заголовок без номера1"/>
    <w:basedOn w:val="affffffffffff"/>
    <w:next w:val="afa"/>
    <w:uiPriority w:val="99"/>
    <w:qFormat/>
    <w:rsid w:val="003D264E"/>
    <w:pPr>
      <w:keepLines/>
      <w:suppressAutoHyphens/>
      <w:spacing w:before="360" w:after="240"/>
      <w:ind w:left="0" w:firstLine="0"/>
      <w:contextualSpacing/>
      <w:jc w:val="center"/>
    </w:pPr>
    <w:rPr>
      <w:kern w:val="24"/>
      <w:sz w:val="26"/>
      <w:szCs w:val="24"/>
    </w:rPr>
  </w:style>
  <w:style w:type="numbering" w:customStyle="1" w:styleId="a9">
    <w:name w:val="Нумерация библиографии"/>
    <w:basedOn w:val="a5"/>
    <w:uiPriority w:val="99"/>
    <w:rsid w:val="003D264E"/>
    <w:pPr>
      <w:numPr>
        <w:numId w:val="44"/>
      </w:numPr>
    </w:pPr>
  </w:style>
  <w:style w:type="paragraph" w:customStyle="1" w:styleId="affffffffffff0">
    <w:name w:val="Пояснение к рисунку"/>
    <w:basedOn w:val="afa"/>
    <w:uiPriority w:val="99"/>
    <w:qFormat/>
    <w:rsid w:val="003D264E"/>
    <w:pPr>
      <w:keepNext/>
      <w:spacing w:before="280" w:after="40" w:line="360" w:lineRule="auto"/>
      <w:jc w:val="both"/>
    </w:pPr>
    <w:rPr>
      <w:rFonts w:ascii="Arial" w:eastAsia="Times New Roman" w:hAnsi="Arial" w:cs="Arial"/>
      <w:kern w:val="24"/>
      <w:sz w:val="20"/>
      <w:szCs w:val="24"/>
    </w:rPr>
  </w:style>
  <w:style w:type="paragraph" w:customStyle="1" w:styleId="ad">
    <w:name w:val="Список рисунков"/>
    <w:basedOn w:val="afa"/>
    <w:next w:val="afa"/>
    <w:uiPriority w:val="99"/>
    <w:qFormat/>
    <w:rsid w:val="003D264E"/>
    <w:pPr>
      <w:keepLines/>
      <w:numPr>
        <w:numId w:val="41"/>
      </w:numPr>
      <w:spacing w:before="240" w:after="360" w:line="240" w:lineRule="auto"/>
      <w:jc w:val="center"/>
    </w:pPr>
    <w:rPr>
      <w:rFonts w:ascii="Times New Roman" w:eastAsia="Times New Roman" w:hAnsi="Times New Roman" w:cs="Times New Roman"/>
      <w:kern w:val="24"/>
      <w:sz w:val="24"/>
      <w:szCs w:val="24"/>
    </w:rPr>
  </w:style>
  <w:style w:type="character" w:styleId="affffffffffff1">
    <w:name w:val="Placeholder Text"/>
    <w:uiPriority w:val="99"/>
    <w:semiHidden/>
    <w:qFormat/>
    <w:rsid w:val="003D264E"/>
    <w:rPr>
      <w:color w:val="808080"/>
    </w:rPr>
  </w:style>
  <w:style w:type="paragraph" w:customStyle="1" w:styleId="23">
    <w:name w:val="Заголовок приложения 2"/>
    <w:basedOn w:val="2"/>
    <w:next w:val="afa"/>
    <w:uiPriority w:val="99"/>
    <w:qFormat/>
    <w:rsid w:val="003D264E"/>
    <w:pPr>
      <w:keepLines w:val="0"/>
      <w:numPr>
        <w:numId w:val="43"/>
      </w:numPr>
      <w:spacing w:before="240" w:after="60" w:line="240" w:lineRule="auto"/>
      <w:jc w:val="left"/>
    </w:pPr>
    <w:rPr>
      <w:rFonts w:ascii="Arial" w:hAnsi="Arial"/>
      <w:bCs/>
      <w:i/>
      <w:iCs/>
      <w:snapToGrid/>
      <w:sz w:val="28"/>
      <w:szCs w:val="28"/>
    </w:rPr>
  </w:style>
  <w:style w:type="paragraph" w:customStyle="1" w:styleId="1fff6">
    <w:name w:val="Обычный без отступа1"/>
    <w:basedOn w:val="afa"/>
    <w:link w:val="1fff7"/>
    <w:uiPriority w:val="99"/>
    <w:qFormat/>
    <w:rsid w:val="003D264E"/>
    <w:pPr>
      <w:spacing w:before="40" w:after="40" w:line="240" w:lineRule="auto"/>
      <w:jc w:val="both"/>
    </w:pPr>
    <w:rPr>
      <w:rFonts w:ascii="Times New Roman" w:eastAsia="Times New Roman" w:hAnsi="Times New Roman" w:cs="Times New Roman"/>
      <w:kern w:val="24"/>
      <w:sz w:val="24"/>
      <w:szCs w:val="24"/>
      <w:lang w:eastAsia="ar-SA"/>
    </w:rPr>
  </w:style>
  <w:style w:type="paragraph" w:customStyle="1" w:styleId="affffffffffff2">
    <w:name w:val="Заголовок таблицы в приложении"/>
    <w:basedOn w:val="afa"/>
    <w:next w:val="afa"/>
    <w:uiPriority w:val="99"/>
    <w:qFormat/>
    <w:rsid w:val="003D264E"/>
    <w:pPr>
      <w:keepNext/>
      <w:keepLines/>
      <w:spacing w:before="120" w:after="40" w:line="360" w:lineRule="auto"/>
      <w:jc w:val="both"/>
    </w:pPr>
    <w:rPr>
      <w:rFonts w:ascii="Times New Roman" w:eastAsia="Times New Roman" w:hAnsi="Times New Roman" w:cs="Times New Roman"/>
      <w:kern w:val="24"/>
      <w:sz w:val="24"/>
      <w:szCs w:val="24"/>
    </w:rPr>
  </w:style>
  <w:style w:type="paragraph" w:customStyle="1" w:styleId="33">
    <w:name w:val="Заголовок приложения 3"/>
    <w:basedOn w:val="3"/>
    <w:next w:val="afa"/>
    <w:uiPriority w:val="99"/>
    <w:qFormat/>
    <w:rsid w:val="003D264E"/>
    <w:pPr>
      <w:keepLines w:val="0"/>
      <w:numPr>
        <w:numId w:val="43"/>
      </w:numPr>
      <w:spacing w:before="240" w:after="60" w:line="240" w:lineRule="auto"/>
      <w:ind w:left="720" w:hanging="432"/>
      <w:jc w:val="left"/>
    </w:pPr>
    <w:rPr>
      <w:rFonts w:ascii="Arial" w:hAnsi="Arial"/>
      <w:bCs/>
      <w:snapToGrid/>
      <w:sz w:val="26"/>
      <w:szCs w:val="26"/>
    </w:rPr>
  </w:style>
  <w:style w:type="paragraph" w:customStyle="1" w:styleId="affffffffffff3">
    <w:name w:val="Подпись под рисунком в приложении"/>
    <w:basedOn w:val="afa"/>
    <w:next w:val="afa"/>
    <w:uiPriority w:val="99"/>
    <w:qFormat/>
    <w:rsid w:val="003D264E"/>
    <w:pPr>
      <w:spacing w:before="240" w:after="40" w:line="360" w:lineRule="auto"/>
      <w:jc w:val="center"/>
    </w:pPr>
    <w:rPr>
      <w:rFonts w:ascii="Times New Roman" w:eastAsia="Times New Roman" w:hAnsi="Times New Roman" w:cs="Times New Roman"/>
      <w:kern w:val="24"/>
      <w:sz w:val="24"/>
      <w:szCs w:val="24"/>
    </w:rPr>
  </w:style>
  <w:style w:type="paragraph" w:customStyle="1" w:styleId="41">
    <w:name w:val="Заголовок приложения 4"/>
    <w:basedOn w:val="afa"/>
    <w:next w:val="afa"/>
    <w:uiPriority w:val="99"/>
    <w:qFormat/>
    <w:rsid w:val="003D264E"/>
    <w:pPr>
      <w:numPr>
        <w:ilvl w:val="3"/>
        <w:numId w:val="43"/>
      </w:numPr>
      <w:spacing w:before="40" w:after="40" w:line="360" w:lineRule="auto"/>
      <w:jc w:val="both"/>
      <w:outlineLvl w:val="3"/>
    </w:pPr>
    <w:rPr>
      <w:rFonts w:ascii="Times New Roman" w:eastAsia="Times New Roman" w:hAnsi="Times New Roman" w:cs="Times New Roman"/>
      <w:kern w:val="24"/>
      <w:sz w:val="24"/>
      <w:szCs w:val="24"/>
    </w:rPr>
  </w:style>
  <w:style w:type="paragraph" w:customStyle="1" w:styleId="50">
    <w:name w:val="Заголовок приложения 5"/>
    <w:basedOn w:val="5"/>
    <w:uiPriority w:val="99"/>
    <w:qFormat/>
    <w:rsid w:val="003D264E"/>
    <w:pPr>
      <w:keepNext w:val="0"/>
      <w:keepLines w:val="0"/>
      <w:numPr>
        <w:numId w:val="43"/>
      </w:numPr>
      <w:tabs>
        <w:tab w:val="clear" w:pos="1985"/>
      </w:tabs>
      <w:spacing w:line="240" w:lineRule="auto"/>
      <w:ind w:left="1008" w:hanging="432"/>
      <w:jc w:val="left"/>
    </w:pPr>
    <w:rPr>
      <w:rFonts w:ascii="Times New Roman" w:hAnsi="Times New Roman"/>
      <w:bCs/>
      <w:i/>
      <w:iCs/>
      <w:snapToGrid/>
      <w:sz w:val="26"/>
      <w:szCs w:val="26"/>
    </w:rPr>
  </w:style>
  <w:style w:type="paragraph" w:customStyle="1" w:styleId="100">
    <w:name w:val="Обычный10 без отступа"/>
    <w:basedOn w:val="afa"/>
    <w:uiPriority w:val="99"/>
    <w:qFormat/>
    <w:rsid w:val="003D264E"/>
    <w:pPr>
      <w:spacing w:before="40" w:after="40" w:line="240" w:lineRule="auto"/>
      <w:jc w:val="both"/>
    </w:pPr>
    <w:rPr>
      <w:rFonts w:ascii="Times New Roman" w:eastAsia="Times New Roman" w:hAnsi="Times New Roman" w:cs="Times New Roman"/>
      <w:kern w:val="24"/>
      <w:sz w:val="20"/>
      <w:szCs w:val="24"/>
    </w:rPr>
  </w:style>
  <w:style w:type="paragraph" w:customStyle="1" w:styleId="affffffffffff4">
    <w:name w:val="Формула"/>
    <w:basedOn w:val="afa"/>
    <w:uiPriority w:val="99"/>
    <w:qFormat/>
    <w:rsid w:val="003D264E"/>
    <w:pPr>
      <w:spacing w:before="240" w:after="240" w:line="360" w:lineRule="auto"/>
      <w:jc w:val="center"/>
    </w:pPr>
    <w:rPr>
      <w:rFonts w:ascii="Times New Roman" w:eastAsia="Times New Roman" w:hAnsi="Times New Roman" w:cs="Times New Roman"/>
      <w:i/>
      <w:iCs/>
      <w:kern w:val="24"/>
      <w:sz w:val="24"/>
      <w:szCs w:val="24"/>
    </w:rPr>
  </w:style>
  <w:style w:type="paragraph" w:customStyle="1" w:styleId="1fff8">
    <w:name w:val="Заголовок 1 без оглавления"/>
    <w:basedOn w:val="11"/>
    <w:uiPriority w:val="99"/>
    <w:qFormat/>
    <w:rsid w:val="003D264E"/>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3fb">
    <w:name w:val="Заголовок 3 без оглавления"/>
    <w:basedOn w:val="3"/>
    <w:uiPriority w:val="99"/>
    <w:qFormat/>
    <w:rsid w:val="003D264E"/>
    <w:pPr>
      <w:keepLines w:val="0"/>
      <w:numPr>
        <w:ilvl w:val="0"/>
        <w:numId w:val="0"/>
      </w:numPr>
      <w:spacing w:before="240" w:after="60" w:line="240" w:lineRule="auto"/>
      <w:ind w:left="2160" w:hanging="180"/>
      <w:jc w:val="left"/>
    </w:pPr>
    <w:rPr>
      <w:rFonts w:ascii="Arial" w:hAnsi="Arial"/>
      <w:bCs/>
      <w:snapToGrid/>
      <w:sz w:val="26"/>
      <w:szCs w:val="26"/>
    </w:rPr>
  </w:style>
  <w:style w:type="paragraph" w:customStyle="1" w:styleId="4f0">
    <w:name w:val="Заголовок 4 без оглавления"/>
    <w:basedOn w:val="40"/>
    <w:uiPriority w:val="99"/>
    <w:qFormat/>
    <w:rsid w:val="003D264E"/>
    <w:pPr>
      <w:keepLines w:val="0"/>
      <w:numPr>
        <w:ilvl w:val="0"/>
        <w:numId w:val="0"/>
      </w:numPr>
      <w:tabs>
        <w:tab w:val="clear" w:pos="720"/>
      </w:tabs>
      <w:spacing w:before="240" w:after="60" w:line="240" w:lineRule="auto"/>
      <w:ind w:left="2880" w:hanging="360"/>
      <w:jc w:val="left"/>
    </w:pPr>
    <w:rPr>
      <w:rFonts w:ascii="Times New Roman" w:hAnsi="Times New Roman"/>
      <w:bCs/>
      <w:snapToGrid/>
      <w:sz w:val="28"/>
      <w:szCs w:val="28"/>
    </w:rPr>
  </w:style>
  <w:style w:type="paragraph" w:customStyle="1" w:styleId="2ff3">
    <w:name w:val="Заголовок 2 без оглавления"/>
    <w:basedOn w:val="2"/>
    <w:uiPriority w:val="99"/>
    <w:qFormat/>
    <w:rsid w:val="003D264E"/>
    <w:pPr>
      <w:keepLines w:val="0"/>
      <w:numPr>
        <w:ilvl w:val="0"/>
        <w:numId w:val="0"/>
      </w:numPr>
      <w:spacing w:before="240" w:after="60" w:line="240" w:lineRule="auto"/>
      <w:ind w:left="1440" w:hanging="360"/>
      <w:jc w:val="left"/>
    </w:pPr>
    <w:rPr>
      <w:rFonts w:ascii="Arial" w:hAnsi="Arial"/>
      <w:bCs/>
      <w:i/>
      <w:iCs/>
      <w:snapToGrid/>
      <w:sz w:val="28"/>
      <w:szCs w:val="28"/>
    </w:rPr>
  </w:style>
  <w:style w:type="paragraph" w:styleId="affffffffffff5">
    <w:name w:val="envelope address"/>
    <w:basedOn w:val="afa"/>
    <w:uiPriority w:val="99"/>
    <w:qFormat/>
    <w:rsid w:val="003D264E"/>
    <w:pPr>
      <w:framePr w:w="7920" w:h="1980" w:hRule="exact" w:hSpace="180" w:wrap="auto" w:hAnchor="page" w:xAlign="center" w:yAlign="bottom"/>
      <w:spacing w:before="40" w:after="40" w:line="360" w:lineRule="auto"/>
      <w:ind w:left="2880" w:firstLine="709"/>
      <w:jc w:val="both"/>
    </w:pPr>
    <w:rPr>
      <w:rFonts w:ascii="Arial" w:eastAsia="Times New Roman" w:hAnsi="Arial" w:cs="Arial"/>
      <w:kern w:val="24"/>
      <w:sz w:val="24"/>
      <w:szCs w:val="24"/>
    </w:rPr>
  </w:style>
  <w:style w:type="character" w:styleId="HTML4">
    <w:name w:val="HTML Acronym"/>
    <w:qFormat/>
    <w:rsid w:val="003D264E"/>
  </w:style>
  <w:style w:type="table" w:styleId="-12">
    <w:name w:val="Table Web 1"/>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6">
    <w:name w:val="Table Elegant"/>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9">
    <w:name w:val="Table Subtle 1"/>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Subtle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qFormat/>
    <w:rsid w:val="003D264E"/>
    <w:rPr>
      <w:rFonts w:ascii="Courier New" w:hAnsi="Courier New" w:cs="Courier New"/>
      <w:sz w:val="20"/>
      <w:szCs w:val="20"/>
    </w:rPr>
  </w:style>
  <w:style w:type="table" w:styleId="1fffa">
    <w:name w:val="Table Classic 1"/>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lassic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c">
    <w:name w:val="Table Classic 3"/>
    <w:basedOn w:val="afe"/>
    <w:rsid w:val="003D264E"/>
    <w:pPr>
      <w:spacing w:before="40" w:after="40" w:line="360" w:lineRule="auto"/>
      <w:ind w:firstLine="709"/>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2ff6">
    <w:name w:val="Body Text First Indent 2"/>
    <w:basedOn w:val="affffff6"/>
    <w:link w:val="2ff7"/>
    <w:uiPriority w:val="99"/>
    <w:qFormat/>
    <w:rsid w:val="003D264E"/>
    <w:pPr>
      <w:spacing w:before="40" w:line="360" w:lineRule="auto"/>
      <w:ind w:firstLine="210"/>
      <w:jc w:val="both"/>
    </w:pPr>
    <w:rPr>
      <w:rFonts w:ascii="Times New Roman" w:eastAsia="Times New Roman" w:hAnsi="Times New Roman"/>
      <w:kern w:val="24"/>
      <w:sz w:val="24"/>
      <w:szCs w:val="24"/>
    </w:rPr>
  </w:style>
  <w:style w:type="character" w:customStyle="1" w:styleId="2ff7">
    <w:name w:val="Красная строка 2 Знак"/>
    <w:basedOn w:val="1f9"/>
    <w:link w:val="2ff6"/>
    <w:uiPriority w:val="99"/>
    <w:rsid w:val="003D264E"/>
    <w:rPr>
      <w:rFonts w:ascii="Times New Roman" w:eastAsia="Times New Roman" w:hAnsi="Times New Roman"/>
      <w:kern w:val="24"/>
      <w:sz w:val="24"/>
      <w:szCs w:val="24"/>
    </w:rPr>
  </w:style>
  <w:style w:type="character" w:styleId="HTML6">
    <w:name w:val="HTML Sample"/>
    <w:qFormat/>
    <w:rsid w:val="003D264E"/>
    <w:rPr>
      <w:rFonts w:ascii="Courier New" w:hAnsi="Courier New" w:cs="Courier New"/>
    </w:rPr>
  </w:style>
  <w:style w:type="paragraph" w:styleId="2ff8">
    <w:name w:val="envelope return"/>
    <w:basedOn w:val="afa"/>
    <w:uiPriority w:val="99"/>
    <w:qFormat/>
    <w:rsid w:val="003D264E"/>
    <w:pPr>
      <w:spacing w:before="40" w:after="40" w:line="360" w:lineRule="auto"/>
      <w:ind w:firstLine="709"/>
      <w:jc w:val="both"/>
    </w:pPr>
    <w:rPr>
      <w:rFonts w:ascii="Arial" w:eastAsia="Times New Roman" w:hAnsi="Arial" w:cs="Arial"/>
      <w:kern w:val="24"/>
      <w:sz w:val="20"/>
      <w:szCs w:val="20"/>
    </w:rPr>
  </w:style>
  <w:style w:type="table" w:styleId="1fffb">
    <w:name w:val="Table 3D effects 1"/>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qFormat/>
    <w:rsid w:val="003D264E"/>
    <w:rPr>
      <w:i/>
      <w:iCs/>
    </w:rPr>
  </w:style>
  <w:style w:type="character" w:styleId="HTML8">
    <w:name w:val="HTML Variable"/>
    <w:qFormat/>
    <w:rsid w:val="003D264E"/>
    <w:rPr>
      <w:i/>
      <w:iCs/>
    </w:rPr>
  </w:style>
  <w:style w:type="paragraph" w:styleId="affffffffffff7">
    <w:name w:val="Signature"/>
    <w:basedOn w:val="afa"/>
    <w:link w:val="affffffffffff8"/>
    <w:uiPriority w:val="99"/>
    <w:rsid w:val="003D264E"/>
    <w:pPr>
      <w:spacing w:before="40" w:after="40" w:line="360" w:lineRule="auto"/>
      <w:ind w:left="4252" w:firstLine="709"/>
      <w:jc w:val="both"/>
    </w:pPr>
    <w:rPr>
      <w:rFonts w:ascii="Times New Roman" w:eastAsia="Times New Roman" w:hAnsi="Times New Roman" w:cs="Times New Roman"/>
      <w:kern w:val="24"/>
      <w:sz w:val="24"/>
      <w:szCs w:val="24"/>
      <w:lang w:eastAsia="ar-SA"/>
    </w:rPr>
  </w:style>
  <w:style w:type="character" w:customStyle="1" w:styleId="affffffffffff8">
    <w:name w:val="Подпись Знак"/>
    <w:basedOn w:val="afd"/>
    <w:link w:val="affffffffffff7"/>
    <w:uiPriority w:val="99"/>
    <w:qFormat/>
    <w:rsid w:val="003D264E"/>
    <w:rPr>
      <w:rFonts w:ascii="Times New Roman" w:eastAsia="Times New Roman" w:hAnsi="Times New Roman" w:cs="Times New Roman"/>
      <w:kern w:val="24"/>
      <w:sz w:val="24"/>
      <w:szCs w:val="24"/>
      <w:lang w:eastAsia="ar-SA"/>
    </w:rPr>
  </w:style>
  <w:style w:type="paragraph" w:styleId="affffffffffff9">
    <w:name w:val="Salutation"/>
    <w:basedOn w:val="afa"/>
    <w:next w:val="afa"/>
    <w:link w:val="affffffffffffa"/>
    <w:uiPriority w:val="99"/>
    <w:rsid w:val="003D264E"/>
    <w:pPr>
      <w:spacing w:before="40" w:after="40" w:line="360" w:lineRule="auto"/>
      <w:ind w:firstLine="709"/>
      <w:jc w:val="both"/>
    </w:pPr>
    <w:rPr>
      <w:rFonts w:ascii="Times New Roman" w:eastAsia="Times New Roman" w:hAnsi="Times New Roman" w:cs="Times New Roman"/>
      <w:kern w:val="24"/>
      <w:sz w:val="24"/>
      <w:szCs w:val="24"/>
      <w:lang w:eastAsia="ar-SA"/>
    </w:rPr>
  </w:style>
  <w:style w:type="character" w:customStyle="1" w:styleId="affffffffffffa">
    <w:name w:val="Приветствие Знак"/>
    <w:basedOn w:val="afd"/>
    <w:link w:val="affffffffffff9"/>
    <w:uiPriority w:val="99"/>
    <w:qFormat/>
    <w:rsid w:val="003D264E"/>
    <w:rPr>
      <w:rFonts w:ascii="Times New Roman" w:eastAsia="Times New Roman" w:hAnsi="Times New Roman" w:cs="Times New Roman"/>
      <w:kern w:val="24"/>
      <w:sz w:val="24"/>
      <w:szCs w:val="24"/>
      <w:lang w:eastAsia="ar-SA"/>
    </w:rPr>
  </w:style>
  <w:style w:type="paragraph" w:styleId="affffffffffffb">
    <w:name w:val="List Continue"/>
    <w:basedOn w:val="afa"/>
    <w:uiPriority w:val="99"/>
    <w:qFormat/>
    <w:rsid w:val="003D264E"/>
    <w:pPr>
      <w:spacing w:before="40" w:after="120" w:line="360" w:lineRule="auto"/>
      <w:ind w:left="283" w:firstLine="709"/>
      <w:jc w:val="both"/>
    </w:pPr>
    <w:rPr>
      <w:rFonts w:ascii="Times New Roman" w:eastAsia="Times New Roman" w:hAnsi="Times New Roman" w:cs="Times New Roman"/>
      <w:kern w:val="24"/>
      <w:sz w:val="24"/>
      <w:szCs w:val="24"/>
    </w:rPr>
  </w:style>
  <w:style w:type="paragraph" w:styleId="2ffa">
    <w:name w:val="List Continue 2"/>
    <w:basedOn w:val="afa"/>
    <w:uiPriority w:val="99"/>
    <w:qFormat/>
    <w:rsid w:val="003D264E"/>
    <w:pPr>
      <w:spacing w:before="40" w:after="120" w:line="360" w:lineRule="auto"/>
      <w:ind w:left="566" w:firstLine="709"/>
      <w:jc w:val="both"/>
    </w:pPr>
    <w:rPr>
      <w:rFonts w:ascii="Times New Roman" w:eastAsia="Times New Roman" w:hAnsi="Times New Roman" w:cs="Times New Roman"/>
      <w:kern w:val="24"/>
      <w:sz w:val="24"/>
      <w:szCs w:val="24"/>
    </w:rPr>
  </w:style>
  <w:style w:type="paragraph" w:styleId="3fe">
    <w:name w:val="List Continue 3"/>
    <w:basedOn w:val="afa"/>
    <w:uiPriority w:val="99"/>
    <w:qFormat/>
    <w:rsid w:val="003D264E"/>
    <w:pPr>
      <w:spacing w:before="40" w:after="120" w:line="360" w:lineRule="auto"/>
      <w:ind w:left="849" w:firstLine="709"/>
      <w:jc w:val="both"/>
    </w:pPr>
    <w:rPr>
      <w:rFonts w:ascii="Times New Roman" w:eastAsia="Times New Roman" w:hAnsi="Times New Roman" w:cs="Times New Roman"/>
      <w:kern w:val="24"/>
      <w:sz w:val="24"/>
      <w:szCs w:val="24"/>
    </w:rPr>
  </w:style>
  <w:style w:type="paragraph" w:styleId="4f2">
    <w:name w:val="List Continue 4"/>
    <w:basedOn w:val="afa"/>
    <w:uiPriority w:val="99"/>
    <w:qFormat/>
    <w:rsid w:val="003D264E"/>
    <w:pPr>
      <w:spacing w:before="40" w:after="120" w:line="360" w:lineRule="auto"/>
      <w:ind w:left="1132" w:firstLine="709"/>
      <w:jc w:val="both"/>
    </w:pPr>
    <w:rPr>
      <w:rFonts w:ascii="Times New Roman" w:eastAsia="Times New Roman" w:hAnsi="Times New Roman" w:cs="Times New Roman"/>
      <w:kern w:val="24"/>
      <w:sz w:val="24"/>
      <w:szCs w:val="24"/>
    </w:rPr>
  </w:style>
  <w:style w:type="paragraph" w:styleId="58">
    <w:name w:val="List Continue 5"/>
    <w:basedOn w:val="afa"/>
    <w:uiPriority w:val="99"/>
    <w:qFormat/>
    <w:rsid w:val="003D264E"/>
    <w:pPr>
      <w:spacing w:before="40" w:after="120" w:line="360" w:lineRule="auto"/>
      <w:ind w:left="1415" w:firstLine="709"/>
      <w:jc w:val="both"/>
    </w:pPr>
    <w:rPr>
      <w:rFonts w:ascii="Times New Roman" w:eastAsia="Times New Roman" w:hAnsi="Times New Roman" w:cs="Times New Roman"/>
      <w:kern w:val="24"/>
      <w:sz w:val="24"/>
      <w:szCs w:val="24"/>
    </w:rPr>
  </w:style>
  <w:style w:type="table" w:styleId="1fffc">
    <w:name w:val="Table Simple 1"/>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ffc">
    <w:name w:val="Closing"/>
    <w:basedOn w:val="afa"/>
    <w:link w:val="affffffffffffd"/>
    <w:uiPriority w:val="99"/>
    <w:qFormat/>
    <w:rsid w:val="003D264E"/>
    <w:pPr>
      <w:spacing w:before="40" w:after="40" w:line="360" w:lineRule="auto"/>
      <w:ind w:left="4252" w:firstLine="709"/>
      <w:jc w:val="both"/>
    </w:pPr>
    <w:rPr>
      <w:rFonts w:ascii="Times New Roman" w:eastAsia="Times New Roman" w:hAnsi="Times New Roman" w:cs="Times New Roman"/>
      <w:kern w:val="24"/>
      <w:sz w:val="24"/>
      <w:szCs w:val="24"/>
      <w:lang w:eastAsia="ar-SA"/>
    </w:rPr>
  </w:style>
  <w:style w:type="character" w:customStyle="1" w:styleId="affffffffffffd">
    <w:name w:val="Прощание Знак"/>
    <w:basedOn w:val="afd"/>
    <w:link w:val="affffffffffffc"/>
    <w:uiPriority w:val="99"/>
    <w:qFormat/>
    <w:rsid w:val="003D264E"/>
    <w:rPr>
      <w:rFonts w:ascii="Times New Roman" w:eastAsia="Times New Roman" w:hAnsi="Times New Roman" w:cs="Times New Roman"/>
      <w:kern w:val="24"/>
      <w:sz w:val="24"/>
      <w:szCs w:val="24"/>
      <w:lang w:eastAsia="ar-SA"/>
    </w:rPr>
  </w:style>
  <w:style w:type="table" w:styleId="1fffd">
    <w:name w:val="Table Grid 1"/>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e"/>
    <w:rsid w:val="003D264E"/>
    <w:pPr>
      <w:spacing w:before="40" w:after="40" w:line="360" w:lineRule="auto"/>
      <w:ind w:firstLine="709"/>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e">
    <w:name w:val="Table Contemporary"/>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4f4">
    <w:name w:val="List 4"/>
    <w:basedOn w:val="afa"/>
    <w:rsid w:val="003D264E"/>
    <w:pPr>
      <w:spacing w:before="40" w:after="40" w:line="360" w:lineRule="auto"/>
      <w:ind w:left="1132" w:hanging="283"/>
      <w:jc w:val="both"/>
    </w:pPr>
    <w:rPr>
      <w:rFonts w:ascii="Times New Roman" w:eastAsia="Times New Roman" w:hAnsi="Times New Roman" w:cs="Times New Roman"/>
      <w:kern w:val="24"/>
      <w:sz w:val="24"/>
      <w:szCs w:val="24"/>
    </w:rPr>
  </w:style>
  <w:style w:type="paragraph" w:styleId="5a">
    <w:name w:val="List 5"/>
    <w:basedOn w:val="afa"/>
    <w:rsid w:val="003D264E"/>
    <w:pPr>
      <w:spacing w:before="40" w:after="40" w:line="360" w:lineRule="auto"/>
      <w:ind w:left="1415" w:hanging="283"/>
      <w:jc w:val="both"/>
    </w:pPr>
    <w:rPr>
      <w:rFonts w:ascii="Times New Roman" w:eastAsia="Times New Roman" w:hAnsi="Times New Roman" w:cs="Times New Roman"/>
      <w:kern w:val="24"/>
      <w:sz w:val="24"/>
      <w:szCs w:val="24"/>
    </w:rPr>
  </w:style>
  <w:style w:type="table" w:styleId="afffffffffffff">
    <w:name w:val="Table Professional"/>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e">
    <w:name w:val="Table Columns 1"/>
    <w:basedOn w:val="afe"/>
    <w:rsid w:val="003D264E"/>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fe"/>
    <w:rsid w:val="003D264E"/>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e"/>
    <w:rsid w:val="003D264E"/>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fffffff0">
    <w:name w:val="Table Theme"/>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
    <w:name w:val="Table Colorful 1"/>
    <w:basedOn w:val="afe"/>
    <w:rsid w:val="003D264E"/>
    <w:pPr>
      <w:spacing w:before="40" w:after="40" w:line="360" w:lineRule="auto"/>
      <w:ind w:firstLine="709"/>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qFormat/>
    <w:rsid w:val="003D264E"/>
    <w:rPr>
      <w:i/>
      <w:iCs/>
    </w:rPr>
  </w:style>
  <w:style w:type="paragraph" w:styleId="afffffffffffff1">
    <w:name w:val="Message Header"/>
    <w:basedOn w:val="afa"/>
    <w:link w:val="afffffffffffff2"/>
    <w:uiPriority w:val="99"/>
    <w:qFormat/>
    <w:rsid w:val="003D264E"/>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eastAsia="Times New Roman" w:hAnsi="Arial" w:cs="Times New Roman"/>
      <w:kern w:val="24"/>
      <w:sz w:val="24"/>
      <w:szCs w:val="24"/>
      <w:lang w:eastAsia="ar-SA"/>
    </w:rPr>
  </w:style>
  <w:style w:type="character" w:customStyle="1" w:styleId="afffffffffffff2">
    <w:name w:val="Шапка Знак"/>
    <w:basedOn w:val="afd"/>
    <w:link w:val="afffffffffffff1"/>
    <w:uiPriority w:val="99"/>
    <w:qFormat/>
    <w:rsid w:val="003D264E"/>
    <w:rPr>
      <w:rFonts w:ascii="Arial" w:eastAsia="Times New Roman" w:hAnsi="Arial" w:cs="Times New Roman"/>
      <w:kern w:val="24"/>
      <w:sz w:val="24"/>
      <w:szCs w:val="24"/>
      <w:shd w:val="pct20" w:color="auto" w:fill="auto"/>
      <w:lang w:eastAsia="ar-SA"/>
    </w:rPr>
  </w:style>
  <w:style w:type="table" w:styleId="-50">
    <w:name w:val="Table List 5"/>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e"/>
    <w:rsid w:val="003D264E"/>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fffffff3">
    <w:name w:val="Subtle Reference"/>
    <w:uiPriority w:val="31"/>
    <w:qFormat/>
    <w:rsid w:val="003D264E"/>
    <w:rPr>
      <w:smallCaps/>
      <w:color w:val="C0504D"/>
      <w:u w:val="single"/>
    </w:rPr>
  </w:style>
  <w:style w:type="numbering" w:customStyle="1" w:styleId="a5">
    <w:name w:val="Нумерация заголовков"/>
    <w:rsid w:val="003D264E"/>
    <w:pPr>
      <w:numPr>
        <w:numId w:val="36"/>
      </w:numPr>
    </w:pPr>
  </w:style>
  <w:style w:type="numbering" w:customStyle="1" w:styleId="-2">
    <w:name w:val="Нумерация перечисления-"/>
    <w:basedOn w:val="aff"/>
    <w:uiPriority w:val="99"/>
    <w:rsid w:val="003D264E"/>
    <w:pPr>
      <w:numPr>
        <w:numId w:val="37"/>
      </w:numPr>
    </w:pPr>
  </w:style>
  <w:style w:type="numbering" w:customStyle="1" w:styleId="-10">
    <w:name w:val="Нумерация перечисления-1)"/>
    <w:basedOn w:val="aff"/>
    <w:uiPriority w:val="99"/>
    <w:rsid w:val="003D264E"/>
    <w:pPr>
      <w:numPr>
        <w:numId w:val="38"/>
      </w:numPr>
    </w:pPr>
  </w:style>
  <w:style w:type="numbering" w:customStyle="1" w:styleId="-">
    <w:name w:val="Нумерация перечисления-а)"/>
    <w:basedOn w:val="aff"/>
    <w:uiPriority w:val="99"/>
    <w:rsid w:val="003D264E"/>
    <w:pPr>
      <w:numPr>
        <w:numId w:val="39"/>
      </w:numPr>
    </w:pPr>
  </w:style>
  <w:style w:type="numbering" w:customStyle="1" w:styleId="aa">
    <w:name w:val="Нумерация примечаний"/>
    <w:basedOn w:val="aff"/>
    <w:uiPriority w:val="99"/>
    <w:rsid w:val="003D264E"/>
    <w:pPr>
      <w:numPr>
        <w:numId w:val="40"/>
      </w:numPr>
    </w:pPr>
  </w:style>
  <w:style w:type="numbering" w:customStyle="1" w:styleId="ac">
    <w:name w:val="Нумерация рисунков"/>
    <w:basedOn w:val="aff"/>
    <w:uiPriority w:val="99"/>
    <w:rsid w:val="003D264E"/>
    <w:pPr>
      <w:numPr>
        <w:numId w:val="41"/>
      </w:numPr>
    </w:pPr>
  </w:style>
  <w:style w:type="numbering" w:customStyle="1" w:styleId="a">
    <w:name w:val="Нумерация таблиц"/>
    <w:basedOn w:val="aff"/>
    <w:uiPriority w:val="99"/>
    <w:rsid w:val="003D264E"/>
    <w:pPr>
      <w:numPr>
        <w:numId w:val="42"/>
      </w:numPr>
    </w:pPr>
  </w:style>
  <w:style w:type="table" w:customStyle="1" w:styleId="101">
    <w:name w:val="Таблица10"/>
    <w:basedOn w:val="afe"/>
    <w:uiPriority w:val="99"/>
    <w:rsid w:val="003D264E"/>
    <w:pPr>
      <w:spacing w:after="0" w:line="240" w:lineRule="auto"/>
    </w:pPr>
    <w:rPr>
      <w:rFonts w:ascii="Times New Roman" w:eastAsia="Times New Roman" w:hAnsi="Times New Roman" w:cs="Times New Roman"/>
      <w:sz w:val="20"/>
      <w:szCs w:val="20"/>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f1">
    <w:name w:val="Нумерация приложений"/>
    <w:basedOn w:val="aff"/>
    <w:uiPriority w:val="99"/>
    <w:rsid w:val="003D264E"/>
    <w:pPr>
      <w:numPr>
        <w:numId w:val="43"/>
      </w:numPr>
    </w:pPr>
  </w:style>
  <w:style w:type="table" w:customStyle="1" w:styleId="afffffffffffff4">
    <w:name w:val="Система кодирования"/>
    <w:basedOn w:val="afe"/>
    <w:uiPriority w:val="99"/>
    <w:rsid w:val="003D264E"/>
    <w:pPr>
      <w:spacing w:after="0" w:line="240" w:lineRule="auto"/>
    </w:pPr>
    <w:rPr>
      <w:rFonts w:ascii="Times New Roman" w:eastAsia="Times New Roman" w:hAnsi="Times New Roman" w:cs="Times New Roman"/>
      <w:sz w:val="20"/>
      <w:szCs w:val="20"/>
      <w:lang w:eastAsia="ru-RU"/>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paragraph" w:customStyle="1" w:styleId="a0">
    <w:name w:val="Список таблиц"/>
    <w:basedOn w:val="1fff6"/>
    <w:next w:val="afa"/>
    <w:uiPriority w:val="99"/>
    <w:qFormat/>
    <w:rsid w:val="003D264E"/>
    <w:pPr>
      <w:keepNext/>
      <w:numPr>
        <w:numId w:val="45"/>
      </w:numPr>
      <w:tabs>
        <w:tab w:val="clear" w:pos="1361"/>
        <w:tab w:val="num" w:pos="360"/>
      </w:tabs>
      <w:spacing w:before="100" w:beforeAutospacing="1" w:after="120"/>
      <w:ind w:left="1429" w:hanging="360"/>
    </w:pPr>
  </w:style>
  <w:style w:type="table" w:customStyle="1" w:styleId="afffffffffffff5">
    <w:name w:val="Описание сегмента"/>
    <w:basedOn w:val="afffffffffffff4"/>
    <w:uiPriority w:val="99"/>
    <w:rsid w:val="003D264E"/>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paragraph" w:customStyle="1" w:styleId="xml-">
    <w:name w:val="xml-схема"/>
    <w:basedOn w:val="afa"/>
    <w:link w:val="xml-0"/>
    <w:qFormat/>
    <w:rsid w:val="003D264E"/>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cs="Times New Roman"/>
      <w:noProof/>
      <w:kern w:val="24"/>
      <w:sz w:val="18"/>
      <w:szCs w:val="24"/>
      <w:lang w:val="en-US" w:eastAsia="ar-SA"/>
    </w:rPr>
  </w:style>
  <w:style w:type="character" w:customStyle="1" w:styleId="xml-0">
    <w:name w:val="xml-схема Знак"/>
    <w:link w:val="xml-"/>
    <w:qFormat/>
    <w:rsid w:val="003D264E"/>
    <w:rPr>
      <w:rFonts w:ascii="Courier New" w:eastAsia="Times New Roman" w:hAnsi="Courier New" w:cs="Times New Roman"/>
      <w:noProof/>
      <w:kern w:val="24"/>
      <w:sz w:val="18"/>
      <w:szCs w:val="24"/>
      <w:lang w:val="en-US" w:eastAsia="ar-SA"/>
    </w:rPr>
  </w:style>
  <w:style w:type="numbering" w:customStyle="1" w:styleId="-0">
    <w:name w:val="Нумерация перечисления- без красной строки"/>
    <w:basedOn w:val="-2"/>
    <w:uiPriority w:val="99"/>
    <w:rsid w:val="003D264E"/>
    <w:pPr>
      <w:numPr>
        <w:numId w:val="46"/>
      </w:numPr>
    </w:pPr>
  </w:style>
  <w:style w:type="numbering" w:customStyle="1" w:styleId="af0">
    <w:name w:val="Нумерация для таблиц"/>
    <w:uiPriority w:val="99"/>
    <w:rsid w:val="003D264E"/>
    <w:pPr>
      <w:numPr>
        <w:numId w:val="47"/>
      </w:numPr>
    </w:pPr>
  </w:style>
  <w:style w:type="table" w:customStyle="1" w:styleId="afffffffffffff6">
    <w:name w:val="Структура сообщения"/>
    <w:basedOn w:val="afe"/>
    <w:uiPriority w:val="99"/>
    <w:rsid w:val="003D264E"/>
    <w:pPr>
      <w:spacing w:after="0" w:line="240" w:lineRule="auto"/>
      <w:jc w:val="center"/>
    </w:pPr>
    <w:rPr>
      <w:rFonts w:ascii="Times New Roman" w:eastAsia="Times New Roman" w:hAnsi="Times New Roman" w:cs="Times New Roman"/>
      <w:sz w:val="20"/>
      <w:szCs w:val="20"/>
      <w:lang w:eastAsia="ru-RU"/>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fffffff7">
    <w:name w:val="По центру"/>
    <w:basedOn w:val="afa"/>
    <w:uiPriority w:val="99"/>
    <w:qFormat/>
    <w:rsid w:val="003D264E"/>
    <w:pPr>
      <w:spacing w:before="40" w:after="40" w:line="360" w:lineRule="auto"/>
      <w:jc w:val="center"/>
    </w:pPr>
    <w:rPr>
      <w:rFonts w:ascii="Times New Roman" w:eastAsia="Times New Roman" w:hAnsi="Times New Roman" w:cs="Times New Roman"/>
      <w:kern w:val="24"/>
      <w:sz w:val="24"/>
      <w:szCs w:val="24"/>
    </w:rPr>
  </w:style>
  <w:style w:type="paragraph" w:customStyle="1" w:styleId="1ffff0">
    <w:name w:val="По центру1"/>
    <w:basedOn w:val="1fff6"/>
    <w:uiPriority w:val="99"/>
    <w:qFormat/>
    <w:rsid w:val="003D264E"/>
    <w:pPr>
      <w:jc w:val="center"/>
    </w:pPr>
  </w:style>
  <w:style w:type="paragraph" w:customStyle="1" w:styleId="102">
    <w:name w:val="По центру10"/>
    <w:basedOn w:val="100"/>
    <w:uiPriority w:val="99"/>
    <w:qFormat/>
    <w:rsid w:val="003D264E"/>
    <w:pPr>
      <w:jc w:val="center"/>
    </w:pPr>
  </w:style>
  <w:style w:type="character" w:styleId="afffffffffffff8">
    <w:name w:val="Intense Emphasis"/>
    <w:uiPriority w:val="21"/>
    <w:qFormat/>
    <w:rsid w:val="003D264E"/>
    <w:rPr>
      <w:b/>
      <w:bCs/>
      <w:i/>
      <w:iCs/>
      <w:color w:val="4F81BD"/>
    </w:rPr>
  </w:style>
  <w:style w:type="numbering" w:customStyle="1" w:styleId="af5">
    <w:name w:val="Нумерация таблиц приложения"/>
    <w:basedOn w:val="aff"/>
    <w:uiPriority w:val="99"/>
    <w:rsid w:val="003D264E"/>
    <w:pPr>
      <w:numPr>
        <w:numId w:val="48"/>
      </w:numPr>
    </w:pPr>
  </w:style>
  <w:style w:type="paragraph" w:customStyle="1" w:styleId="af7">
    <w:name w:val="Список таблиц приложения"/>
    <w:basedOn w:val="a0"/>
    <w:next w:val="afa"/>
    <w:uiPriority w:val="99"/>
    <w:qFormat/>
    <w:rsid w:val="003D264E"/>
    <w:pPr>
      <w:numPr>
        <w:ilvl w:val="1"/>
        <w:numId w:val="48"/>
      </w:numPr>
      <w:spacing w:before="240" w:beforeAutospacing="0" w:after="60"/>
      <w:ind w:left="720" w:hanging="432"/>
      <w:jc w:val="left"/>
      <w:outlineLvl w:val="2"/>
    </w:pPr>
    <w:rPr>
      <w:rFonts w:ascii="Arial" w:hAnsi="Arial" w:cs="Arial"/>
      <w:b/>
      <w:bCs/>
      <w:kern w:val="0"/>
      <w:sz w:val="26"/>
      <w:szCs w:val="26"/>
      <w:lang w:eastAsia="ru-RU"/>
    </w:rPr>
  </w:style>
  <w:style w:type="paragraph" w:customStyle="1" w:styleId="6">
    <w:name w:val="Заголовок приложения 6"/>
    <w:basedOn w:val="afa"/>
    <w:uiPriority w:val="99"/>
    <w:qFormat/>
    <w:rsid w:val="003D264E"/>
    <w:pPr>
      <w:numPr>
        <w:ilvl w:val="5"/>
        <w:numId w:val="43"/>
      </w:numPr>
      <w:spacing w:before="40" w:after="40" w:line="360" w:lineRule="auto"/>
      <w:jc w:val="both"/>
      <w:outlineLvl w:val="5"/>
    </w:pPr>
    <w:rPr>
      <w:rFonts w:ascii="Times New Roman" w:eastAsia="Times New Roman" w:hAnsi="Times New Roman" w:cs="Times New Roman"/>
      <w:kern w:val="24"/>
      <w:sz w:val="24"/>
      <w:szCs w:val="24"/>
    </w:rPr>
  </w:style>
  <w:style w:type="paragraph" w:customStyle="1" w:styleId="af6">
    <w:name w:val="Нумератор таблиц приложения"/>
    <w:basedOn w:val="afa"/>
    <w:next w:val="afa"/>
    <w:uiPriority w:val="99"/>
    <w:qFormat/>
    <w:rsid w:val="003D264E"/>
    <w:pPr>
      <w:numPr>
        <w:numId w:val="48"/>
      </w:numPr>
      <w:spacing w:before="40" w:after="40" w:line="360" w:lineRule="auto"/>
      <w:jc w:val="both"/>
    </w:pPr>
    <w:rPr>
      <w:rFonts w:ascii="Times New Roman" w:eastAsia="Times New Roman" w:hAnsi="Times New Roman" w:cs="Times New Roman"/>
      <w:kern w:val="24"/>
      <w:sz w:val="24"/>
      <w:szCs w:val="24"/>
    </w:rPr>
  </w:style>
  <w:style w:type="paragraph" w:customStyle="1" w:styleId="a3">
    <w:name w:val="Нумератор рисунков приложения"/>
    <w:basedOn w:val="afa"/>
    <w:next w:val="afa"/>
    <w:uiPriority w:val="99"/>
    <w:qFormat/>
    <w:rsid w:val="003D264E"/>
    <w:pPr>
      <w:numPr>
        <w:numId w:val="49"/>
      </w:numPr>
      <w:spacing w:before="40" w:after="40" w:line="360" w:lineRule="auto"/>
      <w:jc w:val="both"/>
    </w:pPr>
    <w:rPr>
      <w:rFonts w:ascii="Times New Roman" w:eastAsia="Times New Roman" w:hAnsi="Times New Roman" w:cs="Times New Roman"/>
      <w:kern w:val="24"/>
      <w:sz w:val="24"/>
      <w:szCs w:val="24"/>
    </w:rPr>
  </w:style>
  <w:style w:type="numbering" w:customStyle="1" w:styleId="a2">
    <w:name w:val="Нумерация рисунков приложения"/>
    <w:basedOn w:val="af5"/>
    <w:uiPriority w:val="99"/>
    <w:rsid w:val="003D264E"/>
    <w:pPr>
      <w:numPr>
        <w:numId w:val="49"/>
      </w:numPr>
    </w:pPr>
  </w:style>
  <w:style w:type="paragraph" w:customStyle="1" w:styleId="a4">
    <w:name w:val="Список рисунков приложения"/>
    <w:basedOn w:val="ad"/>
    <w:next w:val="afa"/>
    <w:uiPriority w:val="99"/>
    <w:qFormat/>
    <w:rsid w:val="003D264E"/>
    <w:pPr>
      <w:keepLines w:val="0"/>
      <w:numPr>
        <w:ilvl w:val="1"/>
        <w:numId w:val="49"/>
      </w:numPr>
      <w:spacing w:before="0" w:after="160" w:line="240" w:lineRule="exact"/>
      <w:jc w:val="left"/>
    </w:pPr>
    <w:rPr>
      <w:rFonts w:ascii="Verdana" w:hAnsi="Verdana" w:cs="Verdana"/>
      <w:kern w:val="0"/>
      <w:sz w:val="20"/>
      <w:szCs w:val="20"/>
      <w:lang w:val="en-US"/>
    </w:rPr>
  </w:style>
  <w:style w:type="character" w:customStyle="1" w:styleId="afffffffffffff9">
    <w:name w:val="Серый"/>
    <w:uiPriority w:val="1"/>
    <w:qFormat/>
    <w:rsid w:val="003D264E"/>
    <w:rPr>
      <w:color w:val="808080"/>
    </w:rPr>
  </w:style>
  <w:style w:type="character" w:styleId="HTMLa">
    <w:name w:val="HTML Code"/>
    <w:unhideWhenUsed/>
    <w:qFormat/>
    <w:rsid w:val="003D264E"/>
    <w:rPr>
      <w:rFonts w:ascii="Consolas" w:eastAsia="Times New Roman" w:hAnsi="Consolas" w:cs="Times New Roman" w:hint="default"/>
      <w:sz w:val="20"/>
      <w:szCs w:val="20"/>
    </w:rPr>
  </w:style>
  <w:style w:type="paragraph" w:styleId="afffffffffffffa">
    <w:name w:val="Normal Indent"/>
    <w:basedOn w:val="afa"/>
    <w:uiPriority w:val="99"/>
    <w:unhideWhenUsed/>
    <w:qFormat/>
    <w:rsid w:val="003D264E"/>
    <w:pPr>
      <w:spacing w:before="40" w:after="40" w:line="360" w:lineRule="auto"/>
      <w:ind w:left="708" w:firstLine="709"/>
      <w:jc w:val="both"/>
    </w:pPr>
    <w:rPr>
      <w:rFonts w:ascii="Times New Roman" w:eastAsia="Times New Roman" w:hAnsi="Times New Roman" w:cs="Times New Roman"/>
      <w:kern w:val="24"/>
      <w:sz w:val="24"/>
      <w:szCs w:val="24"/>
    </w:rPr>
  </w:style>
  <w:style w:type="numbering" w:styleId="1ai">
    <w:name w:val="Outline List 1"/>
    <w:basedOn w:val="aff"/>
    <w:uiPriority w:val="99"/>
    <w:unhideWhenUsed/>
    <w:rsid w:val="003D264E"/>
    <w:pPr>
      <w:numPr>
        <w:numId w:val="50"/>
      </w:numPr>
    </w:pPr>
  </w:style>
  <w:style w:type="numbering" w:styleId="af">
    <w:name w:val="Outline List 3"/>
    <w:basedOn w:val="aff"/>
    <w:unhideWhenUsed/>
    <w:rsid w:val="003D264E"/>
    <w:pPr>
      <w:numPr>
        <w:numId w:val="51"/>
      </w:numPr>
    </w:pPr>
  </w:style>
  <w:style w:type="numbering" w:styleId="111111">
    <w:name w:val="Outline List 2"/>
    <w:basedOn w:val="aff"/>
    <w:unhideWhenUsed/>
    <w:rsid w:val="003D264E"/>
    <w:pPr>
      <w:numPr>
        <w:numId w:val="52"/>
      </w:numPr>
    </w:pPr>
  </w:style>
  <w:style w:type="paragraph" w:customStyle="1" w:styleId="afffffffffffffb">
    <w:name w:val="Строка таблицы"/>
    <w:basedOn w:val="afa"/>
    <w:uiPriority w:val="99"/>
    <w:qFormat/>
    <w:rsid w:val="003D264E"/>
    <w:pPr>
      <w:spacing w:before="40" w:after="40" w:line="240" w:lineRule="auto"/>
    </w:pPr>
    <w:rPr>
      <w:rFonts w:ascii="Arial" w:eastAsia="Batang" w:hAnsi="Arial" w:cs="Times New Roman"/>
      <w:sz w:val="20"/>
      <w:szCs w:val="20"/>
      <w:lang w:eastAsia="ru-RU"/>
    </w:rPr>
  </w:style>
  <w:style w:type="character" w:customStyle="1" w:styleId="1fff7">
    <w:name w:val="Обычный без отступа1 Знак"/>
    <w:link w:val="1fff6"/>
    <w:uiPriority w:val="99"/>
    <w:qFormat/>
    <w:locked/>
    <w:rsid w:val="003D264E"/>
    <w:rPr>
      <w:rFonts w:ascii="Times New Roman" w:eastAsia="Times New Roman" w:hAnsi="Times New Roman" w:cs="Times New Roman"/>
      <w:kern w:val="24"/>
      <w:sz w:val="24"/>
      <w:szCs w:val="24"/>
      <w:lang w:eastAsia="ar-SA"/>
    </w:rPr>
  </w:style>
  <w:style w:type="paragraph" w:customStyle="1" w:styleId="afffffffffffffc">
    <w:name w:val="ООО"/>
    <w:aliases w:val="ОАО,НПО и т.д."/>
    <w:basedOn w:val="affff0"/>
    <w:next w:val="affff0"/>
    <w:link w:val="afffffffffffffd"/>
    <w:uiPriority w:val="99"/>
    <w:qFormat/>
    <w:rsid w:val="003D264E"/>
    <w:pPr>
      <w:spacing w:before="120" w:line="360" w:lineRule="auto"/>
      <w:ind w:firstLine="0"/>
      <w:contextualSpacing/>
      <w:jc w:val="center"/>
    </w:pPr>
    <w:rPr>
      <w:rFonts w:ascii="Times New Roman" w:eastAsia="Calibri" w:hAnsi="Times New Roman"/>
      <w:caps/>
      <w:sz w:val="32"/>
      <w:szCs w:val="32"/>
    </w:rPr>
  </w:style>
  <w:style w:type="character" w:customStyle="1" w:styleId="afffffffffffffd">
    <w:name w:val="ООО Знак"/>
    <w:aliases w:val="ОАО Знак,НПО и т.д. Знак"/>
    <w:link w:val="afffffffffffffc"/>
    <w:uiPriority w:val="99"/>
    <w:qFormat/>
    <w:locked/>
    <w:rsid w:val="003D264E"/>
    <w:rPr>
      <w:rFonts w:ascii="Times New Roman" w:eastAsia="Calibri" w:hAnsi="Times New Roman" w:cs="Times New Roman"/>
      <w:caps/>
      <w:sz w:val="32"/>
      <w:szCs w:val="32"/>
      <w:lang w:eastAsia="ru-RU"/>
    </w:rPr>
  </w:style>
  <w:style w:type="paragraph" w:customStyle="1" w:styleId="5c">
    <w:name w:val="Заголовок  5 не нумерованный"/>
    <w:basedOn w:val="5"/>
    <w:next w:val="affff0"/>
    <w:link w:val="5d"/>
    <w:uiPriority w:val="99"/>
    <w:qFormat/>
    <w:rsid w:val="003D264E"/>
    <w:pPr>
      <w:keepNext w:val="0"/>
      <w:keepLines w:val="0"/>
      <w:numPr>
        <w:ilvl w:val="0"/>
        <w:numId w:val="0"/>
      </w:numPr>
      <w:tabs>
        <w:tab w:val="clear" w:pos="1985"/>
      </w:tabs>
      <w:spacing w:before="120" w:after="0" w:line="360" w:lineRule="auto"/>
      <w:ind w:left="340"/>
      <w:contextualSpacing/>
    </w:pPr>
    <w:rPr>
      <w:rFonts w:ascii="Times New Roman" w:eastAsia="Calibri" w:hAnsi="Times New Roman"/>
      <w:bCs/>
      <w:snapToGrid/>
      <w:sz w:val="28"/>
      <w:szCs w:val="28"/>
    </w:rPr>
  </w:style>
  <w:style w:type="character" w:customStyle="1" w:styleId="5d">
    <w:name w:val="Заголовок  5 не нумерованный Знак Знак"/>
    <w:link w:val="5c"/>
    <w:uiPriority w:val="99"/>
    <w:qFormat/>
    <w:locked/>
    <w:rsid w:val="003D264E"/>
    <w:rPr>
      <w:rFonts w:ascii="Times New Roman" w:eastAsia="Calibri" w:hAnsi="Times New Roman" w:cs="Times New Roman"/>
      <w:b/>
      <w:bCs/>
      <w:sz w:val="28"/>
      <w:szCs w:val="28"/>
    </w:rPr>
  </w:style>
  <w:style w:type="paragraph" w:customStyle="1" w:styleId="1ffff1">
    <w:name w:val="Заголовок 1  не нумерованный"/>
    <w:basedOn w:val="11"/>
    <w:next w:val="affff0"/>
    <w:uiPriority w:val="99"/>
    <w:qFormat/>
    <w:rsid w:val="003D264E"/>
    <w:pPr>
      <w:pageBreakBefore w:val="0"/>
      <w:numPr>
        <w:numId w:val="0"/>
      </w:numPr>
      <w:tabs>
        <w:tab w:val="right" w:pos="9639"/>
      </w:tabs>
      <w:suppressAutoHyphens w:val="0"/>
      <w:spacing w:before="480" w:after="240" w:line="360" w:lineRule="auto"/>
      <w:ind w:left="340" w:right="0"/>
      <w:contextualSpacing/>
      <w:jc w:val="left"/>
    </w:pPr>
    <w:rPr>
      <w:rFonts w:ascii="Times New Roman" w:eastAsia="Calibri" w:hAnsi="Times New Roman"/>
      <w:kern w:val="32"/>
      <w:sz w:val="32"/>
      <w:szCs w:val="32"/>
    </w:rPr>
  </w:style>
  <w:style w:type="paragraph" w:customStyle="1" w:styleId="afffffffffffffe">
    <w:name w:val="Наименование таблицы"/>
    <w:basedOn w:val="affff0"/>
    <w:next w:val="affff0"/>
    <w:uiPriority w:val="99"/>
    <w:qFormat/>
    <w:rsid w:val="003D264E"/>
    <w:pPr>
      <w:tabs>
        <w:tab w:val="right" w:pos="9356"/>
      </w:tabs>
      <w:spacing w:before="360" w:after="120" w:line="360" w:lineRule="auto"/>
      <w:ind w:left="1134" w:right="1134" w:firstLine="0"/>
      <w:contextualSpacing/>
      <w:jc w:val="center"/>
    </w:pPr>
    <w:rPr>
      <w:rFonts w:ascii="Times New Roman" w:eastAsia="Calibri" w:hAnsi="Times New Roman"/>
      <w:bCs/>
      <w:sz w:val="28"/>
    </w:rPr>
  </w:style>
  <w:style w:type="paragraph" w:customStyle="1" w:styleId="17">
    <w:name w:val="Нумерованный 1 уровень"/>
    <w:basedOn w:val="affff0"/>
    <w:next w:val="affff0"/>
    <w:uiPriority w:val="99"/>
    <w:qFormat/>
    <w:rsid w:val="003D264E"/>
    <w:pPr>
      <w:numPr>
        <w:numId w:val="56"/>
      </w:numPr>
      <w:tabs>
        <w:tab w:val="num" w:pos="360"/>
      </w:tabs>
      <w:spacing w:before="40" w:after="40" w:line="360" w:lineRule="auto"/>
      <w:ind w:left="1134" w:hanging="425"/>
      <w:contextualSpacing/>
    </w:pPr>
    <w:rPr>
      <w:rFonts w:ascii="Times New Roman" w:eastAsia="Calibri" w:hAnsi="Times New Roman"/>
      <w:sz w:val="24"/>
      <w:szCs w:val="28"/>
    </w:rPr>
  </w:style>
  <w:style w:type="paragraph" w:customStyle="1" w:styleId="affffffffffffff">
    <w:name w:val="Название таблицы"/>
    <w:basedOn w:val="affff0"/>
    <w:uiPriority w:val="99"/>
    <w:qFormat/>
    <w:rsid w:val="003D264E"/>
    <w:pPr>
      <w:keepNext/>
      <w:tabs>
        <w:tab w:val="right" w:pos="9355"/>
      </w:tabs>
      <w:spacing w:before="360" w:after="120" w:line="360" w:lineRule="auto"/>
      <w:ind w:firstLine="709"/>
      <w:contextualSpacing/>
      <w:jc w:val="center"/>
    </w:pPr>
    <w:rPr>
      <w:rFonts w:ascii="Times New Roman" w:eastAsia="Calibri" w:hAnsi="Times New Roman"/>
      <w:sz w:val="28"/>
      <w:szCs w:val="28"/>
    </w:rPr>
  </w:style>
  <w:style w:type="paragraph" w:customStyle="1" w:styleId="affffffffffffff0">
    <w:name w:val="Наименование столбцов таблицы"/>
    <w:basedOn w:val="affff0"/>
    <w:next w:val="affff0"/>
    <w:uiPriority w:val="99"/>
    <w:qFormat/>
    <w:rsid w:val="003D264E"/>
    <w:pPr>
      <w:spacing w:before="120" w:line="360" w:lineRule="auto"/>
      <w:ind w:left="-57" w:right="-57" w:firstLine="0"/>
      <w:contextualSpacing/>
      <w:jc w:val="center"/>
    </w:pPr>
    <w:rPr>
      <w:rFonts w:ascii="Times New Roman" w:eastAsia="Calibri" w:hAnsi="Times New Roman"/>
      <w:b/>
      <w:bCs/>
      <w:szCs w:val="20"/>
    </w:rPr>
  </w:style>
  <w:style w:type="paragraph" w:customStyle="1" w:styleId="1ffff2">
    <w:name w:val="Примечание (маркированный 1 уровень)"/>
    <w:basedOn w:val="affb"/>
    <w:next w:val="affff0"/>
    <w:uiPriority w:val="99"/>
    <w:qFormat/>
    <w:rsid w:val="003D264E"/>
    <w:pPr>
      <w:pBdr>
        <w:top w:val="single" w:sz="4" w:space="6" w:color="auto"/>
        <w:left w:val="single" w:sz="4" w:space="6" w:color="auto"/>
        <w:bottom w:val="single" w:sz="4" w:space="6" w:color="auto"/>
        <w:right w:val="single" w:sz="4" w:space="6" w:color="auto"/>
      </w:pBdr>
      <w:tabs>
        <w:tab w:val="num" w:pos="907"/>
      </w:tabs>
      <w:spacing w:before="120" w:line="360" w:lineRule="auto"/>
      <w:ind w:left="907" w:hanging="340"/>
      <w:contextualSpacing/>
    </w:pPr>
    <w:rPr>
      <w:rFonts w:ascii="Times New Roman" w:eastAsia="Calibri" w:hAnsi="Times New Roman"/>
      <w:b w:val="0"/>
      <w:sz w:val="28"/>
      <w:szCs w:val="28"/>
    </w:rPr>
  </w:style>
  <w:style w:type="paragraph" w:customStyle="1" w:styleId="affffffffffffff1">
    <w:name w:val="Текст таблицы (Маркированный список)"/>
    <w:basedOn w:val="affffffffffffff2"/>
    <w:uiPriority w:val="99"/>
    <w:qFormat/>
    <w:rsid w:val="003D264E"/>
    <w:pPr>
      <w:tabs>
        <w:tab w:val="num" w:pos="397"/>
      </w:tabs>
      <w:ind w:left="397" w:hanging="340"/>
    </w:pPr>
  </w:style>
  <w:style w:type="paragraph" w:customStyle="1" w:styleId="affffffffffffff2">
    <w:name w:val="Текст таблицы (по ширине)"/>
    <w:basedOn w:val="affff0"/>
    <w:uiPriority w:val="99"/>
    <w:qFormat/>
    <w:rsid w:val="003D264E"/>
    <w:pPr>
      <w:spacing w:before="60" w:after="60" w:line="360" w:lineRule="auto"/>
      <w:ind w:left="57" w:right="57" w:firstLine="0"/>
      <w:contextualSpacing/>
      <w:jc w:val="left"/>
    </w:pPr>
    <w:rPr>
      <w:rFonts w:ascii="Times New Roman" w:eastAsia="Calibri" w:hAnsi="Times New Roman"/>
      <w:sz w:val="28"/>
      <w:szCs w:val="28"/>
    </w:rPr>
  </w:style>
  <w:style w:type="paragraph" w:customStyle="1" w:styleId="affffffffffffff3">
    <w:name w:val="Указания"/>
    <w:basedOn w:val="affb"/>
    <w:next w:val="affff0"/>
    <w:link w:val="affffffffffffff4"/>
    <w:uiPriority w:val="99"/>
    <w:qFormat/>
    <w:rsid w:val="003D264E"/>
    <w:pPr>
      <w:pBdr>
        <w:top w:val="single" w:sz="4" w:space="6" w:color="auto"/>
        <w:left w:val="single" w:sz="4" w:space="6" w:color="auto"/>
        <w:bottom w:val="single" w:sz="4" w:space="6" w:color="auto"/>
        <w:right w:val="single" w:sz="4" w:space="6" w:color="auto"/>
      </w:pBdr>
      <w:spacing w:line="360" w:lineRule="auto"/>
      <w:contextualSpacing/>
    </w:pPr>
    <w:rPr>
      <w:rFonts w:ascii="Times New Roman" w:eastAsia="Calibri" w:hAnsi="Times New Roman"/>
      <w:b w:val="0"/>
      <w:color w:val="272B73"/>
      <w:sz w:val="28"/>
      <w:szCs w:val="28"/>
    </w:rPr>
  </w:style>
  <w:style w:type="character" w:customStyle="1" w:styleId="affffffffffffff4">
    <w:name w:val="Указания Знак"/>
    <w:link w:val="affffffffffffff3"/>
    <w:uiPriority w:val="99"/>
    <w:qFormat/>
    <w:locked/>
    <w:rsid w:val="003D264E"/>
    <w:rPr>
      <w:rFonts w:ascii="Times New Roman" w:eastAsia="Calibri" w:hAnsi="Times New Roman" w:cs="Times New Roman"/>
      <w:color w:val="272B73"/>
      <w:sz w:val="28"/>
      <w:szCs w:val="28"/>
      <w:lang w:eastAsia="ar-SA"/>
    </w:rPr>
  </w:style>
  <w:style w:type="paragraph" w:customStyle="1" w:styleId="affffffffffffff5">
    <w:name w:val="Горячая клавиша (пункт меню)"/>
    <w:basedOn w:val="affff0"/>
    <w:next w:val="affff0"/>
    <w:link w:val="affffffffffffff6"/>
    <w:uiPriority w:val="99"/>
    <w:qFormat/>
    <w:rsid w:val="003D264E"/>
    <w:pPr>
      <w:spacing w:before="120" w:line="360" w:lineRule="auto"/>
      <w:ind w:firstLine="709"/>
      <w:contextualSpacing/>
    </w:pPr>
    <w:rPr>
      <w:rFonts w:ascii="Times New Roman" w:eastAsia="Calibri" w:hAnsi="Times New Roman"/>
      <w:i/>
      <w:iCs/>
      <w:sz w:val="28"/>
      <w:szCs w:val="28"/>
    </w:rPr>
  </w:style>
  <w:style w:type="character" w:customStyle="1" w:styleId="affffffffffffff6">
    <w:name w:val="Горячая клавиша (пункт меню) Знак Знак"/>
    <w:link w:val="affffffffffffff5"/>
    <w:uiPriority w:val="99"/>
    <w:qFormat/>
    <w:locked/>
    <w:rsid w:val="003D264E"/>
    <w:rPr>
      <w:rFonts w:ascii="Times New Roman" w:eastAsia="Calibri" w:hAnsi="Times New Roman" w:cs="Times New Roman"/>
      <w:i/>
      <w:iCs/>
      <w:sz w:val="28"/>
      <w:szCs w:val="28"/>
      <w:lang w:eastAsia="ru-RU"/>
    </w:rPr>
  </w:style>
  <w:style w:type="paragraph" w:customStyle="1" w:styleId="2fff">
    <w:name w:val="Примечание (нумерованный 2 уровень)"/>
    <w:basedOn w:val="affb"/>
    <w:next w:val="affff0"/>
    <w:uiPriority w:val="99"/>
    <w:qFormat/>
    <w:rsid w:val="003D264E"/>
    <w:pPr>
      <w:pBdr>
        <w:top w:val="single" w:sz="4" w:space="6" w:color="auto"/>
        <w:left w:val="single" w:sz="4" w:space="6" w:color="auto"/>
        <w:bottom w:val="single" w:sz="4" w:space="6" w:color="auto"/>
        <w:right w:val="single" w:sz="4" w:space="6" w:color="auto"/>
      </w:pBdr>
      <w:tabs>
        <w:tab w:val="num" w:pos="907"/>
      </w:tabs>
      <w:spacing w:before="120" w:after="120" w:line="360" w:lineRule="auto"/>
      <w:ind w:left="907" w:hanging="340"/>
      <w:contextualSpacing/>
    </w:pPr>
    <w:rPr>
      <w:rFonts w:ascii="Times New Roman" w:eastAsia="Calibri" w:hAnsi="Times New Roman"/>
      <w:b w:val="0"/>
      <w:sz w:val="28"/>
      <w:szCs w:val="28"/>
    </w:rPr>
  </w:style>
  <w:style w:type="paragraph" w:customStyle="1" w:styleId="affffffffffffff7">
    <w:name w:val="Название Системы"/>
    <w:basedOn w:val="affff"/>
    <w:next w:val="affff0"/>
    <w:link w:val="affffffffffffff8"/>
    <w:qFormat/>
    <w:rsid w:val="003D264E"/>
    <w:pPr>
      <w:spacing w:before="120" w:line="360" w:lineRule="auto"/>
      <w:contextualSpacing/>
    </w:pPr>
    <w:rPr>
      <w:rFonts w:ascii="Times New Roman" w:eastAsia="Calibri" w:hAnsi="Times New Roman"/>
      <w:caps w:val="0"/>
      <w:sz w:val="40"/>
      <w:szCs w:val="40"/>
    </w:rPr>
  </w:style>
  <w:style w:type="character" w:customStyle="1" w:styleId="affffffffffffff8">
    <w:name w:val="Название Системы Знак Знак"/>
    <w:link w:val="affffffffffffff7"/>
    <w:qFormat/>
    <w:locked/>
    <w:rsid w:val="003D264E"/>
    <w:rPr>
      <w:rFonts w:ascii="Times New Roman" w:eastAsia="Calibri" w:hAnsi="Times New Roman" w:cs="Times New Roman"/>
      <w:sz w:val="40"/>
      <w:szCs w:val="40"/>
      <w:lang w:eastAsia="ru-RU"/>
    </w:rPr>
  </w:style>
  <w:style w:type="paragraph" w:customStyle="1" w:styleId="affffffffffffff9">
    <w:name w:val="Текст таблицы (по центру)"/>
    <w:basedOn w:val="affffffffffffff2"/>
    <w:next w:val="affff0"/>
    <w:uiPriority w:val="99"/>
    <w:qFormat/>
    <w:rsid w:val="003D264E"/>
    <w:pPr>
      <w:jc w:val="center"/>
    </w:pPr>
  </w:style>
  <w:style w:type="paragraph" w:customStyle="1" w:styleId="affffffffffffffa">
    <w:name w:val="Название схемы"/>
    <w:basedOn w:val="affff0"/>
    <w:uiPriority w:val="99"/>
    <w:qFormat/>
    <w:rsid w:val="003D264E"/>
    <w:pPr>
      <w:spacing w:before="160" w:after="160" w:line="360" w:lineRule="auto"/>
      <w:ind w:firstLine="0"/>
      <w:contextualSpacing/>
      <w:jc w:val="center"/>
    </w:pPr>
    <w:rPr>
      <w:rFonts w:ascii="Times New Roman" w:eastAsia="Calibri" w:hAnsi="Times New Roman"/>
      <w:i/>
      <w:iCs/>
      <w:sz w:val="28"/>
      <w:szCs w:val="28"/>
    </w:rPr>
  </w:style>
  <w:style w:type="paragraph" w:customStyle="1" w:styleId="affffffffffffffb">
    <w:name w:val="Положение рисунка"/>
    <w:basedOn w:val="affff0"/>
    <w:next w:val="affff0"/>
    <w:uiPriority w:val="99"/>
    <w:qFormat/>
    <w:rsid w:val="003D264E"/>
    <w:pPr>
      <w:spacing w:before="240" w:line="360" w:lineRule="auto"/>
      <w:ind w:firstLine="0"/>
      <w:contextualSpacing/>
      <w:jc w:val="center"/>
    </w:pPr>
    <w:rPr>
      <w:rFonts w:ascii="Times New Roman" w:eastAsia="Calibri" w:hAnsi="Times New Roman"/>
      <w:sz w:val="28"/>
      <w:szCs w:val="28"/>
    </w:rPr>
  </w:style>
  <w:style w:type="paragraph" w:customStyle="1" w:styleId="affffffffffffffc">
    <w:name w:val="Название рисунка"/>
    <w:basedOn w:val="affffff6"/>
    <w:uiPriority w:val="99"/>
    <w:qFormat/>
    <w:rsid w:val="003D264E"/>
    <w:rPr>
      <w:rFonts w:ascii="Times New Roman" w:eastAsia="Times New Roman" w:hAnsi="Times New Roman"/>
      <w:sz w:val="24"/>
      <w:szCs w:val="24"/>
      <w:lang w:eastAsia="ru-RU"/>
    </w:rPr>
  </w:style>
  <w:style w:type="paragraph" w:customStyle="1" w:styleId="affffffffffffffd">
    <w:name w:val="Горячая клавиша (по центру)"/>
    <w:basedOn w:val="affffffffffffff5"/>
    <w:next w:val="affff0"/>
    <w:uiPriority w:val="99"/>
    <w:qFormat/>
    <w:rsid w:val="003D264E"/>
    <w:pPr>
      <w:jc w:val="center"/>
    </w:pPr>
  </w:style>
  <w:style w:type="paragraph" w:customStyle="1" w:styleId="1ffff3">
    <w:name w:val="Примечание (нумерованный 1 уровень)"/>
    <w:basedOn w:val="affb"/>
    <w:next w:val="affff0"/>
    <w:uiPriority w:val="99"/>
    <w:qFormat/>
    <w:rsid w:val="003D264E"/>
    <w:pPr>
      <w:pBdr>
        <w:top w:val="single" w:sz="4" w:space="6" w:color="auto"/>
        <w:left w:val="single" w:sz="4" w:space="6" w:color="auto"/>
        <w:bottom w:val="single" w:sz="4" w:space="6" w:color="auto"/>
        <w:right w:val="single" w:sz="4" w:space="6" w:color="auto"/>
      </w:pBdr>
      <w:tabs>
        <w:tab w:val="num" w:pos="907"/>
      </w:tabs>
      <w:spacing w:before="120" w:after="120" w:line="360" w:lineRule="auto"/>
      <w:ind w:left="907" w:hanging="340"/>
      <w:contextualSpacing/>
    </w:pPr>
    <w:rPr>
      <w:rFonts w:ascii="Times New Roman" w:eastAsia="Calibri" w:hAnsi="Times New Roman"/>
      <w:b w:val="0"/>
      <w:sz w:val="28"/>
      <w:szCs w:val="28"/>
    </w:rPr>
  </w:style>
  <w:style w:type="paragraph" w:customStyle="1" w:styleId="affffffffffffffe">
    <w:name w:val="Примечание (по центру)"/>
    <w:basedOn w:val="affb"/>
    <w:next w:val="affff0"/>
    <w:uiPriority w:val="99"/>
    <w:qFormat/>
    <w:rsid w:val="003D264E"/>
    <w:pPr>
      <w:pBdr>
        <w:top w:val="single" w:sz="4" w:space="6" w:color="auto"/>
        <w:left w:val="single" w:sz="4" w:space="6" w:color="auto"/>
        <w:bottom w:val="single" w:sz="4" w:space="6" w:color="auto"/>
        <w:right w:val="single" w:sz="4" w:space="6" w:color="auto"/>
      </w:pBdr>
      <w:spacing w:before="120" w:after="120" w:line="360" w:lineRule="auto"/>
      <w:contextualSpacing/>
      <w:jc w:val="center"/>
    </w:pPr>
    <w:rPr>
      <w:rFonts w:ascii="Times New Roman" w:eastAsia="Calibri" w:hAnsi="Times New Roman"/>
      <w:b w:val="0"/>
      <w:sz w:val="28"/>
      <w:szCs w:val="28"/>
    </w:rPr>
  </w:style>
  <w:style w:type="paragraph" w:customStyle="1" w:styleId="afffffffffffffff">
    <w:name w:val="Номер таблицы"/>
    <w:basedOn w:val="affff0"/>
    <w:uiPriority w:val="99"/>
    <w:qFormat/>
    <w:rsid w:val="003D264E"/>
    <w:pPr>
      <w:spacing w:before="120" w:line="360" w:lineRule="auto"/>
      <w:ind w:firstLine="0"/>
      <w:contextualSpacing/>
      <w:jc w:val="right"/>
    </w:pPr>
    <w:rPr>
      <w:rFonts w:ascii="Times New Roman" w:eastAsia="Calibri" w:hAnsi="Times New Roman"/>
      <w:sz w:val="28"/>
      <w:szCs w:val="28"/>
    </w:rPr>
  </w:style>
  <w:style w:type="paragraph" w:customStyle="1" w:styleId="afffffffffffffff0">
    <w:name w:val="Лист"/>
    <w:basedOn w:val="affff0"/>
    <w:next w:val="affff0"/>
    <w:uiPriority w:val="99"/>
    <w:qFormat/>
    <w:rsid w:val="003D264E"/>
    <w:pPr>
      <w:spacing w:before="60" w:after="60" w:line="360" w:lineRule="auto"/>
      <w:ind w:firstLine="709"/>
      <w:contextualSpacing/>
      <w:jc w:val="center"/>
    </w:pPr>
    <w:rPr>
      <w:rFonts w:ascii="Times New Roman" w:eastAsia="Calibri" w:hAnsi="Times New Roman"/>
      <w:caps/>
      <w:sz w:val="32"/>
      <w:szCs w:val="32"/>
    </w:rPr>
  </w:style>
  <w:style w:type="paragraph" w:customStyle="1" w:styleId="afffffffffffffff1">
    <w:name w:val="Название Подсистемы"/>
    <w:basedOn w:val="affff0"/>
    <w:next w:val="affff0"/>
    <w:link w:val="afffffffffffffff2"/>
    <w:uiPriority w:val="99"/>
    <w:qFormat/>
    <w:rsid w:val="003D264E"/>
    <w:pPr>
      <w:spacing w:before="120" w:line="360" w:lineRule="auto"/>
      <w:ind w:firstLine="0"/>
      <w:contextualSpacing/>
      <w:jc w:val="center"/>
    </w:pPr>
    <w:rPr>
      <w:rFonts w:ascii="Times New Roman" w:eastAsia="Calibri" w:hAnsi="Times New Roman"/>
      <w:caps/>
      <w:sz w:val="52"/>
      <w:szCs w:val="52"/>
    </w:rPr>
  </w:style>
  <w:style w:type="character" w:customStyle="1" w:styleId="afffffffffffffff2">
    <w:name w:val="Название Подсистемы Знак Знак"/>
    <w:link w:val="afffffffffffffff1"/>
    <w:uiPriority w:val="99"/>
    <w:qFormat/>
    <w:locked/>
    <w:rsid w:val="003D264E"/>
    <w:rPr>
      <w:rFonts w:ascii="Times New Roman" w:eastAsia="Calibri" w:hAnsi="Times New Roman" w:cs="Times New Roman"/>
      <w:caps/>
      <w:sz w:val="52"/>
      <w:szCs w:val="52"/>
      <w:lang w:eastAsia="ru-RU"/>
    </w:rPr>
  </w:style>
  <w:style w:type="paragraph" w:customStyle="1" w:styleId="afffffffffffffff3">
    <w:name w:val="Памятка:"/>
    <w:basedOn w:val="affffff4"/>
    <w:next w:val="affffff4"/>
    <w:uiPriority w:val="99"/>
    <w:qFormat/>
    <w:rsid w:val="003D264E"/>
    <w:pPr>
      <w:tabs>
        <w:tab w:val="left" w:pos="4395"/>
        <w:tab w:val="left" w:pos="4962"/>
      </w:tabs>
      <w:spacing w:after="0"/>
      <w:jc w:val="both"/>
    </w:pPr>
    <w:rPr>
      <w:rFonts w:ascii="Times New Roman" w:eastAsia="Times New Roman" w:hAnsi="Times New Roman"/>
      <w:sz w:val="26"/>
      <w:szCs w:val="26"/>
      <w:lang w:eastAsia="ru-RU"/>
    </w:rPr>
  </w:style>
  <w:style w:type="paragraph" w:customStyle="1" w:styleId="afffffffffffffff4">
    <w:name w:val="Основной шрифт по центру"/>
    <w:basedOn w:val="afffffffffffffff5"/>
    <w:next w:val="affff0"/>
    <w:uiPriority w:val="99"/>
    <w:qFormat/>
    <w:rsid w:val="003D264E"/>
    <w:pPr>
      <w:jc w:val="center"/>
    </w:pPr>
  </w:style>
  <w:style w:type="paragraph" w:customStyle="1" w:styleId="afffffffffffffff5">
    <w:name w:val="Основной шрифт без отступа"/>
    <w:basedOn w:val="affff0"/>
    <w:uiPriority w:val="99"/>
    <w:qFormat/>
    <w:rsid w:val="003D264E"/>
    <w:pPr>
      <w:spacing w:before="120" w:line="360" w:lineRule="auto"/>
      <w:ind w:firstLine="0"/>
      <w:contextualSpacing/>
    </w:pPr>
    <w:rPr>
      <w:rFonts w:ascii="Times New Roman" w:eastAsia="Calibri" w:hAnsi="Times New Roman"/>
      <w:sz w:val="28"/>
      <w:szCs w:val="28"/>
    </w:rPr>
  </w:style>
  <w:style w:type="paragraph" w:customStyle="1" w:styleId="afffffffffffffff6">
    <w:name w:val="Согласовано"/>
    <w:basedOn w:val="afa"/>
    <w:uiPriority w:val="99"/>
    <w:qFormat/>
    <w:rsid w:val="003D264E"/>
    <w:pPr>
      <w:spacing w:after="0" w:line="240" w:lineRule="auto"/>
    </w:pPr>
    <w:rPr>
      <w:rFonts w:ascii="Times New Roman" w:eastAsia="Calibri" w:hAnsi="Times New Roman" w:cs="Verdana"/>
      <w:caps/>
      <w:sz w:val="28"/>
      <w:szCs w:val="28"/>
      <w:lang w:eastAsia="ru-RU"/>
    </w:rPr>
  </w:style>
  <w:style w:type="paragraph" w:customStyle="1" w:styleId="afffffffffffffff7">
    <w:name w:val="Текст Согласовано"/>
    <w:basedOn w:val="afa"/>
    <w:uiPriority w:val="99"/>
    <w:qFormat/>
    <w:rsid w:val="003D264E"/>
    <w:pPr>
      <w:spacing w:after="0" w:line="240" w:lineRule="auto"/>
      <w:ind w:left="57" w:right="57"/>
    </w:pPr>
    <w:rPr>
      <w:rFonts w:ascii="Times New Roman" w:eastAsia="Calibri" w:hAnsi="Times New Roman" w:cs="Verdana"/>
      <w:sz w:val="24"/>
      <w:szCs w:val="24"/>
      <w:lang w:eastAsia="ru-RU"/>
    </w:rPr>
  </w:style>
  <w:style w:type="paragraph" w:customStyle="1" w:styleId="afffffffffffffff8">
    <w:name w:val="Маркированный"/>
    <w:basedOn w:val="19"/>
    <w:link w:val="afffffffffffffff9"/>
    <w:uiPriority w:val="99"/>
    <w:qFormat/>
    <w:rsid w:val="003D264E"/>
    <w:pPr>
      <w:tabs>
        <w:tab w:val="num" w:pos="680"/>
      </w:tabs>
      <w:spacing w:before="40" w:after="40" w:line="360" w:lineRule="auto"/>
      <w:ind w:left="680" w:hanging="340"/>
      <w:contextualSpacing/>
      <w:jc w:val="both"/>
    </w:pPr>
    <w:rPr>
      <w:rFonts w:ascii="Times New Roman" w:eastAsia="Calibri" w:hAnsi="Times New Roman"/>
      <w:snapToGrid/>
      <w:spacing w:val="0"/>
    </w:rPr>
  </w:style>
  <w:style w:type="character" w:customStyle="1" w:styleId="afffffffffffffff9">
    <w:name w:val="Маркированный Знак"/>
    <w:link w:val="afffffffffffffff8"/>
    <w:uiPriority w:val="99"/>
    <w:qFormat/>
    <w:locked/>
    <w:rsid w:val="003D264E"/>
    <w:rPr>
      <w:rFonts w:ascii="Times New Roman" w:eastAsia="Calibri" w:hAnsi="Times New Roman" w:cs="Times New Roman"/>
      <w:sz w:val="24"/>
      <w:szCs w:val="24"/>
    </w:rPr>
  </w:style>
  <w:style w:type="paragraph" w:customStyle="1" w:styleId="10">
    <w:name w:val="Маркированный список 1"/>
    <w:basedOn w:val="afffffe"/>
    <w:uiPriority w:val="99"/>
    <w:rsid w:val="003D264E"/>
    <w:pPr>
      <w:numPr>
        <w:numId w:val="54"/>
      </w:numPr>
      <w:tabs>
        <w:tab w:val="num" w:pos="360"/>
        <w:tab w:val="left" w:pos="426"/>
      </w:tabs>
      <w:spacing w:after="0" w:line="360" w:lineRule="auto"/>
      <w:ind w:left="0" w:firstLine="0"/>
      <w:contextualSpacing/>
      <w:jc w:val="left"/>
    </w:pPr>
    <w:rPr>
      <w:rFonts w:ascii="Times New Roman" w:eastAsia="Times New Roman" w:hAnsi="Times New Roman"/>
      <w:spacing w:val="0"/>
      <w:sz w:val="28"/>
      <w:szCs w:val="28"/>
      <w:lang w:eastAsia="en-US"/>
    </w:rPr>
  </w:style>
  <w:style w:type="paragraph" w:customStyle="1" w:styleId="afffffffffffffffa">
    <w:name w:val="Заголовок таблицы"/>
    <w:basedOn w:val="affffffffffffff"/>
    <w:next w:val="afa"/>
    <w:autoRedefine/>
    <w:qFormat/>
    <w:rsid w:val="003D264E"/>
  </w:style>
  <w:style w:type="paragraph" w:customStyle="1" w:styleId="afffffffffffffffb">
    <w:name w:val="Основной"/>
    <w:basedOn w:val="afa"/>
    <w:uiPriority w:val="99"/>
    <w:qFormat/>
    <w:rsid w:val="003D264E"/>
    <w:pPr>
      <w:spacing w:before="120" w:after="0" w:line="240" w:lineRule="auto"/>
      <w:ind w:firstLine="720"/>
    </w:pPr>
    <w:rPr>
      <w:rFonts w:ascii="Times New Roman" w:eastAsia="Calibri" w:hAnsi="Times New Roman" w:cs="Times New Roman"/>
      <w:sz w:val="28"/>
      <w:szCs w:val="20"/>
      <w:lang w:eastAsia="ru-RU"/>
    </w:rPr>
  </w:style>
  <w:style w:type="paragraph" w:customStyle="1" w:styleId="ab">
    <w:name w:val="Нумерованный список ссылок"/>
    <w:basedOn w:val="afa"/>
    <w:uiPriority w:val="99"/>
    <w:qFormat/>
    <w:rsid w:val="003D264E"/>
    <w:pPr>
      <w:numPr>
        <w:numId w:val="55"/>
      </w:numPr>
      <w:tabs>
        <w:tab w:val="left" w:pos="1134"/>
      </w:tabs>
      <w:spacing w:after="0" w:line="360" w:lineRule="auto"/>
      <w:ind w:left="0" w:firstLine="709"/>
      <w:contextualSpacing/>
      <w:jc w:val="both"/>
    </w:pPr>
    <w:rPr>
      <w:rFonts w:ascii="Times New Roman" w:eastAsia="Calibri" w:hAnsi="Times New Roman" w:cs="Verdana"/>
      <w:sz w:val="28"/>
      <w:szCs w:val="20"/>
      <w:lang w:eastAsia="ru-RU"/>
    </w:rPr>
  </w:style>
  <w:style w:type="paragraph" w:customStyle="1" w:styleId="1ffff4">
    <w:name w:val="ТЗ_Заг1"/>
    <w:basedOn w:val="afa"/>
    <w:link w:val="1ffff5"/>
    <w:autoRedefine/>
    <w:uiPriority w:val="99"/>
    <w:qFormat/>
    <w:rsid w:val="003D264E"/>
    <w:pPr>
      <w:keepNext/>
      <w:pageBreakBefore/>
      <w:tabs>
        <w:tab w:val="num" w:pos="1077"/>
      </w:tabs>
      <w:spacing w:before="120" w:after="120" w:line="288" w:lineRule="auto"/>
      <w:ind w:left="1077" w:hanging="340"/>
      <w:outlineLvl w:val="0"/>
    </w:pPr>
    <w:rPr>
      <w:rFonts w:ascii="Arial" w:eastAsia="Calibri" w:hAnsi="Arial" w:cs="Times New Roman"/>
      <w:b/>
      <w:sz w:val="32"/>
      <w:szCs w:val="32"/>
      <w:lang w:eastAsia="ar-SA"/>
    </w:rPr>
  </w:style>
  <w:style w:type="character" w:customStyle="1" w:styleId="1ffff5">
    <w:name w:val="ТЗ_Заг1 Знак"/>
    <w:link w:val="1ffff4"/>
    <w:uiPriority w:val="99"/>
    <w:qFormat/>
    <w:locked/>
    <w:rsid w:val="003D264E"/>
    <w:rPr>
      <w:rFonts w:ascii="Arial" w:eastAsia="Calibri" w:hAnsi="Arial" w:cs="Times New Roman"/>
      <w:b/>
      <w:sz w:val="32"/>
      <w:szCs w:val="32"/>
      <w:lang w:eastAsia="ar-SA"/>
    </w:rPr>
  </w:style>
  <w:style w:type="paragraph" w:customStyle="1" w:styleId="2fff0">
    <w:name w:val="ТЗ_Заг2"/>
    <w:basedOn w:val="afa"/>
    <w:link w:val="2fff1"/>
    <w:autoRedefine/>
    <w:uiPriority w:val="99"/>
    <w:qFormat/>
    <w:rsid w:val="003D264E"/>
    <w:pPr>
      <w:keepNext/>
      <w:tabs>
        <w:tab w:val="num" w:pos="1440"/>
      </w:tabs>
      <w:spacing w:before="120" w:after="120" w:line="240" w:lineRule="auto"/>
      <w:ind w:left="1440" w:hanging="360"/>
      <w:outlineLvl w:val="1"/>
    </w:pPr>
    <w:rPr>
      <w:rFonts w:ascii="Arial" w:eastAsia="Calibri" w:hAnsi="Arial" w:cs="Times New Roman"/>
      <w:b/>
      <w:sz w:val="32"/>
      <w:szCs w:val="32"/>
      <w:lang w:eastAsia="ar-SA"/>
    </w:rPr>
  </w:style>
  <w:style w:type="character" w:customStyle="1" w:styleId="2fff1">
    <w:name w:val="ТЗ_Заг2 Знак"/>
    <w:link w:val="2fff0"/>
    <w:uiPriority w:val="99"/>
    <w:qFormat/>
    <w:locked/>
    <w:rsid w:val="003D264E"/>
    <w:rPr>
      <w:rFonts w:ascii="Arial" w:eastAsia="Calibri" w:hAnsi="Arial" w:cs="Times New Roman"/>
      <w:b/>
      <w:sz w:val="32"/>
      <w:szCs w:val="32"/>
      <w:lang w:eastAsia="ar-SA"/>
    </w:rPr>
  </w:style>
  <w:style w:type="paragraph" w:customStyle="1" w:styleId="3ff3">
    <w:name w:val="ТЗ_Заг3"/>
    <w:basedOn w:val="afa"/>
    <w:link w:val="3ff4"/>
    <w:autoRedefine/>
    <w:uiPriority w:val="99"/>
    <w:qFormat/>
    <w:rsid w:val="003D264E"/>
    <w:pPr>
      <w:tabs>
        <w:tab w:val="num" w:pos="2160"/>
      </w:tabs>
      <w:spacing w:before="120" w:after="0" w:line="240" w:lineRule="auto"/>
      <w:ind w:left="2160" w:hanging="360"/>
      <w:outlineLvl w:val="2"/>
    </w:pPr>
    <w:rPr>
      <w:rFonts w:ascii="Times New Roman" w:eastAsia="Calibri" w:hAnsi="Times New Roman" w:cs="Times New Roman"/>
      <w:b/>
      <w:bCs/>
      <w:sz w:val="30"/>
      <w:szCs w:val="30"/>
      <w:lang w:eastAsia="ar-SA"/>
    </w:rPr>
  </w:style>
  <w:style w:type="character" w:customStyle="1" w:styleId="3ff4">
    <w:name w:val="ТЗ_Заг3 Знак"/>
    <w:link w:val="3ff3"/>
    <w:uiPriority w:val="99"/>
    <w:qFormat/>
    <w:locked/>
    <w:rsid w:val="003D264E"/>
    <w:rPr>
      <w:rFonts w:ascii="Times New Roman" w:eastAsia="Calibri" w:hAnsi="Times New Roman" w:cs="Times New Roman"/>
      <w:b/>
      <w:bCs/>
      <w:sz w:val="30"/>
      <w:szCs w:val="30"/>
      <w:lang w:eastAsia="ar-SA"/>
    </w:rPr>
  </w:style>
  <w:style w:type="paragraph" w:customStyle="1" w:styleId="42">
    <w:name w:val="ТЗ_Заг4"/>
    <w:basedOn w:val="afa"/>
    <w:link w:val="4f6"/>
    <w:autoRedefine/>
    <w:uiPriority w:val="99"/>
    <w:qFormat/>
    <w:rsid w:val="003D264E"/>
    <w:pPr>
      <w:numPr>
        <w:ilvl w:val="3"/>
        <w:numId w:val="53"/>
      </w:numPr>
      <w:spacing w:before="120" w:after="0" w:line="240" w:lineRule="auto"/>
      <w:ind w:left="913" w:hanging="913"/>
      <w:jc w:val="both"/>
      <w:outlineLvl w:val="3"/>
    </w:pPr>
    <w:rPr>
      <w:rFonts w:ascii="Times New Roman" w:eastAsia="Calibri" w:hAnsi="Times New Roman" w:cs="Times New Roman"/>
      <w:i/>
      <w:sz w:val="28"/>
      <w:szCs w:val="28"/>
      <w:lang w:eastAsia="ar-SA"/>
    </w:rPr>
  </w:style>
  <w:style w:type="character" w:customStyle="1" w:styleId="4f6">
    <w:name w:val="ТЗ_Заг4 Знак"/>
    <w:link w:val="42"/>
    <w:uiPriority w:val="99"/>
    <w:qFormat/>
    <w:locked/>
    <w:rsid w:val="003D264E"/>
    <w:rPr>
      <w:rFonts w:ascii="Times New Roman" w:eastAsia="Calibri" w:hAnsi="Times New Roman" w:cs="Times New Roman"/>
      <w:i/>
      <w:sz w:val="28"/>
      <w:szCs w:val="28"/>
      <w:lang w:eastAsia="ar-SA"/>
    </w:rPr>
  </w:style>
  <w:style w:type="paragraph" w:customStyle="1" w:styleId="5e">
    <w:name w:val="ТЗ_Заг5"/>
    <w:basedOn w:val="afa"/>
    <w:uiPriority w:val="99"/>
    <w:qFormat/>
    <w:rsid w:val="003D264E"/>
    <w:pPr>
      <w:keepNext/>
      <w:tabs>
        <w:tab w:val="num" w:pos="3600"/>
      </w:tabs>
      <w:spacing w:before="240" w:after="0" w:line="288" w:lineRule="auto"/>
      <w:ind w:left="3600" w:hanging="360"/>
      <w:outlineLvl w:val="4"/>
    </w:pPr>
    <w:rPr>
      <w:rFonts w:ascii="Times New Roman" w:eastAsia="Calibri" w:hAnsi="Times New Roman" w:cs="Times New Roman"/>
      <w:bCs/>
      <w:i/>
      <w:iCs/>
      <w:sz w:val="24"/>
      <w:szCs w:val="20"/>
      <w:u w:val="single"/>
      <w:lang w:eastAsia="ru-RU"/>
    </w:rPr>
  </w:style>
  <w:style w:type="paragraph" w:customStyle="1" w:styleId="1111">
    <w:name w:val="111_Список 1ого уровня"/>
    <w:basedOn w:val="afa"/>
    <w:autoRedefine/>
    <w:uiPriority w:val="99"/>
    <w:qFormat/>
    <w:rsid w:val="003D264E"/>
    <w:pPr>
      <w:tabs>
        <w:tab w:val="num" w:pos="1406"/>
      </w:tabs>
      <w:spacing w:before="80" w:after="0" w:line="360" w:lineRule="auto"/>
      <w:ind w:left="1406" w:hanging="215"/>
      <w:jc w:val="both"/>
    </w:pPr>
    <w:rPr>
      <w:rFonts w:ascii="Times New Roman" w:eastAsia="Calibri" w:hAnsi="Times New Roman" w:cs="Times New Roman"/>
      <w:sz w:val="28"/>
      <w:szCs w:val="28"/>
      <w:lang w:eastAsia="ar-SA"/>
    </w:rPr>
  </w:style>
  <w:style w:type="paragraph" w:customStyle="1" w:styleId="00">
    <w:name w:val="Стиль Маркированный список + Перед:  0 пт"/>
    <w:basedOn w:val="afffffe"/>
    <w:uiPriority w:val="99"/>
    <w:qFormat/>
    <w:rsid w:val="003D264E"/>
    <w:pPr>
      <w:tabs>
        <w:tab w:val="left" w:pos="907"/>
      </w:tabs>
      <w:spacing w:after="120" w:line="360" w:lineRule="auto"/>
      <w:ind w:left="1929" w:firstLine="709"/>
      <w:contextualSpacing/>
    </w:pPr>
    <w:rPr>
      <w:rFonts w:ascii="Times New Roman" w:eastAsia="Calibri" w:hAnsi="Times New Roman"/>
      <w:spacing w:val="0"/>
      <w:sz w:val="28"/>
      <w:lang w:eastAsia="en-US"/>
    </w:rPr>
  </w:style>
  <w:style w:type="paragraph" w:customStyle="1" w:styleId="65">
    <w:name w:val="Стиль Маркированный список + По ширине Перед:  6 пт"/>
    <w:basedOn w:val="afffffe"/>
    <w:uiPriority w:val="99"/>
    <w:qFormat/>
    <w:rsid w:val="003D264E"/>
    <w:pPr>
      <w:tabs>
        <w:tab w:val="left" w:pos="907"/>
      </w:tabs>
      <w:spacing w:after="120" w:line="360" w:lineRule="auto"/>
      <w:ind w:left="0" w:firstLine="709"/>
      <w:contextualSpacing/>
    </w:pPr>
    <w:rPr>
      <w:rFonts w:ascii="Times New Roman" w:eastAsia="Calibri" w:hAnsi="Times New Roman"/>
      <w:spacing w:val="0"/>
      <w:sz w:val="28"/>
      <w:lang w:eastAsia="en-US"/>
    </w:rPr>
  </w:style>
  <w:style w:type="paragraph" w:customStyle="1" w:styleId="000">
    <w:name w:val="Стиль Маркированный список + Слева:  0 см Первая строка:  0 см"/>
    <w:basedOn w:val="afffffe"/>
    <w:uiPriority w:val="99"/>
    <w:qFormat/>
    <w:rsid w:val="003D264E"/>
    <w:pPr>
      <w:tabs>
        <w:tab w:val="left" w:pos="907"/>
      </w:tabs>
      <w:spacing w:after="120" w:line="360" w:lineRule="auto"/>
      <w:ind w:left="0" w:firstLine="709"/>
      <w:contextualSpacing/>
    </w:pPr>
    <w:rPr>
      <w:rFonts w:ascii="Times New Roman" w:eastAsia="Calibri" w:hAnsi="Times New Roman"/>
      <w:spacing w:val="0"/>
      <w:sz w:val="28"/>
      <w:lang w:eastAsia="en-US"/>
    </w:rPr>
  </w:style>
  <w:style w:type="paragraph" w:customStyle="1" w:styleId="0630">
    <w:name w:val="Стиль Маркированный список + Слева:  063 см Первая строка:  0 см"/>
    <w:basedOn w:val="afffffe"/>
    <w:uiPriority w:val="99"/>
    <w:qFormat/>
    <w:rsid w:val="003D264E"/>
    <w:pPr>
      <w:tabs>
        <w:tab w:val="left" w:pos="907"/>
      </w:tabs>
      <w:spacing w:after="120" w:line="360" w:lineRule="auto"/>
      <w:ind w:left="1003" w:firstLine="709"/>
      <w:contextualSpacing/>
    </w:pPr>
    <w:rPr>
      <w:rFonts w:ascii="Times New Roman" w:eastAsia="Calibri" w:hAnsi="Times New Roman"/>
      <w:spacing w:val="0"/>
      <w:sz w:val="28"/>
      <w:lang w:eastAsia="en-US"/>
    </w:rPr>
  </w:style>
  <w:style w:type="paragraph" w:customStyle="1" w:styleId="2130">
    <w:name w:val="Стиль Маркированный список + Слева:  213 см Первая строка:  0 см"/>
    <w:basedOn w:val="afffffe"/>
    <w:uiPriority w:val="99"/>
    <w:qFormat/>
    <w:rsid w:val="003D264E"/>
    <w:pPr>
      <w:tabs>
        <w:tab w:val="left" w:pos="907"/>
      </w:tabs>
      <w:spacing w:after="120" w:line="360" w:lineRule="auto"/>
      <w:ind w:left="0"/>
      <w:contextualSpacing/>
    </w:pPr>
    <w:rPr>
      <w:rFonts w:ascii="Times New Roman" w:eastAsia="Calibri" w:hAnsi="Times New Roman"/>
      <w:spacing w:val="0"/>
      <w:sz w:val="28"/>
      <w:lang w:eastAsia="en-US"/>
    </w:rPr>
  </w:style>
  <w:style w:type="paragraph" w:customStyle="1" w:styleId="afffffffffffffffc">
    <w:name w:val="Стиль Маркированный список + Черный"/>
    <w:basedOn w:val="2f"/>
    <w:uiPriority w:val="99"/>
    <w:qFormat/>
    <w:rsid w:val="003D264E"/>
    <w:pPr>
      <w:keepNext/>
      <w:tabs>
        <w:tab w:val="left" w:pos="907"/>
      </w:tabs>
      <w:spacing w:after="120" w:line="360" w:lineRule="auto"/>
      <w:ind w:left="680" w:hanging="680"/>
      <w:contextualSpacing/>
      <w:jc w:val="left"/>
    </w:pPr>
    <w:rPr>
      <w:color w:val="000000"/>
      <w:szCs w:val="28"/>
      <w:lang w:eastAsia="en-US"/>
    </w:rPr>
  </w:style>
  <w:style w:type="paragraph" w:customStyle="1" w:styleId="afffffffffffffffd">
    <w:name w:val="Цифры"/>
    <w:basedOn w:val="afa"/>
    <w:uiPriority w:val="99"/>
    <w:qFormat/>
    <w:rsid w:val="003D264E"/>
    <w:pPr>
      <w:spacing w:before="40" w:after="40" w:line="180" w:lineRule="atLeast"/>
      <w:jc w:val="right"/>
    </w:pPr>
    <w:rPr>
      <w:rFonts w:ascii="ACSRS" w:eastAsia="Calibri" w:hAnsi="ACSRS" w:cs="Times New Roman"/>
      <w:sz w:val="14"/>
      <w:szCs w:val="14"/>
      <w:lang w:eastAsia="ru-RU"/>
    </w:rPr>
  </w:style>
  <w:style w:type="paragraph" w:customStyle="1" w:styleId="122">
    <w:name w:val="Стиль Основной текст с отступом + 12 пт"/>
    <w:basedOn w:val="affffff6"/>
    <w:uiPriority w:val="99"/>
    <w:qFormat/>
    <w:rsid w:val="003D264E"/>
    <w:rPr>
      <w:rFonts w:ascii="Times New Roman" w:eastAsia="Times New Roman" w:hAnsi="Times New Roman"/>
      <w:sz w:val="24"/>
      <w:szCs w:val="24"/>
      <w:lang w:eastAsia="ru-RU"/>
    </w:rPr>
  </w:style>
  <w:style w:type="paragraph" w:customStyle="1" w:styleId="3ff5">
    <w:name w:val="Стиль По левому краю После:  3 пт"/>
    <w:basedOn w:val="affffff4"/>
    <w:uiPriority w:val="99"/>
    <w:qFormat/>
    <w:rsid w:val="003D264E"/>
    <w:pPr>
      <w:tabs>
        <w:tab w:val="left" w:pos="4395"/>
        <w:tab w:val="left" w:pos="4962"/>
      </w:tabs>
      <w:spacing w:after="0"/>
      <w:jc w:val="both"/>
    </w:pPr>
    <w:rPr>
      <w:rFonts w:ascii="Times New Roman" w:eastAsia="Times New Roman" w:hAnsi="Times New Roman"/>
      <w:sz w:val="26"/>
      <w:szCs w:val="26"/>
      <w:lang w:eastAsia="ru-RU"/>
    </w:rPr>
  </w:style>
  <w:style w:type="paragraph" w:customStyle="1" w:styleId="TimesNewRoman0">
    <w:name w:val="Стиль Times New Roman Красный По центру Первая строка:  0 см"/>
    <w:basedOn w:val="affffff4"/>
    <w:uiPriority w:val="99"/>
    <w:qFormat/>
    <w:rsid w:val="003D264E"/>
    <w:pPr>
      <w:tabs>
        <w:tab w:val="left" w:pos="4395"/>
        <w:tab w:val="left" w:pos="4962"/>
      </w:tabs>
      <w:spacing w:after="0"/>
      <w:jc w:val="both"/>
    </w:pPr>
    <w:rPr>
      <w:rFonts w:ascii="Times New Roman" w:eastAsia="Times New Roman" w:hAnsi="Times New Roman"/>
      <w:sz w:val="26"/>
      <w:szCs w:val="26"/>
      <w:lang w:eastAsia="ru-RU"/>
    </w:rPr>
  </w:style>
  <w:style w:type="paragraph" w:customStyle="1" w:styleId="afffffffffffffffe">
    <w:name w:val="Таблица буллет"/>
    <w:basedOn w:val="afffffe"/>
    <w:uiPriority w:val="99"/>
    <w:qFormat/>
    <w:rsid w:val="003D264E"/>
    <w:pPr>
      <w:tabs>
        <w:tab w:val="num" w:pos="360"/>
      </w:tabs>
      <w:spacing w:before="60" w:after="60" w:line="360" w:lineRule="auto"/>
      <w:ind w:left="0" w:firstLine="709"/>
      <w:contextualSpacing/>
    </w:pPr>
    <w:rPr>
      <w:rFonts w:ascii="Times New Roman" w:eastAsia="Arial Unicode MS" w:hAnsi="Times New Roman"/>
      <w:spacing w:val="0"/>
      <w:sz w:val="26"/>
      <w:szCs w:val="28"/>
    </w:rPr>
  </w:style>
  <w:style w:type="paragraph" w:customStyle="1" w:styleId="affffffffffffffff">
    <w:name w:val="Таблица слева"/>
    <w:basedOn w:val="afa"/>
    <w:next w:val="afa"/>
    <w:uiPriority w:val="99"/>
    <w:qFormat/>
    <w:rsid w:val="003D264E"/>
    <w:pPr>
      <w:suppressLineNumbers/>
      <w:spacing w:before="60" w:after="60" w:line="240" w:lineRule="auto"/>
    </w:pPr>
    <w:rPr>
      <w:rFonts w:ascii="Times New Roman" w:eastAsia="Calibri" w:hAnsi="Times New Roman" w:cs="Times New Roman"/>
      <w:bCs/>
      <w:sz w:val="26"/>
      <w:szCs w:val="28"/>
    </w:rPr>
  </w:style>
  <w:style w:type="paragraph" w:customStyle="1" w:styleId="affffffffffffffff0">
    <w:name w:val="Таблицы заголовок"/>
    <w:basedOn w:val="afa"/>
    <w:uiPriority w:val="99"/>
    <w:qFormat/>
    <w:rsid w:val="003D264E"/>
    <w:pPr>
      <w:suppressLineNumbers/>
      <w:spacing w:after="0" w:line="240" w:lineRule="auto"/>
      <w:jc w:val="center"/>
    </w:pPr>
    <w:rPr>
      <w:rFonts w:ascii="Times New Roman" w:eastAsia="Calibri" w:hAnsi="Times New Roman" w:cs="Times New Roman"/>
      <w:b/>
      <w:bCs/>
      <w:sz w:val="26"/>
      <w:szCs w:val="28"/>
    </w:rPr>
  </w:style>
  <w:style w:type="paragraph" w:customStyle="1" w:styleId="affffffffffffffff1">
    <w:name w:val="_Название таблицы"/>
    <w:basedOn w:val="afa"/>
    <w:uiPriority w:val="99"/>
    <w:qFormat/>
    <w:rsid w:val="003D264E"/>
    <w:pPr>
      <w:keepNext/>
      <w:widowControl w:val="0"/>
      <w:autoSpaceDN w:val="0"/>
      <w:adjustRightInd w:val="0"/>
      <w:spacing w:before="120" w:after="40" w:line="360" w:lineRule="atLeast"/>
      <w:ind w:firstLine="357"/>
      <w:jc w:val="right"/>
      <w:textAlignment w:val="baseline"/>
    </w:pPr>
    <w:rPr>
      <w:rFonts w:ascii="Times New Roman" w:eastAsia="Calibri" w:hAnsi="Times New Roman" w:cs="Times New Roman"/>
      <w:sz w:val="24"/>
      <w:szCs w:val="24"/>
      <w:lang w:eastAsia="ru-RU"/>
    </w:rPr>
  </w:style>
  <w:style w:type="paragraph" w:customStyle="1" w:styleId="affffffffffffffff2">
    <w:name w:val="_Текст таблицы"/>
    <w:basedOn w:val="afa"/>
    <w:uiPriority w:val="99"/>
    <w:qFormat/>
    <w:rsid w:val="003D264E"/>
    <w:pPr>
      <w:spacing w:after="0" w:line="240" w:lineRule="auto"/>
      <w:jc w:val="both"/>
    </w:pPr>
    <w:rPr>
      <w:rFonts w:ascii="Times New Roman" w:eastAsia="Calibri" w:hAnsi="Times New Roman" w:cs="Times New Roman"/>
      <w:sz w:val="24"/>
      <w:szCs w:val="24"/>
      <w:lang w:eastAsia="ru-RU"/>
    </w:rPr>
  </w:style>
  <w:style w:type="paragraph" w:customStyle="1" w:styleId="4f7">
    <w:name w:val="Заголовок 4_"/>
    <w:basedOn w:val="affffff4"/>
    <w:uiPriority w:val="99"/>
    <w:qFormat/>
    <w:rsid w:val="003D264E"/>
    <w:pPr>
      <w:tabs>
        <w:tab w:val="left" w:pos="4395"/>
        <w:tab w:val="left" w:pos="4962"/>
      </w:tabs>
      <w:spacing w:after="0"/>
      <w:jc w:val="both"/>
    </w:pPr>
    <w:rPr>
      <w:rFonts w:ascii="Times New Roman" w:eastAsia="Times New Roman" w:hAnsi="Times New Roman"/>
      <w:sz w:val="26"/>
      <w:szCs w:val="26"/>
      <w:lang w:eastAsia="ru-RU"/>
    </w:rPr>
  </w:style>
  <w:style w:type="paragraph" w:customStyle="1" w:styleId="1ffff6">
    <w:name w:val="Заг 1 АННОТАЦИЯ"/>
    <w:basedOn w:val="afa"/>
    <w:next w:val="afa"/>
    <w:uiPriority w:val="99"/>
    <w:qFormat/>
    <w:rsid w:val="003D264E"/>
    <w:pPr>
      <w:pageBreakBefore/>
      <w:spacing w:before="120" w:after="60" w:line="360" w:lineRule="auto"/>
      <w:jc w:val="center"/>
    </w:pPr>
    <w:rPr>
      <w:rFonts w:ascii="Arial" w:eastAsia="Calibri" w:hAnsi="Arial" w:cs="Times New Roman"/>
      <w:b/>
      <w:caps/>
      <w:kern w:val="28"/>
      <w:sz w:val="24"/>
      <w:szCs w:val="24"/>
      <w:lang w:eastAsia="ru-RU"/>
    </w:rPr>
  </w:style>
  <w:style w:type="paragraph" w:customStyle="1" w:styleId="affffffffffffffff3">
    <w:name w:val="Нумерованный список с отступом"/>
    <w:basedOn w:val="afa"/>
    <w:uiPriority w:val="99"/>
    <w:qFormat/>
    <w:rsid w:val="003D264E"/>
    <w:pPr>
      <w:tabs>
        <w:tab w:val="num" w:pos="720"/>
        <w:tab w:val="num" w:pos="1080"/>
      </w:tabs>
      <w:spacing w:after="0" w:line="360" w:lineRule="auto"/>
      <w:ind w:left="1021" w:hanging="301"/>
      <w:jc w:val="both"/>
    </w:pPr>
    <w:rPr>
      <w:rFonts w:ascii="Times New Roman" w:eastAsia="Calibri" w:hAnsi="Times New Roman" w:cs="Times New Roman"/>
      <w:sz w:val="24"/>
      <w:szCs w:val="24"/>
      <w:lang w:eastAsia="ru-RU"/>
    </w:rPr>
  </w:style>
  <w:style w:type="character" w:customStyle="1" w:styleId="affffff">
    <w:name w:val="Маркированный список Знак"/>
    <w:link w:val="afffffe"/>
    <w:qFormat/>
    <w:locked/>
    <w:rsid w:val="003D264E"/>
    <w:rPr>
      <w:rFonts w:ascii="Arial" w:eastAsia="Arial" w:hAnsi="Arial" w:cs="Times New Roman"/>
      <w:spacing w:val="-5"/>
      <w:sz w:val="20"/>
      <w:szCs w:val="20"/>
      <w:lang w:eastAsia="ru-RU"/>
    </w:rPr>
  </w:style>
  <w:style w:type="paragraph" w:customStyle="1" w:styleId="affffffffffffffff4">
    <w:name w:val="* Обычный"/>
    <w:basedOn w:val="afa"/>
    <w:uiPriority w:val="99"/>
    <w:qFormat/>
    <w:rsid w:val="003D264E"/>
    <w:pPr>
      <w:spacing w:after="60" w:line="240" w:lineRule="auto"/>
      <w:jc w:val="both"/>
    </w:pPr>
    <w:rPr>
      <w:rFonts w:ascii="Tahoma" w:eastAsia="Calibri" w:hAnsi="Tahoma" w:cs="Tahoma"/>
      <w:sz w:val="20"/>
      <w:szCs w:val="20"/>
      <w:lang w:eastAsia="ru-RU"/>
    </w:rPr>
  </w:style>
  <w:style w:type="character" w:customStyle="1" w:styleId="141">
    <w:name w:val="Знак Знак14"/>
    <w:uiPriority w:val="99"/>
    <w:qFormat/>
    <w:locked/>
    <w:rsid w:val="003D264E"/>
    <w:rPr>
      <w:rFonts w:ascii="Times New Roman" w:hAnsi="Times New Roman" w:cs="Times New Roman"/>
      <w:sz w:val="28"/>
      <w:szCs w:val="28"/>
    </w:rPr>
  </w:style>
  <w:style w:type="character" w:customStyle="1" w:styleId="94">
    <w:name w:val="Знак Знак9"/>
    <w:uiPriority w:val="99"/>
    <w:qFormat/>
    <w:locked/>
    <w:rsid w:val="003D264E"/>
    <w:rPr>
      <w:rFonts w:ascii="Times New Roman" w:hAnsi="Times New Roman" w:cs="Times New Roman"/>
      <w:sz w:val="20"/>
      <w:szCs w:val="20"/>
      <w:lang w:eastAsia="ru-RU"/>
    </w:rPr>
  </w:style>
  <w:style w:type="paragraph" w:customStyle="1" w:styleId="affffffffffffffff5">
    <w:name w:val="a"/>
    <w:basedOn w:val="afa"/>
    <w:uiPriority w:val="99"/>
    <w:qFormat/>
    <w:rsid w:val="003D264E"/>
    <w:pPr>
      <w:spacing w:after="0" w:line="240" w:lineRule="auto"/>
    </w:pPr>
    <w:rPr>
      <w:rFonts w:ascii="Times New Roman" w:eastAsia="Calibri" w:hAnsi="Times New Roman" w:cs="Times New Roman"/>
      <w:sz w:val="24"/>
      <w:szCs w:val="24"/>
      <w:lang w:eastAsia="ru-RU"/>
    </w:rPr>
  </w:style>
  <w:style w:type="paragraph" w:customStyle="1" w:styleId="113">
    <w:name w:val="Обычный11"/>
    <w:basedOn w:val="afa"/>
    <w:link w:val="1ffff7"/>
    <w:qFormat/>
    <w:rsid w:val="003D264E"/>
    <w:pPr>
      <w:spacing w:after="0" w:line="360" w:lineRule="auto"/>
      <w:ind w:firstLine="851"/>
      <w:jc w:val="both"/>
    </w:pPr>
    <w:rPr>
      <w:rFonts w:ascii="Times New Roman" w:eastAsia="Times New Roman" w:hAnsi="Times New Roman" w:cs="Times New Roman"/>
      <w:sz w:val="24"/>
      <w:szCs w:val="20"/>
      <w:lang w:eastAsia="ar-SA"/>
    </w:rPr>
  </w:style>
  <w:style w:type="character" w:customStyle="1" w:styleId="1ffff7">
    <w:name w:val="Обычный1 Знак"/>
    <w:link w:val="113"/>
    <w:qFormat/>
    <w:locked/>
    <w:rsid w:val="003D264E"/>
    <w:rPr>
      <w:rFonts w:ascii="Times New Roman" w:eastAsia="Times New Roman" w:hAnsi="Times New Roman" w:cs="Times New Roman"/>
      <w:sz w:val="24"/>
      <w:szCs w:val="20"/>
      <w:lang w:eastAsia="ar-SA"/>
    </w:rPr>
  </w:style>
  <w:style w:type="character" w:customStyle="1" w:styleId="infovalue">
    <w:name w:val="info_value"/>
    <w:qFormat/>
    <w:rsid w:val="003D264E"/>
    <w:rPr>
      <w:rFonts w:ascii="Georgia" w:hAnsi="Georgia" w:hint="default"/>
      <w:b w:val="0"/>
      <w:bCs w:val="0"/>
      <w:sz w:val="27"/>
      <w:szCs w:val="27"/>
    </w:rPr>
  </w:style>
  <w:style w:type="paragraph" w:customStyle="1" w:styleId="22">
    <w:name w:val="_Маркированный список уровня 2"/>
    <w:basedOn w:val="afa"/>
    <w:uiPriority w:val="99"/>
    <w:qFormat/>
    <w:rsid w:val="003D264E"/>
    <w:pPr>
      <w:numPr>
        <w:numId w:val="57"/>
      </w:numPr>
      <w:spacing w:before="40" w:after="40" w:line="360" w:lineRule="auto"/>
      <w:jc w:val="both"/>
    </w:pPr>
    <w:rPr>
      <w:rFonts w:ascii="Times New Roman" w:eastAsia="Times New Roman" w:hAnsi="Times New Roman" w:cs="Times New Roman"/>
      <w:kern w:val="24"/>
      <w:sz w:val="24"/>
      <w:szCs w:val="24"/>
    </w:rPr>
  </w:style>
  <w:style w:type="character" w:styleId="affffffffffffffff6">
    <w:name w:val="Book Title"/>
    <w:uiPriority w:val="33"/>
    <w:qFormat/>
    <w:rsid w:val="003D264E"/>
  </w:style>
  <w:style w:type="character" w:customStyle="1" w:styleId="afffff7">
    <w:name w:val="Обычный (веб) Знак"/>
    <w:link w:val="afffff6"/>
    <w:uiPriority w:val="99"/>
    <w:qFormat/>
    <w:locked/>
    <w:rsid w:val="003D264E"/>
    <w:rPr>
      <w:rFonts w:ascii="Times New Roman" w:eastAsia="Times New Roman" w:hAnsi="Times New Roman" w:cs="Times New Roman"/>
      <w:sz w:val="24"/>
      <w:szCs w:val="24"/>
      <w:lang w:eastAsia="ru-RU"/>
    </w:rPr>
  </w:style>
  <w:style w:type="character" w:customStyle="1" w:styleId="FontStyle72">
    <w:name w:val="Font Style72"/>
    <w:qFormat/>
    <w:rsid w:val="003D264E"/>
    <w:rPr>
      <w:rFonts w:ascii="Times New Roman" w:hAnsi="Times New Roman" w:cs="Times New Roman"/>
      <w:color w:val="000000"/>
      <w:sz w:val="20"/>
      <w:szCs w:val="20"/>
    </w:rPr>
  </w:style>
  <w:style w:type="character" w:customStyle="1" w:styleId="FontStyle73">
    <w:name w:val="Font Style73"/>
    <w:qFormat/>
    <w:rsid w:val="003D264E"/>
    <w:rPr>
      <w:rFonts w:ascii="Times New Roman" w:hAnsi="Times New Roman" w:cs="Times New Roman"/>
      <w:b/>
      <w:bCs/>
      <w:color w:val="000000"/>
      <w:sz w:val="20"/>
      <w:szCs w:val="20"/>
    </w:rPr>
  </w:style>
  <w:style w:type="paragraph" w:customStyle="1" w:styleId="xl63">
    <w:name w:val="xl63"/>
    <w:basedOn w:val="afa"/>
    <w:uiPriority w:val="99"/>
    <w:qFormat/>
    <w:rsid w:val="003D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affffffffffffffff7">
    <w:name w:val="Абзац"/>
    <w:basedOn w:val="afa"/>
    <w:link w:val="affffffffffffffff8"/>
    <w:autoRedefine/>
    <w:qFormat/>
    <w:rsid w:val="003D264E"/>
    <w:pPr>
      <w:tabs>
        <w:tab w:val="left" w:pos="163"/>
      </w:tabs>
      <w:suppressAutoHyphens/>
      <w:spacing w:after="0" w:line="240" w:lineRule="auto"/>
      <w:ind w:firstLine="709"/>
      <w:contextualSpacing/>
      <w:jc w:val="both"/>
    </w:pPr>
    <w:rPr>
      <w:rFonts w:ascii="Times New Roman" w:eastAsia="Calibri" w:hAnsi="Times New Roman" w:cs="Times New Roman"/>
      <w:snapToGrid w:val="0"/>
      <w:sz w:val="24"/>
      <w:lang w:eastAsia="ar-SA"/>
    </w:rPr>
  </w:style>
  <w:style w:type="character" w:customStyle="1" w:styleId="affffffffffffffff8">
    <w:name w:val="Абзац Знак"/>
    <w:link w:val="affffffffffffffff7"/>
    <w:qFormat/>
    <w:rsid w:val="003D264E"/>
    <w:rPr>
      <w:rFonts w:ascii="Times New Roman" w:eastAsia="Calibri" w:hAnsi="Times New Roman" w:cs="Times New Roman"/>
      <w:snapToGrid w:val="0"/>
      <w:sz w:val="24"/>
      <w:lang w:eastAsia="ar-SA"/>
    </w:rPr>
  </w:style>
  <w:style w:type="character" w:customStyle="1" w:styleId="affffffffffffffff9">
    <w:name w:val="Название табл. Знак"/>
    <w:qFormat/>
    <w:rsid w:val="003D264E"/>
    <w:rPr>
      <w:rFonts w:ascii="Times New Roman" w:hAnsi="Times New Roman"/>
      <w:b/>
      <w:sz w:val="24"/>
      <w:szCs w:val="22"/>
      <w:lang w:eastAsia="ar-SA"/>
    </w:rPr>
  </w:style>
  <w:style w:type="paragraph" w:customStyle="1" w:styleId="affffffffffffffffa">
    <w:name w:val="Заголовок в гк"/>
    <w:basedOn w:val="afa"/>
    <w:link w:val="affffffffffffffffb"/>
    <w:qFormat/>
    <w:rsid w:val="003D264E"/>
    <w:pPr>
      <w:widowControl w:val="0"/>
      <w:autoSpaceDE w:val="0"/>
      <w:autoSpaceDN w:val="0"/>
      <w:adjustRightInd w:val="0"/>
      <w:spacing w:before="240" w:after="240" w:line="240" w:lineRule="auto"/>
      <w:ind w:firstLine="709"/>
      <w:jc w:val="center"/>
      <w:outlineLvl w:val="0"/>
    </w:pPr>
    <w:rPr>
      <w:rFonts w:ascii="Times New Roman" w:eastAsia="Arial" w:hAnsi="Times New Roman" w:cs="Times New Roman"/>
      <w:color w:val="000000"/>
      <w:sz w:val="24"/>
      <w:szCs w:val="24"/>
      <w:lang w:eastAsia="ru-RU"/>
    </w:rPr>
  </w:style>
  <w:style w:type="character" w:customStyle="1" w:styleId="affffffffffffffffb">
    <w:name w:val="Заголовок в гк Знак"/>
    <w:link w:val="affffffffffffffffa"/>
    <w:qFormat/>
    <w:rsid w:val="003D264E"/>
    <w:rPr>
      <w:rFonts w:ascii="Times New Roman" w:eastAsia="Arial" w:hAnsi="Times New Roman" w:cs="Times New Roman"/>
      <w:color w:val="000000"/>
      <w:sz w:val="24"/>
      <w:szCs w:val="24"/>
      <w:lang w:eastAsia="ru-RU"/>
    </w:rPr>
  </w:style>
  <w:style w:type="paragraph" w:customStyle="1" w:styleId="-1">
    <w:name w:val="Марк. список - 1 ур"/>
    <w:basedOn w:val="affffffffffffffff7"/>
    <w:link w:val="-14"/>
    <w:uiPriority w:val="99"/>
    <w:qFormat/>
    <w:rsid w:val="003D264E"/>
    <w:pPr>
      <w:numPr>
        <w:numId w:val="60"/>
      </w:numPr>
      <w:tabs>
        <w:tab w:val="clear" w:pos="163"/>
      </w:tabs>
      <w:spacing w:before="40" w:after="40"/>
      <w:ind w:left="1429"/>
    </w:pPr>
  </w:style>
  <w:style w:type="paragraph" w:customStyle="1" w:styleId="-d">
    <w:name w:val="- список"/>
    <w:basedOn w:val="-1"/>
    <w:link w:val="-e"/>
    <w:qFormat/>
    <w:rsid w:val="003D264E"/>
    <w:pPr>
      <w:spacing w:before="0" w:after="0"/>
      <w:ind w:left="1211"/>
    </w:pPr>
  </w:style>
  <w:style w:type="character" w:customStyle="1" w:styleId="-e">
    <w:name w:val="- список Знак"/>
    <w:link w:val="-d"/>
    <w:qFormat/>
    <w:rsid w:val="003D264E"/>
    <w:rPr>
      <w:rFonts w:ascii="Times New Roman" w:eastAsia="Calibri" w:hAnsi="Times New Roman" w:cs="Times New Roman"/>
      <w:snapToGrid w:val="0"/>
      <w:sz w:val="24"/>
      <w:lang w:eastAsia="ar-SA"/>
    </w:rPr>
  </w:style>
  <w:style w:type="paragraph" w:customStyle="1" w:styleId="1f7">
    <w:name w:val="Заголовок1"/>
    <w:basedOn w:val="afa"/>
    <w:link w:val="affffff2"/>
    <w:qFormat/>
    <w:rsid w:val="003D264E"/>
    <w:pPr>
      <w:widowControl w:val="0"/>
      <w:autoSpaceDE w:val="0"/>
      <w:spacing w:before="120" w:after="120" w:line="240" w:lineRule="auto"/>
      <w:jc w:val="center"/>
    </w:pPr>
    <w:rPr>
      <w:rFonts w:asciiTheme="majorHAnsi" w:eastAsiaTheme="majorEastAsia" w:hAnsiTheme="majorHAnsi" w:cstheme="majorBidi"/>
      <w:spacing w:val="-10"/>
      <w:kern w:val="28"/>
      <w:sz w:val="56"/>
      <w:szCs w:val="56"/>
    </w:rPr>
  </w:style>
  <w:style w:type="character" w:customStyle="1" w:styleId="-14">
    <w:name w:val="Марк. список - 1 ур Знак"/>
    <w:link w:val="-1"/>
    <w:uiPriority w:val="99"/>
    <w:qFormat/>
    <w:rsid w:val="003D264E"/>
    <w:rPr>
      <w:rFonts w:ascii="Times New Roman" w:eastAsia="Calibri" w:hAnsi="Times New Roman" w:cs="Times New Roman"/>
      <w:snapToGrid w:val="0"/>
      <w:sz w:val="24"/>
      <w:lang w:eastAsia="ar-SA"/>
    </w:rPr>
  </w:style>
  <w:style w:type="paragraph" w:customStyle="1" w:styleId="4f8">
    <w:name w:val="Прил4"/>
    <w:aliases w:val="2 уровень с маркером"/>
    <w:basedOn w:val="19"/>
    <w:link w:val="4f9"/>
    <w:qFormat/>
    <w:rsid w:val="003D264E"/>
    <w:pPr>
      <w:numPr>
        <w:numId w:val="0"/>
      </w:numPr>
    </w:pPr>
    <w:rPr>
      <w:rFonts w:ascii="Times New Roman" w:hAnsi="Times New Roman"/>
    </w:rPr>
  </w:style>
  <w:style w:type="character" w:customStyle="1" w:styleId="4f9">
    <w:name w:val="Прил4 Знак"/>
    <w:aliases w:val="2 уровень с маркером Знак"/>
    <w:link w:val="4f8"/>
    <w:qFormat/>
    <w:rsid w:val="003D264E"/>
    <w:rPr>
      <w:rFonts w:ascii="Times New Roman" w:eastAsia="Times New Roman" w:hAnsi="Times New Roman" w:cs="Times New Roman"/>
      <w:snapToGrid w:val="0"/>
      <w:spacing w:val="2"/>
      <w:sz w:val="24"/>
      <w:szCs w:val="24"/>
    </w:rPr>
  </w:style>
  <w:style w:type="paragraph" w:customStyle="1" w:styleId="430">
    <w:name w:val="Прил4 3уровень маркер"/>
    <w:basedOn w:val="2c"/>
    <w:link w:val="431"/>
    <w:qFormat/>
    <w:rsid w:val="003D264E"/>
    <w:pPr>
      <w:ind w:left="720" w:hanging="360"/>
    </w:pPr>
    <w:rPr>
      <w:rFonts w:ascii="Times New Roman" w:hAnsi="Times New Roman"/>
    </w:rPr>
  </w:style>
  <w:style w:type="character" w:customStyle="1" w:styleId="431">
    <w:name w:val="Прил4 3уровень маркер Знак"/>
    <w:link w:val="430"/>
    <w:qFormat/>
    <w:rsid w:val="003D264E"/>
    <w:rPr>
      <w:rFonts w:ascii="Times New Roman" w:eastAsia="Times New Roman" w:hAnsi="Times New Roman" w:cs="Times New Roman"/>
      <w:snapToGrid w:val="0"/>
      <w:spacing w:val="2"/>
      <w:sz w:val="24"/>
      <w:szCs w:val="24"/>
    </w:rPr>
  </w:style>
  <w:style w:type="paragraph" w:customStyle="1" w:styleId="4fa">
    <w:name w:val="Прил.4"/>
    <w:aliases w:val="1 уровень"/>
    <w:basedOn w:val="16"/>
    <w:link w:val="4fb"/>
    <w:autoRedefine/>
    <w:qFormat/>
    <w:rsid w:val="003D264E"/>
    <w:pPr>
      <w:numPr>
        <w:numId w:val="0"/>
      </w:numPr>
      <w:spacing w:after="120" w:line="240" w:lineRule="auto"/>
    </w:pPr>
    <w:rPr>
      <w:rFonts w:ascii="Times New Roman" w:hAnsi="Times New Roman"/>
      <w:b/>
      <w:szCs w:val="24"/>
    </w:rPr>
  </w:style>
  <w:style w:type="character" w:customStyle="1" w:styleId="4fb">
    <w:name w:val="Прил.4 Знак"/>
    <w:aliases w:val="1 уровень Знак"/>
    <w:basedOn w:val="1e"/>
    <w:link w:val="4fa"/>
    <w:qFormat/>
    <w:rsid w:val="003D264E"/>
    <w:rPr>
      <w:rFonts w:ascii="Times New Roman" w:eastAsia="Times New Roman" w:hAnsi="Times New Roman" w:cs="Times New Roman"/>
      <w:b/>
      <w:spacing w:val="2"/>
      <w:kern w:val="24"/>
      <w:sz w:val="24"/>
      <w:szCs w:val="24"/>
    </w:rPr>
  </w:style>
  <w:style w:type="character" w:customStyle="1" w:styleId="2d">
    <w:name w:val="Маркированный 2 уровень Знак"/>
    <w:link w:val="2c"/>
    <w:qFormat/>
    <w:rsid w:val="003D264E"/>
    <w:rPr>
      <w:rFonts w:ascii="Tahoma" w:eastAsia="Times New Roman" w:hAnsi="Tahoma" w:cs="Times New Roman"/>
      <w:snapToGrid w:val="0"/>
      <w:spacing w:val="2"/>
      <w:sz w:val="24"/>
      <w:szCs w:val="24"/>
    </w:rPr>
  </w:style>
  <w:style w:type="paragraph" w:customStyle="1" w:styleId="ae">
    <w:name w:val="Макрер тире"/>
    <w:qFormat/>
    <w:rsid w:val="003D264E"/>
    <w:pPr>
      <w:numPr>
        <w:numId w:val="78"/>
      </w:numPr>
      <w:spacing w:after="0" w:line="288" w:lineRule="auto"/>
      <w:jc w:val="both"/>
    </w:pPr>
    <w:rPr>
      <w:rFonts w:ascii="Times New Roman" w:eastAsia="Times New Roman" w:hAnsi="Times New Roman" w:cs="Times New Roman"/>
      <w:sz w:val="24"/>
      <w:szCs w:val="24"/>
      <w:lang w:eastAsia="ru-RU"/>
    </w:rPr>
  </w:style>
  <w:style w:type="paragraph" w:customStyle="1" w:styleId="2fff2">
    <w:name w:val="Заголовок 2 ур"/>
    <w:basedOn w:val="2"/>
    <w:link w:val="2fff3"/>
    <w:qFormat/>
    <w:rsid w:val="003D264E"/>
    <w:pPr>
      <w:keepLines w:val="0"/>
      <w:numPr>
        <w:ilvl w:val="0"/>
        <w:numId w:val="0"/>
      </w:numPr>
      <w:tabs>
        <w:tab w:val="left" w:pos="1134"/>
      </w:tabs>
      <w:suppressAutoHyphens/>
      <w:spacing w:before="240" w:after="240" w:line="264" w:lineRule="auto"/>
      <w:ind w:left="792" w:hanging="432"/>
      <w:jc w:val="left"/>
    </w:pPr>
    <w:rPr>
      <w:rFonts w:ascii="Times New Roman" w:hAnsi="Times New Roman"/>
      <w:bCs/>
      <w:iCs/>
      <w:snapToGrid/>
      <w:color w:val="000000"/>
      <w:szCs w:val="24"/>
      <w:lang w:eastAsia="ru-RU"/>
    </w:rPr>
  </w:style>
  <w:style w:type="paragraph" w:customStyle="1" w:styleId="affffffffffffffffc">
    <w:name w:val="Абзац ООЗ"/>
    <w:basedOn w:val="afb"/>
    <w:link w:val="affffffffffffffffd"/>
    <w:autoRedefine/>
    <w:qFormat/>
    <w:rsid w:val="003D264E"/>
    <w:pPr>
      <w:spacing w:before="0" w:line="240" w:lineRule="auto"/>
      <w:ind w:firstLine="709"/>
    </w:pPr>
    <w:rPr>
      <w:rFonts w:ascii="Times New Roman" w:eastAsia="Calibri" w:hAnsi="Times New Roman"/>
    </w:rPr>
  </w:style>
  <w:style w:type="character" w:customStyle="1" w:styleId="2fff3">
    <w:name w:val="Заголовок 2 ур Знак"/>
    <w:basedOn w:val="afd"/>
    <w:link w:val="2fff2"/>
    <w:rsid w:val="003D264E"/>
    <w:rPr>
      <w:rFonts w:ascii="Times New Roman" w:eastAsia="Times New Roman" w:hAnsi="Times New Roman" w:cs="Times New Roman"/>
      <w:b/>
      <w:bCs/>
      <w:iCs/>
      <w:color w:val="000000"/>
      <w:sz w:val="24"/>
      <w:szCs w:val="24"/>
      <w:lang w:eastAsia="ru-RU"/>
    </w:rPr>
  </w:style>
  <w:style w:type="paragraph" w:customStyle="1" w:styleId="affffffffffffffffe">
    <w:name w:val="Список марк"/>
    <w:basedOn w:val="ae"/>
    <w:link w:val="afffffffffffffffff"/>
    <w:qFormat/>
    <w:rsid w:val="003D264E"/>
    <w:pPr>
      <w:spacing w:line="240" w:lineRule="auto"/>
    </w:pPr>
    <w:rPr>
      <w:color w:val="000000"/>
    </w:rPr>
  </w:style>
  <w:style w:type="character" w:customStyle="1" w:styleId="affffffffffffffffd">
    <w:name w:val="Абзац ООЗ Знак"/>
    <w:basedOn w:val="38"/>
    <w:link w:val="affffffffffffffffc"/>
    <w:rsid w:val="003D264E"/>
    <w:rPr>
      <w:rFonts w:ascii="Times New Roman" w:eastAsia="Calibri" w:hAnsi="Times New Roman" w:cs="Times New Roman"/>
      <w:spacing w:val="2"/>
      <w:sz w:val="24"/>
      <w:szCs w:val="24"/>
      <w:lang w:eastAsia="ru-RU"/>
    </w:rPr>
  </w:style>
  <w:style w:type="character" w:customStyle="1" w:styleId="afffffffffffffffff">
    <w:name w:val="Список марк Знак"/>
    <w:basedOn w:val="afd"/>
    <w:link w:val="affffffffffffffffe"/>
    <w:rsid w:val="003D264E"/>
    <w:rPr>
      <w:rFonts w:ascii="Times New Roman" w:eastAsia="Times New Roman" w:hAnsi="Times New Roman" w:cs="Times New Roman"/>
      <w:color w:val="000000"/>
      <w:sz w:val="24"/>
      <w:szCs w:val="24"/>
      <w:lang w:eastAsia="ru-RU"/>
    </w:rPr>
  </w:style>
  <w:style w:type="paragraph" w:customStyle="1" w:styleId="afffffffffffffffff0">
    <w:name w:val="Абцац"/>
    <w:basedOn w:val="afa"/>
    <w:link w:val="afffffffffffffffff1"/>
    <w:qFormat/>
    <w:rsid w:val="003D264E"/>
    <w:pPr>
      <w:tabs>
        <w:tab w:val="left" w:pos="2310"/>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ffffffff1">
    <w:name w:val="Абцац Знак"/>
    <w:link w:val="afffffffffffffffff0"/>
    <w:qFormat/>
    <w:rsid w:val="003D264E"/>
    <w:rPr>
      <w:rFonts w:ascii="Times New Roman" w:eastAsia="Times New Roman" w:hAnsi="Times New Roman" w:cs="Times New Roman"/>
      <w:sz w:val="24"/>
      <w:szCs w:val="24"/>
      <w:lang w:eastAsia="ru-RU"/>
    </w:rPr>
  </w:style>
  <w:style w:type="paragraph" w:customStyle="1" w:styleId="1ffff8">
    <w:name w:val="Заголовки Раиса 1"/>
    <w:basedOn w:val="afa"/>
    <w:link w:val="1ffff9"/>
    <w:qFormat/>
    <w:rsid w:val="003D264E"/>
    <w:pPr>
      <w:spacing w:after="0" w:line="240" w:lineRule="auto"/>
      <w:jc w:val="center"/>
    </w:pPr>
    <w:rPr>
      <w:rFonts w:ascii="Tahoma" w:eastAsia="Times New Roman" w:hAnsi="Tahoma" w:cs="Tahoma"/>
      <w:b/>
      <w:sz w:val="24"/>
      <w:szCs w:val="24"/>
      <w:lang w:eastAsia="ru-RU"/>
    </w:rPr>
  </w:style>
  <w:style w:type="character" w:customStyle="1" w:styleId="1ffff9">
    <w:name w:val="Заголовки Раиса 1 Знак"/>
    <w:basedOn w:val="afd"/>
    <w:link w:val="1ffff8"/>
    <w:qFormat/>
    <w:rsid w:val="003D264E"/>
    <w:rPr>
      <w:rFonts w:ascii="Tahoma" w:eastAsia="Times New Roman" w:hAnsi="Tahoma" w:cs="Tahoma"/>
      <w:b/>
      <w:sz w:val="24"/>
      <w:szCs w:val="24"/>
      <w:lang w:eastAsia="ru-RU"/>
    </w:rPr>
  </w:style>
  <w:style w:type="table" w:customStyle="1" w:styleId="TableNormal">
    <w:name w:val="Table Normal"/>
    <w:rsid w:val="003D264E"/>
    <w:pPr>
      <w:pBdr>
        <w:top w:val="nil"/>
        <w:left w:val="nil"/>
        <w:bottom w:val="nil"/>
        <w:right w:val="nil"/>
        <w:between w:val="nil"/>
      </w:pBd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paragraph" w:customStyle="1" w:styleId="20">
    <w:name w:val="Марк. сп. 2 ур"/>
    <w:basedOn w:val="aff2"/>
    <w:link w:val="2fff4"/>
    <w:qFormat/>
    <w:rsid w:val="003D264E"/>
    <w:pPr>
      <w:numPr>
        <w:numId w:val="122"/>
      </w:numPr>
      <w:spacing w:before="20" w:after="20"/>
      <w:ind w:right="298"/>
      <w:jc w:val="both"/>
    </w:pPr>
    <w:rPr>
      <w:rFonts w:ascii="Times New Roman" w:hAnsi="Times New Roman"/>
      <w:sz w:val="24"/>
      <w:szCs w:val="24"/>
    </w:rPr>
  </w:style>
  <w:style w:type="character" w:customStyle="1" w:styleId="2fff4">
    <w:name w:val="Марк. сп. 2 ур Знак"/>
    <w:basedOn w:val="aff3"/>
    <w:link w:val="20"/>
    <w:qFormat/>
    <w:rsid w:val="003D264E"/>
    <w:rPr>
      <w:rFonts w:ascii="Times New Roman" w:eastAsia="Calibri" w:hAnsi="Times New Roman" w:cs="Times New Roman"/>
      <w:sz w:val="24"/>
      <w:szCs w:val="24"/>
    </w:rPr>
  </w:style>
  <w:style w:type="table" w:customStyle="1" w:styleId="1ffffa">
    <w:name w:val="Сетка таблицы1"/>
    <w:basedOn w:val="afe"/>
    <w:next w:val="afffff5"/>
    <w:uiPriority w:val="59"/>
    <w:rsid w:val="003D2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Неразрешенное упоминание1"/>
    <w:basedOn w:val="afd"/>
    <w:uiPriority w:val="99"/>
    <w:semiHidden/>
    <w:unhideWhenUsed/>
    <w:rsid w:val="003D264E"/>
    <w:rPr>
      <w:color w:val="605E5C"/>
      <w:shd w:val="clear" w:color="auto" w:fill="E1DFDD"/>
    </w:rPr>
  </w:style>
  <w:style w:type="character" w:customStyle="1" w:styleId="114">
    <w:name w:val="_Нумерованный 1 Знак1"/>
    <w:link w:val="15"/>
    <w:uiPriority w:val="99"/>
    <w:locked/>
    <w:rsid w:val="003D264E"/>
    <w:rPr>
      <w:rFonts w:ascii="Times New Roman" w:eastAsia="Times New Roman" w:hAnsi="Times New Roman"/>
      <w:sz w:val="24"/>
      <w:szCs w:val="24"/>
      <w:lang w:val="en-AU"/>
    </w:rPr>
  </w:style>
  <w:style w:type="paragraph" w:customStyle="1" w:styleId="15">
    <w:name w:val="_Нумерованный 1"/>
    <w:basedOn w:val="afa"/>
    <w:link w:val="114"/>
    <w:uiPriority w:val="99"/>
    <w:qFormat/>
    <w:rsid w:val="003D264E"/>
    <w:pPr>
      <w:widowControl w:val="0"/>
      <w:numPr>
        <w:numId w:val="131"/>
      </w:numPr>
      <w:autoSpaceDN w:val="0"/>
      <w:adjustRightInd w:val="0"/>
      <w:spacing w:after="0" w:line="360" w:lineRule="atLeast"/>
      <w:jc w:val="both"/>
    </w:pPr>
    <w:rPr>
      <w:rFonts w:ascii="Times New Roman" w:eastAsia="Times New Roman" w:hAnsi="Times New Roman"/>
      <w:sz w:val="24"/>
      <w:szCs w:val="24"/>
      <w:lang w:val="en-AU"/>
    </w:rPr>
  </w:style>
  <w:style w:type="paragraph" w:customStyle="1" w:styleId="24">
    <w:name w:val="_Нумерованный 2"/>
    <w:basedOn w:val="15"/>
    <w:uiPriority w:val="99"/>
    <w:qFormat/>
    <w:rsid w:val="003D264E"/>
    <w:pPr>
      <w:numPr>
        <w:ilvl w:val="1"/>
      </w:numPr>
      <w:tabs>
        <w:tab w:val="clear" w:pos="0"/>
        <w:tab w:val="num" w:pos="360"/>
        <w:tab w:val="num" w:pos="1440"/>
      </w:tabs>
      <w:ind w:left="624" w:hanging="56"/>
    </w:pPr>
  </w:style>
  <w:style w:type="paragraph" w:customStyle="1" w:styleId="34">
    <w:name w:val="_Нумерованный 3"/>
    <w:basedOn w:val="24"/>
    <w:qFormat/>
    <w:rsid w:val="003D264E"/>
    <w:pPr>
      <w:numPr>
        <w:ilvl w:val="2"/>
      </w:numPr>
      <w:tabs>
        <w:tab w:val="clear" w:pos="-907"/>
        <w:tab w:val="num" w:pos="360"/>
        <w:tab w:val="num" w:pos="2160"/>
      </w:tabs>
      <w:ind w:left="624" w:hanging="56"/>
    </w:pPr>
  </w:style>
  <w:style w:type="paragraph" w:customStyle="1" w:styleId="afffffffffffffffff2">
    <w:name w:val="Без нумерации"/>
    <w:basedOn w:val="afffff3"/>
    <w:link w:val="afffffffffffffffff3"/>
    <w:qFormat/>
    <w:rsid w:val="003D264E"/>
    <w:rPr>
      <w:rFonts w:eastAsia="Times New Roman"/>
      <w:lang w:eastAsia="ru-RU"/>
    </w:rPr>
  </w:style>
  <w:style w:type="character" w:customStyle="1" w:styleId="afffffffffffffffff3">
    <w:name w:val="Без нумерации Знак"/>
    <w:link w:val="afffffffffffffffff2"/>
    <w:rsid w:val="003D264E"/>
    <w:rPr>
      <w:rFonts w:ascii="Calibri" w:eastAsia="Times New Roman" w:hAnsi="Calibri" w:cs="Times New Roman"/>
      <w:lang w:eastAsia="ru-RU"/>
    </w:rPr>
  </w:style>
  <w:style w:type="paragraph" w:customStyle="1" w:styleId="2fff5">
    <w:name w:val="Список2"/>
    <w:basedOn w:val="afa"/>
    <w:link w:val="2fff6"/>
    <w:autoRedefine/>
    <w:qFormat/>
    <w:rsid w:val="003D264E"/>
    <w:pPr>
      <w:tabs>
        <w:tab w:val="left" w:pos="720"/>
        <w:tab w:val="left" w:pos="993"/>
      </w:tabs>
      <w:spacing w:line="240" w:lineRule="auto"/>
      <w:ind w:firstLine="567"/>
      <w:contextualSpacing/>
      <w:jc w:val="both"/>
    </w:pPr>
    <w:rPr>
      <w:rFonts w:ascii="Times New Roman" w:eastAsia="Calibri" w:hAnsi="Times New Roman" w:cs="Times New Roman"/>
      <w:sz w:val="24"/>
      <w:szCs w:val="24"/>
    </w:rPr>
  </w:style>
  <w:style w:type="character" w:customStyle="1" w:styleId="2fff6">
    <w:name w:val="Список2 Знак"/>
    <w:link w:val="2fff5"/>
    <w:rsid w:val="003D264E"/>
    <w:rPr>
      <w:rFonts w:ascii="Times New Roman" w:eastAsia="Calibri" w:hAnsi="Times New Roman" w:cs="Times New Roman"/>
      <w:sz w:val="24"/>
      <w:szCs w:val="24"/>
    </w:rPr>
  </w:style>
  <w:style w:type="numbering" w:customStyle="1" w:styleId="115">
    <w:name w:val="Нет списка11"/>
    <w:next w:val="aff"/>
    <w:uiPriority w:val="99"/>
    <w:semiHidden/>
    <w:unhideWhenUsed/>
    <w:rsid w:val="003D264E"/>
  </w:style>
  <w:style w:type="character" w:customStyle="1" w:styleId="-f">
    <w:name w:val="Интернет-ссылка"/>
    <w:uiPriority w:val="99"/>
    <w:unhideWhenUsed/>
    <w:rsid w:val="003D264E"/>
    <w:rPr>
      <w:color w:val="0000FF"/>
      <w:u w:val="single"/>
    </w:rPr>
  </w:style>
  <w:style w:type="character" w:customStyle="1" w:styleId="1ffffc">
    <w:name w:val="Верхний колонтитул Знак1"/>
    <w:semiHidden/>
    <w:qFormat/>
    <w:rsid w:val="003D264E"/>
    <w:rPr>
      <w:rFonts w:ascii="Times New Roman" w:eastAsia="Times New Roman" w:hAnsi="Times New Roman" w:cs="Times New Roman"/>
      <w:sz w:val="24"/>
      <w:szCs w:val="24"/>
      <w:lang w:eastAsia="ru-RU"/>
    </w:rPr>
  </w:style>
  <w:style w:type="character" w:customStyle="1" w:styleId="FontStyle43">
    <w:name w:val="Font Style43"/>
    <w:uiPriority w:val="99"/>
    <w:qFormat/>
    <w:rsid w:val="003D264E"/>
    <w:rPr>
      <w:rFonts w:ascii="Times New Roman" w:hAnsi="Times New Roman" w:cs="Times New Roman"/>
      <w:b/>
      <w:bCs/>
      <w:sz w:val="26"/>
      <w:szCs w:val="26"/>
    </w:rPr>
  </w:style>
  <w:style w:type="character" w:customStyle="1" w:styleId="213">
    <w:name w:val="Заголовок 2 Знак1"/>
    <w:qFormat/>
    <w:locked/>
    <w:rsid w:val="003D264E"/>
    <w:rPr>
      <w:rFonts w:ascii="Arial" w:eastAsia="Times New Roman" w:hAnsi="Arial"/>
      <w:b/>
      <w:bCs/>
      <w:i/>
      <w:iCs/>
      <w:sz w:val="28"/>
      <w:szCs w:val="28"/>
    </w:rPr>
  </w:style>
  <w:style w:type="character" w:customStyle="1" w:styleId="420">
    <w:name w:val="Заголовок 4 Знак2"/>
    <w:qFormat/>
    <w:locked/>
    <w:rsid w:val="003D264E"/>
    <w:rPr>
      <w:rFonts w:ascii="Tahoma" w:hAnsi="Tahoma" w:cs="Tahoma"/>
    </w:rPr>
  </w:style>
  <w:style w:type="character" w:customStyle="1" w:styleId="45">
    <w:name w:val="Оглавление 4 Знак"/>
    <w:link w:val="44"/>
    <w:uiPriority w:val="39"/>
    <w:qFormat/>
    <w:rsid w:val="003D264E"/>
    <w:rPr>
      <w:rFonts w:ascii="Tahoma" w:eastAsia="Times New Roman" w:hAnsi="Tahoma" w:cs="Times New Roman"/>
      <w:szCs w:val="24"/>
      <w:lang w:eastAsia="ru-RU"/>
    </w:rPr>
  </w:style>
  <w:style w:type="character" w:customStyle="1" w:styleId="321">
    <w:name w:val="Заголовок 3 Знак2"/>
    <w:qFormat/>
    <w:rsid w:val="003D264E"/>
    <w:rPr>
      <w:rFonts w:ascii="Times New Roman" w:eastAsia="Times New Roman" w:hAnsi="Times New Roman"/>
      <w:szCs w:val="24"/>
      <w:u w:val="single"/>
    </w:rPr>
  </w:style>
  <w:style w:type="character" w:customStyle="1" w:styleId="new">
    <w:name w:val="new"/>
    <w:qFormat/>
    <w:rsid w:val="003D264E"/>
  </w:style>
  <w:style w:type="character" w:customStyle="1" w:styleId="Absatz-Standardschriftart">
    <w:name w:val="Absatz-Standardschriftart"/>
    <w:qFormat/>
    <w:rsid w:val="003D264E"/>
  </w:style>
  <w:style w:type="character" w:customStyle="1" w:styleId="3ff6">
    <w:name w:val="Основной шрифт абзаца3"/>
    <w:qFormat/>
    <w:rsid w:val="003D264E"/>
  </w:style>
  <w:style w:type="character" w:customStyle="1" w:styleId="2fff7">
    <w:name w:val="Основной шрифт абзаца2"/>
    <w:qFormat/>
    <w:rsid w:val="003D264E"/>
  </w:style>
  <w:style w:type="character" w:customStyle="1" w:styleId="1ffffd">
    <w:name w:val="Основной шрифт абзаца1"/>
    <w:qFormat/>
    <w:rsid w:val="003D264E"/>
  </w:style>
  <w:style w:type="character" w:customStyle="1" w:styleId="afffffffffffffffff4">
    <w:name w:val="Символ нумерации"/>
    <w:qFormat/>
    <w:rsid w:val="003D264E"/>
  </w:style>
  <w:style w:type="character" w:customStyle="1" w:styleId="afffffffffffffffff5">
    <w:name w:val="Ссылка указателя"/>
    <w:qFormat/>
    <w:rsid w:val="003D264E"/>
  </w:style>
  <w:style w:type="character" w:customStyle="1" w:styleId="1ffffe">
    <w:name w:val="_Нумерованный 1 Знак"/>
    <w:qFormat/>
    <w:rsid w:val="003D264E"/>
    <w:rPr>
      <w:sz w:val="24"/>
      <w:szCs w:val="24"/>
    </w:rPr>
  </w:style>
  <w:style w:type="character" w:customStyle="1" w:styleId="longtext">
    <w:name w:val="long_text"/>
    <w:qFormat/>
    <w:rsid w:val="003D264E"/>
    <w:rPr>
      <w:color w:val="000000"/>
      <w:sz w:val="20"/>
    </w:rPr>
  </w:style>
  <w:style w:type="character" w:customStyle="1" w:styleId="Unknown0">
    <w:name w:val="Unknown 0"/>
    <w:semiHidden/>
    <w:qFormat/>
    <w:rsid w:val="003D264E"/>
  </w:style>
  <w:style w:type="character" w:customStyle="1" w:styleId="Unknown1">
    <w:name w:val="Unknown 1"/>
    <w:semiHidden/>
    <w:qFormat/>
    <w:rsid w:val="003D264E"/>
  </w:style>
  <w:style w:type="character" w:customStyle="1" w:styleId="Unknown2">
    <w:name w:val="Unknown 2"/>
    <w:semiHidden/>
    <w:qFormat/>
    <w:rsid w:val="003D264E"/>
  </w:style>
  <w:style w:type="character" w:customStyle="1" w:styleId="1fffff">
    <w:name w:val="Номер страницы1"/>
    <w:qFormat/>
    <w:rsid w:val="003D264E"/>
    <w:rPr>
      <w:rFonts w:ascii="Book Antiqua" w:eastAsia="ヒラギノ角ゴ Pro W3" w:hAnsi="Book Antiqua"/>
      <w:b w:val="0"/>
      <w:i w:val="0"/>
      <w:color w:val="000000"/>
      <w:sz w:val="20"/>
    </w:rPr>
  </w:style>
  <w:style w:type="character" w:customStyle="1" w:styleId="1fffff0">
    <w:name w:val="Текст Знак1"/>
    <w:uiPriority w:val="99"/>
    <w:semiHidden/>
    <w:qFormat/>
    <w:rsid w:val="003D264E"/>
    <w:rPr>
      <w:rFonts w:ascii="Consolas" w:hAnsi="Consolas" w:cs="Consolas"/>
      <w:sz w:val="21"/>
      <w:szCs w:val="21"/>
      <w:lang w:val="en-US" w:eastAsia="en-US"/>
    </w:rPr>
  </w:style>
  <w:style w:type="character" w:customStyle="1" w:styleId="1fffff1">
    <w:name w:val="Название книги1"/>
    <w:uiPriority w:val="33"/>
    <w:qFormat/>
    <w:rsid w:val="003D264E"/>
    <w:rPr>
      <w:b/>
      <w:bCs/>
      <w:i/>
      <w:iCs/>
      <w:spacing w:val="5"/>
    </w:rPr>
  </w:style>
  <w:style w:type="character" w:styleId="afffffffffffffffff6">
    <w:name w:val="endnote reference"/>
    <w:qFormat/>
    <w:rsid w:val="003D264E"/>
    <w:rPr>
      <w:vertAlign w:val="superscript"/>
    </w:rPr>
  </w:style>
  <w:style w:type="character" w:customStyle="1" w:styleId="afffffffffffffffff7">
    <w:name w:val="ГОСТ Символ полужирный"/>
    <w:qFormat/>
    <w:rsid w:val="003D264E"/>
    <w:rPr>
      <w:rFonts w:ascii="Times New Roman" w:hAnsi="Times New Roman"/>
      <w:b/>
      <w:sz w:val="28"/>
    </w:rPr>
  </w:style>
  <w:style w:type="character" w:customStyle="1" w:styleId="2fff8">
    <w:name w:val="Номер страницы2"/>
    <w:qFormat/>
    <w:rsid w:val="003D264E"/>
    <w:rPr>
      <w:rFonts w:ascii="Book Antiqua" w:eastAsia="ヒラギノ角ゴ Pro W3" w:hAnsi="Book Antiqua"/>
      <w:b w:val="0"/>
      <w:i w:val="0"/>
      <w:color w:val="000000"/>
      <w:sz w:val="20"/>
    </w:rPr>
  </w:style>
  <w:style w:type="character" w:customStyle="1" w:styleId="s1">
    <w:name w:val="s1"/>
    <w:qFormat/>
    <w:rsid w:val="003D264E"/>
    <w:rPr>
      <w:u w:val="single"/>
    </w:rPr>
  </w:style>
  <w:style w:type="character" w:customStyle="1" w:styleId="s2">
    <w:name w:val="s2"/>
    <w:qFormat/>
    <w:rsid w:val="003D264E"/>
    <w:rPr>
      <w:color w:val="009193"/>
    </w:rPr>
  </w:style>
  <w:style w:type="character" w:customStyle="1" w:styleId="s3">
    <w:name w:val="s3"/>
    <w:qFormat/>
    <w:rsid w:val="003D264E"/>
    <w:rPr>
      <w:color w:val="000000"/>
    </w:rPr>
  </w:style>
  <w:style w:type="character" w:customStyle="1" w:styleId="s4">
    <w:name w:val="s4"/>
    <w:qFormat/>
    <w:rsid w:val="003D264E"/>
    <w:rPr>
      <w:color w:val="932192"/>
    </w:rPr>
  </w:style>
  <w:style w:type="character" w:customStyle="1" w:styleId="s5">
    <w:name w:val="s5"/>
    <w:qFormat/>
    <w:rsid w:val="003D264E"/>
    <w:rPr>
      <w:color w:val="4E9192"/>
    </w:rPr>
  </w:style>
  <w:style w:type="character" w:customStyle="1" w:styleId="s6">
    <w:name w:val="s6"/>
    <w:qFormat/>
    <w:rsid w:val="003D264E"/>
    <w:rPr>
      <w:color w:val="3933FF"/>
    </w:rPr>
  </w:style>
  <w:style w:type="character" w:customStyle="1" w:styleId="apple-tab-span">
    <w:name w:val="apple-tab-span"/>
    <w:qFormat/>
    <w:rsid w:val="003D264E"/>
  </w:style>
  <w:style w:type="character" w:customStyle="1" w:styleId="blk">
    <w:name w:val="blk"/>
    <w:basedOn w:val="afd"/>
    <w:qFormat/>
    <w:rsid w:val="003D264E"/>
  </w:style>
  <w:style w:type="character" w:customStyle="1" w:styleId="afffffffffffffffff8">
    <w:name w:val="Основной текст_"/>
    <w:qFormat/>
    <w:rsid w:val="003D264E"/>
    <w:rPr>
      <w:rFonts w:ascii="Book Antiqua" w:eastAsia="ヒラギノ角ゴ Pro W3" w:hAnsi="Book Antiqua"/>
      <w:color w:val="000000"/>
      <w:lang w:val="en-US"/>
    </w:rPr>
  </w:style>
  <w:style w:type="character" w:customStyle="1" w:styleId="1fffff2">
    <w:name w:val="Гиперссылка1"/>
    <w:uiPriority w:val="99"/>
    <w:unhideWhenUsed/>
    <w:qFormat/>
    <w:rsid w:val="003D264E"/>
    <w:rPr>
      <w:color w:val="0563C1"/>
      <w:u w:val="single"/>
    </w:rPr>
  </w:style>
  <w:style w:type="character" w:customStyle="1" w:styleId="1fffff3">
    <w:name w:val="Просмотренная гиперссылка1"/>
    <w:uiPriority w:val="99"/>
    <w:semiHidden/>
    <w:unhideWhenUsed/>
    <w:qFormat/>
    <w:rsid w:val="003D264E"/>
    <w:rPr>
      <w:color w:val="954F72"/>
      <w:u w:val="single"/>
    </w:rPr>
  </w:style>
  <w:style w:type="character" w:customStyle="1" w:styleId="a-size-large">
    <w:name w:val="a-size-large"/>
    <w:qFormat/>
    <w:rsid w:val="003D264E"/>
  </w:style>
  <w:style w:type="character" w:customStyle="1" w:styleId="iceouttxt1">
    <w:name w:val="iceouttxt1"/>
    <w:basedOn w:val="afd"/>
    <w:qFormat/>
    <w:rsid w:val="003D264E"/>
    <w:rPr>
      <w:rFonts w:ascii="Arial" w:hAnsi="Arial" w:cs="Arial"/>
      <w:color w:val="666666"/>
      <w:sz w:val="17"/>
      <w:szCs w:val="17"/>
    </w:rPr>
  </w:style>
  <w:style w:type="character" w:customStyle="1" w:styleId="214">
    <w:name w:val="Основной текст с отступом 2 Знак1"/>
    <w:qFormat/>
    <w:locked/>
    <w:rsid w:val="003D264E"/>
    <w:rPr>
      <w:rFonts w:ascii="Times New Roman" w:eastAsia="Times New Roman" w:hAnsi="Times New Roman"/>
      <w:b/>
      <w:bCs/>
      <w:iCs/>
      <w:sz w:val="32"/>
      <w:szCs w:val="28"/>
      <w:lang w:eastAsia="ar-SA"/>
    </w:rPr>
  </w:style>
  <w:style w:type="character" w:customStyle="1" w:styleId="220">
    <w:name w:val="Заголовок 2 Знак2"/>
    <w:basedOn w:val="affffff5"/>
    <w:uiPriority w:val="99"/>
    <w:qFormat/>
    <w:rsid w:val="003D264E"/>
    <w:rPr>
      <w:rFonts w:ascii="Times New Roman" w:eastAsia="Times New Roman" w:hAnsi="Times New Roman"/>
      <w:sz w:val="24"/>
      <w:szCs w:val="24"/>
      <w:lang w:eastAsia="en-US"/>
    </w:rPr>
  </w:style>
  <w:style w:type="character" w:customStyle="1" w:styleId="Bodytext">
    <w:name w:val="Body text_"/>
    <w:basedOn w:val="afd"/>
    <w:link w:val="5f"/>
    <w:qFormat/>
    <w:rsid w:val="003D264E"/>
    <w:rPr>
      <w:rFonts w:ascii="Times New Roman" w:eastAsia="Times New Roman" w:hAnsi="Times New Roman"/>
      <w:sz w:val="23"/>
      <w:szCs w:val="23"/>
      <w:shd w:val="clear" w:color="auto" w:fill="FFFFFF"/>
    </w:rPr>
  </w:style>
  <w:style w:type="character" w:customStyle="1" w:styleId="Bodytext4">
    <w:name w:val="Body text (4)_"/>
    <w:basedOn w:val="afd"/>
    <w:link w:val="Bodytext40"/>
    <w:qFormat/>
    <w:rsid w:val="003D264E"/>
    <w:rPr>
      <w:rFonts w:ascii="Times New Roman" w:eastAsia="Times New Roman" w:hAnsi="Times New Roman"/>
      <w:sz w:val="27"/>
      <w:szCs w:val="27"/>
      <w:shd w:val="clear" w:color="auto" w:fill="FFFFFF"/>
    </w:rPr>
  </w:style>
  <w:style w:type="character" w:customStyle="1" w:styleId="Bodytext2">
    <w:name w:val="Body text (2)_"/>
    <w:basedOn w:val="afd"/>
    <w:link w:val="Bodytext20"/>
    <w:qFormat/>
    <w:rsid w:val="003D264E"/>
    <w:rPr>
      <w:rFonts w:ascii="Times New Roman" w:eastAsia="Times New Roman" w:hAnsi="Times New Roman"/>
      <w:sz w:val="24"/>
      <w:szCs w:val="24"/>
      <w:shd w:val="clear" w:color="auto" w:fill="FFFFFF"/>
    </w:rPr>
  </w:style>
  <w:style w:type="character" w:customStyle="1" w:styleId="Headerorfooter">
    <w:name w:val="Header or footer_"/>
    <w:basedOn w:val="afd"/>
    <w:link w:val="Headerorfooter0"/>
    <w:qFormat/>
    <w:rsid w:val="003D264E"/>
    <w:rPr>
      <w:rFonts w:ascii="Times New Roman" w:eastAsia="Times New Roman" w:hAnsi="Times New Roman"/>
      <w:shd w:val="clear" w:color="auto" w:fill="FFFFFF"/>
    </w:rPr>
  </w:style>
  <w:style w:type="character" w:customStyle="1" w:styleId="Headerorfooter12pt">
    <w:name w:val="Header or footer + 12 pt"/>
    <w:basedOn w:val="Headerorfooter"/>
    <w:qFormat/>
    <w:rsid w:val="003D264E"/>
    <w:rPr>
      <w:rFonts w:ascii="Times New Roman" w:eastAsia="Times New Roman" w:hAnsi="Times New Roman"/>
      <w:spacing w:val="0"/>
      <w:sz w:val="24"/>
      <w:szCs w:val="24"/>
      <w:shd w:val="clear" w:color="auto" w:fill="FFFFFF"/>
    </w:rPr>
  </w:style>
  <w:style w:type="character" w:customStyle="1" w:styleId="Bodytext3">
    <w:name w:val="Body text (3)_"/>
    <w:basedOn w:val="afd"/>
    <w:link w:val="Bodytext30"/>
    <w:qFormat/>
    <w:rsid w:val="003D264E"/>
    <w:rPr>
      <w:rFonts w:ascii="Times New Roman" w:eastAsia="Times New Roman" w:hAnsi="Times New Roman"/>
      <w:sz w:val="27"/>
      <w:szCs w:val="27"/>
      <w:shd w:val="clear" w:color="auto" w:fill="FFFFFF"/>
    </w:rPr>
  </w:style>
  <w:style w:type="character" w:customStyle="1" w:styleId="Heading2">
    <w:name w:val="Heading #2_"/>
    <w:basedOn w:val="afd"/>
    <w:link w:val="Heading20"/>
    <w:qFormat/>
    <w:rsid w:val="003D264E"/>
    <w:rPr>
      <w:rFonts w:ascii="Times New Roman" w:eastAsia="Times New Roman" w:hAnsi="Times New Roman"/>
      <w:sz w:val="27"/>
      <w:szCs w:val="27"/>
      <w:shd w:val="clear" w:color="auto" w:fill="FFFFFF"/>
    </w:rPr>
  </w:style>
  <w:style w:type="character" w:customStyle="1" w:styleId="Tablecaption">
    <w:name w:val="Table caption_"/>
    <w:basedOn w:val="afd"/>
    <w:qFormat/>
    <w:rsid w:val="003D264E"/>
    <w:rPr>
      <w:rFonts w:ascii="Times New Roman" w:eastAsia="Times New Roman" w:hAnsi="Times New Roman" w:cs="Times New Roman"/>
      <w:b w:val="0"/>
      <w:bCs w:val="0"/>
      <w:i w:val="0"/>
      <w:iCs w:val="0"/>
      <w:caps w:val="0"/>
      <w:smallCaps w:val="0"/>
      <w:strike w:val="0"/>
      <w:dstrike w:val="0"/>
      <w:spacing w:val="0"/>
      <w:sz w:val="27"/>
      <w:szCs w:val="27"/>
    </w:rPr>
  </w:style>
  <w:style w:type="character" w:customStyle="1" w:styleId="Bodytext3Bold">
    <w:name w:val="Body text (3) + Bold"/>
    <w:basedOn w:val="Bodytext3"/>
    <w:qFormat/>
    <w:rsid w:val="003D264E"/>
    <w:rPr>
      <w:rFonts w:ascii="Times New Roman" w:eastAsia="Times New Roman" w:hAnsi="Times New Roman"/>
      <w:sz w:val="27"/>
      <w:szCs w:val="27"/>
      <w:shd w:val="clear" w:color="auto" w:fill="FFFFFF"/>
    </w:rPr>
  </w:style>
  <w:style w:type="character" w:customStyle="1" w:styleId="Tableofcontents2">
    <w:name w:val="Table of contents (2)_"/>
    <w:basedOn w:val="afd"/>
    <w:link w:val="Tableofcontents20"/>
    <w:qFormat/>
    <w:rsid w:val="003D264E"/>
    <w:rPr>
      <w:rFonts w:ascii="Times New Roman" w:eastAsia="Times New Roman" w:hAnsi="Times New Roman"/>
      <w:sz w:val="27"/>
      <w:szCs w:val="27"/>
      <w:shd w:val="clear" w:color="auto" w:fill="FFFFFF"/>
    </w:rPr>
  </w:style>
  <w:style w:type="character" w:customStyle="1" w:styleId="Tablecaption0">
    <w:name w:val="Table caption"/>
    <w:basedOn w:val="Tablecaption"/>
    <w:qFormat/>
    <w:rsid w:val="003D264E"/>
    <w:rPr>
      <w:rFonts w:ascii="Times New Roman" w:eastAsia="Times New Roman" w:hAnsi="Times New Roman" w:cs="Times New Roman"/>
      <w:b w:val="0"/>
      <w:bCs w:val="0"/>
      <w:i w:val="0"/>
      <w:iCs w:val="0"/>
      <w:caps w:val="0"/>
      <w:smallCaps w:val="0"/>
      <w:strike w:val="0"/>
      <w:dstrike w:val="0"/>
      <w:spacing w:val="0"/>
      <w:sz w:val="27"/>
      <w:szCs w:val="27"/>
      <w:u w:val="single"/>
    </w:rPr>
  </w:style>
  <w:style w:type="character" w:customStyle="1" w:styleId="afffffffffffffffff9">
    <w:name w:val="П/пункт Знак"/>
    <w:basedOn w:val="afd"/>
    <w:qFormat/>
    <w:rsid w:val="003D264E"/>
    <w:rPr>
      <w:rFonts w:ascii="Times New Roman" w:hAnsi="Times New Roman"/>
      <w:b/>
      <w:color w:val="000000"/>
      <w:sz w:val="24"/>
      <w:szCs w:val="28"/>
      <w:lang w:eastAsia="ar-SA"/>
    </w:rPr>
  </w:style>
  <w:style w:type="character" w:customStyle="1" w:styleId="412">
    <w:name w:val="Заголовок 4 Знак1"/>
    <w:basedOn w:val="afd"/>
    <w:semiHidden/>
    <w:qFormat/>
    <w:rsid w:val="003D264E"/>
    <w:rPr>
      <w:rFonts w:ascii="Calibri Light" w:eastAsia="Times New Roman" w:hAnsi="Calibri Light" w:cs="Times New Roman"/>
      <w:b/>
      <w:bCs/>
      <w:i/>
      <w:iCs/>
      <w:color w:val="5B9BD5"/>
      <w:sz w:val="22"/>
      <w:szCs w:val="22"/>
      <w:lang w:eastAsia="ar-SA"/>
    </w:rPr>
  </w:style>
  <w:style w:type="character" w:customStyle="1" w:styleId="510">
    <w:name w:val="Заголовок 5 Знак1"/>
    <w:basedOn w:val="afd"/>
    <w:semiHidden/>
    <w:qFormat/>
    <w:rsid w:val="003D264E"/>
    <w:rPr>
      <w:rFonts w:ascii="Calibri Light" w:eastAsia="Times New Roman" w:hAnsi="Calibri Light" w:cs="Times New Roman"/>
      <w:color w:val="1F4D78"/>
      <w:sz w:val="22"/>
      <w:szCs w:val="22"/>
      <w:lang w:eastAsia="ar-SA"/>
    </w:rPr>
  </w:style>
  <w:style w:type="character" w:customStyle="1" w:styleId="610">
    <w:name w:val="Заголовок 6 Знак1"/>
    <w:basedOn w:val="afd"/>
    <w:uiPriority w:val="99"/>
    <w:semiHidden/>
    <w:qFormat/>
    <w:rsid w:val="003D264E"/>
    <w:rPr>
      <w:rFonts w:ascii="Calibri Light" w:eastAsia="Times New Roman" w:hAnsi="Calibri Light" w:cs="Times New Roman"/>
      <w:i/>
      <w:iCs/>
      <w:color w:val="1F4D78"/>
      <w:sz w:val="22"/>
      <w:szCs w:val="22"/>
      <w:lang w:eastAsia="ar-SA"/>
    </w:rPr>
  </w:style>
  <w:style w:type="character" w:customStyle="1" w:styleId="1fffff4">
    <w:name w:val="Текст сноски Знак1"/>
    <w:basedOn w:val="afd"/>
    <w:uiPriority w:val="99"/>
    <w:semiHidden/>
    <w:qFormat/>
    <w:rsid w:val="003D264E"/>
    <w:rPr>
      <w:rFonts w:ascii="Calibri" w:eastAsia="Calibri" w:hAnsi="Calibri" w:cs="Times New Roman"/>
      <w:sz w:val="20"/>
      <w:szCs w:val="20"/>
      <w:lang w:eastAsia="ar-SA"/>
    </w:rPr>
  </w:style>
  <w:style w:type="character" w:customStyle="1" w:styleId="afffffffffffffffffa">
    <w:name w:val="модуля Знак Знак"/>
    <w:qFormat/>
    <w:locked/>
    <w:rsid w:val="003D264E"/>
    <w:rPr>
      <w:rFonts w:ascii="Tahoma" w:eastAsia="Times New Roman" w:hAnsi="Tahoma" w:cs="Tahoma"/>
      <w:caps/>
      <w:sz w:val="40"/>
      <w:szCs w:val="48"/>
    </w:rPr>
  </w:style>
  <w:style w:type="character" w:customStyle="1" w:styleId="1fffff5">
    <w:name w:val="Заголовок №1_"/>
    <w:qFormat/>
    <w:rsid w:val="003D264E"/>
    <w:rPr>
      <w:rFonts w:ascii="Times New Roman" w:eastAsia="Times New Roman" w:hAnsi="Times New Roman"/>
      <w:spacing w:val="1"/>
      <w:sz w:val="21"/>
      <w:szCs w:val="21"/>
      <w:shd w:val="clear" w:color="auto" w:fill="FFFFFF"/>
    </w:rPr>
  </w:style>
  <w:style w:type="character" w:customStyle="1" w:styleId="ListLabel1">
    <w:name w:val="ListLabel 1"/>
    <w:qFormat/>
    <w:rsid w:val="003D264E"/>
    <w:rPr>
      <w:rFonts w:cs="Times New Roman"/>
      <w:b/>
      <w:bCs w:val="0"/>
      <w:i w:val="0"/>
      <w:iCs w:val="0"/>
      <w:caps w:val="0"/>
      <w:smallCaps w:val="0"/>
      <w:strike w:val="0"/>
      <w:dstrike w:val="0"/>
      <w:vanish w:val="0"/>
      <w:color w:val="000000"/>
      <w:spacing w:val="0"/>
      <w:position w:val="0"/>
      <w:sz w:val="24"/>
      <w:szCs w:val="24"/>
      <w:u w:val="none"/>
      <w:effect w:val="none"/>
      <w:vertAlign w:val="baseline"/>
      <w:em w:val="none"/>
    </w:rPr>
  </w:style>
  <w:style w:type="character" w:customStyle="1" w:styleId="ListLabel2">
    <w:name w:val="ListLabel 2"/>
    <w:qFormat/>
    <w:rsid w:val="003D264E"/>
    <w:rPr>
      <w:rFonts w:cs="Courier New"/>
    </w:rPr>
  </w:style>
  <w:style w:type="character" w:customStyle="1" w:styleId="ListLabel3">
    <w:name w:val="ListLabel 3"/>
    <w:qFormat/>
    <w:rsid w:val="003D264E"/>
    <w:rPr>
      <w:rFonts w:cs="Courier New"/>
    </w:rPr>
  </w:style>
  <w:style w:type="character" w:customStyle="1" w:styleId="ListLabel4">
    <w:name w:val="ListLabel 4"/>
    <w:qFormat/>
    <w:rsid w:val="003D264E"/>
    <w:rPr>
      <w:rFonts w:cs="Courier New"/>
    </w:rPr>
  </w:style>
  <w:style w:type="character" w:customStyle="1" w:styleId="ListLabel5">
    <w:name w:val="ListLabel 5"/>
    <w:qFormat/>
    <w:rsid w:val="003D264E"/>
    <w:rPr>
      <w:rFonts w:cs="Courier New"/>
    </w:rPr>
  </w:style>
  <w:style w:type="character" w:customStyle="1" w:styleId="ListLabel6">
    <w:name w:val="ListLabel 6"/>
    <w:qFormat/>
    <w:rsid w:val="003D264E"/>
    <w:rPr>
      <w:rFonts w:cs="Courier New"/>
    </w:rPr>
  </w:style>
  <w:style w:type="character" w:customStyle="1" w:styleId="ListLabel7">
    <w:name w:val="ListLabel 7"/>
    <w:qFormat/>
    <w:rsid w:val="003D264E"/>
    <w:rPr>
      <w:rFonts w:cs="Courier New"/>
    </w:rPr>
  </w:style>
  <w:style w:type="character" w:customStyle="1" w:styleId="ListLabel8">
    <w:name w:val="ListLabel 8"/>
    <w:qFormat/>
    <w:rsid w:val="003D264E"/>
    <w:rPr>
      <w:rFonts w:cs="Courier New"/>
    </w:rPr>
  </w:style>
  <w:style w:type="character" w:customStyle="1" w:styleId="ListLabel9">
    <w:name w:val="ListLabel 9"/>
    <w:qFormat/>
    <w:rsid w:val="003D264E"/>
    <w:rPr>
      <w:rFonts w:cs="Courier New"/>
    </w:rPr>
  </w:style>
  <w:style w:type="character" w:customStyle="1" w:styleId="ListLabel10">
    <w:name w:val="ListLabel 10"/>
    <w:qFormat/>
    <w:rsid w:val="003D264E"/>
    <w:rPr>
      <w:rFonts w:cs="Courier New"/>
    </w:rPr>
  </w:style>
  <w:style w:type="character" w:customStyle="1" w:styleId="ListLabel11">
    <w:name w:val="ListLabel 11"/>
    <w:qFormat/>
    <w:rsid w:val="003D264E"/>
    <w:rPr>
      <w:rFonts w:cs="Courier New"/>
    </w:rPr>
  </w:style>
  <w:style w:type="character" w:customStyle="1" w:styleId="ListLabel12">
    <w:name w:val="ListLabel 12"/>
    <w:qFormat/>
    <w:rsid w:val="003D264E"/>
    <w:rPr>
      <w:rFonts w:cs="Courier New"/>
    </w:rPr>
  </w:style>
  <w:style w:type="character" w:customStyle="1" w:styleId="ListLabel13">
    <w:name w:val="ListLabel 13"/>
    <w:qFormat/>
    <w:rsid w:val="003D264E"/>
    <w:rPr>
      <w:rFonts w:cs="Courier New"/>
    </w:rPr>
  </w:style>
  <w:style w:type="character" w:customStyle="1" w:styleId="ListLabel14">
    <w:name w:val="ListLabel 14"/>
    <w:qFormat/>
    <w:rsid w:val="003D264E"/>
    <w:rPr>
      <w:rFonts w:cs="Courier New"/>
    </w:rPr>
  </w:style>
  <w:style w:type="character" w:customStyle="1" w:styleId="ListLabel15">
    <w:name w:val="ListLabel 15"/>
    <w:qFormat/>
    <w:rsid w:val="003D264E"/>
    <w:rPr>
      <w:rFonts w:cs="Times New Roman"/>
    </w:rPr>
  </w:style>
  <w:style w:type="character" w:customStyle="1" w:styleId="ListLabel16">
    <w:name w:val="ListLabel 16"/>
    <w:qFormat/>
    <w:rsid w:val="003D264E"/>
    <w:rPr>
      <w:rFonts w:cs="Times New Roman"/>
    </w:rPr>
  </w:style>
  <w:style w:type="character" w:customStyle="1" w:styleId="ListLabel17">
    <w:name w:val="ListLabel 17"/>
    <w:qFormat/>
    <w:rsid w:val="003D264E"/>
    <w:rPr>
      <w:rFonts w:cs="Times New Roman"/>
    </w:rPr>
  </w:style>
  <w:style w:type="character" w:customStyle="1" w:styleId="ListLabel18">
    <w:name w:val="ListLabel 18"/>
    <w:qFormat/>
    <w:rsid w:val="003D264E"/>
    <w:rPr>
      <w:rFonts w:cs="Times New Roman"/>
    </w:rPr>
  </w:style>
  <w:style w:type="character" w:customStyle="1" w:styleId="ListLabel19">
    <w:name w:val="ListLabel 19"/>
    <w:qFormat/>
    <w:rsid w:val="003D264E"/>
    <w:rPr>
      <w:rFonts w:cs="Times New Roman"/>
    </w:rPr>
  </w:style>
  <w:style w:type="character" w:customStyle="1" w:styleId="ListLabel20">
    <w:name w:val="ListLabel 20"/>
    <w:qFormat/>
    <w:rsid w:val="003D264E"/>
    <w:rPr>
      <w:rFonts w:cs="Times New Roman"/>
    </w:rPr>
  </w:style>
  <w:style w:type="character" w:customStyle="1" w:styleId="ListLabel21">
    <w:name w:val="ListLabel 21"/>
    <w:qFormat/>
    <w:rsid w:val="003D264E"/>
    <w:rPr>
      <w:rFonts w:cs="Times New Roman"/>
    </w:rPr>
  </w:style>
  <w:style w:type="character" w:customStyle="1" w:styleId="ListLabel22">
    <w:name w:val="ListLabel 22"/>
    <w:qFormat/>
    <w:rsid w:val="003D264E"/>
    <w:rPr>
      <w:rFonts w:cs="Times New Roman"/>
    </w:rPr>
  </w:style>
  <w:style w:type="character" w:customStyle="1" w:styleId="ListLabel23">
    <w:name w:val="ListLabel 23"/>
    <w:qFormat/>
    <w:rsid w:val="003D264E"/>
    <w:rPr>
      <w:rFonts w:cs="Times New Roman"/>
    </w:rPr>
  </w:style>
  <w:style w:type="character" w:customStyle="1" w:styleId="ListLabel24">
    <w:name w:val="ListLabel 24"/>
    <w:qFormat/>
    <w:rsid w:val="003D264E"/>
    <w:rPr>
      <w:color w:val="00000A"/>
    </w:rPr>
  </w:style>
  <w:style w:type="character" w:customStyle="1" w:styleId="ListLabel25">
    <w:name w:val="ListLabel 25"/>
    <w:qFormat/>
    <w:rsid w:val="003D264E"/>
    <w:rPr>
      <w:rFonts w:cs="Courier New"/>
    </w:rPr>
  </w:style>
  <w:style w:type="character" w:customStyle="1" w:styleId="ListLabel26">
    <w:name w:val="ListLabel 26"/>
    <w:qFormat/>
    <w:rsid w:val="003D264E"/>
    <w:rPr>
      <w:rFonts w:cs="Courier New"/>
    </w:rPr>
  </w:style>
  <w:style w:type="character" w:customStyle="1" w:styleId="ListLabel27">
    <w:name w:val="ListLabel 27"/>
    <w:qFormat/>
    <w:rsid w:val="003D264E"/>
    <w:rPr>
      <w:rFonts w:cs="Courier New"/>
    </w:rPr>
  </w:style>
  <w:style w:type="character" w:customStyle="1" w:styleId="ListLabel28">
    <w:name w:val="ListLabel 28"/>
    <w:qFormat/>
    <w:rsid w:val="003D264E"/>
    <w:rPr>
      <w:b/>
    </w:rPr>
  </w:style>
  <w:style w:type="character" w:customStyle="1" w:styleId="ListLabel29">
    <w:name w:val="ListLabel 29"/>
    <w:qFormat/>
    <w:rsid w:val="003D264E"/>
    <w:rPr>
      <w:rFonts w:cs="Times New Roman"/>
    </w:rPr>
  </w:style>
  <w:style w:type="character" w:customStyle="1" w:styleId="ListLabel30">
    <w:name w:val="ListLabel 30"/>
    <w:qFormat/>
    <w:rsid w:val="003D264E"/>
    <w:rPr>
      <w:rFonts w:eastAsia="Times New Roman" w:cs="Times New Roman"/>
    </w:rPr>
  </w:style>
  <w:style w:type="character" w:customStyle="1" w:styleId="ListLabel31">
    <w:name w:val="ListLabel 31"/>
    <w:qFormat/>
    <w:rsid w:val="003D264E"/>
    <w:rPr>
      <w:rFonts w:cs="Courier New"/>
    </w:rPr>
  </w:style>
  <w:style w:type="character" w:customStyle="1" w:styleId="ListLabel32">
    <w:name w:val="ListLabel 32"/>
    <w:qFormat/>
    <w:rsid w:val="003D264E"/>
    <w:rPr>
      <w:rFonts w:cs="Courier New"/>
    </w:rPr>
  </w:style>
  <w:style w:type="character" w:customStyle="1" w:styleId="ListLabel33">
    <w:name w:val="ListLabel 33"/>
    <w:qFormat/>
    <w:rsid w:val="003D264E"/>
    <w:rPr>
      <w:rFonts w:cs="Courier New"/>
    </w:rPr>
  </w:style>
  <w:style w:type="character" w:customStyle="1" w:styleId="ListLabel34">
    <w:name w:val="ListLabel 34"/>
    <w:qFormat/>
    <w:rsid w:val="003D264E"/>
    <w:rPr>
      <w:rFonts w:cs="Courier New"/>
    </w:rPr>
  </w:style>
  <w:style w:type="character" w:customStyle="1" w:styleId="ListLabel35">
    <w:name w:val="ListLabel 35"/>
    <w:qFormat/>
    <w:rsid w:val="003D264E"/>
    <w:rPr>
      <w:rFonts w:cs="Courier New"/>
    </w:rPr>
  </w:style>
  <w:style w:type="character" w:customStyle="1" w:styleId="ListLabel36">
    <w:name w:val="ListLabel 36"/>
    <w:qFormat/>
    <w:rsid w:val="003D264E"/>
    <w:rPr>
      <w:rFonts w:cs="Courier New"/>
    </w:rPr>
  </w:style>
  <w:style w:type="character" w:customStyle="1" w:styleId="ListLabel37">
    <w:name w:val="ListLabel 37"/>
    <w:qFormat/>
    <w:rsid w:val="003D264E"/>
    <w:rPr>
      <w:rFonts w:cs="Courier New"/>
    </w:rPr>
  </w:style>
  <w:style w:type="character" w:customStyle="1" w:styleId="ListLabel38">
    <w:name w:val="ListLabel 38"/>
    <w:qFormat/>
    <w:rsid w:val="003D264E"/>
    <w:rPr>
      <w:rFonts w:cs="Courier New"/>
    </w:rPr>
  </w:style>
  <w:style w:type="character" w:customStyle="1" w:styleId="ListLabel39">
    <w:name w:val="ListLabel 39"/>
    <w:qFormat/>
    <w:rsid w:val="003D264E"/>
    <w:rPr>
      <w:rFonts w:cs="Courier New"/>
    </w:rPr>
  </w:style>
  <w:style w:type="character" w:customStyle="1" w:styleId="ListLabel40">
    <w:name w:val="ListLabel 40"/>
    <w:qFormat/>
    <w:rsid w:val="003D264E"/>
    <w:rPr>
      <w:rFonts w:cs="Courier New"/>
    </w:rPr>
  </w:style>
  <w:style w:type="character" w:customStyle="1" w:styleId="ListLabel41">
    <w:name w:val="ListLabel 41"/>
    <w:qFormat/>
    <w:rsid w:val="003D264E"/>
    <w:rPr>
      <w:rFonts w:cs="Courier New"/>
    </w:rPr>
  </w:style>
  <w:style w:type="character" w:customStyle="1" w:styleId="ListLabel42">
    <w:name w:val="ListLabel 42"/>
    <w:qFormat/>
    <w:rsid w:val="003D264E"/>
    <w:rPr>
      <w:rFonts w:cs="Courier New"/>
    </w:rPr>
  </w:style>
  <w:style w:type="character" w:customStyle="1" w:styleId="ListLabel43">
    <w:name w:val="ListLabel 43"/>
    <w:qFormat/>
    <w:rsid w:val="003D264E"/>
    <w:rPr>
      <w:sz w:val="20"/>
      <w:szCs w:val="20"/>
    </w:rPr>
  </w:style>
  <w:style w:type="character" w:customStyle="1" w:styleId="ListLabel44">
    <w:name w:val="ListLabel 44"/>
    <w:qFormat/>
    <w:rsid w:val="003D264E"/>
    <w:rPr>
      <w:rFonts w:cs="Courier New"/>
    </w:rPr>
  </w:style>
  <w:style w:type="character" w:customStyle="1" w:styleId="ListLabel45">
    <w:name w:val="ListLabel 45"/>
    <w:qFormat/>
    <w:rsid w:val="003D264E"/>
    <w:rPr>
      <w:rFonts w:cs="Courier New"/>
    </w:rPr>
  </w:style>
  <w:style w:type="character" w:customStyle="1" w:styleId="ListLabel46">
    <w:name w:val="ListLabel 46"/>
    <w:qFormat/>
    <w:rsid w:val="003D264E"/>
    <w:rPr>
      <w:rFonts w:cs="Courier New"/>
    </w:rPr>
  </w:style>
  <w:style w:type="character" w:customStyle="1" w:styleId="ListLabel47">
    <w:name w:val="ListLabel 47"/>
    <w:qFormat/>
    <w:rsid w:val="003D264E"/>
    <w:rPr>
      <w:rFonts w:cs="Courier New"/>
    </w:rPr>
  </w:style>
  <w:style w:type="character" w:customStyle="1" w:styleId="ListLabel48">
    <w:name w:val="ListLabel 48"/>
    <w:qFormat/>
    <w:rsid w:val="003D264E"/>
    <w:rPr>
      <w:rFonts w:cs="Courier New"/>
    </w:rPr>
  </w:style>
  <w:style w:type="character" w:customStyle="1" w:styleId="ListLabel49">
    <w:name w:val="ListLabel 49"/>
    <w:qFormat/>
    <w:rsid w:val="003D264E"/>
    <w:rPr>
      <w:rFonts w:cs="Courier New"/>
    </w:rPr>
  </w:style>
  <w:style w:type="character" w:customStyle="1" w:styleId="ListLabel50">
    <w:name w:val="ListLabel 50"/>
    <w:qFormat/>
    <w:rsid w:val="003D264E"/>
    <w:rPr>
      <w:rFonts w:cs="Courier New"/>
    </w:rPr>
  </w:style>
  <w:style w:type="character" w:customStyle="1" w:styleId="ListLabel51">
    <w:name w:val="ListLabel 51"/>
    <w:qFormat/>
    <w:rsid w:val="003D264E"/>
    <w:rPr>
      <w:rFonts w:cs="Courier New"/>
    </w:rPr>
  </w:style>
  <w:style w:type="character" w:customStyle="1" w:styleId="ListLabel52">
    <w:name w:val="ListLabel 52"/>
    <w:qFormat/>
    <w:rsid w:val="003D264E"/>
    <w:rPr>
      <w:rFonts w:cs="Courier New"/>
    </w:rPr>
  </w:style>
  <w:style w:type="character" w:customStyle="1" w:styleId="ListLabel53">
    <w:name w:val="ListLabel 53"/>
    <w:qFormat/>
    <w:rsid w:val="003D264E"/>
    <w:rPr>
      <w:sz w:val="40"/>
      <w:szCs w:val="40"/>
    </w:rPr>
  </w:style>
  <w:style w:type="character" w:customStyle="1" w:styleId="ListLabel54">
    <w:name w:val="ListLabel 54"/>
    <w:qFormat/>
    <w:rsid w:val="003D264E"/>
    <w:rPr>
      <w:i w:val="0"/>
    </w:rPr>
  </w:style>
  <w:style w:type="character" w:customStyle="1" w:styleId="ListLabel55">
    <w:name w:val="ListLabel 55"/>
    <w:qFormat/>
    <w:rsid w:val="003D264E"/>
    <w:rPr>
      <w:rFonts w:cs="Times New Roman"/>
      <w:b w:val="0"/>
      <w:bCs w:val="0"/>
      <w:i w:val="0"/>
      <w:iCs w:val="0"/>
      <w:caps w:val="0"/>
      <w:smallCaps w:val="0"/>
      <w:strike w:val="0"/>
      <w:dstrike w:val="0"/>
      <w:vanish w:val="0"/>
      <w:color w:val="000000"/>
      <w:spacing w:val="0"/>
      <w:w w:val="0"/>
      <w:position w:val="0"/>
      <w:sz w:val="24"/>
      <w:szCs w:val="0"/>
      <w:u w:val="none"/>
      <w:vertAlign w:val="baseline"/>
      <w:em w:val="none"/>
    </w:rPr>
  </w:style>
  <w:style w:type="character" w:customStyle="1" w:styleId="ListLabel56">
    <w:name w:val="ListLabel 56"/>
    <w:qFormat/>
    <w:rsid w:val="003D264E"/>
    <w:rPr>
      <w:rFonts w:cs="Times New Roman"/>
    </w:rPr>
  </w:style>
  <w:style w:type="character" w:customStyle="1" w:styleId="ListLabel57">
    <w:name w:val="ListLabel 57"/>
    <w:qFormat/>
    <w:rsid w:val="003D264E"/>
    <w:rPr>
      <w:rFonts w:cs="Times New Roman"/>
    </w:rPr>
  </w:style>
  <w:style w:type="character" w:customStyle="1" w:styleId="ListLabel58">
    <w:name w:val="ListLabel 58"/>
    <w:qFormat/>
    <w:rsid w:val="003D264E"/>
    <w:rPr>
      <w:rFonts w:cs="Times New Roman"/>
    </w:rPr>
  </w:style>
  <w:style w:type="character" w:customStyle="1" w:styleId="ListLabel59">
    <w:name w:val="ListLabel 59"/>
    <w:qFormat/>
    <w:rsid w:val="003D264E"/>
    <w:rPr>
      <w:rFonts w:cs="Times New Roman"/>
    </w:rPr>
  </w:style>
  <w:style w:type="character" w:customStyle="1" w:styleId="ListLabel60">
    <w:name w:val="ListLabel 60"/>
    <w:qFormat/>
    <w:rsid w:val="003D264E"/>
    <w:rPr>
      <w:rFonts w:cs="Times New Roman"/>
    </w:rPr>
  </w:style>
  <w:style w:type="character" w:customStyle="1" w:styleId="ListLabel61">
    <w:name w:val="ListLabel 61"/>
    <w:qFormat/>
    <w:rsid w:val="003D264E"/>
    <w:rPr>
      <w:rFonts w:cs="Times New Roman"/>
    </w:rPr>
  </w:style>
  <w:style w:type="character" w:customStyle="1" w:styleId="ListLabel62">
    <w:name w:val="ListLabel 62"/>
    <w:qFormat/>
    <w:rsid w:val="003D264E"/>
    <w:rPr>
      <w:rFonts w:cs="Times New Roman"/>
    </w:rPr>
  </w:style>
  <w:style w:type="character" w:customStyle="1" w:styleId="ListLabel63">
    <w:name w:val="ListLabel 63"/>
    <w:qFormat/>
    <w:rsid w:val="003D264E"/>
    <w:rPr>
      <w:rFonts w:cs="Times New Roman"/>
    </w:rPr>
  </w:style>
  <w:style w:type="character" w:customStyle="1" w:styleId="ListLabel64">
    <w:name w:val="ListLabel 64"/>
    <w:qFormat/>
    <w:rsid w:val="003D264E"/>
    <w:rPr>
      <w:rFonts w:cs="Times New Roman"/>
    </w:rPr>
  </w:style>
  <w:style w:type="character" w:customStyle="1" w:styleId="ListLabel65">
    <w:name w:val="ListLabel 65"/>
    <w:qFormat/>
    <w:rsid w:val="003D264E"/>
    <w:rPr>
      <w:rFonts w:cs="Times New Roman"/>
    </w:rPr>
  </w:style>
  <w:style w:type="character" w:customStyle="1" w:styleId="ListLabel66">
    <w:name w:val="ListLabel 66"/>
    <w:qFormat/>
    <w:rsid w:val="003D264E"/>
    <w:rPr>
      <w:rFonts w:cs="Times New Roman"/>
    </w:rPr>
  </w:style>
  <w:style w:type="character" w:customStyle="1" w:styleId="ListLabel67">
    <w:name w:val="ListLabel 67"/>
    <w:qFormat/>
    <w:rsid w:val="003D264E"/>
    <w:rPr>
      <w:rFonts w:cs="Times New Roman"/>
    </w:rPr>
  </w:style>
  <w:style w:type="character" w:customStyle="1" w:styleId="ListLabel68">
    <w:name w:val="ListLabel 68"/>
    <w:qFormat/>
    <w:rsid w:val="003D264E"/>
    <w:rPr>
      <w:u w:val="none"/>
    </w:rPr>
  </w:style>
  <w:style w:type="character" w:customStyle="1" w:styleId="ListLabel69">
    <w:name w:val="ListLabel 69"/>
    <w:qFormat/>
    <w:rsid w:val="003D264E"/>
    <w:rPr>
      <w:u w:val="none"/>
    </w:rPr>
  </w:style>
  <w:style w:type="character" w:customStyle="1" w:styleId="ListLabel70">
    <w:name w:val="ListLabel 70"/>
    <w:qFormat/>
    <w:rsid w:val="003D264E"/>
    <w:rPr>
      <w:u w:val="none"/>
    </w:rPr>
  </w:style>
  <w:style w:type="character" w:customStyle="1" w:styleId="ListLabel71">
    <w:name w:val="ListLabel 71"/>
    <w:qFormat/>
    <w:rsid w:val="003D264E"/>
    <w:rPr>
      <w:u w:val="none"/>
    </w:rPr>
  </w:style>
  <w:style w:type="character" w:customStyle="1" w:styleId="ListLabel72">
    <w:name w:val="ListLabel 72"/>
    <w:qFormat/>
    <w:rsid w:val="003D264E"/>
    <w:rPr>
      <w:u w:val="none"/>
    </w:rPr>
  </w:style>
  <w:style w:type="character" w:customStyle="1" w:styleId="ListLabel73">
    <w:name w:val="ListLabel 73"/>
    <w:qFormat/>
    <w:rsid w:val="003D264E"/>
    <w:rPr>
      <w:u w:val="none"/>
    </w:rPr>
  </w:style>
  <w:style w:type="character" w:customStyle="1" w:styleId="ListLabel74">
    <w:name w:val="ListLabel 74"/>
    <w:qFormat/>
    <w:rsid w:val="003D264E"/>
    <w:rPr>
      <w:u w:val="none"/>
    </w:rPr>
  </w:style>
  <w:style w:type="character" w:customStyle="1" w:styleId="ListLabel75">
    <w:name w:val="ListLabel 75"/>
    <w:qFormat/>
    <w:rsid w:val="003D264E"/>
    <w:rPr>
      <w:u w:val="none"/>
    </w:rPr>
  </w:style>
  <w:style w:type="character" w:customStyle="1" w:styleId="ListLabel76">
    <w:name w:val="ListLabel 76"/>
    <w:qFormat/>
    <w:rsid w:val="003D264E"/>
    <w:rPr>
      <w:u w:val="none"/>
    </w:rPr>
  </w:style>
  <w:style w:type="character" w:customStyle="1" w:styleId="ListLabel77">
    <w:name w:val="ListLabel 77"/>
    <w:qFormat/>
    <w:rsid w:val="003D264E"/>
    <w:rPr>
      <w:highlight w:val="white"/>
      <w:u w:val="none"/>
    </w:rPr>
  </w:style>
  <w:style w:type="character" w:customStyle="1" w:styleId="ListLabel78">
    <w:name w:val="ListLabel 78"/>
    <w:qFormat/>
    <w:rsid w:val="003D264E"/>
    <w:rPr>
      <w:u w:val="none"/>
    </w:rPr>
  </w:style>
  <w:style w:type="character" w:customStyle="1" w:styleId="ListLabel79">
    <w:name w:val="ListLabel 79"/>
    <w:qFormat/>
    <w:rsid w:val="003D264E"/>
    <w:rPr>
      <w:u w:val="none"/>
    </w:rPr>
  </w:style>
  <w:style w:type="character" w:customStyle="1" w:styleId="ListLabel80">
    <w:name w:val="ListLabel 80"/>
    <w:qFormat/>
    <w:rsid w:val="003D264E"/>
    <w:rPr>
      <w:u w:val="none"/>
    </w:rPr>
  </w:style>
  <w:style w:type="character" w:customStyle="1" w:styleId="ListLabel81">
    <w:name w:val="ListLabel 81"/>
    <w:qFormat/>
    <w:rsid w:val="003D264E"/>
    <w:rPr>
      <w:u w:val="none"/>
    </w:rPr>
  </w:style>
  <w:style w:type="character" w:customStyle="1" w:styleId="ListLabel82">
    <w:name w:val="ListLabel 82"/>
    <w:qFormat/>
    <w:rsid w:val="003D264E"/>
    <w:rPr>
      <w:u w:val="none"/>
    </w:rPr>
  </w:style>
  <w:style w:type="character" w:customStyle="1" w:styleId="ListLabel83">
    <w:name w:val="ListLabel 83"/>
    <w:qFormat/>
    <w:rsid w:val="003D264E"/>
    <w:rPr>
      <w:u w:val="none"/>
    </w:rPr>
  </w:style>
  <w:style w:type="character" w:customStyle="1" w:styleId="ListLabel84">
    <w:name w:val="ListLabel 84"/>
    <w:qFormat/>
    <w:rsid w:val="003D264E"/>
    <w:rPr>
      <w:u w:val="none"/>
    </w:rPr>
  </w:style>
  <w:style w:type="character" w:customStyle="1" w:styleId="ListLabel85">
    <w:name w:val="ListLabel 85"/>
    <w:qFormat/>
    <w:rsid w:val="003D264E"/>
    <w:rPr>
      <w:u w:val="none"/>
    </w:rPr>
  </w:style>
  <w:style w:type="character" w:customStyle="1" w:styleId="ListLabel86">
    <w:name w:val="ListLabel 86"/>
    <w:qFormat/>
    <w:rsid w:val="003D264E"/>
    <w:rPr>
      <w:u w:val="none"/>
    </w:rPr>
  </w:style>
  <w:style w:type="character" w:customStyle="1" w:styleId="ListLabel87">
    <w:name w:val="ListLabel 87"/>
    <w:qFormat/>
    <w:rsid w:val="003D264E"/>
    <w:rPr>
      <w:u w:val="none"/>
    </w:rPr>
  </w:style>
  <w:style w:type="character" w:customStyle="1" w:styleId="ListLabel88">
    <w:name w:val="ListLabel 88"/>
    <w:qFormat/>
    <w:rsid w:val="003D264E"/>
    <w:rPr>
      <w:u w:val="none"/>
    </w:rPr>
  </w:style>
  <w:style w:type="character" w:customStyle="1" w:styleId="ListLabel89">
    <w:name w:val="ListLabel 89"/>
    <w:qFormat/>
    <w:rsid w:val="003D264E"/>
    <w:rPr>
      <w:u w:val="none"/>
    </w:rPr>
  </w:style>
  <w:style w:type="character" w:customStyle="1" w:styleId="ListLabel90">
    <w:name w:val="ListLabel 90"/>
    <w:qFormat/>
    <w:rsid w:val="003D264E"/>
    <w:rPr>
      <w:u w:val="none"/>
    </w:rPr>
  </w:style>
  <w:style w:type="character" w:customStyle="1" w:styleId="ListLabel91">
    <w:name w:val="ListLabel 91"/>
    <w:qFormat/>
    <w:rsid w:val="003D264E"/>
    <w:rPr>
      <w:u w:val="none"/>
    </w:rPr>
  </w:style>
  <w:style w:type="character" w:customStyle="1" w:styleId="ListLabel92">
    <w:name w:val="ListLabel 92"/>
    <w:qFormat/>
    <w:rsid w:val="003D264E"/>
    <w:rPr>
      <w:u w:val="none"/>
    </w:rPr>
  </w:style>
  <w:style w:type="character" w:customStyle="1" w:styleId="ListLabel93">
    <w:name w:val="ListLabel 93"/>
    <w:qFormat/>
    <w:rsid w:val="003D264E"/>
    <w:rPr>
      <w:u w:val="none"/>
    </w:rPr>
  </w:style>
  <w:style w:type="character" w:customStyle="1" w:styleId="ListLabel94">
    <w:name w:val="ListLabel 94"/>
    <w:qFormat/>
    <w:rsid w:val="003D264E"/>
    <w:rPr>
      <w:u w:val="none"/>
    </w:rPr>
  </w:style>
  <w:style w:type="character" w:customStyle="1" w:styleId="ListLabel95">
    <w:name w:val="ListLabel 95"/>
    <w:qFormat/>
    <w:rsid w:val="003D264E"/>
    <w:rPr>
      <w:u w:val="none"/>
    </w:rPr>
  </w:style>
  <w:style w:type="character" w:customStyle="1" w:styleId="ListLabel96">
    <w:name w:val="ListLabel 96"/>
    <w:qFormat/>
    <w:rsid w:val="003D264E"/>
    <w:rPr>
      <w:u w:val="none"/>
    </w:rPr>
  </w:style>
  <w:style w:type="character" w:customStyle="1" w:styleId="ListLabel97">
    <w:name w:val="ListLabel 97"/>
    <w:qFormat/>
    <w:rsid w:val="003D264E"/>
    <w:rPr>
      <w:u w:val="none"/>
    </w:rPr>
  </w:style>
  <w:style w:type="character" w:customStyle="1" w:styleId="ListLabel98">
    <w:name w:val="ListLabel 98"/>
    <w:qFormat/>
    <w:rsid w:val="003D264E"/>
    <w:rPr>
      <w:u w:val="none"/>
    </w:rPr>
  </w:style>
  <w:style w:type="character" w:customStyle="1" w:styleId="ListLabel99">
    <w:name w:val="ListLabel 99"/>
    <w:qFormat/>
    <w:rsid w:val="003D264E"/>
    <w:rPr>
      <w:u w:val="none"/>
    </w:rPr>
  </w:style>
  <w:style w:type="character" w:customStyle="1" w:styleId="ListLabel100">
    <w:name w:val="ListLabel 100"/>
    <w:qFormat/>
    <w:rsid w:val="003D264E"/>
    <w:rPr>
      <w:u w:val="none"/>
    </w:rPr>
  </w:style>
  <w:style w:type="character" w:customStyle="1" w:styleId="ListLabel101">
    <w:name w:val="ListLabel 101"/>
    <w:qFormat/>
    <w:rsid w:val="003D264E"/>
    <w:rPr>
      <w:u w:val="none"/>
    </w:rPr>
  </w:style>
  <w:style w:type="character" w:customStyle="1" w:styleId="ListLabel102">
    <w:name w:val="ListLabel 102"/>
    <w:qFormat/>
    <w:rsid w:val="003D264E"/>
    <w:rPr>
      <w:u w:val="none"/>
    </w:rPr>
  </w:style>
  <w:style w:type="character" w:customStyle="1" w:styleId="ListLabel103">
    <w:name w:val="ListLabel 103"/>
    <w:qFormat/>
    <w:rsid w:val="003D264E"/>
    <w:rPr>
      <w:u w:val="none"/>
    </w:rPr>
  </w:style>
  <w:style w:type="character" w:customStyle="1" w:styleId="ListLabel104">
    <w:name w:val="ListLabel 104"/>
    <w:qFormat/>
    <w:rsid w:val="003D264E"/>
    <w:rPr>
      <w:u w:val="none"/>
    </w:rPr>
  </w:style>
  <w:style w:type="character" w:customStyle="1" w:styleId="ListLabel105">
    <w:name w:val="ListLabel 105"/>
    <w:qFormat/>
    <w:rsid w:val="003D264E"/>
    <w:rPr>
      <w:u w:val="none"/>
    </w:rPr>
  </w:style>
  <w:style w:type="character" w:customStyle="1" w:styleId="ListLabel106">
    <w:name w:val="ListLabel 106"/>
    <w:qFormat/>
    <w:rsid w:val="003D264E"/>
    <w:rPr>
      <w:u w:val="none"/>
    </w:rPr>
  </w:style>
  <w:style w:type="character" w:customStyle="1" w:styleId="ListLabel107">
    <w:name w:val="ListLabel 107"/>
    <w:qFormat/>
    <w:rsid w:val="003D264E"/>
    <w:rPr>
      <w:u w:val="none"/>
    </w:rPr>
  </w:style>
  <w:style w:type="character" w:customStyle="1" w:styleId="ListLabel108">
    <w:name w:val="ListLabel 108"/>
    <w:qFormat/>
    <w:rsid w:val="003D264E"/>
    <w:rPr>
      <w:u w:val="none"/>
    </w:rPr>
  </w:style>
  <w:style w:type="character" w:customStyle="1" w:styleId="ListLabel109">
    <w:name w:val="ListLabel 109"/>
    <w:qFormat/>
    <w:rsid w:val="003D264E"/>
    <w:rPr>
      <w:u w:val="none"/>
    </w:rPr>
  </w:style>
  <w:style w:type="character" w:customStyle="1" w:styleId="ListLabel110">
    <w:name w:val="ListLabel 110"/>
    <w:qFormat/>
    <w:rsid w:val="003D264E"/>
    <w:rPr>
      <w:u w:val="none"/>
    </w:rPr>
  </w:style>
  <w:style w:type="character" w:customStyle="1" w:styleId="ListLabel111">
    <w:name w:val="ListLabel 111"/>
    <w:qFormat/>
    <w:rsid w:val="003D264E"/>
    <w:rPr>
      <w:u w:val="none"/>
    </w:rPr>
  </w:style>
  <w:style w:type="character" w:customStyle="1" w:styleId="ListLabel112">
    <w:name w:val="ListLabel 112"/>
    <w:qFormat/>
    <w:rsid w:val="003D264E"/>
    <w:rPr>
      <w:u w:val="none"/>
    </w:rPr>
  </w:style>
  <w:style w:type="character" w:customStyle="1" w:styleId="ListLabel113">
    <w:name w:val="ListLabel 113"/>
    <w:qFormat/>
    <w:rsid w:val="003D264E"/>
    <w:rPr>
      <w:rFonts w:cs="Courier New"/>
    </w:rPr>
  </w:style>
  <w:style w:type="character" w:customStyle="1" w:styleId="ListLabel114">
    <w:name w:val="ListLabel 114"/>
    <w:qFormat/>
    <w:rsid w:val="003D264E"/>
    <w:rPr>
      <w:rFonts w:cs="Courier New"/>
    </w:rPr>
  </w:style>
  <w:style w:type="character" w:customStyle="1" w:styleId="ListLabel115">
    <w:name w:val="ListLabel 115"/>
    <w:qFormat/>
    <w:rsid w:val="003D264E"/>
    <w:rPr>
      <w:rFonts w:cs="Courier New"/>
    </w:rPr>
  </w:style>
  <w:style w:type="character" w:customStyle="1" w:styleId="ListLabel116">
    <w:name w:val="ListLabel 116"/>
    <w:qFormat/>
    <w:rsid w:val="003D264E"/>
    <w:rPr>
      <w:rFonts w:cs="Courier New"/>
    </w:rPr>
  </w:style>
  <w:style w:type="character" w:customStyle="1" w:styleId="ListLabel117">
    <w:name w:val="ListLabel 117"/>
    <w:qFormat/>
    <w:rsid w:val="003D264E"/>
    <w:rPr>
      <w:rFonts w:cs="Courier New"/>
    </w:rPr>
  </w:style>
  <w:style w:type="character" w:customStyle="1" w:styleId="ListLabel118">
    <w:name w:val="ListLabel 118"/>
    <w:qFormat/>
    <w:rsid w:val="003D264E"/>
    <w:rPr>
      <w:rFonts w:cs="Courier New"/>
    </w:rPr>
  </w:style>
  <w:style w:type="character" w:customStyle="1" w:styleId="ListLabel119">
    <w:name w:val="ListLabel 119"/>
    <w:qFormat/>
    <w:rsid w:val="003D264E"/>
    <w:rPr>
      <w:rFonts w:cs="Courier New"/>
    </w:rPr>
  </w:style>
  <w:style w:type="character" w:customStyle="1" w:styleId="ListLabel120">
    <w:name w:val="ListLabel 120"/>
    <w:qFormat/>
    <w:rsid w:val="003D264E"/>
    <w:rPr>
      <w:rFonts w:cs="Courier New"/>
    </w:rPr>
  </w:style>
  <w:style w:type="character" w:customStyle="1" w:styleId="ListLabel121">
    <w:name w:val="ListLabel 121"/>
    <w:qFormat/>
    <w:rsid w:val="003D264E"/>
    <w:rPr>
      <w:rFonts w:cs="Courier New"/>
    </w:rPr>
  </w:style>
  <w:style w:type="character" w:customStyle="1" w:styleId="ListLabel122">
    <w:name w:val="ListLabel 122"/>
    <w:qFormat/>
    <w:rsid w:val="003D264E"/>
    <w:rPr>
      <w:rFonts w:cs="Courier New"/>
    </w:rPr>
  </w:style>
  <w:style w:type="character" w:customStyle="1" w:styleId="ListLabel123">
    <w:name w:val="ListLabel 123"/>
    <w:qFormat/>
    <w:rsid w:val="003D264E"/>
    <w:rPr>
      <w:rFonts w:cs="Courier New"/>
    </w:rPr>
  </w:style>
  <w:style w:type="character" w:customStyle="1" w:styleId="ListLabel124">
    <w:name w:val="ListLabel 124"/>
    <w:qFormat/>
    <w:rsid w:val="003D264E"/>
    <w:rPr>
      <w:rFonts w:cs="Courier New"/>
    </w:rPr>
  </w:style>
  <w:style w:type="character" w:customStyle="1" w:styleId="ListLabel125">
    <w:name w:val="ListLabel 125"/>
    <w:qFormat/>
    <w:rsid w:val="003D264E"/>
    <w:rPr>
      <w:rFonts w:eastAsia="+mn-ea" w:cs="Times New Roman"/>
    </w:rPr>
  </w:style>
  <w:style w:type="character" w:customStyle="1" w:styleId="ListLabel126">
    <w:name w:val="ListLabel 126"/>
    <w:qFormat/>
    <w:rsid w:val="003D264E"/>
    <w:rPr>
      <w:rFonts w:cs="Courier New"/>
    </w:rPr>
  </w:style>
  <w:style w:type="character" w:customStyle="1" w:styleId="ListLabel127">
    <w:name w:val="ListLabel 127"/>
    <w:qFormat/>
    <w:rsid w:val="003D264E"/>
    <w:rPr>
      <w:rFonts w:cs="Courier New"/>
    </w:rPr>
  </w:style>
  <w:style w:type="character" w:customStyle="1" w:styleId="ListLabel128">
    <w:name w:val="ListLabel 128"/>
    <w:qFormat/>
    <w:rsid w:val="003D264E"/>
    <w:rPr>
      <w:sz w:val="28"/>
      <w:szCs w:val="24"/>
    </w:rPr>
  </w:style>
  <w:style w:type="character" w:customStyle="1" w:styleId="ListLabel129">
    <w:name w:val="ListLabel 129"/>
    <w:qFormat/>
    <w:rsid w:val="003D264E"/>
    <w:rPr>
      <w:rFonts w:cs="Courier New"/>
    </w:rPr>
  </w:style>
  <w:style w:type="character" w:customStyle="1" w:styleId="ListLabel130">
    <w:name w:val="ListLabel 130"/>
    <w:qFormat/>
    <w:rsid w:val="003D264E"/>
    <w:rPr>
      <w:rFonts w:cs="Courier New"/>
    </w:rPr>
  </w:style>
  <w:style w:type="character" w:customStyle="1" w:styleId="ListLabel131">
    <w:name w:val="ListLabel 131"/>
    <w:qFormat/>
    <w:rsid w:val="003D264E"/>
    <w:rPr>
      <w:rFonts w:cs="Courier New"/>
    </w:rPr>
  </w:style>
  <w:style w:type="character" w:customStyle="1" w:styleId="ListLabel132">
    <w:name w:val="ListLabel 132"/>
    <w:qFormat/>
    <w:rsid w:val="003D264E"/>
    <w:rPr>
      <w:b/>
      <w:sz w:val="22"/>
      <w:szCs w:val="24"/>
    </w:rPr>
  </w:style>
  <w:style w:type="character" w:customStyle="1" w:styleId="ListLabel133">
    <w:name w:val="ListLabel 133"/>
    <w:qFormat/>
    <w:rsid w:val="003D264E"/>
    <w:rPr>
      <w:rFonts w:eastAsia="Symbol" w:cs="Symbol"/>
      <w:w w:val="100"/>
      <w:sz w:val="24"/>
      <w:szCs w:val="24"/>
      <w:lang w:val="ru-RU" w:eastAsia="ru-RU" w:bidi="ru-RU"/>
    </w:rPr>
  </w:style>
  <w:style w:type="character" w:customStyle="1" w:styleId="ListLabel134">
    <w:name w:val="ListLabel 134"/>
    <w:qFormat/>
    <w:rsid w:val="003D264E"/>
    <w:rPr>
      <w:rFonts w:cs="Courier New"/>
    </w:rPr>
  </w:style>
  <w:style w:type="character" w:customStyle="1" w:styleId="ListLabel135">
    <w:name w:val="ListLabel 135"/>
    <w:qFormat/>
    <w:rsid w:val="003D264E"/>
    <w:rPr>
      <w:rFonts w:cs="Courier New"/>
    </w:rPr>
  </w:style>
  <w:style w:type="character" w:customStyle="1" w:styleId="ListLabel136">
    <w:name w:val="ListLabel 136"/>
    <w:qFormat/>
    <w:rsid w:val="003D264E"/>
    <w:rPr>
      <w:rFonts w:cs="Courier New"/>
    </w:rPr>
  </w:style>
  <w:style w:type="character" w:customStyle="1" w:styleId="ListLabel137">
    <w:name w:val="ListLabel 137"/>
    <w:qFormat/>
    <w:rsid w:val="003D264E"/>
    <w:rPr>
      <w:rFonts w:eastAsia="Symbol" w:cs="Symbol"/>
      <w:w w:val="100"/>
      <w:sz w:val="24"/>
      <w:szCs w:val="24"/>
      <w:lang w:val="ru-RU" w:eastAsia="ru-RU" w:bidi="ru-RU"/>
    </w:rPr>
  </w:style>
  <w:style w:type="character" w:customStyle="1" w:styleId="ListLabel138">
    <w:name w:val="ListLabel 138"/>
    <w:qFormat/>
    <w:rsid w:val="003D264E"/>
    <w:rPr>
      <w:rFonts w:cs="Courier New"/>
    </w:rPr>
  </w:style>
  <w:style w:type="character" w:customStyle="1" w:styleId="ListLabel139">
    <w:name w:val="ListLabel 139"/>
    <w:qFormat/>
    <w:rsid w:val="003D264E"/>
    <w:rPr>
      <w:rFonts w:cs="Courier New"/>
    </w:rPr>
  </w:style>
  <w:style w:type="character" w:customStyle="1" w:styleId="ListLabel140">
    <w:name w:val="ListLabel 140"/>
    <w:qFormat/>
    <w:rsid w:val="003D264E"/>
    <w:rPr>
      <w:rFonts w:cs="Courier New"/>
    </w:rPr>
  </w:style>
  <w:style w:type="character" w:customStyle="1" w:styleId="ListLabel141">
    <w:name w:val="ListLabel 141"/>
    <w:qFormat/>
    <w:rsid w:val="003D264E"/>
    <w:rPr>
      <w:rFonts w:eastAsia="Symbol" w:cs="Symbol"/>
      <w:w w:val="100"/>
      <w:sz w:val="24"/>
      <w:szCs w:val="24"/>
      <w:lang w:val="ru-RU" w:eastAsia="ru-RU" w:bidi="ru-RU"/>
    </w:rPr>
  </w:style>
  <w:style w:type="character" w:customStyle="1" w:styleId="ListLabel142">
    <w:name w:val="ListLabel 142"/>
    <w:qFormat/>
    <w:rsid w:val="003D264E"/>
    <w:rPr>
      <w:rFonts w:cs="Courier New"/>
    </w:rPr>
  </w:style>
  <w:style w:type="character" w:customStyle="1" w:styleId="ListLabel143">
    <w:name w:val="ListLabel 143"/>
    <w:qFormat/>
    <w:rsid w:val="003D264E"/>
    <w:rPr>
      <w:rFonts w:cs="Courier New"/>
    </w:rPr>
  </w:style>
  <w:style w:type="character" w:customStyle="1" w:styleId="ListLabel144">
    <w:name w:val="ListLabel 144"/>
    <w:qFormat/>
    <w:rsid w:val="003D264E"/>
    <w:rPr>
      <w:rFonts w:cs="Courier New"/>
    </w:rPr>
  </w:style>
  <w:style w:type="character" w:customStyle="1" w:styleId="ListLabel145">
    <w:name w:val="ListLabel 145"/>
    <w:qFormat/>
    <w:rsid w:val="003D264E"/>
    <w:rPr>
      <w:rFonts w:cs="Courier New"/>
    </w:rPr>
  </w:style>
  <w:style w:type="character" w:customStyle="1" w:styleId="ListLabel146">
    <w:name w:val="ListLabel 146"/>
    <w:qFormat/>
    <w:rsid w:val="003D264E"/>
    <w:rPr>
      <w:rFonts w:cs="Courier New"/>
    </w:rPr>
  </w:style>
  <w:style w:type="character" w:customStyle="1" w:styleId="ListLabel147">
    <w:name w:val="ListLabel 147"/>
    <w:qFormat/>
    <w:rsid w:val="003D264E"/>
    <w:rPr>
      <w:rFonts w:cs="Courier New"/>
    </w:rPr>
  </w:style>
  <w:style w:type="character" w:customStyle="1" w:styleId="ListLabel148">
    <w:name w:val="ListLabel 148"/>
    <w:qFormat/>
    <w:rsid w:val="003D264E"/>
    <w:rPr>
      <w:rFonts w:cs="Courier New"/>
    </w:rPr>
  </w:style>
  <w:style w:type="character" w:customStyle="1" w:styleId="ListLabel149">
    <w:name w:val="ListLabel 149"/>
    <w:qFormat/>
    <w:rsid w:val="003D264E"/>
    <w:rPr>
      <w:rFonts w:cs="Courier New"/>
    </w:rPr>
  </w:style>
  <w:style w:type="character" w:customStyle="1" w:styleId="ListLabel150">
    <w:name w:val="ListLabel 150"/>
    <w:qFormat/>
    <w:rsid w:val="003D264E"/>
    <w:rPr>
      <w:rFonts w:cs="Courier New"/>
    </w:rPr>
  </w:style>
  <w:style w:type="character" w:customStyle="1" w:styleId="ListLabel151">
    <w:name w:val="ListLabel 151"/>
    <w:qFormat/>
    <w:rsid w:val="003D264E"/>
    <w:rPr>
      <w:sz w:val="28"/>
    </w:rPr>
  </w:style>
  <w:style w:type="character" w:customStyle="1" w:styleId="ListLabel152">
    <w:name w:val="ListLabel 152"/>
    <w:qFormat/>
    <w:rsid w:val="003D264E"/>
    <w:rPr>
      <w:rFonts w:cs="Courier New"/>
    </w:rPr>
  </w:style>
  <w:style w:type="character" w:customStyle="1" w:styleId="ListLabel153">
    <w:name w:val="ListLabel 153"/>
    <w:qFormat/>
    <w:rsid w:val="003D264E"/>
    <w:rPr>
      <w:rFonts w:cs="Courier New"/>
    </w:rPr>
  </w:style>
  <w:style w:type="character" w:customStyle="1" w:styleId="ListLabel154">
    <w:name w:val="ListLabel 154"/>
    <w:qFormat/>
    <w:rsid w:val="003D264E"/>
    <w:rPr>
      <w:rFonts w:cs="Courier New"/>
    </w:rPr>
  </w:style>
  <w:style w:type="character" w:customStyle="1" w:styleId="ListLabel155">
    <w:name w:val="ListLabel 155"/>
    <w:qFormat/>
    <w:rsid w:val="003D264E"/>
    <w:rPr>
      <w:rFonts w:cs="Courier New"/>
    </w:rPr>
  </w:style>
  <w:style w:type="character" w:customStyle="1" w:styleId="ListLabel156">
    <w:name w:val="ListLabel 156"/>
    <w:qFormat/>
    <w:rsid w:val="003D264E"/>
    <w:rPr>
      <w:rFonts w:cs="Courier New"/>
    </w:rPr>
  </w:style>
  <w:style w:type="character" w:customStyle="1" w:styleId="ListLabel157">
    <w:name w:val="ListLabel 157"/>
    <w:qFormat/>
    <w:rsid w:val="003D264E"/>
    <w:rPr>
      <w:rFonts w:cs="Courier New"/>
    </w:rPr>
  </w:style>
  <w:style w:type="character" w:customStyle="1" w:styleId="ListLabel158">
    <w:name w:val="ListLabel 158"/>
    <w:qFormat/>
    <w:rsid w:val="003D264E"/>
    <w:rPr>
      <w:rFonts w:cs="Times New Roman"/>
    </w:rPr>
  </w:style>
  <w:style w:type="character" w:customStyle="1" w:styleId="ListLabel159">
    <w:name w:val="ListLabel 159"/>
    <w:qFormat/>
    <w:rsid w:val="003D264E"/>
    <w:rPr>
      <w:color w:val="00000A"/>
    </w:rPr>
  </w:style>
  <w:style w:type="character" w:customStyle="1" w:styleId="ListLabel160">
    <w:name w:val="ListLabel 160"/>
    <w:qFormat/>
    <w:rsid w:val="003D264E"/>
    <w:rPr>
      <w:color w:val="00000A"/>
    </w:rPr>
  </w:style>
  <w:style w:type="character" w:customStyle="1" w:styleId="ListLabel161">
    <w:name w:val="ListLabel 161"/>
    <w:qFormat/>
    <w:rsid w:val="003D264E"/>
    <w:rPr>
      <w:rFonts w:cs="Times New Roman"/>
    </w:rPr>
  </w:style>
  <w:style w:type="character" w:customStyle="1" w:styleId="ListLabel162">
    <w:name w:val="ListLabel 162"/>
    <w:qFormat/>
    <w:rsid w:val="003D264E"/>
    <w:rPr>
      <w:rFonts w:cs="Times New Roman"/>
    </w:rPr>
  </w:style>
  <w:style w:type="character" w:customStyle="1" w:styleId="ListLabel163">
    <w:name w:val="ListLabel 163"/>
    <w:qFormat/>
    <w:rsid w:val="003D264E"/>
    <w:rPr>
      <w:rFonts w:cs="Times New Roman"/>
    </w:rPr>
  </w:style>
  <w:style w:type="character" w:customStyle="1" w:styleId="ListLabel164">
    <w:name w:val="ListLabel 164"/>
    <w:qFormat/>
    <w:rsid w:val="003D264E"/>
    <w:rPr>
      <w:rFonts w:cs="Times New Roman"/>
    </w:rPr>
  </w:style>
  <w:style w:type="character" w:customStyle="1" w:styleId="ListLabel165">
    <w:name w:val="ListLabel 165"/>
    <w:qFormat/>
    <w:rsid w:val="003D264E"/>
    <w:rPr>
      <w:rFonts w:cs="Times New Roman"/>
    </w:rPr>
  </w:style>
  <w:style w:type="character" w:customStyle="1" w:styleId="ListLabel166">
    <w:name w:val="ListLabel 166"/>
    <w:qFormat/>
    <w:rsid w:val="003D264E"/>
    <w:rPr>
      <w:rFonts w:cs="Times New Roman"/>
    </w:rPr>
  </w:style>
  <w:style w:type="character" w:customStyle="1" w:styleId="ListLabel167">
    <w:name w:val="ListLabel 167"/>
    <w:qFormat/>
    <w:rsid w:val="003D264E"/>
    <w:rPr>
      <w:rFonts w:cs="Courier New"/>
    </w:rPr>
  </w:style>
  <w:style w:type="character" w:customStyle="1" w:styleId="ListLabel168">
    <w:name w:val="ListLabel 168"/>
    <w:qFormat/>
    <w:rsid w:val="003D264E"/>
    <w:rPr>
      <w:rFonts w:cs="Courier New"/>
    </w:rPr>
  </w:style>
  <w:style w:type="character" w:customStyle="1" w:styleId="ListLabel169">
    <w:name w:val="ListLabel 169"/>
    <w:qFormat/>
    <w:rsid w:val="003D264E"/>
    <w:rPr>
      <w:rFonts w:cs="Courier New"/>
    </w:rPr>
  </w:style>
  <w:style w:type="character" w:customStyle="1" w:styleId="ListLabel170">
    <w:name w:val="ListLabel 170"/>
    <w:qFormat/>
    <w:rsid w:val="003D264E"/>
    <w:rPr>
      <w:b w:val="0"/>
      <w:i w:val="0"/>
    </w:rPr>
  </w:style>
  <w:style w:type="character" w:customStyle="1" w:styleId="ListLabel171">
    <w:name w:val="ListLabel 171"/>
    <w:qFormat/>
    <w:rsid w:val="003D264E"/>
    <w:rPr>
      <w:rFonts w:cs="Times New Roman"/>
    </w:rPr>
  </w:style>
  <w:style w:type="character" w:customStyle="1" w:styleId="ListLabel172">
    <w:name w:val="ListLabel 172"/>
    <w:qFormat/>
    <w:rsid w:val="003D264E"/>
    <w:rPr>
      <w:rFonts w:cs="Courier New"/>
    </w:rPr>
  </w:style>
  <w:style w:type="character" w:customStyle="1" w:styleId="ListLabel173">
    <w:name w:val="ListLabel 173"/>
    <w:qFormat/>
    <w:rsid w:val="003D264E"/>
    <w:rPr>
      <w:rFonts w:cs="Courier New"/>
    </w:rPr>
  </w:style>
  <w:style w:type="character" w:customStyle="1" w:styleId="ListLabel174">
    <w:name w:val="ListLabel 174"/>
    <w:qFormat/>
    <w:rsid w:val="003D264E"/>
    <w:rPr>
      <w:rFonts w:cs="Courier New"/>
    </w:rPr>
  </w:style>
  <w:style w:type="character" w:customStyle="1" w:styleId="ListLabel175">
    <w:name w:val="ListLabel 175"/>
    <w:qFormat/>
    <w:rsid w:val="003D264E"/>
    <w:rPr>
      <w:b/>
    </w:rPr>
  </w:style>
  <w:style w:type="character" w:customStyle="1" w:styleId="ListLabel176">
    <w:name w:val="ListLabel 176"/>
    <w:qFormat/>
    <w:rsid w:val="003D264E"/>
    <w:rPr>
      <w:b/>
      <w:i w:val="0"/>
    </w:rPr>
  </w:style>
  <w:style w:type="character" w:customStyle="1" w:styleId="ListLabel177">
    <w:name w:val="ListLabel 177"/>
    <w:qFormat/>
    <w:rsid w:val="003D264E"/>
    <w:rPr>
      <w:b/>
      <w:bCs/>
      <w:i w:val="0"/>
      <w:iCs w:val="0"/>
    </w:rPr>
  </w:style>
  <w:style w:type="character" w:customStyle="1" w:styleId="ListLabel178">
    <w:name w:val="ListLabel 178"/>
    <w:qFormat/>
    <w:rsid w:val="003D264E"/>
    <w:rPr>
      <w:b/>
      <w:bCs w:val="0"/>
      <w:i w:val="0"/>
      <w:iCs/>
    </w:rPr>
  </w:style>
  <w:style w:type="character" w:customStyle="1" w:styleId="ListLabel179">
    <w:name w:val="ListLabel 179"/>
    <w:qFormat/>
    <w:rsid w:val="003D264E"/>
    <w:rPr>
      <w:b/>
      <w:bCs/>
      <w:i w:val="0"/>
      <w:iCs w:val="0"/>
    </w:rPr>
  </w:style>
  <w:style w:type="character" w:customStyle="1" w:styleId="ListLabel180">
    <w:name w:val="ListLabel 180"/>
    <w:qFormat/>
    <w:rsid w:val="003D264E"/>
    <w:rPr>
      <w:rFonts w:cs="Times New Roman"/>
      <w:b/>
      <w:bCs w:val="0"/>
      <w:i w:val="0"/>
      <w:iCs w:val="0"/>
      <w:caps w:val="0"/>
      <w:smallCaps w:val="0"/>
      <w:strike w:val="0"/>
      <w:dstrike w:val="0"/>
      <w:vanish w:val="0"/>
      <w:color w:val="00000A"/>
      <w:spacing w:val="0"/>
      <w:w w:val="100"/>
      <w:position w:val="0"/>
      <w:sz w:val="24"/>
      <w:szCs w:val="24"/>
      <w:u w:val="none"/>
      <w:vertAlign w:val="baseline"/>
      <w:em w:val="none"/>
    </w:rPr>
  </w:style>
  <w:style w:type="character" w:customStyle="1" w:styleId="ListLabel181">
    <w:name w:val="ListLabel 181"/>
    <w:qFormat/>
    <w:rsid w:val="003D264E"/>
    <w:rPr>
      <w:color w:val="00000A"/>
    </w:rPr>
  </w:style>
  <w:style w:type="character" w:customStyle="1" w:styleId="ListLabel182">
    <w:name w:val="ListLabel 182"/>
    <w:qFormat/>
    <w:rsid w:val="003D264E"/>
    <w:rPr>
      <w:color w:val="00000A"/>
    </w:rPr>
  </w:style>
  <w:style w:type="character" w:customStyle="1" w:styleId="ListLabel183">
    <w:name w:val="ListLabel 183"/>
    <w:qFormat/>
    <w:rsid w:val="003D264E"/>
    <w:rPr>
      <w:color w:val="00000A"/>
    </w:rPr>
  </w:style>
  <w:style w:type="character" w:customStyle="1" w:styleId="ListLabel184">
    <w:name w:val="ListLabel 184"/>
    <w:qFormat/>
    <w:rsid w:val="003D264E"/>
    <w:rPr>
      <w:vanish/>
    </w:rPr>
  </w:style>
  <w:style w:type="character" w:customStyle="1" w:styleId="ListLabel185">
    <w:name w:val="ListLabel 185"/>
    <w:qFormat/>
    <w:rsid w:val="003D264E"/>
    <w:rPr>
      <w:b/>
      <w:i w:val="0"/>
      <w:vanish w:val="0"/>
    </w:rPr>
  </w:style>
  <w:style w:type="character" w:customStyle="1" w:styleId="ListLabel186">
    <w:name w:val="ListLabel 186"/>
    <w:qFormat/>
    <w:rsid w:val="003D264E"/>
    <w:rPr>
      <w:vanish/>
    </w:rPr>
  </w:style>
  <w:style w:type="character" w:customStyle="1" w:styleId="ListLabel187">
    <w:name w:val="ListLabel 187"/>
    <w:qFormat/>
    <w:rsid w:val="003D264E"/>
    <w:rPr>
      <w:b/>
      <w:i w:val="0"/>
    </w:rPr>
  </w:style>
  <w:style w:type="character" w:customStyle="1" w:styleId="ListLabel188">
    <w:name w:val="ListLabel 188"/>
    <w:qFormat/>
    <w:rsid w:val="003D264E"/>
    <w:rPr>
      <w:rFonts w:cs="Times New Roman"/>
    </w:rPr>
  </w:style>
  <w:style w:type="character" w:customStyle="1" w:styleId="ListLabel189">
    <w:name w:val="ListLabel 189"/>
    <w:qFormat/>
    <w:rsid w:val="003D264E"/>
    <w:rPr>
      <w:rFonts w:cs="Times New Roman"/>
      <w:b/>
      <w:i w:val="0"/>
      <w:sz w:val="28"/>
      <w:szCs w:val="28"/>
    </w:rPr>
  </w:style>
  <w:style w:type="character" w:customStyle="1" w:styleId="ListLabel190">
    <w:name w:val="ListLabel 190"/>
    <w:qFormat/>
    <w:rsid w:val="003D264E"/>
    <w:rPr>
      <w:rFonts w:cs="Times New Roman"/>
    </w:rPr>
  </w:style>
  <w:style w:type="character" w:customStyle="1" w:styleId="ListLabel191">
    <w:name w:val="ListLabel 191"/>
    <w:qFormat/>
    <w:rsid w:val="003D264E"/>
    <w:rPr>
      <w:rFonts w:cs="Times New Roman"/>
      <w:i w:val="0"/>
      <w:iCs w:val="0"/>
      <w:caps w:val="0"/>
      <w:smallCaps w:val="0"/>
      <w:strike w:val="0"/>
      <w:dstrike w:val="0"/>
      <w:vanish w:val="0"/>
      <w:color w:val="00000A"/>
      <w:spacing w:val="0"/>
      <w:position w:val="0"/>
      <w:sz w:val="24"/>
      <w:u w:val="none"/>
      <w:vertAlign w:val="baseline"/>
    </w:rPr>
  </w:style>
  <w:style w:type="character" w:customStyle="1" w:styleId="ListLabel192">
    <w:name w:val="ListLabel 192"/>
    <w:qFormat/>
    <w:rsid w:val="003D264E"/>
    <w:rPr>
      <w:rFonts w:cs="Times New Roman"/>
    </w:rPr>
  </w:style>
  <w:style w:type="character" w:customStyle="1" w:styleId="ListLabel193">
    <w:name w:val="ListLabel 193"/>
    <w:qFormat/>
    <w:rsid w:val="003D264E"/>
    <w:rPr>
      <w:rFonts w:cs="Times New Roman"/>
    </w:rPr>
  </w:style>
  <w:style w:type="character" w:customStyle="1" w:styleId="ListLabel194">
    <w:name w:val="ListLabel 194"/>
    <w:qFormat/>
    <w:rsid w:val="003D264E"/>
    <w:rPr>
      <w:rFonts w:cs="Times New Roman"/>
    </w:rPr>
  </w:style>
  <w:style w:type="character" w:customStyle="1" w:styleId="ListLabel195">
    <w:name w:val="ListLabel 195"/>
    <w:qFormat/>
    <w:rsid w:val="003D264E"/>
    <w:rPr>
      <w:rFonts w:cs="Times New Roman"/>
    </w:rPr>
  </w:style>
  <w:style w:type="character" w:customStyle="1" w:styleId="ListLabel196">
    <w:name w:val="ListLabel 196"/>
    <w:qFormat/>
    <w:rsid w:val="003D264E"/>
    <w:rPr>
      <w:rFonts w:cs="Times New Roman"/>
    </w:rPr>
  </w:style>
  <w:style w:type="character" w:customStyle="1" w:styleId="ListLabel197">
    <w:name w:val="ListLabel 197"/>
    <w:qFormat/>
    <w:rsid w:val="003D264E"/>
    <w:rPr>
      <w:rFonts w:cs="Times New Roman"/>
    </w:rPr>
  </w:style>
  <w:style w:type="character" w:customStyle="1" w:styleId="ListLabel198">
    <w:name w:val="ListLabel 198"/>
    <w:qFormat/>
    <w:rsid w:val="003D264E"/>
    <w:rPr>
      <w:rFonts w:cs="Times New Roman"/>
    </w:rPr>
  </w:style>
  <w:style w:type="character" w:customStyle="1" w:styleId="ListLabel199">
    <w:name w:val="ListLabel 199"/>
    <w:qFormat/>
    <w:rsid w:val="003D264E"/>
    <w:rPr>
      <w:rFonts w:cs="Times New Roman"/>
    </w:rPr>
  </w:style>
  <w:style w:type="character" w:customStyle="1" w:styleId="ListLabel200">
    <w:name w:val="ListLabel 200"/>
    <w:qFormat/>
    <w:rsid w:val="003D264E"/>
    <w:rPr>
      <w:rFonts w:cs="Times New Roman"/>
    </w:rPr>
  </w:style>
  <w:style w:type="character" w:customStyle="1" w:styleId="ListLabel201">
    <w:name w:val="ListLabel 201"/>
    <w:qFormat/>
    <w:rsid w:val="003D264E"/>
    <w:rPr>
      <w:rFonts w:cs="Times New Roman"/>
    </w:rPr>
  </w:style>
  <w:style w:type="character" w:customStyle="1" w:styleId="ListLabel202">
    <w:name w:val="ListLabel 202"/>
    <w:qFormat/>
    <w:rsid w:val="003D264E"/>
    <w:rPr>
      <w:rFonts w:cs="Times New Roman"/>
    </w:rPr>
  </w:style>
  <w:style w:type="character" w:customStyle="1" w:styleId="ListLabel203">
    <w:name w:val="ListLabel 203"/>
    <w:qFormat/>
    <w:rsid w:val="003D264E"/>
    <w:rPr>
      <w:rFonts w:cs="Times New Roman"/>
    </w:rPr>
  </w:style>
  <w:style w:type="character" w:customStyle="1" w:styleId="ListLabel204">
    <w:name w:val="ListLabel 204"/>
    <w:qFormat/>
    <w:rsid w:val="003D264E"/>
    <w:rPr>
      <w:rFonts w:cs="Times New Roman"/>
    </w:rPr>
  </w:style>
  <w:style w:type="character" w:customStyle="1" w:styleId="ListLabel205">
    <w:name w:val="ListLabel 205"/>
    <w:qFormat/>
    <w:rsid w:val="003D264E"/>
    <w:rPr>
      <w:rFonts w:cs="Times New Roman"/>
    </w:rPr>
  </w:style>
  <w:style w:type="character" w:customStyle="1" w:styleId="ListLabel206">
    <w:name w:val="ListLabel 206"/>
    <w:qFormat/>
    <w:rsid w:val="003D264E"/>
    <w:rPr>
      <w:rFonts w:cs="Times New Roman"/>
    </w:rPr>
  </w:style>
  <w:style w:type="character" w:customStyle="1" w:styleId="ListLabel207">
    <w:name w:val="ListLabel 207"/>
    <w:qFormat/>
    <w:rsid w:val="003D264E"/>
    <w:rPr>
      <w:rFonts w:cs="Times New Roman"/>
    </w:rPr>
  </w:style>
  <w:style w:type="character" w:customStyle="1" w:styleId="ListLabel208">
    <w:name w:val="ListLabel 208"/>
    <w:qFormat/>
    <w:rsid w:val="003D264E"/>
    <w:rPr>
      <w:rFonts w:cs="Times New Roman"/>
    </w:rPr>
  </w:style>
  <w:style w:type="character" w:customStyle="1" w:styleId="ListLabel209">
    <w:name w:val="ListLabel 209"/>
    <w:qFormat/>
    <w:rsid w:val="003D264E"/>
    <w:rPr>
      <w:rFonts w:cs="Times New Roman"/>
    </w:rPr>
  </w:style>
  <w:style w:type="character" w:customStyle="1" w:styleId="ListLabel210">
    <w:name w:val="ListLabel 210"/>
    <w:qFormat/>
    <w:rsid w:val="003D264E"/>
    <w:rPr>
      <w:rFonts w:cs="Times New Roman"/>
    </w:rPr>
  </w:style>
  <w:style w:type="character" w:customStyle="1" w:styleId="ListLabel211">
    <w:name w:val="ListLabel 211"/>
    <w:qFormat/>
    <w:rsid w:val="003D264E"/>
    <w:rPr>
      <w:rFonts w:cs="Times New Roman"/>
    </w:rPr>
  </w:style>
  <w:style w:type="character" w:customStyle="1" w:styleId="ListLabel212">
    <w:name w:val="ListLabel 212"/>
    <w:qFormat/>
    <w:rsid w:val="003D264E"/>
    <w:rPr>
      <w:rFonts w:cs="Times New Roman"/>
    </w:rPr>
  </w:style>
  <w:style w:type="character" w:customStyle="1" w:styleId="ListLabel213">
    <w:name w:val="ListLabel 213"/>
    <w:qFormat/>
    <w:rsid w:val="003D264E"/>
    <w:rPr>
      <w:rFonts w:cs="Times New Roman"/>
    </w:rPr>
  </w:style>
  <w:style w:type="character" w:customStyle="1" w:styleId="ListLabel214">
    <w:name w:val="ListLabel 214"/>
    <w:qFormat/>
    <w:rsid w:val="003D264E"/>
    <w:rPr>
      <w:rFonts w:cs="Times New Roman"/>
    </w:rPr>
  </w:style>
  <w:style w:type="character" w:customStyle="1" w:styleId="ListLabel215">
    <w:name w:val="ListLabel 215"/>
    <w:qFormat/>
    <w:rsid w:val="003D264E"/>
    <w:rPr>
      <w:rFonts w:cs="Courier New"/>
    </w:rPr>
  </w:style>
  <w:style w:type="character" w:customStyle="1" w:styleId="ListLabel216">
    <w:name w:val="ListLabel 216"/>
    <w:qFormat/>
    <w:rsid w:val="003D264E"/>
    <w:rPr>
      <w:rFonts w:cs="Courier New"/>
    </w:rPr>
  </w:style>
  <w:style w:type="character" w:customStyle="1" w:styleId="ListLabel217">
    <w:name w:val="ListLabel 217"/>
    <w:qFormat/>
    <w:rsid w:val="003D264E"/>
    <w:rPr>
      <w:rFonts w:cs="Courier New"/>
    </w:rPr>
  </w:style>
  <w:style w:type="character" w:customStyle="1" w:styleId="ListLabel218">
    <w:name w:val="ListLabel 218"/>
    <w:qFormat/>
    <w:rsid w:val="003D264E"/>
    <w:rPr>
      <w:rFonts w:cs="Courier New"/>
    </w:rPr>
  </w:style>
  <w:style w:type="character" w:customStyle="1" w:styleId="ListLabel219">
    <w:name w:val="ListLabel 219"/>
    <w:qFormat/>
    <w:rsid w:val="003D264E"/>
    <w:rPr>
      <w:rFonts w:cs="Courier New"/>
    </w:rPr>
  </w:style>
  <w:style w:type="character" w:customStyle="1" w:styleId="ListLabel220">
    <w:name w:val="ListLabel 220"/>
    <w:qFormat/>
    <w:rsid w:val="003D264E"/>
    <w:rPr>
      <w:rFonts w:cs="Courier New"/>
    </w:rPr>
  </w:style>
  <w:style w:type="character" w:customStyle="1" w:styleId="ListLabel221">
    <w:name w:val="ListLabel 221"/>
    <w:qFormat/>
    <w:rsid w:val="003D264E"/>
    <w:rPr>
      <w:rFonts w:cs="Courier New"/>
    </w:rPr>
  </w:style>
  <w:style w:type="character" w:customStyle="1" w:styleId="ListLabel222">
    <w:name w:val="ListLabel 222"/>
    <w:qFormat/>
    <w:rsid w:val="003D264E"/>
    <w:rPr>
      <w:rFonts w:cs="Courier New"/>
    </w:rPr>
  </w:style>
  <w:style w:type="character" w:customStyle="1" w:styleId="ListLabel223">
    <w:name w:val="ListLabel 223"/>
    <w:qFormat/>
    <w:rsid w:val="003D264E"/>
    <w:rPr>
      <w:rFonts w:cs="Courier New"/>
    </w:rPr>
  </w:style>
  <w:style w:type="character" w:customStyle="1" w:styleId="ListLabel224">
    <w:name w:val="ListLabel 224"/>
    <w:qFormat/>
    <w:rsid w:val="003D264E"/>
    <w:rPr>
      <w:rFonts w:cs="Courier New"/>
    </w:rPr>
  </w:style>
  <w:style w:type="character" w:customStyle="1" w:styleId="ListLabel225">
    <w:name w:val="ListLabel 225"/>
    <w:qFormat/>
    <w:rsid w:val="003D264E"/>
    <w:rPr>
      <w:rFonts w:cs="Courier New"/>
    </w:rPr>
  </w:style>
  <w:style w:type="character" w:customStyle="1" w:styleId="ListLabel226">
    <w:name w:val="ListLabel 226"/>
    <w:qFormat/>
    <w:rsid w:val="003D264E"/>
    <w:rPr>
      <w:rFonts w:cs="Courier New"/>
    </w:rPr>
  </w:style>
  <w:style w:type="character" w:customStyle="1" w:styleId="ListLabel227">
    <w:name w:val="ListLabel 227"/>
    <w:qFormat/>
    <w:rsid w:val="003D264E"/>
    <w:rPr>
      <w:rFonts w:cs="Courier New"/>
    </w:rPr>
  </w:style>
  <w:style w:type="character" w:customStyle="1" w:styleId="ListLabel228">
    <w:name w:val="ListLabel 228"/>
    <w:qFormat/>
    <w:rsid w:val="003D264E"/>
    <w:rPr>
      <w:rFonts w:cs="Courier New"/>
    </w:rPr>
  </w:style>
  <w:style w:type="character" w:customStyle="1" w:styleId="ListLabel229">
    <w:name w:val="ListLabel 229"/>
    <w:qFormat/>
    <w:rsid w:val="003D264E"/>
    <w:rPr>
      <w:rFonts w:cs="Courier New"/>
    </w:rPr>
  </w:style>
  <w:style w:type="character" w:customStyle="1" w:styleId="ListLabel230">
    <w:name w:val="ListLabel 230"/>
    <w:qFormat/>
    <w:rsid w:val="003D264E"/>
    <w:rPr>
      <w:b/>
      <w:i w:val="0"/>
      <w:sz w:val="24"/>
    </w:rPr>
  </w:style>
  <w:style w:type="character" w:customStyle="1" w:styleId="ListLabel231">
    <w:name w:val="ListLabel 231"/>
    <w:qFormat/>
    <w:rsid w:val="003D264E"/>
    <w:rPr>
      <w:b/>
      <w:i w:val="0"/>
      <w:sz w:val="24"/>
    </w:rPr>
  </w:style>
  <w:style w:type="character" w:customStyle="1" w:styleId="ListLabel232">
    <w:name w:val="ListLabel 232"/>
    <w:qFormat/>
    <w:rsid w:val="003D264E"/>
    <w:rPr>
      <w:b/>
      <w:i w:val="0"/>
      <w:sz w:val="22"/>
    </w:rPr>
  </w:style>
  <w:style w:type="character" w:customStyle="1" w:styleId="ListLabel233">
    <w:name w:val="ListLabel 233"/>
    <w:qFormat/>
    <w:rsid w:val="003D264E"/>
    <w:rPr>
      <w:b/>
      <w:i w:val="0"/>
      <w:sz w:val="24"/>
    </w:rPr>
  </w:style>
  <w:style w:type="character" w:customStyle="1" w:styleId="ListLabel234">
    <w:name w:val="ListLabel 234"/>
    <w:qFormat/>
    <w:rsid w:val="003D264E"/>
    <w:rPr>
      <w:b/>
      <w:i w:val="0"/>
      <w:sz w:val="24"/>
    </w:rPr>
  </w:style>
  <w:style w:type="character" w:customStyle="1" w:styleId="ListLabel235">
    <w:name w:val="ListLabel 235"/>
    <w:qFormat/>
    <w:rsid w:val="003D264E"/>
    <w:rPr>
      <w:b/>
      <w:i w:val="0"/>
      <w:sz w:val="24"/>
    </w:rPr>
  </w:style>
  <w:style w:type="character" w:customStyle="1" w:styleId="ListLabel236">
    <w:name w:val="ListLabel 236"/>
    <w:qFormat/>
    <w:rsid w:val="003D264E"/>
    <w:rPr>
      <w:b/>
      <w:i w:val="0"/>
      <w:sz w:val="24"/>
    </w:rPr>
  </w:style>
  <w:style w:type="character" w:customStyle="1" w:styleId="ListLabel237">
    <w:name w:val="ListLabel 237"/>
    <w:qFormat/>
    <w:rsid w:val="003D264E"/>
    <w:rPr>
      <w:b/>
      <w:i w:val="0"/>
      <w:sz w:val="24"/>
    </w:rPr>
  </w:style>
  <w:style w:type="character" w:customStyle="1" w:styleId="ListLabel238">
    <w:name w:val="ListLabel 238"/>
    <w:qFormat/>
    <w:rsid w:val="003D264E"/>
    <w:rPr>
      <w:b/>
      <w:i w:val="0"/>
      <w:sz w:val="24"/>
    </w:rPr>
  </w:style>
  <w:style w:type="character" w:customStyle="1" w:styleId="ListLabel239">
    <w:name w:val="ListLabel 239"/>
    <w:qFormat/>
    <w:rsid w:val="003D264E"/>
    <w:rPr>
      <w:b/>
      <w:i w:val="0"/>
      <w:sz w:val="24"/>
    </w:rPr>
  </w:style>
  <w:style w:type="character" w:customStyle="1" w:styleId="ListLabel240">
    <w:name w:val="ListLabel 240"/>
    <w:qFormat/>
    <w:rsid w:val="003D264E"/>
    <w:rPr>
      <w:i w:val="0"/>
      <w:sz w:val="24"/>
    </w:rPr>
  </w:style>
  <w:style w:type="character" w:customStyle="1" w:styleId="ListLabel241">
    <w:name w:val="ListLabel 241"/>
    <w:qFormat/>
    <w:rsid w:val="003D264E"/>
    <w:rPr>
      <w:b/>
      <w:i w:val="0"/>
      <w:sz w:val="22"/>
    </w:rPr>
  </w:style>
  <w:style w:type="character" w:customStyle="1" w:styleId="ListLabel242">
    <w:name w:val="ListLabel 242"/>
    <w:qFormat/>
    <w:rsid w:val="003D264E"/>
    <w:rPr>
      <w:i w:val="0"/>
      <w:sz w:val="24"/>
    </w:rPr>
  </w:style>
  <w:style w:type="character" w:customStyle="1" w:styleId="ListLabel243">
    <w:name w:val="ListLabel 243"/>
    <w:qFormat/>
    <w:rsid w:val="003D264E"/>
    <w:rPr>
      <w:i w:val="0"/>
      <w:sz w:val="24"/>
    </w:rPr>
  </w:style>
  <w:style w:type="character" w:customStyle="1" w:styleId="ListLabel244">
    <w:name w:val="ListLabel 244"/>
    <w:qFormat/>
    <w:rsid w:val="003D264E"/>
    <w:rPr>
      <w:i w:val="0"/>
      <w:sz w:val="24"/>
    </w:rPr>
  </w:style>
  <w:style w:type="character" w:customStyle="1" w:styleId="ListLabel245">
    <w:name w:val="ListLabel 245"/>
    <w:qFormat/>
    <w:rsid w:val="003D264E"/>
    <w:rPr>
      <w:i w:val="0"/>
      <w:sz w:val="24"/>
    </w:rPr>
  </w:style>
  <w:style w:type="character" w:customStyle="1" w:styleId="ListLabel246">
    <w:name w:val="ListLabel 246"/>
    <w:qFormat/>
    <w:rsid w:val="003D264E"/>
    <w:rPr>
      <w:i w:val="0"/>
      <w:sz w:val="24"/>
    </w:rPr>
  </w:style>
  <w:style w:type="character" w:customStyle="1" w:styleId="ListLabel247">
    <w:name w:val="ListLabel 247"/>
    <w:qFormat/>
    <w:rsid w:val="003D264E"/>
    <w:rPr>
      <w:i w:val="0"/>
      <w:sz w:val="24"/>
    </w:rPr>
  </w:style>
  <w:style w:type="character" w:customStyle="1" w:styleId="ListLabel248">
    <w:name w:val="ListLabel 248"/>
    <w:qFormat/>
    <w:rsid w:val="003D264E"/>
    <w:rPr>
      <w:rFonts w:cs="Times New Roman"/>
      <w:b/>
      <w:bCs w:val="0"/>
      <w:i w:val="0"/>
      <w:iCs w:val="0"/>
      <w:caps w:val="0"/>
      <w:smallCaps w:val="0"/>
      <w:strike w:val="0"/>
      <w:dstrike w:val="0"/>
      <w:vanish w:val="0"/>
      <w:color w:val="000000"/>
      <w:spacing w:val="0"/>
      <w:position w:val="0"/>
      <w:sz w:val="24"/>
      <w:szCs w:val="24"/>
      <w:u w:val="none"/>
      <w:effect w:val="none"/>
      <w:vertAlign w:val="baseline"/>
      <w:em w:val="none"/>
    </w:rPr>
  </w:style>
  <w:style w:type="character" w:customStyle="1" w:styleId="ListLabel249">
    <w:name w:val="ListLabel 249"/>
    <w:qFormat/>
    <w:rsid w:val="003D264E"/>
    <w:rPr>
      <w:rFonts w:cs="Times New Roman"/>
      <w:b/>
      <w:bCs w:val="0"/>
      <w:i w:val="0"/>
      <w:iCs w:val="0"/>
      <w:caps w:val="0"/>
      <w:smallCaps w:val="0"/>
      <w:strike w:val="0"/>
      <w:dstrike w:val="0"/>
      <w:vanish w:val="0"/>
      <w:color w:val="000000"/>
      <w:spacing w:val="0"/>
      <w:position w:val="0"/>
      <w:sz w:val="24"/>
      <w:szCs w:val="24"/>
      <w:u w:val="none"/>
      <w:effect w:val="none"/>
      <w:vertAlign w:val="baseline"/>
      <w:em w:val="none"/>
    </w:rPr>
  </w:style>
  <w:style w:type="character" w:customStyle="1" w:styleId="ListLabel250">
    <w:name w:val="ListLabel 250"/>
    <w:qFormat/>
    <w:rsid w:val="003D264E"/>
    <w:rPr>
      <w:rFonts w:cs="Courier New"/>
    </w:rPr>
  </w:style>
  <w:style w:type="character" w:customStyle="1" w:styleId="ListLabel251">
    <w:name w:val="ListLabel 251"/>
    <w:qFormat/>
    <w:rsid w:val="003D264E"/>
    <w:rPr>
      <w:rFonts w:cs="Courier New"/>
    </w:rPr>
  </w:style>
  <w:style w:type="character" w:customStyle="1" w:styleId="ListLabel252">
    <w:name w:val="ListLabel 252"/>
    <w:qFormat/>
    <w:rsid w:val="003D264E"/>
    <w:rPr>
      <w:rFonts w:cs="Wingdings"/>
    </w:rPr>
  </w:style>
  <w:style w:type="character" w:customStyle="1" w:styleId="ListLabel253">
    <w:name w:val="ListLabel 253"/>
    <w:qFormat/>
    <w:rsid w:val="003D264E"/>
    <w:rPr>
      <w:rFonts w:cs="Symbol"/>
    </w:rPr>
  </w:style>
  <w:style w:type="character" w:customStyle="1" w:styleId="ListLabel254">
    <w:name w:val="ListLabel 254"/>
    <w:qFormat/>
    <w:rsid w:val="003D264E"/>
    <w:rPr>
      <w:rFonts w:cs="Courier New"/>
    </w:rPr>
  </w:style>
  <w:style w:type="character" w:customStyle="1" w:styleId="ListLabel255">
    <w:name w:val="ListLabel 255"/>
    <w:qFormat/>
    <w:rsid w:val="003D264E"/>
    <w:rPr>
      <w:rFonts w:cs="Wingdings"/>
    </w:rPr>
  </w:style>
  <w:style w:type="character" w:customStyle="1" w:styleId="ListLabel256">
    <w:name w:val="ListLabel 256"/>
    <w:qFormat/>
    <w:rsid w:val="003D264E"/>
    <w:rPr>
      <w:rFonts w:cs="Symbol"/>
    </w:rPr>
  </w:style>
  <w:style w:type="character" w:customStyle="1" w:styleId="ListLabel257">
    <w:name w:val="ListLabel 257"/>
    <w:qFormat/>
    <w:rsid w:val="003D264E"/>
    <w:rPr>
      <w:rFonts w:cs="Courier New"/>
    </w:rPr>
  </w:style>
  <w:style w:type="character" w:customStyle="1" w:styleId="ListLabel258">
    <w:name w:val="ListLabel 258"/>
    <w:qFormat/>
    <w:rsid w:val="003D264E"/>
    <w:rPr>
      <w:rFonts w:cs="Wingdings"/>
    </w:rPr>
  </w:style>
  <w:style w:type="character" w:customStyle="1" w:styleId="ListLabel259">
    <w:name w:val="ListLabel 259"/>
    <w:qFormat/>
    <w:rsid w:val="003D264E"/>
    <w:rPr>
      <w:rFonts w:cs="Symbol"/>
    </w:rPr>
  </w:style>
  <w:style w:type="character" w:customStyle="1" w:styleId="ListLabel260">
    <w:name w:val="ListLabel 260"/>
    <w:qFormat/>
    <w:rsid w:val="003D264E"/>
    <w:rPr>
      <w:rFonts w:cs="Courier New"/>
    </w:rPr>
  </w:style>
  <w:style w:type="character" w:customStyle="1" w:styleId="ListLabel261">
    <w:name w:val="ListLabel 261"/>
    <w:qFormat/>
    <w:rsid w:val="003D264E"/>
    <w:rPr>
      <w:rFonts w:cs="Wingdings"/>
    </w:rPr>
  </w:style>
  <w:style w:type="character" w:customStyle="1" w:styleId="ListLabel262">
    <w:name w:val="ListLabel 262"/>
    <w:qFormat/>
    <w:rsid w:val="003D264E"/>
    <w:rPr>
      <w:rFonts w:cs="Symbol"/>
    </w:rPr>
  </w:style>
  <w:style w:type="character" w:customStyle="1" w:styleId="ListLabel263">
    <w:name w:val="ListLabel 263"/>
    <w:qFormat/>
    <w:rsid w:val="003D264E"/>
    <w:rPr>
      <w:rFonts w:cs="Courier New"/>
    </w:rPr>
  </w:style>
  <w:style w:type="character" w:customStyle="1" w:styleId="ListLabel264">
    <w:name w:val="ListLabel 264"/>
    <w:qFormat/>
    <w:rsid w:val="003D264E"/>
    <w:rPr>
      <w:rFonts w:cs="Wingdings"/>
    </w:rPr>
  </w:style>
  <w:style w:type="character" w:customStyle="1" w:styleId="ListLabel265">
    <w:name w:val="ListLabel 265"/>
    <w:qFormat/>
    <w:rsid w:val="003D264E"/>
    <w:rPr>
      <w:rFonts w:cs="Symbol"/>
    </w:rPr>
  </w:style>
  <w:style w:type="character" w:customStyle="1" w:styleId="ListLabel266">
    <w:name w:val="ListLabel 266"/>
    <w:qFormat/>
    <w:rsid w:val="003D264E"/>
    <w:rPr>
      <w:rFonts w:cs="Courier New"/>
    </w:rPr>
  </w:style>
  <w:style w:type="character" w:customStyle="1" w:styleId="ListLabel267">
    <w:name w:val="ListLabel 267"/>
    <w:qFormat/>
    <w:rsid w:val="003D264E"/>
    <w:rPr>
      <w:rFonts w:cs="Wingdings"/>
    </w:rPr>
  </w:style>
  <w:style w:type="character" w:customStyle="1" w:styleId="ListLabel268">
    <w:name w:val="ListLabel 268"/>
    <w:qFormat/>
    <w:rsid w:val="003D264E"/>
    <w:rPr>
      <w:rFonts w:cs="Symbol"/>
    </w:rPr>
  </w:style>
  <w:style w:type="character" w:customStyle="1" w:styleId="ListLabel269">
    <w:name w:val="ListLabel 269"/>
    <w:qFormat/>
    <w:rsid w:val="003D264E"/>
    <w:rPr>
      <w:rFonts w:cs="Courier New"/>
    </w:rPr>
  </w:style>
  <w:style w:type="character" w:customStyle="1" w:styleId="ListLabel270">
    <w:name w:val="ListLabel 270"/>
    <w:qFormat/>
    <w:rsid w:val="003D264E"/>
    <w:rPr>
      <w:rFonts w:cs="Wingdings"/>
    </w:rPr>
  </w:style>
  <w:style w:type="character" w:customStyle="1" w:styleId="ListLabel271">
    <w:name w:val="ListLabel 271"/>
    <w:qFormat/>
    <w:rsid w:val="003D264E"/>
    <w:rPr>
      <w:rFonts w:cs="Symbol"/>
    </w:rPr>
  </w:style>
  <w:style w:type="character" w:customStyle="1" w:styleId="ListLabel272">
    <w:name w:val="ListLabel 272"/>
    <w:qFormat/>
    <w:rsid w:val="003D264E"/>
    <w:rPr>
      <w:rFonts w:cs="Courier New"/>
    </w:rPr>
  </w:style>
  <w:style w:type="character" w:customStyle="1" w:styleId="ListLabel273">
    <w:name w:val="ListLabel 273"/>
    <w:qFormat/>
    <w:rsid w:val="003D264E"/>
    <w:rPr>
      <w:rFonts w:cs="Wingdings"/>
    </w:rPr>
  </w:style>
  <w:style w:type="character" w:customStyle="1" w:styleId="ListLabel274">
    <w:name w:val="ListLabel 274"/>
    <w:qFormat/>
    <w:rsid w:val="003D264E"/>
    <w:rPr>
      <w:rFonts w:cs="Symbol"/>
    </w:rPr>
  </w:style>
  <w:style w:type="character" w:customStyle="1" w:styleId="ListLabel275">
    <w:name w:val="ListLabel 275"/>
    <w:qFormat/>
    <w:rsid w:val="003D264E"/>
    <w:rPr>
      <w:rFonts w:cs="Courier New"/>
    </w:rPr>
  </w:style>
  <w:style w:type="character" w:customStyle="1" w:styleId="ListLabel276">
    <w:name w:val="ListLabel 276"/>
    <w:qFormat/>
    <w:rsid w:val="003D264E"/>
    <w:rPr>
      <w:rFonts w:cs="Wingdings"/>
    </w:rPr>
  </w:style>
  <w:style w:type="character" w:customStyle="1" w:styleId="ListLabel277">
    <w:name w:val="ListLabel 277"/>
    <w:qFormat/>
    <w:rsid w:val="003D264E"/>
    <w:rPr>
      <w:rFonts w:cs="Times New Roman"/>
    </w:rPr>
  </w:style>
  <w:style w:type="character" w:customStyle="1" w:styleId="ListLabel278">
    <w:name w:val="ListLabel 278"/>
    <w:qFormat/>
    <w:rsid w:val="003D264E"/>
    <w:rPr>
      <w:rFonts w:cs="Times New Roman"/>
    </w:rPr>
  </w:style>
  <w:style w:type="character" w:customStyle="1" w:styleId="ListLabel279">
    <w:name w:val="ListLabel 279"/>
    <w:qFormat/>
    <w:rsid w:val="003D264E"/>
    <w:rPr>
      <w:rFonts w:cs="Times New Roman"/>
    </w:rPr>
  </w:style>
  <w:style w:type="character" w:customStyle="1" w:styleId="ListLabel280">
    <w:name w:val="ListLabel 280"/>
    <w:qFormat/>
    <w:rsid w:val="003D264E"/>
    <w:rPr>
      <w:rFonts w:cs="Times New Roman"/>
    </w:rPr>
  </w:style>
  <w:style w:type="character" w:customStyle="1" w:styleId="ListLabel281">
    <w:name w:val="ListLabel 281"/>
    <w:qFormat/>
    <w:rsid w:val="003D264E"/>
    <w:rPr>
      <w:rFonts w:cs="Times New Roman"/>
    </w:rPr>
  </w:style>
  <w:style w:type="character" w:customStyle="1" w:styleId="ListLabel282">
    <w:name w:val="ListLabel 282"/>
    <w:qFormat/>
    <w:rsid w:val="003D264E"/>
    <w:rPr>
      <w:rFonts w:cs="Times New Roman"/>
    </w:rPr>
  </w:style>
  <w:style w:type="character" w:customStyle="1" w:styleId="ListLabel283">
    <w:name w:val="ListLabel 283"/>
    <w:qFormat/>
    <w:rsid w:val="003D264E"/>
    <w:rPr>
      <w:rFonts w:cs="Times New Roman"/>
    </w:rPr>
  </w:style>
  <w:style w:type="character" w:customStyle="1" w:styleId="ListLabel284">
    <w:name w:val="ListLabel 284"/>
    <w:qFormat/>
    <w:rsid w:val="003D264E"/>
    <w:rPr>
      <w:rFonts w:cs="Times New Roman"/>
    </w:rPr>
  </w:style>
  <w:style w:type="character" w:customStyle="1" w:styleId="ListLabel285">
    <w:name w:val="ListLabel 285"/>
    <w:qFormat/>
    <w:rsid w:val="003D264E"/>
    <w:rPr>
      <w:rFonts w:cs="Times New Roman"/>
    </w:rPr>
  </w:style>
  <w:style w:type="character" w:customStyle="1" w:styleId="ListLabel286">
    <w:name w:val="ListLabel 286"/>
    <w:qFormat/>
    <w:rsid w:val="003D264E"/>
    <w:rPr>
      <w:rFonts w:cs="Arial"/>
    </w:rPr>
  </w:style>
  <w:style w:type="character" w:customStyle="1" w:styleId="ListLabel287">
    <w:name w:val="ListLabel 287"/>
    <w:qFormat/>
    <w:rsid w:val="003D264E"/>
    <w:rPr>
      <w:rFonts w:cs="Symbol"/>
      <w:color w:val="00000A"/>
    </w:rPr>
  </w:style>
  <w:style w:type="character" w:customStyle="1" w:styleId="ListLabel288">
    <w:name w:val="ListLabel 288"/>
    <w:qFormat/>
    <w:rsid w:val="003D264E"/>
    <w:rPr>
      <w:rFonts w:cs="Courier New"/>
    </w:rPr>
  </w:style>
  <w:style w:type="character" w:customStyle="1" w:styleId="ListLabel289">
    <w:name w:val="ListLabel 289"/>
    <w:qFormat/>
    <w:rsid w:val="003D264E"/>
    <w:rPr>
      <w:rFonts w:cs="Wingdings"/>
    </w:rPr>
  </w:style>
  <w:style w:type="character" w:customStyle="1" w:styleId="ListLabel290">
    <w:name w:val="ListLabel 290"/>
    <w:qFormat/>
    <w:rsid w:val="003D264E"/>
    <w:rPr>
      <w:rFonts w:cs="Symbol"/>
    </w:rPr>
  </w:style>
  <w:style w:type="character" w:customStyle="1" w:styleId="ListLabel291">
    <w:name w:val="ListLabel 291"/>
    <w:qFormat/>
    <w:rsid w:val="003D264E"/>
    <w:rPr>
      <w:rFonts w:cs="Courier New"/>
    </w:rPr>
  </w:style>
  <w:style w:type="character" w:customStyle="1" w:styleId="ListLabel292">
    <w:name w:val="ListLabel 292"/>
    <w:qFormat/>
    <w:rsid w:val="003D264E"/>
    <w:rPr>
      <w:rFonts w:cs="Wingdings"/>
    </w:rPr>
  </w:style>
  <w:style w:type="character" w:customStyle="1" w:styleId="ListLabel293">
    <w:name w:val="ListLabel 293"/>
    <w:qFormat/>
    <w:rsid w:val="003D264E"/>
    <w:rPr>
      <w:rFonts w:cs="Symbol"/>
    </w:rPr>
  </w:style>
  <w:style w:type="character" w:customStyle="1" w:styleId="ListLabel294">
    <w:name w:val="ListLabel 294"/>
    <w:qFormat/>
    <w:rsid w:val="003D264E"/>
    <w:rPr>
      <w:rFonts w:cs="Courier New"/>
    </w:rPr>
  </w:style>
  <w:style w:type="character" w:customStyle="1" w:styleId="ListLabel295">
    <w:name w:val="ListLabel 295"/>
    <w:qFormat/>
    <w:rsid w:val="003D264E"/>
    <w:rPr>
      <w:rFonts w:cs="Wingdings"/>
    </w:rPr>
  </w:style>
  <w:style w:type="character" w:customStyle="1" w:styleId="ListLabel296">
    <w:name w:val="ListLabel 296"/>
    <w:qFormat/>
    <w:rsid w:val="003D264E"/>
    <w:rPr>
      <w:rFonts w:cs="Symbol"/>
    </w:rPr>
  </w:style>
  <w:style w:type="character" w:customStyle="1" w:styleId="ListLabel297">
    <w:name w:val="ListLabel 297"/>
    <w:qFormat/>
    <w:rsid w:val="003D264E"/>
    <w:rPr>
      <w:rFonts w:cs="Courier New"/>
    </w:rPr>
  </w:style>
  <w:style w:type="character" w:customStyle="1" w:styleId="ListLabel298">
    <w:name w:val="ListLabel 298"/>
    <w:qFormat/>
    <w:rsid w:val="003D264E"/>
    <w:rPr>
      <w:rFonts w:cs="Wingdings"/>
    </w:rPr>
  </w:style>
  <w:style w:type="character" w:customStyle="1" w:styleId="ListLabel299">
    <w:name w:val="ListLabel 299"/>
    <w:qFormat/>
    <w:rsid w:val="003D264E"/>
    <w:rPr>
      <w:rFonts w:cs="Symbol"/>
    </w:rPr>
  </w:style>
  <w:style w:type="character" w:customStyle="1" w:styleId="ListLabel300">
    <w:name w:val="ListLabel 300"/>
    <w:qFormat/>
    <w:rsid w:val="003D264E"/>
    <w:rPr>
      <w:rFonts w:cs="Courier New"/>
    </w:rPr>
  </w:style>
  <w:style w:type="character" w:customStyle="1" w:styleId="ListLabel301">
    <w:name w:val="ListLabel 301"/>
    <w:qFormat/>
    <w:rsid w:val="003D264E"/>
    <w:rPr>
      <w:rFonts w:cs="Wingdings"/>
    </w:rPr>
  </w:style>
  <w:style w:type="character" w:customStyle="1" w:styleId="ListLabel302">
    <w:name w:val="ListLabel 302"/>
    <w:qFormat/>
    <w:rsid w:val="003D264E"/>
    <w:rPr>
      <w:rFonts w:cs="Symbol"/>
    </w:rPr>
  </w:style>
  <w:style w:type="character" w:customStyle="1" w:styleId="ListLabel303">
    <w:name w:val="ListLabel 303"/>
    <w:qFormat/>
    <w:rsid w:val="003D264E"/>
    <w:rPr>
      <w:rFonts w:cs="Courier New"/>
    </w:rPr>
  </w:style>
  <w:style w:type="character" w:customStyle="1" w:styleId="ListLabel304">
    <w:name w:val="ListLabel 304"/>
    <w:qFormat/>
    <w:rsid w:val="003D264E"/>
    <w:rPr>
      <w:rFonts w:cs="Wingdings"/>
    </w:rPr>
  </w:style>
  <w:style w:type="character" w:customStyle="1" w:styleId="ListLabel305">
    <w:name w:val="ListLabel 305"/>
    <w:qFormat/>
    <w:rsid w:val="003D264E"/>
    <w:rPr>
      <w:rFonts w:cs="Wingdings"/>
    </w:rPr>
  </w:style>
  <w:style w:type="character" w:customStyle="1" w:styleId="ListLabel306">
    <w:name w:val="ListLabel 306"/>
    <w:qFormat/>
    <w:rsid w:val="003D264E"/>
    <w:rPr>
      <w:rFonts w:cs="Courier New"/>
    </w:rPr>
  </w:style>
  <w:style w:type="character" w:customStyle="1" w:styleId="ListLabel307">
    <w:name w:val="ListLabel 307"/>
    <w:qFormat/>
    <w:rsid w:val="003D264E"/>
    <w:rPr>
      <w:rFonts w:cs="Wingdings"/>
    </w:rPr>
  </w:style>
  <w:style w:type="character" w:customStyle="1" w:styleId="ListLabel308">
    <w:name w:val="ListLabel 308"/>
    <w:qFormat/>
    <w:rsid w:val="003D264E"/>
    <w:rPr>
      <w:rFonts w:cs="Symbol"/>
    </w:rPr>
  </w:style>
  <w:style w:type="character" w:customStyle="1" w:styleId="ListLabel309">
    <w:name w:val="ListLabel 309"/>
    <w:qFormat/>
    <w:rsid w:val="003D264E"/>
    <w:rPr>
      <w:rFonts w:cs="Courier New"/>
    </w:rPr>
  </w:style>
  <w:style w:type="character" w:customStyle="1" w:styleId="ListLabel310">
    <w:name w:val="ListLabel 310"/>
    <w:qFormat/>
    <w:rsid w:val="003D264E"/>
    <w:rPr>
      <w:rFonts w:cs="Wingdings"/>
    </w:rPr>
  </w:style>
  <w:style w:type="character" w:customStyle="1" w:styleId="ListLabel311">
    <w:name w:val="ListLabel 311"/>
    <w:qFormat/>
    <w:rsid w:val="003D264E"/>
    <w:rPr>
      <w:rFonts w:cs="Symbol"/>
    </w:rPr>
  </w:style>
  <w:style w:type="character" w:customStyle="1" w:styleId="ListLabel312">
    <w:name w:val="ListLabel 312"/>
    <w:qFormat/>
    <w:rsid w:val="003D264E"/>
    <w:rPr>
      <w:rFonts w:cs="Courier New"/>
    </w:rPr>
  </w:style>
  <w:style w:type="character" w:customStyle="1" w:styleId="ListLabel313">
    <w:name w:val="ListLabel 313"/>
    <w:qFormat/>
    <w:rsid w:val="003D264E"/>
    <w:rPr>
      <w:rFonts w:cs="Wingdings"/>
    </w:rPr>
  </w:style>
  <w:style w:type="character" w:customStyle="1" w:styleId="ListLabel314">
    <w:name w:val="ListLabel 314"/>
    <w:qFormat/>
    <w:rsid w:val="003D264E"/>
    <w:rPr>
      <w:rFonts w:cs="Wingdings"/>
    </w:rPr>
  </w:style>
  <w:style w:type="character" w:customStyle="1" w:styleId="ListLabel315">
    <w:name w:val="ListLabel 315"/>
    <w:qFormat/>
    <w:rsid w:val="003D264E"/>
    <w:rPr>
      <w:rFonts w:cs="Courier New"/>
    </w:rPr>
  </w:style>
  <w:style w:type="character" w:customStyle="1" w:styleId="ListLabel316">
    <w:name w:val="ListLabel 316"/>
    <w:qFormat/>
    <w:rsid w:val="003D264E"/>
    <w:rPr>
      <w:rFonts w:cs="Wingdings"/>
    </w:rPr>
  </w:style>
  <w:style w:type="character" w:customStyle="1" w:styleId="ListLabel317">
    <w:name w:val="ListLabel 317"/>
    <w:qFormat/>
    <w:rsid w:val="003D264E"/>
    <w:rPr>
      <w:rFonts w:cs="Symbol"/>
    </w:rPr>
  </w:style>
  <w:style w:type="character" w:customStyle="1" w:styleId="ListLabel318">
    <w:name w:val="ListLabel 318"/>
    <w:qFormat/>
    <w:rsid w:val="003D264E"/>
    <w:rPr>
      <w:rFonts w:cs="Courier New"/>
    </w:rPr>
  </w:style>
  <w:style w:type="character" w:customStyle="1" w:styleId="ListLabel319">
    <w:name w:val="ListLabel 319"/>
    <w:qFormat/>
    <w:rsid w:val="003D264E"/>
    <w:rPr>
      <w:rFonts w:cs="Wingdings"/>
    </w:rPr>
  </w:style>
  <w:style w:type="character" w:customStyle="1" w:styleId="ListLabel320">
    <w:name w:val="ListLabel 320"/>
    <w:qFormat/>
    <w:rsid w:val="003D264E"/>
    <w:rPr>
      <w:rFonts w:cs="Symbol"/>
    </w:rPr>
  </w:style>
  <w:style w:type="character" w:customStyle="1" w:styleId="ListLabel321">
    <w:name w:val="ListLabel 321"/>
    <w:qFormat/>
    <w:rsid w:val="003D264E"/>
    <w:rPr>
      <w:rFonts w:cs="Courier New"/>
    </w:rPr>
  </w:style>
  <w:style w:type="character" w:customStyle="1" w:styleId="ListLabel322">
    <w:name w:val="ListLabel 322"/>
    <w:qFormat/>
    <w:rsid w:val="003D264E"/>
    <w:rPr>
      <w:rFonts w:cs="Wingdings"/>
    </w:rPr>
  </w:style>
  <w:style w:type="character" w:customStyle="1" w:styleId="ListLabel323">
    <w:name w:val="ListLabel 323"/>
    <w:qFormat/>
    <w:rsid w:val="003D264E"/>
    <w:rPr>
      <w:rFonts w:cs="Symbol"/>
    </w:rPr>
  </w:style>
  <w:style w:type="character" w:customStyle="1" w:styleId="ListLabel324">
    <w:name w:val="ListLabel 324"/>
    <w:qFormat/>
    <w:rsid w:val="003D264E"/>
    <w:rPr>
      <w:rFonts w:cs="Times New Roman"/>
    </w:rPr>
  </w:style>
  <w:style w:type="character" w:customStyle="1" w:styleId="ListLabel325">
    <w:name w:val="ListLabel 325"/>
    <w:qFormat/>
    <w:rsid w:val="003D264E"/>
    <w:rPr>
      <w:rFonts w:cs="Wingdings"/>
    </w:rPr>
  </w:style>
  <w:style w:type="character" w:customStyle="1" w:styleId="ListLabel326">
    <w:name w:val="ListLabel 326"/>
    <w:qFormat/>
    <w:rsid w:val="003D264E"/>
    <w:rPr>
      <w:rFonts w:cs="Symbol"/>
    </w:rPr>
  </w:style>
  <w:style w:type="character" w:customStyle="1" w:styleId="ListLabel327">
    <w:name w:val="ListLabel 327"/>
    <w:qFormat/>
    <w:rsid w:val="003D264E"/>
    <w:rPr>
      <w:rFonts w:cs="Courier New"/>
    </w:rPr>
  </w:style>
  <w:style w:type="character" w:customStyle="1" w:styleId="ListLabel328">
    <w:name w:val="ListLabel 328"/>
    <w:qFormat/>
    <w:rsid w:val="003D264E"/>
    <w:rPr>
      <w:rFonts w:cs="Wingdings"/>
    </w:rPr>
  </w:style>
  <w:style w:type="character" w:customStyle="1" w:styleId="ListLabel329">
    <w:name w:val="ListLabel 329"/>
    <w:qFormat/>
    <w:rsid w:val="003D264E"/>
    <w:rPr>
      <w:rFonts w:cs="Symbol"/>
    </w:rPr>
  </w:style>
  <w:style w:type="character" w:customStyle="1" w:styleId="ListLabel330">
    <w:name w:val="ListLabel 330"/>
    <w:qFormat/>
    <w:rsid w:val="003D264E"/>
    <w:rPr>
      <w:rFonts w:cs="Courier New"/>
    </w:rPr>
  </w:style>
  <w:style w:type="character" w:customStyle="1" w:styleId="ListLabel331">
    <w:name w:val="ListLabel 331"/>
    <w:qFormat/>
    <w:rsid w:val="003D264E"/>
    <w:rPr>
      <w:rFonts w:cs="Wingdings"/>
    </w:rPr>
  </w:style>
  <w:style w:type="character" w:customStyle="1" w:styleId="ListLabel332">
    <w:name w:val="ListLabel 332"/>
    <w:qFormat/>
    <w:rsid w:val="003D264E"/>
    <w:rPr>
      <w:rFonts w:cs="Symbol"/>
      <w:w w:val="100"/>
      <w:sz w:val="24"/>
      <w:szCs w:val="24"/>
      <w:lang w:val="ru-RU" w:eastAsia="ru-RU" w:bidi="ru-RU"/>
    </w:rPr>
  </w:style>
  <w:style w:type="character" w:customStyle="1" w:styleId="ListLabel333">
    <w:name w:val="ListLabel 333"/>
    <w:qFormat/>
    <w:rsid w:val="003D264E"/>
    <w:rPr>
      <w:rFonts w:cs="Courier New"/>
    </w:rPr>
  </w:style>
  <w:style w:type="character" w:customStyle="1" w:styleId="ListLabel334">
    <w:name w:val="ListLabel 334"/>
    <w:qFormat/>
    <w:rsid w:val="003D264E"/>
    <w:rPr>
      <w:rFonts w:cs="Wingdings"/>
    </w:rPr>
  </w:style>
  <w:style w:type="character" w:customStyle="1" w:styleId="ListLabel335">
    <w:name w:val="ListLabel 335"/>
    <w:qFormat/>
    <w:rsid w:val="003D264E"/>
    <w:rPr>
      <w:rFonts w:cs="Symbol"/>
    </w:rPr>
  </w:style>
  <w:style w:type="character" w:customStyle="1" w:styleId="ListLabel336">
    <w:name w:val="ListLabel 336"/>
    <w:qFormat/>
    <w:rsid w:val="003D264E"/>
    <w:rPr>
      <w:rFonts w:cs="Courier New"/>
    </w:rPr>
  </w:style>
  <w:style w:type="character" w:customStyle="1" w:styleId="ListLabel337">
    <w:name w:val="ListLabel 337"/>
    <w:qFormat/>
    <w:rsid w:val="003D264E"/>
    <w:rPr>
      <w:rFonts w:cs="Wingdings"/>
    </w:rPr>
  </w:style>
  <w:style w:type="character" w:customStyle="1" w:styleId="ListLabel338">
    <w:name w:val="ListLabel 338"/>
    <w:qFormat/>
    <w:rsid w:val="003D264E"/>
    <w:rPr>
      <w:rFonts w:cs="Symbol"/>
    </w:rPr>
  </w:style>
  <w:style w:type="character" w:customStyle="1" w:styleId="ListLabel339">
    <w:name w:val="ListLabel 339"/>
    <w:qFormat/>
    <w:rsid w:val="003D264E"/>
    <w:rPr>
      <w:rFonts w:cs="Courier New"/>
    </w:rPr>
  </w:style>
  <w:style w:type="character" w:customStyle="1" w:styleId="ListLabel340">
    <w:name w:val="ListLabel 340"/>
    <w:qFormat/>
    <w:rsid w:val="003D264E"/>
    <w:rPr>
      <w:rFonts w:cs="Wingdings"/>
    </w:rPr>
  </w:style>
  <w:style w:type="character" w:customStyle="1" w:styleId="ListLabel341">
    <w:name w:val="ListLabel 341"/>
    <w:qFormat/>
    <w:rsid w:val="003D264E"/>
    <w:rPr>
      <w:rFonts w:cs="Symbol"/>
      <w:w w:val="100"/>
      <w:sz w:val="24"/>
      <w:szCs w:val="24"/>
      <w:lang w:val="ru-RU" w:eastAsia="ru-RU" w:bidi="ru-RU"/>
    </w:rPr>
  </w:style>
  <w:style w:type="character" w:customStyle="1" w:styleId="ListLabel342">
    <w:name w:val="ListLabel 342"/>
    <w:qFormat/>
    <w:rsid w:val="003D264E"/>
    <w:rPr>
      <w:rFonts w:cs="Courier New"/>
    </w:rPr>
  </w:style>
  <w:style w:type="character" w:customStyle="1" w:styleId="ListLabel343">
    <w:name w:val="ListLabel 343"/>
    <w:qFormat/>
    <w:rsid w:val="003D264E"/>
    <w:rPr>
      <w:rFonts w:cs="Wingdings"/>
    </w:rPr>
  </w:style>
  <w:style w:type="character" w:customStyle="1" w:styleId="ListLabel344">
    <w:name w:val="ListLabel 344"/>
    <w:qFormat/>
    <w:rsid w:val="003D264E"/>
    <w:rPr>
      <w:rFonts w:cs="Symbol"/>
    </w:rPr>
  </w:style>
  <w:style w:type="character" w:customStyle="1" w:styleId="ListLabel345">
    <w:name w:val="ListLabel 345"/>
    <w:qFormat/>
    <w:rsid w:val="003D264E"/>
    <w:rPr>
      <w:rFonts w:cs="Courier New"/>
    </w:rPr>
  </w:style>
  <w:style w:type="character" w:customStyle="1" w:styleId="ListLabel346">
    <w:name w:val="ListLabel 346"/>
    <w:qFormat/>
    <w:rsid w:val="003D264E"/>
    <w:rPr>
      <w:rFonts w:cs="Wingdings"/>
    </w:rPr>
  </w:style>
  <w:style w:type="character" w:customStyle="1" w:styleId="ListLabel347">
    <w:name w:val="ListLabel 347"/>
    <w:qFormat/>
    <w:rsid w:val="003D264E"/>
    <w:rPr>
      <w:rFonts w:cs="Symbol"/>
    </w:rPr>
  </w:style>
  <w:style w:type="character" w:customStyle="1" w:styleId="ListLabel348">
    <w:name w:val="ListLabel 348"/>
    <w:qFormat/>
    <w:rsid w:val="003D264E"/>
    <w:rPr>
      <w:rFonts w:cs="Courier New"/>
    </w:rPr>
  </w:style>
  <w:style w:type="character" w:customStyle="1" w:styleId="ListLabel349">
    <w:name w:val="ListLabel 349"/>
    <w:qFormat/>
    <w:rsid w:val="003D264E"/>
    <w:rPr>
      <w:rFonts w:cs="Wingdings"/>
    </w:rPr>
  </w:style>
  <w:style w:type="character" w:customStyle="1" w:styleId="ListLabel350">
    <w:name w:val="ListLabel 350"/>
    <w:qFormat/>
    <w:rsid w:val="003D264E"/>
    <w:rPr>
      <w:rFonts w:cs="Symbol"/>
    </w:rPr>
  </w:style>
  <w:style w:type="character" w:customStyle="1" w:styleId="ListLabel351">
    <w:name w:val="ListLabel 351"/>
    <w:qFormat/>
    <w:rsid w:val="003D264E"/>
    <w:rPr>
      <w:rFonts w:cs="Courier New"/>
    </w:rPr>
  </w:style>
  <w:style w:type="character" w:customStyle="1" w:styleId="ListLabel352">
    <w:name w:val="ListLabel 352"/>
    <w:qFormat/>
    <w:rsid w:val="003D264E"/>
    <w:rPr>
      <w:rFonts w:cs="Wingdings"/>
    </w:rPr>
  </w:style>
  <w:style w:type="character" w:customStyle="1" w:styleId="ListLabel353">
    <w:name w:val="ListLabel 353"/>
    <w:qFormat/>
    <w:rsid w:val="003D264E"/>
    <w:rPr>
      <w:rFonts w:cs="Symbol"/>
    </w:rPr>
  </w:style>
  <w:style w:type="character" w:customStyle="1" w:styleId="ListLabel354">
    <w:name w:val="ListLabel 354"/>
    <w:qFormat/>
    <w:rsid w:val="003D264E"/>
    <w:rPr>
      <w:rFonts w:cs="Courier New"/>
    </w:rPr>
  </w:style>
  <w:style w:type="character" w:customStyle="1" w:styleId="ListLabel355">
    <w:name w:val="ListLabel 355"/>
    <w:qFormat/>
    <w:rsid w:val="003D264E"/>
    <w:rPr>
      <w:rFonts w:cs="Wingdings"/>
    </w:rPr>
  </w:style>
  <w:style w:type="character" w:customStyle="1" w:styleId="ListLabel356">
    <w:name w:val="ListLabel 356"/>
    <w:qFormat/>
    <w:rsid w:val="003D264E"/>
    <w:rPr>
      <w:rFonts w:cs="Symbol"/>
    </w:rPr>
  </w:style>
  <w:style w:type="character" w:customStyle="1" w:styleId="ListLabel357">
    <w:name w:val="ListLabel 357"/>
    <w:qFormat/>
    <w:rsid w:val="003D264E"/>
    <w:rPr>
      <w:rFonts w:cs="Courier New"/>
    </w:rPr>
  </w:style>
  <w:style w:type="character" w:customStyle="1" w:styleId="ListLabel358">
    <w:name w:val="ListLabel 358"/>
    <w:qFormat/>
    <w:rsid w:val="003D264E"/>
    <w:rPr>
      <w:rFonts w:cs="Wingdings"/>
    </w:rPr>
  </w:style>
  <w:style w:type="character" w:customStyle="1" w:styleId="ListLabel359">
    <w:name w:val="ListLabel 359"/>
    <w:qFormat/>
    <w:rsid w:val="003D264E"/>
    <w:rPr>
      <w:rFonts w:cs="Symbol"/>
    </w:rPr>
  </w:style>
  <w:style w:type="character" w:customStyle="1" w:styleId="ListLabel360">
    <w:name w:val="ListLabel 360"/>
    <w:qFormat/>
    <w:rsid w:val="003D264E"/>
    <w:rPr>
      <w:rFonts w:cs="Courier New"/>
    </w:rPr>
  </w:style>
  <w:style w:type="character" w:customStyle="1" w:styleId="ListLabel361">
    <w:name w:val="ListLabel 361"/>
    <w:qFormat/>
    <w:rsid w:val="003D264E"/>
    <w:rPr>
      <w:rFonts w:cs="Wingdings"/>
    </w:rPr>
  </w:style>
  <w:style w:type="character" w:customStyle="1" w:styleId="ListLabel362">
    <w:name w:val="ListLabel 362"/>
    <w:qFormat/>
    <w:rsid w:val="003D264E"/>
    <w:rPr>
      <w:rFonts w:cs="Symbol"/>
    </w:rPr>
  </w:style>
  <w:style w:type="character" w:customStyle="1" w:styleId="ListLabel363">
    <w:name w:val="ListLabel 363"/>
    <w:qFormat/>
    <w:rsid w:val="003D264E"/>
    <w:rPr>
      <w:rFonts w:cs="Courier New"/>
    </w:rPr>
  </w:style>
  <w:style w:type="character" w:customStyle="1" w:styleId="ListLabel364">
    <w:name w:val="ListLabel 364"/>
    <w:qFormat/>
    <w:rsid w:val="003D264E"/>
    <w:rPr>
      <w:rFonts w:cs="Wingdings"/>
    </w:rPr>
  </w:style>
  <w:style w:type="character" w:customStyle="1" w:styleId="ListLabel365">
    <w:name w:val="ListLabel 365"/>
    <w:qFormat/>
    <w:rsid w:val="003D264E"/>
    <w:rPr>
      <w:rFonts w:cs="Symbol"/>
    </w:rPr>
  </w:style>
  <w:style w:type="character" w:customStyle="1" w:styleId="ListLabel366">
    <w:name w:val="ListLabel 366"/>
    <w:qFormat/>
    <w:rsid w:val="003D264E"/>
    <w:rPr>
      <w:rFonts w:cs="Courier New"/>
    </w:rPr>
  </w:style>
  <w:style w:type="character" w:customStyle="1" w:styleId="ListLabel367">
    <w:name w:val="ListLabel 367"/>
    <w:qFormat/>
    <w:rsid w:val="003D264E"/>
    <w:rPr>
      <w:rFonts w:cs="Wingdings"/>
    </w:rPr>
  </w:style>
  <w:style w:type="character" w:customStyle="1" w:styleId="ListLabel368">
    <w:name w:val="ListLabel 368"/>
    <w:qFormat/>
    <w:rsid w:val="003D264E"/>
    <w:rPr>
      <w:rFonts w:cs="Symbol"/>
    </w:rPr>
  </w:style>
  <w:style w:type="character" w:customStyle="1" w:styleId="ListLabel369">
    <w:name w:val="ListLabel 369"/>
    <w:qFormat/>
    <w:rsid w:val="003D264E"/>
    <w:rPr>
      <w:rFonts w:cs="Courier New"/>
    </w:rPr>
  </w:style>
  <w:style w:type="character" w:customStyle="1" w:styleId="ListLabel370">
    <w:name w:val="ListLabel 370"/>
    <w:qFormat/>
    <w:rsid w:val="003D264E"/>
    <w:rPr>
      <w:rFonts w:cs="Wingdings"/>
    </w:rPr>
  </w:style>
  <w:style w:type="character" w:customStyle="1" w:styleId="ListLabel371">
    <w:name w:val="ListLabel 371"/>
    <w:qFormat/>
    <w:rsid w:val="003D264E"/>
    <w:rPr>
      <w:rFonts w:cs="Symbol"/>
    </w:rPr>
  </w:style>
  <w:style w:type="character" w:customStyle="1" w:styleId="ListLabel372">
    <w:name w:val="ListLabel 372"/>
    <w:qFormat/>
    <w:rsid w:val="003D264E"/>
    <w:rPr>
      <w:rFonts w:cs="Courier New"/>
    </w:rPr>
  </w:style>
  <w:style w:type="character" w:customStyle="1" w:styleId="ListLabel373">
    <w:name w:val="ListLabel 373"/>
    <w:qFormat/>
    <w:rsid w:val="003D264E"/>
    <w:rPr>
      <w:rFonts w:cs="Wingdings"/>
    </w:rPr>
  </w:style>
  <w:style w:type="character" w:customStyle="1" w:styleId="ListLabel374">
    <w:name w:val="ListLabel 374"/>
    <w:qFormat/>
    <w:rsid w:val="003D264E"/>
    <w:rPr>
      <w:rFonts w:cs="Symbol"/>
    </w:rPr>
  </w:style>
  <w:style w:type="character" w:customStyle="1" w:styleId="ListLabel375">
    <w:name w:val="ListLabel 375"/>
    <w:qFormat/>
    <w:rsid w:val="003D264E"/>
    <w:rPr>
      <w:rFonts w:cs="Courier New"/>
    </w:rPr>
  </w:style>
  <w:style w:type="character" w:customStyle="1" w:styleId="ListLabel376">
    <w:name w:val="ListLabel 376"/>
    <w:qFormat/>
    <w:rsid w:val="003D264E"/>
    <w:rPr>
      <w:rFonts w:cs="Wingdings"/>
    </w:rPr>
  </w:style>
  <w:style w:type="character" w:customStyle="1" w:styleId="ListLabel377">
    <w:name w:val="ListLabel 377"/>
    <w:qFormat/>
    <w:rsid w:val="003D264E"/>
    <w:rPr>
      <w:b/>
      <w:i w:val="0"/>
      <w:sz w:val="24"/>
    </w:rPr>
  </w:style>
  <w:style w:type="character" w:customStyle="1" w:styleId="ListLabel378">
    <w:name w:val="ListLabel 378"/>
    <w:qFormat/>
    <w:rsid w:val="003D264E"/>
    <w:rPr>
      <w:b/>
      <w:i w:val="0"/>
      <w:sz w:val="24"/>
    </w:rPr>
  </w:style>
  <w:style w:type="character" w:customStyle="1" w:styleId="ListLabel379">
    <w:name w:val="ListLabel 379"/>
    <w:qFormat/>
    <w:rsid w:val="003D264E"/>
    <w:rPr>
      <w:rFonts w:ascii="Times New Roman" w:hAnsi="Times New Roman"/>
      <w:b/>
      <w:i w:val="0"/>
      <w:sz w:val="24"/>
    </w:rPr>
  </w:style>
  <w:style w:type="character" w:customStyle="1" w:styleId="ListLabel380">
    <w:name w:val="ListLabel 380"/>
    <w:qFormat/>
    <w:rsid w:val="003D264E"/>
    <w:rPr>
      <w:b/>
      <w:i w:val="0"/>
      <w:sz w:val="24"/>
    </w:rPr>
  </w:style>
  <w:style w:type="character" w:customStyle="1" w:styleId="ListLabel381">
    <w:name w:val="ListLabel 381"/>
    <w:qFormat/>
    <w:rsid w:val="003D264E"/>
    <w:rPr>
      <w:b/>
      <w:i w:val="0"/>
      <w:sz w:val="24"/>
    </w:rPr>
  </w:style>
  <w:style w:type="character" w:customStyle="1" w:styleId="ListLabel382">
    <w:name w:val="ListLabel 382"/>
    <w:qFormat/>
    <w:rsid w:val="003D264E"/>
    <w:rPr>
      <w:b/>
      <w:i w:val="0"/>
      <w:sz w:val="24"/>
    </w:rPr>
  </w:style>
  <w:style w:type="character" w:customStyle="1" w:styleId="ListLabel383">
    <w:name w:val="ListLabel 383"/>
    <w:qFormat/>
    <w:rsid w:val="003D264E"/>
    <w:rPr>
      <w:b/>
      <w:i w:val="0"/>
      <w:sz w:val="24"/>
    </w:rPr>
  </w:style>
  <w:style w:type="character" w:customStyle="1" w:styleId="ListLabel384">
    <w:name w:val="ListLabel 384"/>
    <w:qFormat/>
    <w:rsid w:val="003D264E"/>
    <w:rPr>
      <w:b/>
      <w:i w:val="0"/>
      <w:sz w:val="24"/>
    </w:rPr>
  </w:style>
  <w:style w:type="character" w:customStyle="1" w:styleId="ListLabel385">
    <w:name w:val="ListLabel 385"/>
    <w:qFormat/>
    <w:rsid w:val="003D264E"/>
    <w:rPr>
      <w:b/>
      <w:i w:val="0"/>
      <w:sz w:val="24"/>
    </w:rPr>
  </w:style>
  <w:style w:type="character" w:customStyle="1" w:styleId="ListLabel386">
    <w:name w:val="ListLabel 386"/>
    <w:qFormat/>
    <w:rsid w:val="003D264E"/>
    <w:rPr>
      <w:b/>
      <w:i w:val="0"/>
      <w:sz w:val="24"/>
    </w:rPr>
  </w:style>
  <w:style w:type="character" w:customStyle="1" w:styleId="ListLabel387">
    <w:name w:val="ListLabel 387"/>
    <w:qFormat/>
    <w:rsid w:val="003D264E"/>
    <w:rPr>
      <w:i w:val="0"/>
      <w:sz w:val="24"/>
    </w:rPr>
  </w:style>
  <w:style w:type="character" w:customStyle="1" w:styleId="ListLabel388">
    <w:name w:val="ListLabel 388"/>
    <w:qFormat/>
    <w:rsid w:val="003D264E"/>
    <w:rPr>
      <w:b/>
      <w:i w:val="0"/>
      <w:sz w:val="22"/>
    </w:rPr>
  </w:style>
  <w:style w:type="character" w:customStyle="1" w:styleId="ListLabel389">
    <w:name w:val="ListLabel 389"/>
    <w:qFormat/>
    <w:rsid w:val="003D264E"/>
    <w:rPr>
      <w:i w:val="0"/>
      <w:sz w:val="24"/>
    </w:rPr>
  </w:style>
  <w:style w:type="character" w:customStyle="1" w:styleId="ListLabel390">
    <w:name w:val="ListLabel 390"/>
    <w:qFormat/>
    <w:rsid w:val="003D264E"/>
    <w:rPr>
      <w:i w:val="0"/>
      <w:sz w:val="24"/>
    </w:rPr>
  </w:style>
  <w:style w:type="character" w:customStyle="1" w:styleId="ListLabel391">
    <w:name w:val="ListLabel 391"/>
    <w:qFormat/>
    <w:rsid w:val="003D264E"/>
    <w:rPr>
      <w:i w:val="0"/>
      <w:sz w:val="24"/>
    </w:rPr>
  </w:style>
  <w:style w:type="character" w:customStyle="1" w:styleId="ListLabel392">
    <w:name w:val="ListLabel 392"/>
    <w:qFormat/>
    <w:rsid w:val="003D264E"/>
    <w:rPr>
      <w:i w:val="0"/>
      <w:sz w:val="24"/>
    </w:rPr>
  </w:style>
  <w:style w:type="character" w:customStyle="1" w:styleId="ListLabel393">
    <w:name w:val="ListLabel 393"/>
    <w:qFormat/>
    <w:rsid w:val="003D264E"/>
    <w:rPr>
      <w:i w:val="0"/>
      <w:sz w:val="24"/>
    </w:rPr>
  </w:style>
  <w:style w:type="character" w:customStyle="1" w:styleId="ListLabel394">
    <w:name w:val="ListLabel 394"/>
    <w:qFormat/>
    <w:rsid w:val="003D264E"/>
    <w:rPr>
      <w:i w:val="0"/>
      <w:sz w:val="24"/>
    </w:rPr>
  </w:style>
  <w:style w:type="character" w:customStyle="1" w:styleId="ListLabel395">
    <w:name w:val="ListLabel 395"/>
    <w:qFormat/>
    <w:rsid w:val="003D264E"/>
    <w:rPr>
      <w:rFonts w:cs="Times New Roman"/>
      <w:b/>
      <w:bCs w:val="0"/>
      <w:i w:val="0"/>
      <w:iCs w:val="0"/>
      <w:caps w:val="0"/>
      <w:smallCaps w:val="0"/>
      <w:strike w:val="0"/>
      <w:dstrike w:val="0"/>
      <w:vanish w:val="0"/>
      <w:color w:val="000000"/>
      <w:spacing w:val="0"/>
      <w:position w:val="0"/>
      <w:sz w:val="24"/>
      <w:szCs w:val="24"/>
      <w:u w:val="none"/>
      <w:effect w:val="none"/>
      <w:vertAlign w:val="baseline"/>
      <w:em w:val="none"/>
    </w:rPr>
  </w:style>
  <w:style w:type="character" w:customStyle="1" w:styleId="ListLabel396">
    <w:name w:val="ListLabel 396"/>
    <w:qFormat/>
    <w:rsid w:val="003D264E"/>
    <w:rPr>
      <w:rFonts w:cs="Times New Roman"/>
      <w:b/>
      <w:bCs w:val="0"/>
      <w:i w:val="0"/>
      <w:iCs w:val="0"/>
      <w:caps w:val="0"/>
      <w:smallCaps w:val="0"/>
      <w:strike w:val="0"/>
      <w:dstrike w:val="0"/>
      <w:vanish w:val="0"/>
      <w:color w:val="000000"/>
      <w:spacing w:val="0"/>
      <w:position w:val="0"/>
      <w:sz w:val="24"/>
      <w:szCs w:val="24"/>
      <w:u w:val="none"/>
      <w:effect w:val="none"/>
      <w:vertAlign w:val="baseline"/>
      <w:em w:val="none"/>
    </w:rPr>
  </w:style>
  <w:style w:type="character" w:customStyle="1" w:styleId="ListLabel397">
    <w:name w:val="ListLabel 397"/>
    <w:qFormat/>
    <w:rsid w:val="003D264E"/>
    <w:rPr>
      <w:rFonts w:cs="Courier New"/>
    </w:rPr>
  </w:style>
  <w:style w:type="character" w:customStyle="1" w:styleId="ListLabel398">
    <w:name w:val="ListLabel 398"/>
    <w:qFormat/>
    <w:rsid w:val="003D264E"/>
    <w:rPr>
      <w:rFonts w:cs="Courier New"/>
    </w:rPr>
  </w:style>
  <w:style w:type="character" w:customStyle="1" w:styleId="ListLabel399">
    <w:name w:val="ListLabel 399"/>
    <w:qFormat/>
    <w:rsid w:val="003D264E"/>
    <w:rPr>
      <w:rFonts w:cs="Wingdings"/>
    </w:rPr>
  </w:style>
  <w:style w:type="character" w:customStyle="1" w:styleId="ListLabel400">
    <w:name w:val="ListLabel 400"/>
    <w:qFormat/>
    <w:rsid w:val="003D264E"/>
    <w:rPr>
      <w:rFonts w:cs="Symbol"/>
    </w:rPr>
  </w:style>
  <w:style w:type="character" w:customStyle="1" w:styleId="ListLabel401">
    <w:name w:val="ListLabel 401"/>
    <w:qFormat/>
    <w:rsid w:val="003D264E"/>
    <w:rPr>
      <w:rFonts w:cs="Courier New"/>
    </w:rPr>
  </w:style>
  <w:style w:type="character" w:customStyle="1" w:styleId="ListLabel402">
    <w:name w:val="ListLabel 402"/>
    <w:qFormat/>
    <w:rsid w:val="003D264E"/>
    <w:rPr>
      <w:rFonts w:cs="Wingdings"/>
    </w:rPr>
  </w:style>
  <w:style w:type="character" w:customStyle="1" w:styleId="ListLabel403">
    <w:name w:val="ListLabel 403"/>
    <w:qFormat/>
    <w:rsid w:val="003D264E"/>
    <w:rPr>
      <w:rFonts w:cs="Symbol"/>
    </w:rPr>
  </w:style>
  <w:style w:type="character" w:customStyle="1" w:styleId="ListLabel404">
    <w:name w:val="ListLabel 404"/>
    <w:qFormat/>
    <w:rsid w:val="003D264E"/>
    <w:rPr>
      <w:rFonts w:cs="Courier New"/>
    </w:rPr>
  </w:style>
  <w:style w:type="character" w:customStyle="1" w:styleId="ListLabel405">
    <w:name w:val="ListLabel 405"/>
    <w:qFormat/>
    <w:rsid w:val="003D264E"/>
    <w:rPr>
      <w:rFonts w:cs="Wingdings"/>
    </w:rPr>
  </w:style>
  <w:style w:type="character" w:customStyle="1" w:styleId="ListLabel406">
    <w:name w:val="ListLabel 406"/>
    <w:qFormat/>
    <w:rsid w:val="003D264E"/>
    <w:rPr>
      <w:rFonts w:cs="Symbol"/>
    </w:rPr>
  </w:style>
  <w:style w:type="character" w:customStyle="1" w:styleId="ListLabel407">
    <w:name w:val="ListLabel 407"/>
    <w:qFormat/>
    <w:rsid w:val="003D264E"/>
    <w:rPr>
      <w:rFonts w:cs="Courier New"/>
    </w:rPr>
  </w:style>
  <w:style w:type="character" w:customStyle="1" w:styleId="ListLabel408">
    <w:name w:val="ListLabel 408"/>
    <w:qFormat/>
    <w:rsid w:val="003D264E"/>
    <w:rPr>
      <w:rFonts w:cs="Wingdings"/>
    </w:rPr>
  </w:style>
  <w:style w:type="character" w:customStyle="1" w:styleId="ListLabel409">
    <w:name w:val="ListLabel 409"/>
    <w:qFormat/>
    <w:rsid w:val="003D264E"/>
    <w:rPr>
      <w:rFonts w:cs="Symbol"/>
    </w:rPr>
  </w:style>
  <w:style w:type="character" w:customStyle="1" w:styleId="ListLabel410">
    <w:name w:val="ListLabel 410"/>
    <w:qFormat/>
    <w:rsid w:val="003D264E"/>
    <w:rPr>
      <w:rFonts w:cs="Courier New"/>
    </w:rPr>
  </w:style>
  <w:style w:type="character" w:customStyle="1" w:styleId="ListLabel411">
    <w:name w:val="ListLabel 411"/>
    <w:qFormat/>
    <w:rsid w:val="003D264E"/>
    <w:rPr>
      <w:rFonts w:cs="Wingdings"/>
    </w:rPr>
  </w:style>
  <w:style w:type="character" w:customStyle="1" w:styleId="ListLabel412">
    <w:name w:val="ListLabel 412"/>
    <w:qFormat/>
    <w:rsid w:val="003D264E"/>
    <w:rPr>
      <w:rFonts w:cs="Symbol"/>
    </w:rPr>
  </w:style>
  <w:style w:type="character" w:customStyle="1" w:styleId="ListLabel413">
    <w:name w:val="ListLabel 413"/>
    <w:qFormat/>
    <w:rsid w:val="003D264E"/>
    <w:rPr>
      <w:rFonts w:cs="Courier New"/>
    </w:rPr>
  </w:style>
  <w:style w:type="character" w:customStyle="1" w:styleId="ListLabel414">
    <w:name w:val="ListLabel 414"/>
    <w:qFormat/>
    <w:rsid w:val="003D264E"/>
    <w:rPr>
      <w:rFonts w:cs="Wingdings"/>
    </w:rPr>
  </w:style>
  <w:style w:type="character" w:customStyle="1" w:styleId="ListLabel415">
    <w:name w:val="ListLabel 415"/>
    <w:qFormat/>
    <w:rsid w:val="003D264E"/>
    <w:rPr>
      <w:rFonts w:cs="Symbol"/>
    </w:rPr>
  </w:style>
  <w:style w:type="character" w:customStyle="1" w:styleId="ListLabel416">
    <w:name w:val="ListLabel 416"/>
    <w:qFormat/>
    <w:rsid w:val="003D264E"/>
    <w:rPr>
      <w:rFonts w:cs="Courier New"/>
    </w:rPr>
  </w:style>
  <w:style w:type="character" w:customStyle="1" w:styleId="ListLabel417">
    <w:name w:val="ListLabel 417"/>
    <w:qFormat/>
    <w:rsid w:val="003D264E"/>
    <w:rPr>
      <w:rFonts w:cs="Wingdings"/>
    </w:rPr>
  </w:style>
  <w:style w:type="character" w:customStyle="1" w:styleId="ListLabel418">
    <w:name w:val="ListLabel 418"/>
    <w:qFormat/>
    <w:rsid w:val="003D264E"/>
    <w:rPr>
      <w:rFonts w:cs="Symbol"/>
    </w:rPr>
  </w:style>
  <w:style w:type="character" w:customStyle="1" w:styleId="ListLabel419">
    <w:name w:val="ListLabel 419"/>
    <w:qFormat/>
    <w:rsid w:val="003D264E"/>
    <w:rPr>
      <w:rFonts w:cs="Courier New"/>
    </w:rPr>
  </w:style>
  <w:style w:type="character" w:customStyle="1" w:styleId="ListLabel420">
    <w:name w:val="ListLabel 420"/>
    <w:qFormat/>
    <w:rsid w:val="003D264E"/>
    <w:rPr>
      <w:rFonts w:cs="Wingdings"/>
    </w:rPr>
  </w:style>
  <w:style w:type="character" w:customStyle="1" w:styleId="ListLabel421">
    <w:name w:val="ListLabel 421"/>
    <w:qFormat/>
    <w:rsid w:val="003D264E"/>
    <w:rPr>
      <w:rFonts w:cs="Symbol"/>
    </w:rPr>
  </w:style>
  <w:style w:type="character" w:customStyle="1" w:styleId="ListLabel422">
    <w:name w:val="ListLabel 422"/>
    <w:qFormat/>
    <w:rsid w:val="003D264E"/>
    <w:rPr>
      <w:rFonts w:cs="Courier New"/>
    </w:rPr>
  </w:style>
  <w:style w:type="character" w:customStyle="1" w:styleId="ListLabel423">
    <w:name w:val="ListLabel 423"/>
    <w:qFormat/>
    <w:rsid w:val="003D264E"/>
    <w:rPr>
      <w:rFonts w:cs="Wingdings"/>
    </w:rPr>
  </w:style>
  <w:style w:type="character" w:customStyle="1" w:styleId="ListLabel424">
    <w:name w:val="ListLabel 424"/>
    <w:qFormat/>
    <w:rsid w:val="003D264E"/>
    <w:rPr>
      <w:rFonts w:cs="Arial"/>
    </w:rPr>
  </w:style>
  <w:style w:type="character" w:customStyle="1" w:styleId="ListLabel425">
    <w:name w:val="ListLabel 425"/>
    <w:qFormat/>
    <w:rsid w:val="003D264E"/>
    <w:rPr>
      <w:rFonts w:cs="Symbol"/>
      <w:color w:val="00000A"/>
    </w:rPr>
  </w:style>
  <w:style w:type="character" w:customStyle="1" w:styleId="ListLabel426">
    <w:name w:val="ListLabel 426"/>
    <w:qFormat/>
    <w:rsid w:val="003D264E"/>
    <w:rPr>
      <w:rFonts w:cs="Courier New"/>
    </w:rPr>
  </w:style>
  <w:style w:type="character" w:customStyle="1" w:styleId="ListLabel427">
    <w:name w:val="ListLabel 427"/>
    <w:qFormat/>
    <w:rsid w:val="003D264E"/>
    <w:rPr>
      <w:rFonts w:cs="Wingdings"/>
    </w:rPr>
  </w:style>
  <w:style w:type="character" w:customStyle="1" w:styleId="ListLabel428">
    <w:name w:val="ListLabel 428"/>
    <w:qFormat/>
    <w:rsid w:val="003D264E"/>
    <w:rPr>
      <w:rFonts w:cs="Symbol"/>
    </w:rPr>
  </w:style>
  <w:style w:type="character" w:customStyle="1" w:styleId="ListLabel429">
    <w:name w:val="ListLabel 429"/>
    <w:qFormat/>
    <w:rsid w:val="003D264E"/>
    <w:rPr>
      <w:rFonts w:cs="Courier New"/>
    </w:rPr>
  </w:style>
  <w:style w:type="character" w:customStyle="1" w:styleId="ListLabel430">
    <w:name w:val="ListLabel 430"/>
    <w:qFormat/>
    <w:rsid w:val="003D264E"/>
    <w:rPr>
      <w:rFonts w:cs="Wingdings"/>
    </w:rPr>
  </w:style>
  <w:style w:type="character" w:customStyle="1" w:styleId="ListLabel431">
    <w:name w:val="ListLabel 431"/>
    <w:qFormat/>
    <w:rsid w:val="003D264E"/>
    <w:rPr>
      <w:rFonts w:cs="Symbol"/>
    </w:rPr>
  </w:style>
  <w:style w:type="character" w:customStyle="1" w:styleId="ListLabel432">
    <w:name w:val="ListLabel 432"/>
    <w:qFormat/>
    <w:rsid w:val="003D264E"/>
    <w:rPr>
      <w:rFonts w:cs="Courier New"/>
    </w:rPr>
  </w:style>
  <w:style w:type="character" w:customStyle="1" w:styleId="ListLabel433">
    <w:name w:val="ListLabel 433"/>
    <w:qFormat/>
    <w:rsid w:val="003D264E"/>
    <w:rPr>
      <w:rFonts w:cs="Wingdings"/>
    </w:rPr>
  </w:style>
  <w:style w:type="character" w:customStyle="1" w:styleId="ListLabel434">
    <w:name w:val="ListLabel 434"/>
    <w:qFormat/>
    <w:rsid w:val="003D264E"/>
    <w:rPr>
      <w:rFonts w:cs="Symbol"/>
    </w:rPr>
  </w:style>
  <w:style w:type="character" w:customStyle="1" w:styleId="ListLabel435">
    <w:name w:val="ListLabel 435"/>
    <w:qFormat/>
    <w:rsid w:val="003D264E"/>
    <w:rPr>
      <w:rFonts w:cs="Courier New"/>
    </w:rPr>
  </w:style>
  <w:style w:type="character" w:customStyle="1" w:styleId="ListLabel436">
    <w:name w:val="ListLabel 436"/>
    <w:qFormat/>
    <w:rsid w:val="003D264E"/>
    <w:rPr>
      <w:rFonts w:cs="Wingdings"/>
    </w:rPr>
  </w:style>
  <w:style w:type="character" w:customStyle="1" w:styleId="ListLabel437">
    <w:name w:val="ListLabel 437"/>
    <w:qFormat/>
    <w:rsid w:val="003D264E"/>
    <w:rPr>
      <w:rFonts w:cs="Symbol"/>
    </w:rPr>
  </w:style>
  <w:style w:type="character" w:customStyle="1" w:styleId="ListLabel438">
    <w:name w:val="ListLabel 438"/>
    <w:qFormat/>
    <w:rsid w:val="003D264E"/>
    <w:rPr>
      <w:rFonts w:cs="Courier New"/>
    </w:rPr>
  </w:style>
  <w:style w:type="character" w:customStyle="1" w:styleId="ListLabel439">
    <w:name w:val="ListLabel 439"/>
    <w:qFormat/>
    <w:rsid w:val="003D264E"/>
    <w:rPr>
      <w:rFonts w:cs="Wingdings"/>
    </w:rPr>
  </w:style>
  <w:style w:type="character" w:customStyle="1" w:styleId="ListLabel440">
    <w:name w:val="ListLabel 440"/>
    <w:qFormat/>
    <w:rsid w:val="003D264E"/>
    <w:rPr>
      <w:rFonts w:cs="Symbol"/>
    </w:rPr>
  </w:style>
  <w:style w:type="character" w:customStyle="1" w:styleId="ListLabel441">
    <w:name w:val="ListLabel 441"/>
    <w:qFormat/>
    <w:rsid w:val="003D264E"/>
    <w:rPr>
      <w:rFonts w:cs="Courier New"/>
    </w:rPr>
  </w:style>
  <w:style w:type="character" w:customStyle="1" w:styleId="ListLabel442">
    <w:name w:val="ListLabel 442"/>
    <w:qFormat/>
    <w:rsid w:val="003D264E"/>
    <w:rPr>
      <w:rFonts w:cs="Wingdings"/>
    </w:rPr>
  </w:style>
  <w:style w:type="character" w:customStyle="1" w:styleId="ListLabel443">
    <w:name w:val="ListLabel 443"/>
    <w:qFormat/>
    <w:rsid w:val="003D264E"/>
    <w:rPr>
      <w:rFonts w:cs="Wingdings"/>
    </w:rPr>
  </w:style>
  <w:style w:type="character" w:customStyle="1" w:styleId="ListLabel444">
    <w:name w:val="ListLabel 444"/>
    <w:qFormat/>
    <w:rsid w:val="003D264E"/>
    <w:rPr>
      <w:rFonts w:cs="Courier New"/>
    </w:rPr>
  </w:style>
  <w:style w:type="character" w:customStyle="1" w:styleId="ListLabel445">
    <w:name w:val="ListLabel 445"/>
    <w:qFormat/>
    <w:rsid w:val="003D264E"/>
    <w:rPr>
      <w:rFonts w:cs="Wingdings"/>
    </w:rPr>
  </w:style>
  <w:style w:type="character" w:customStyle="1" w:styleId="ListLabel446">
    <w:name w:val="ListLabel 446"/>
    <w:qFormat/>
    <w:rsid w:val="003D264E"/>
    <w:rPr>
      <w:rFonts w:cs="Symbol"/>
    </w:rPr>
  </w:style>
  <w:style w:type="character" w:customStyle="1" w:styleId="ListLabel447">
    <w:name w:val="ListLabel 447"/>
    <w:qFormat/>
    <w:rsid w:val="003D264E"/>
    <w:rPr>
      <w:rFonts w:cs="Courier New"/>
    </w:rPr>
  </w:style>
  <w:style w:type="character" w:customStyle="1" w:styleId="ListLabel448">
    <w:name w:val="ListLabel 448"/>
    <w:qFormat/>
    <w:rsid w:val="003D264E"/>
    <w:rPr>
      <w:rFonts w:cs="Wingdings"/>
    </w:rPr>
  </w:style>
  <w:style w:type="character" w:customStyle="1" w:styleId="ListLabel449">
    <w:name w:val="ListLabel 449"/>
    <w:qFormat/>
    <w:rsid w:val="003D264E"/>
    <w:rPr>
      <w:rFonts w:cs="Symbol"/>
    </w:rPr>
  </w:style>
  <w:style w:type="character" w:customStyle="1" w:styleId="ListLabel450">
    <w:name w:val="ListLabel 450"/>
    <w:qFormat/>
    <w:rsid w:val="003D264E"/>
    <w:rPr>
      <w:rFonts w:cs="Courier New"/>
    </w:rPr>
  </w:style>
  <w:style w:type="character" w:customStyle="1" w:styleId="ListLabel451">
    <w:name w:val="ListLabel 451"/>
    <w:qFormat/>
    <w:rsid w:val="003D264E"/>
    <w:rPr>
      <w:rFonts w:cs="Wingdings"/>
    </w:rPr>
  </w:style>
  <w:style w:type="character" w:customStyle="1" w:styleId="ListLabel452">
    <w:name w:val="ListLabel 452"/>
    <w:qFormat/>
    <w:rsid w:val="003D264E"/>
    <w:rPr>
      <w:rFonts w:cs="Wingdings"/>
    </w:rPr>
  </w:style>
  <w:style w:type="character" w:customStyle="1" w:styleId="ListLabel453">
    <w:name w:val="ListLabel 453"/>
    <w:qFormat/>
    <w:rsid w:val="003D264E"/>
    <w:rPr>
      <w:rFonts w:cs="Courier New"/>
    </w:rPr>
  </w:style>
  <w:style w:type="character" w:customStyle="1" w:styleId="ListLabel454">
    <w:name w:val="ListLabel 454"/>
    <w:qFormat/>
    <w:rsid w:val="003D264E"/>
    <w:rPr>
      <w:rFonts w:cs="Wingdings"/>
    </w:rPr>
  </w:style>
  <w:style w:type="character" w:customStyle="1" w:styleId="ListLabel455">
    <w:name w:val="ListLabel 455"/>
    <w:qFormat/>
    <w:rsid w:val="003D264E"/>
    <w:rPr>
      <w:rFonts w:cs="Symbol"/>
    </w:rPr>
  </w:style>
  <w:style w:type="character" w:customStyle="1" w:styleId="ListLabel456">
    <w:name w:val="ListLabel 456"/>
    <w:qFormat/>
    <w:rsid w:val="003D264E"/>
    <w:rPr>
      <w:rFonts w:cs="Courier New"/>
    </w:rPr>
  </w:style>
  <w:style w:type="character" w:customStyle="1" w:styleId="ListLabel457">
    <w:name w:val="ListLabel 457"/>
    <w:qFormat/>
    <w:rsid w:val="003D264E"/>
    <w:rPr>
      <w:rFonts w:cs="Wingdings"/>
    </w:rPr>
  </w:style>
  <w:style w:type="character" w:customStyle="1" w:styleId="ListLabel458">
    <w:name w:val="ListLabel 458"/>
    <w:qFormat/>
    <w:rsid w:val="003D264E"/>
    <w:rPr>
      <w:rFonts w:cs="Symbol"/>
    </w:rPr>
  </w:style>
  <w:style w:type="character" w:customStyle="1" w:styleId="ListLabel459">
    <w:name w:val="ListLabel 459"/>
    <w:qFormat/>
    <w:rsid w:val="003D264E"/>
    <w:rPr>
      <w:rFonts w:cs="Courier New"/>
    </w:rPr>
  </w:style>
  <w:style w:type="character" w:customStyle="1" w:styleId="ListLabel460">
    <w:name w:val="ListLabel 460"/>
    <w:qFormat/>
    <w:rsid w:val="003D264E"/>
    <w:rPr>
      <w:rFonts w:cs="Wingdings"/>
    </w:rPr>
  </w:style>
  <w:style w:type="character" w:customStyle="1" w:styleId="ListLabel461">
    <w:name w:val="ListLabel 461"/>
    <w:qFormat/>
    <w:rsid w:val="003D264E"/>
    <w:rPr>
      <w:rFonts w:cs="Symbol"/>
      <w:w w:val="100"/>
      <w:sz w:val="24"/>
      <w:szCs w:val="24"/>
      <w:lang w:val="ru-RU" w:eastAsia="ru-RU" w:bidi="ru-RU"/>
    </w:rPr>
  </w:style>
  <w:style w:type="character" w:customStyle="1" w:styleId="ListLabel462">
    <w:name w:val="ListLabel 462"/>
    <w:qFormat/>
    <w:rsid w:val="003D264E"/>
    <w:rPr>
      <w:rFonts w:cs="Courier New"/>
    </w:rPr>
  </w:style>
  <w:style w:type="character" w:customStyle="1" w:styleId="ListLabel463">
    <w:name w:val="ListLabel 463"/>
    <w:qFormat/>
    <w:rsid w:val="003D264E"/>
    <w:rPr>
      <w:rFonts w:cs="Wingdings"/>
    </w:rPr>
  </w:style>
  <w:style w:type="character" w:customStyle="1" w:styleId="ListLabel464">
    <w:name w:val="ListLabel 464"/>
    <w:qFormat/>
    <w:rsid w:val="003D264E"/>
    <w:rPr>
      <w:rFonts w:cs="Symbol"/>
    </w:rPr>
  </w:style>
  <w:style w:type="character" w:customStyle="1" w:styleId="ListLabel465">
    <w:name w:val="ListLabel 465"/>
    <w:qFormat/>
    <w:rsid w:val="003D264E"/>
    <w:rPr>
      <w:rFonts w:cs="Courier New"/>
    </w:rPr>
  </w:style>
  <w:style w:type="character" w:customStyle="1" w:styleId="ListLabel466">
    <w:name w:val="ListLabel 466"/>
    <w:qFormat/>
    <w:rsid w:val="003D264E"/>
    <w:rPr>
      <w:rFonts w:cs="Wingdings"/>
    </w:rPr>
  </w:style>
  <w:style w:type="character" w:customStyle="1" w:styleId="ListLabel467">
    <w:name w:val="ListLabel 467"/>
    <w:qFormat/>
    <w:rsid w:val="003D264E"/>
    <w:rPr>
      <w:rFonts w:cs="Symbol"/>
    </w:rPr>
  </w:style>
  <w:style w:type="character" w:customStyle="1" w:styleId="ListLabel468">
    <w:name w:val="ListLabel 468"/>
    <w:qFormat/>
    <w:rsid w:val="003D264E"/>
    <w:rPr>
      <w:rFonts w:cs="Courier New"/>
    </w:rPr>
  </w:style>
  <w:style w:type="character" w:customStyle="1" w:styleId="ListLabel469">
    <w:name w:val="ListLabel 469"/>
    <w:qFormat/>
    <w:rsid w:val="003D264E"/>
    <w:rPr>
      <w:rFonts w:cs="Wingdings"/>
    </w:rPr>
  </w:style>
  <w:style w:type="character" w:customStyle="1" w:styleId="ListLabel470">
    <w:name w:val="ListLabel 470"/>
    <w:qFormat/>
    <w:rsid w:val="003D264E"/>
    <w:rPr>
      <w:rFonts w:cs="Symbol"/>
      <w:w w:val="100"/>
      <w:sz w:val="24"/>
      <w:szCs w:val="24"/>
      <w:lang w:val="ru-RU" w:eastAsia="ru-RU" w:bidi="ru-RU"/>
    </w:rPr>
  </w:style>
  <w:style w:type="character" w:customStyle="1" w:styleId="ListLabel471">
    <w:name w:val="ListLabel 471"/>
    <w:qFormat/>
    <w:rsid w:val="003D264E"/>
    <w:rPr>
      <w:rFonts w:cs="Courier New"/>
    </w:rPr>
  </w:style>
  <w:style w:type="character" w:customStyle="1" w:styleId="ListLabel472">
    <w:name w:val="ListLabel 472"/>
    <w:qFormat/>
    <w:rsid w:val="003D264E"/>
    <w:rPr>
      <w:rFonts w:cs="Wingdings"/>
    </w:rPr>
  </w:style>
  <w:style w:type="character" w:customStyle="1" w:styleId="ListLabel473">
    <w:name w:val="ListLabel 473"/>
    <w:qFormat/>
    <w:rsid w:val="003D264E"/>
    <w:rPr>
      <w:rFonts w:cs="Symbol"/>
    </w:rPr>
  </w:style>
  <w:style w:type="character" w:customStyle="1" w:styleId="ListLabel474">
    <w:name w:val="ListLabel 474"/>
    <w:qFormat/>
    <w:rsid w:val="003D264E"/>
    <w:rPr>
      <w:rFonts w:cs="Courier New"/>
    </w:rPr>
  </w:style>
  <w:style w:type="character" w:customStyle="1" w:styleId="ListLabel475">
    <w:name w:val="ListLabel 475"/>
    <w:qFormat/>
    <w:rsid w:val="003D264E"/>
    <w:rPr>
      <w:rFonts w:cs="Wingdings"/>
    </w:rPr>
  </w:style>
  <w:style w:type="character" w:customStyle="1" w:styleId="ListLabel476">
    <w:name w:val="ListLabel 476"/>
    <w:qFormat/>
    <w:rsid w:val="003D264E"/>
    <w:rPr>
      <w:rFonts w:cs="Symbol"/>
    </w:rPr>
  </w:style>
  <w:style w:type="character" w:customStyle="1" w:styleId="ListLabel477">
    <w:name w:val="ListLabel 477"/>
    <w:qFormat/>
    <w:rsid w:val="003D264E"/>
    <w:rPr>
      <w:rFonts w:cs="Courier New"/>
    </w:rPr>
  </w:style>
  <w:style w:type="character" w:customStyle="1" w:styleId="ListLabel478">
    <w:name w:val="ListLabel 478"/>
    <w:qFormat/>
    <w:rsid w:val="003D264E"/>
    <w:rPr>
      <w:rFonts w:cs="Wingdings"/>
    </w:rPr>
  </w:style>
  <w:style w:type="character" w:customStyle="1" w:styleId="ListLabel479">
    <w:name w:val="ListLabel 479"/>
    <w:qFormat/>
    <w:rsid w:val="003D264E"/>
    <w:rPr>
      <w:rFonts w:cs="Symbol"/>
    </w:rPr>
  </w:style>
  <w:style w:type="character" w:customStyle="1" w:styleId="ListLabel480">
    <w:name w:val="ListLabel 480"/>
    <w:qFormat/>
    <w:rsid w:val="003D264E"/>
    <w:rPr>
      <w:rFonts w:cs="Courier New"/>
    </w:rPr>
  </w:style>
  <w:style w:type="character" w:customStyle="1" w:styleId="ListLabel481">
    <w:name w:val="ListLabel 481"/>
    <w:qFormat/>
    <w:rsid w:val="003D264E"/>
    <w:rPr>
      <w:rFonts w:cs="Wingdings"/>
    </w:rPr>
  </w:style>
  <w:style w:type="character" w:customStyle="1" w:styleId="ListLabel482">
    <w:name w:val="ListLabel 482"/>
    <w:qFormat/>
    <w:rsid w:val="003D264E"/>
    <w:rPr>
      <w:rFonts w:cs="Symbol"/>
    </w:rPr>
  </w:style>
  <w:style w:type="character" w:customStyle="1" w:styleId="ListLabel483">
    <w:name w:val="ListLabel 483"/>
    <w:qFormat/>
    <w:rsid w:val="003D264E"/>
    <w:rPr>
      <w:rFonts w:cs="Courier New"/>
    </w:rPr>
  </w:style>
  <w:style w:type="character" w:customStyle="1" w:styleId="ListLabel484">
    <w:name w:val="ListLabel 484"/>
    <w:qFormat/>
    <w:rsid w:val="003D264E"/>
    <w:rPr>
      <w:rFonts w:cs="Wingdings"/>
    </w:rPr>
  </w:style>
  <w:style w:type="character" w:customStyle="1" w:styleId="ListLabel485">
    <w:name w:val="ListLabel 485"/>
    <w:qFormat/>
    <w:rsid w:val="003D264E"/>
    <w:rPr>
      <w:rFonts w:cs="Symbol"/>
    </w:rPr>
  </w:style>
  <w:style w:type="character" w:customStyle="1" w:styleId="ListLabel486">
    <w:name w:val="ListLabel 486"/>
    <w:qFormat/>
    <w:rsid w:val="003D264E"/>
    <w:rPr>
      <w:rFonts w:cs="Courier New"/>
    </w:rPr>
  </w:style>
  <w:style w:type="character" w:customStyle="1" w:styleId="ListLabel487">
    <w:name w:val="ListLabel 487"/>
    <w:qFormat/>
    <w:rsid w:val="003D264E"/>
    <w:rPr>
      <w:rFonts w:cs="Wingdings"/>
    </w:rPr>
  </w:style>
  <w:style w:type="character" w:customStyle="1" w:styleId="ListLabel488">
    <w:name w:val="ListLabel 488"/>
    <w:qFormat/>
    <w:rsid w:val="003D264E"/>
    <w:rPr>
      <w:rFonts w:cs="Symbol"/>
    </w:rPr>
  </w:style>
  <w:style w:type="character" w:customStyle="1" w:styleId="ListLabel489">
    <w:name w:val="ListLabel 489"/>
    <w:qFormat/>
    <w:rsid w:val="003D264E"/>
    <w:rPr>
      <w:rFonts w:cs="Courier New"/>
    </w:rPr>
  </w:style>
  <w:style w:type="character" w:customStyle="1" w:styleId="ListLabel490">
    <w:name w:val="ListLabel 490"/>
    <w:qFormat/>
    <w:rsid w:val="003D264E"/>
    <w:rPr>
      <w:rFonts w:cs="Wingdings"/>
    </w:rPr>
  </w:style>
  <w:style w:type="character" w:customStyle="1" w:styleId="ListLabel491">
    <w:name w:val="ListLabel 491"/>
    <w:qFormat/>
    <w:rsid w:val="003D264E"/>
    <w:rPr>
      <w:rFonts w:cs="Symbol"/>
    </w:rPr>
  </w:style>
  <w:style w:type="character" w:customStyle="1" w:styleId="ListLabel492">
    <w:name w:val="ListLabel 492"/>
    <w:qFormat/>
    <w:rsid w:val="003D264E"/>
    <w:rPr>
      <w:rFonts w:cs="Courier New"/>
    </w:rPr>
  </w:style>
  <w:style w:type="character" w:customStyle="1" w:styleId="ListLabel493">
    <w:name w:val="ListLabel 493"/>
    <w:qFormat/>
    <w:rsid w:val="003D264E"/>
    <w:rPr>
      <w:rFonts w:cs="Wingdings"/>
    </w:rPr>
  </w:style>
  <w:style w:type="character" w:customStyle="1" w:styleId="ListLabel494">
    <w:name w:val="ListLabel 494"/>
    <w:qFormat/>
    <w:rsid w:val="003D264E"/>
    <w:rPr>
      <w:rFonts w:cs="Symbol"/>
    </w:rPr>
  </w:style>
  <w:style w:type="character" w:customStyle="1" w:styleId="ListLabel495">
    <w:name w:val="ListLabel 495"/>
    <w:qFormat/>
    <w:rsid w:val="003D264E"/>
    <w:rPr>
      <w:rFonts w:cs="Courier New"/>
    </w:rPr>
  </w:style>
  <w:style w:type="character" w:customStyle="1" w:styleId="ListLabel496">
    <w:name w:val="ListLabel 496"/>
    <w:qFormat/>
    <w:rsid w:val="003D264E"/>
    <w:rPr>
      <w:rFonts w:cs="Wingdings"/>
    </w:rPr>
  </w:style>
  <w:style w:type="character" w:customStyle="1" w:styleId="ListLabel497">
    <w:name w:val="ListLabel 497"/>
    <w:qFormat/>
    <w:rsid w:val="003D264E"/>
    <w:rPr>
      <w:rFonts w:cs="Symbol"/>
    </w:rPr>
  </w:style>
  <w:style w:type="character" w:customStyle="1" w:styleId="ListLabel498">
    <w:name w:val="ListLabel 498"/>
    <w:qFormat/>
    <w:rsid w:val="003D264E"/>
    <w:rPr>
      <w:rFonts w:cs="Courier New"/>
    </w:rPr>
  </w:style>
  <w:style w:type="character" w:customStyle="1" w:styleId="ListLabel499">
    <w:name w:val="ListLabel 499"/>
    <w:qFormat/>
    <w:rsid w:val="003D264E"/>
    <w:rPr>
      <w:rFonts w:cs="Wingdings"/>
    </w:rPr>
  </w:style>
  <w:style w:type="character" w:customStyle="1" w:styleId="ListLabel500">
    <w:name w:val="ListLabel 500"/>
    <w:qFormat/>
    <w:rsid w:val="003D264E"/>
    <w:rPr>
      <w:rFonts w:cs="Symbol"/>
    </w:rPr>
  </w:style>
  <w:style w:type="character" w:customStyle="1" w:styleId="ListLabel501">
    <w:name w:val="ListLabel 501"/>
    <w:qFormat/>
    <w:rsid w:val="003D264E"/>
    <w:rPr>
      <w:rFonts w:cs="Courier New"/>
    </w:rPr>
  </w:style>
  <w:style w:type="character" w:customStyle="1" w:styleId="ListLabel502">
    <w:name w:val="ListLabel 502"/>
    <w:qFormat/>
    <w:rsid w:val="003D264E"/>
    <w:rPr>
      <w:rFonts w:cs="Wingdings"/>
    </w:rPr>
  </w:style>
  <w:style w:type="character" w:customStyle="1" w:styleId="ListLabel503">
    <w:name w:val="ListLabel 503"/>
    <w:qFormat/>
    <w:rsid w:val="003D264E"/>
    <w:rPr>
      <w:rFonts w:cs="Symbol"/>
    </w:rPr>
  </w:style>
  <w:style w:type="character" w:customStyle="1" w:styleId="ListLabel504">
    <w:name w:val="ListLabel 504"/>
    <w:qFormat/>
    <w:rsid w:val="003D264E"/>
    <w:rPr>
      <w:rFonts w:cs="Courier New"/>
    </w:rPr>
  </w:style>
  <w:style w:type="character" w:customStyle="1" w:styleId="ListLabel505">
    <w:name w:val="ListLabel 505"/>
    <w:qFormat/>
    <w:rsid w:val="003D264E"/>
    <w:rPr>
      <w:rFonts w:cs="Wingdings"/>
    </w:rPr>
  </w:style>
  <w:style w:type="character" w:customStyle="1" w:styleId="ListLabel506">
    <w:name w:val="ListLabel 506"/>
    <w:qFormat/>
    <w:rsid w:val="003D264E"/>
    <w:rPr>
      <w:b/>
      <w:i w:val="0"/>
      <w:sz w:val="24"/>
    </w:rPr>
  </w:style>
  <w:style w:type="character" w:customStyle="1" w:styleId="ListLabel507">
    <w:name w:val="ListLabel 507"/>
    <w:qFormat/>
    <w:rsid w:val="003D264E"/>
    <w:rPr>
      <w:b/>
      <w:i w:val="0"/>
      <w:sz w:val="24"/>
    </w:rPr>
  </w:style>
  <w:style w:type="character" w:customStyle="1" w:styleId="ListLabel508">
    <w:name w:val="ListLabel 508"/>
    <w:qFormat/>
    <w:rsid w:val="003D264E"/>
    <w:rPr>
      <w:b/>
      <w:i w:val="0"/>
      <w:sz w:val="24"/>
    </w:rPr>
  </w:style>
  <w:style w:type="character" w:customStyle="1" w:styleId="ListLabel509">
    <w:name w:val="ListLabel 509"/>
    <w:qFormat/>
    <w:rsid w:val="003D264E"/>
    <w:rPr>
      <w:b/>
      <w:i w:val="0"/>
      <w:sz w:val="24"/>
    </w:rPr>
  </w:style>
  <w:style w:type="character" w:customStyle="1" w:styleId="ListLabel510">
    <w:name w:val="ListLabel 510"/>
    <w:qFormat/>
    <w:rsid w:val="003D264E"/>
    <w:rPr>
      <w:b/>
      <w:i w:val="0"/>
      <w:sz w:val="24"/>
    </w:rPr>
  </w:style>
  <w:style w:type="character" w:customStyle="1" w:styleId="ListLabel511">
    <w:name w:val="ListLabel 511"/>
    <w:qFormat/>
    <w:rsid w:val="003D264E"/>
    <w:rPr>
      <w:b/>
      <w:i w:val="0"/>
      <w:sz w:val="24"/>
    </w:rPr>
  </w:style>
  <w:style w:type="character" w:customStyle="1" w:styleId="ListLabel512">
    <w:name w:val="ListLabel 512"/>
    <w:qFormat/>
    <w:rsid w:val="003D264E"/>
    <w:rPr>
      <w:b/>
      <w:i w:val="0"/>
      <w:sz w:val="24"/>
    </w:rPr>
  </w:style>
  <w:style w:type="character" w:customStyle="1" w:styleId="ListLabel513">
    <w:name w:val="ListLabel 513"/>
    <w:qFormat/>
    <w:rsid w:val="003D264E"/>
    <w:rPr>
      <w:b/>
      <w:i w:val="0"/>
      <w:sz w:val="24"/>
    </w:rPr>
  </w:style>
  <w:style w:type="character" w:customStyle="1" w:styleId="ListLabel514">
    <w:name w:val="ListLabel 514"/>
    <w:qFormat/>
    <w:rsid w:val="003D264E"/>
    <w:rPr>
      <w:b/>
      <w:i w:val="0"/>
      <w:sz w:val="24"/>
    </w:rPr>
  </w:style>
  <w:style w:type="character" w:customStyle="1" w:styleId="ListLabel515">
    <w:name w:val="ListLabel 515"/>
    <w:qFormat/>
    <w:rsid w:val="003D264E"/>
    <w:rPr>
      <w:b/>
      <w:i w:val="0"/>
      <w:sz w:val="24"/>
    </w:rPr>
  </w:style>
  <w:style w:type="character" w:customStyle="1" w:styleId="ListLabel516">
    <w:name w:val="ListLabel 516"/>
    <w:qFormat/>
    <w:rsid w:val="003D264E"/>
    <w:rPr>
      <w:i w:val="0"/>
      <w:sz w:val="24"/>
    </w:rPr>
  </w:style>
  <w:style w:type="character" w:customStyle="1" w:styleId="ListLabel517">
    <w:name w:val="ListLabel 517"/>
    <w:qFormat/>
    <w:rsid w:val="003D264E"/>
    <w:rPr>
      <w:b/>
      <w:i w:val="0"/>
      <w:sz w:val="22"/>
    </w:rPr>
  </w:style>
  <w:style w:type="character" w:customStyle="1" w:styleId="ListLabel518">
    <w:name w:val="ListLabel 518"/>
    <w:qFormat/>
    <w:rsid w:val="003D264E"/>
    <w:rPr>
      <w:i w:val="0"/>
      <w:sz w:val="24"/>
    </w:rPr>
  </w:style>
  <w:style w:type="character" w:customStyle="1" w:styleId="ListLabel519">
    <w:name w:val="ListLabel 519"/>
    <w:qFormat/>
    <w:rsid w:val="003D264E"/>
    <w:rPr>
      <w:i w:val="0"/>
      <w:sz w:val="24"/>
    </w:rPr>
  </w:style>
  <w:style w:type="character" w:customStyle="1" w:styleId="ListLabel520">
    <w:name w:val="ListLabel 520"/>
    <w:qFormat/>
    <w:rsid w:val="003D264E"/>
    <w:rPr>
      <w:i w:val="0"/>
      <w:sz w:val="24"/>
    </w:rPr>
  </w:style>
  <w:style w:type="character" w:customStyle="1" w:styleId="ListLabel521">
    <w:name w:val="ListLabel 521"/>
    <w:qFormat/>
    <w:rsid w:val="003D264E"/>
    <w:rPr>
      <w:i w:val="0"/>
      <w:sz w:val="24"/>
    </w:rPr>
  </w:style>
  <w:style w:type="character" w:customStyle="1" w:styleId="ListLabel522">
    <w:name w:val="ListLabel 522"/>
    <w:qFormat/>
    <w:rsid w:val="003D264E"/>
    <w:rPr>
      <w:i w:val="0"/>
      <w:sz w:val="24"/>
    </w:rPr>
  </w:style>
  <w:style w:type="character" w:customStyle="1" w:styleId="ListLabel523">
    <w:name w:val="ListLabel 523"/>
    <w:qFormat/>
    <w:rsid w:val="003D264E"/>
    <w:rPr>
      <w:i w:val="0"/>
      <w:sz w:val="24"/>
    </w:rPr>
  </w:style>
  <w:style w:type="paragraph" w:customStyle="1" w:styleId="afffffffffffffffffb">
    <w:name w:val="Обычный + по ширине"/>
    <w:basedOn w:val="afa"/>
    <w:uiPriority w:val="99"/>
    <w:qFormat/>
    <w:rsid w:val="003D264E"/>
    <w:pPr>
      <w:spacing w:after="0" w:line="240" w:lineRule="auto"/>
      <w:jc w:val="both"/>
    </w:pPr>
    <w:rPr>
      <w:rFonts w:ascii="Times New Roman" w:eastAsia="Times New Roman" w:hAnsi="Times New Roman" w:cs="Times New Roman"/>
      <w:color w:val="00000A"/>
      <w:sz w:val="24"/>
      <w:szCs w:val="24"/>
      <w:lang w:eastAsia="ru-RU"/>
    </w:rPr>
  </w:style>
  <w:style w:type="paragraph" w:customStyle="1" w:styleId="1fffff6">
    <w:name w:val="Перечень рисунков1"/>
    <w:basedOn w:val="1fb"/>
    <w:qFormat/>
    <w:rsid w:val="003D264E"/>
    <w:pPr>
      <w:keepNext/>
      <w:ind w:firstLine="0"/>
      <w:jc w:val="center"/>
    </w:pPr>
    <w:rPr>
      <w:rFonts w:eastAsia="Times New Roman"/>
      <w:color w:val="00000A"/>
      <w:lang w:eastAsia="ru-RU"/>
    </w:rPr>
  </w:style>
  <w:style w:type="paragraph" w:customStyle="1" w:styleId="313">
    <w:name w:val="Маркированный список 31"/>
    <w:basedOn w:val="afffffe"/>
    <w:autoRedefine/>
    <w:uiPriority w:val="99"/>
    <w:qFormat/>
    <w:rsid w:val="003D264E"/>
    <w:pPr>
      <w:tabs>
        <w:tab w:val="left" w:pos="360"/>
        <w:tab w:val="left" w:pos="426"/>
      </w:tabs>
      <w:spacing w:after="0" w:line="360" w:lineRule="auto"/>
      <w:ind w:left="0"/>
      <w:contextualSpacing/>
      <w:jc w:val="left"/>
    </w:pPr>
    <w:rPr>
      <w:rFonts w:ascii="Times New Roman" w:eastAsia="Times New Roman" w:hAnsi="Times New Roman"/>
      <w:color w:val="00000A"/>
      <w:spacing w:val="0"/>
      <w:sz w:val="28"/>
      <w:szCs w:val="28"/>
      <w:lang w:eastAsia="en-US"/>
    </w:rPr>
  </w:style>
  <w:style w:type="paragraph" w:customStyle="1" w:styleId="125">
    <w:name w:val="Стиль По ширине Первая строка:  125 см"/>
    <w:basedOn w:val="afb"/>
    <w:qFormat/>
    <w:rsid w:val="003D264E"/>
    <w:pPr>
      <w:ind w:firstLine="709"/>
    </w:pPr>
    <w:rPr>
      <w:color w:val="00000A"/>
      <w:szCs w:val="20"/>
      <w:lang w:eastAsia="en-US"/>
    </w:rPr>
  </w:style>
  <w:style w:type="paragraph" w:customStyle="1" w:styleId="afffffffffffffffffc">
    <w:name w:val="Перечисление"/>
    <w:basedOn w:val="afa"/>
    <w:qFormat/>
    <w:rsid w:val="003D264E"/>
    <w:pPr>
      <w:tabs>
        <w:tab w:val="left" w:pos="1780"/>
      </w:tabs>
      <w:spacing w:after="0" w:line="360" w:lineRule="auto"/>
      <w:jc w:val="both"/>
    </w:pPr>
    <w:rPr>
      <w:rFonts w:ascii="Arial" w:eastAsia="MS Mincho" w:hAnsi="Arial" w:cs="Times New Roman"/>
      <w:color w:val="00000A"/>
      <w:sz w:val="24"/>
      <w:szCs w:val="20"/>
      <w:lang w:eastAsia="ru-RU"/>
    </w:rPr>
  </w:style>
  <w:style w:type="paragraph" w:customStyle="1" w:styleId="4fc">
    <w:name w:val="Указатель4"/>
    <w:basedOn w:val="afa"/>
    <w:qFormat/>
    <w:rsid w:val="003D264E"/>
    <w:pPr>
      <w:suppressLineNumbers/>
      <w:spacing w:after="0" w:line="240" w:lineRule="auto"/>
    </w:pPr>
    <w:rPr>
      <w:rFonts w:ascii="Tahoma" w:eastAsia="Calibri" w:hAnsi="Tahoma" w:cs="Times New Roman"/>
      <w:color w:val="00000A"/>
      <w:sz w:val="24"/>
      <w:szCs w:val="24"/>
      <w:lang w:eastAsia="ru-RU"/>
    </w:rPr>
  </w:style>
  <w:style w:type="paragraph" w:customStyle="1" w:styleId="3ff7">
    <w:name w:val="Название объекта3"/>
    <w:basedOn w:val="afa"/>
    <w:qFormat/>
    <w:rsid w:val="003D264E"/>
    <w:pPr>
      <w:suppressLineNumbers/>
      <w:spacing w:before="120" w:after="120" w:line="240" w:lineRule="auto"/>
    </w:pPr>
    <w:rPr>
      <w:rFonts w:ascii="Tahoma" w:eastAsia="Calibri" w:hAnsi="Tahoma" w:cs="Times New Roman"/>
      <w:i/>
      <w:iCs/>
      <w:color w:val="00000A"/>
      <w:sz w:val="24"/>
      <w:szCs w:val="24"/>
      <w:lang w:eastAsia="ru-RU"/>
    </w:rPr>
  </w:style>
  <w:style w:type="paragraph" w:customStyle="1" w:styleId="3ff8">
    <w:name w:val="Указатель3"/>
    <w:basedOn w:val="afa"/>
    <w:qFormat/>
    <w:rsid w:val="003D264E"/>
    <w:pPr>
      <w:suppressLineNumbers/>
      <w:spacing w:after="0" w:line="240" w:lineRule="auto"/>
    </w:pPr>
    <w:rPr>
      <w:rFonts w:ascii="Tahoma" w:eastAsia="Calibri" w:hAnsi="Tahoma" w:cs="Times New Roman"/>
      <w:color w:val="00000A"/>
      <w:sz w:val="24"/>
      <w:szCs w:val="24"/>
      <w:lang w:eastAsia="ru-RU"/>
    </w:rPr>
  </w:style>
  <w:style w:type="paragraph" w:customStyle="1" w:styleId="2fff9">
    <w:name w:val="Название объекта2"/>
    <w:basedOn w:val="afa"/>
    <w:qFormat/>
    <w:rsid w:val="003D264E"/>
    <w:pPr>
      <w:suppressLineNumbers/>
      <w:spacing w:before="120" w:after="120" w:line="240" w:lineRule="auto"/>
    </w:pPr>
    <w:rPr>
      <w:rFonts w:ascii="Tahoma" w:eastAsia="Calibri" w:hAnsi="Tahoma" w:cs="Times New Roman"/>
      <w:i/>
      <w:iCs/>
      <w:color w:val="00000A"/>
      <w:sz w:val="24"/>
      <w:szCs w:val="24"/>
      <w:lang w:eastAsia="ru-RU"/>
    </w:rPr>
  </w:style>
  <w:style w:type="paragraph" w:customStyle="1" w:styleId="2fffa">
    <w:name w:val="Указатель2"/>
    <w:basedOn w:val="afa"/>
    <w:qFormat/>
    <w:rsid w:val="003D264E"/>
    <w:pPr>
      <w:suppressLineNumbers/>
      <w:spacing w:after="0" w:line="240" w:lineRule="auto"/>
    </w:pPr>
    <w:rPr>
      <w:rFonts w:ascii="Tahoma" w:eastAsia="Calibri" w:hAnsi="Tahoma" w:cs="Times New Roman"/>
      <w:color w:val="00000A"/>
      <w:sz w:val="24"/>
      <w:szCs w:val="24"/>
      <w:lang w:eastAsia="ru-RU"/>
    </w:rPr>
  </w:style>
  <w:style w:type="paragraph" w:customStyle="1" w:styleId="1fffff7">
    <w:name w:val="Название объекта1"/>
    <w:basedOn w:val="afa"/>
    <w:qFormat/>
    <w:rsid w:val="003D264E"/>
    <w:pPr>
      <w:suppressLineNumbers/>
      <w:spacing w:before="120" w:after="120" w:line="240" w:lineRule="auto"/>
    </w:pPr>
    <w:rPr>
      <w:rFonts w:ascii="Tahoma" w:eastAsia="Calibri" w:hAnsi="Tahoma" w:cs="Times New Roman"/>
      <w:i/>
      <w:iCs/>
      <w:color w:val="00000A"/>
      <w:sz w:val="24"/>
      <w:szCs w:val="24"/>
      <w:lang w:eastAsia="ru-RU"/>
    </w:rPr>
  </w:style>
  <w:style w:type="paragraph" w:customStyle="1" w:styleId="1fffff8">
    <w:name w:val="Указатель1"/>
    <w:basedOn w:val="afa"/>
    <w:qFormat/>
    <w:rsid w:val="003D264E"/>
    <w:pPr>
      <w:suppressLineNumbers/>
      <w:spacing w:after="0" w:line="240" w:lineRule="auto"/>
    </w:pPr>
    <w:rPr>
      <w:rFonts w:ascii="Tahoma" w:eastAsia="Calibri" w:hAnsi="Tahoma" w:cs="Times New Roman"/>
      <w:color w:val="00000A"/>
      <w:sz w:val="24"/>
      <w:szCs w:val="24"/>
      <w:lang w:eastAsia="ru-RU"/>
    </w:rPr>
  </w:style>
  <w:style w:type="paragraph" w:customStyle="1" w:styleId="afffffffffffffffffd">
    <w:name w:val="Текст в заданном формате"/>
    <w:basedOn w:val="afa"/>
    <w:qFormat/>
    <w:rsid w:val="003D264E"/>
    <w:pPr>
      <w:spacing w:after="0" w:line="240" w:lineRule="auto"/>
    </w:pPr>
    <w:rPr>
      <w:rFonts w:ascii="DejaVu Sans Mono" w:eastAsia="DejaVu Sans" w:hAnsi="DejaVu Sans Mono" w:cs="DejaVu Sans Mono"/>
      <w:color w:val="00000A"/>
      <w:sz w:val="20"/>
      <w:szCs w:val="20"/>
      <w:lang w:eastAsia="ru-RU"/>
    </w:rPr>
  </w:style>
  <w:style w:type="paragraph" w:customStyle="1" w:styleId="1fffff9">
    <w:name w:val="Заголовок таблицы ссылок1"/>
    <w:basedOn w:val="11"/>
    <w:qFormat/>
    <w:rsid w:val="003D264E"/>
    <w:pPr>
      <w:keepLines/>
      <w:pageBreakBefore w:val="0"/>
      <w:numPr>
        <w:numId w:val="0"/>
      </w:numPr>
      <w:suppressAutoHyphens w:val="0"/>
      <w:spacing w:before="480" w:line="276" w:lineRule="auto"/>
      <w:ind w:right="0"/>
      <w:jc w:val="left"/>
    </w:pPr>
    <w:rPr>
      <w:rFonts w:ascii="Cambria" w:eastAsia="Calibri" w:hAnsi="Cambria"/>
      <w:bCs/>
      <w:caps w:val="0"/>
      <w:color w:val="365F91"/>
      <w:sz w:val="28"/>
      <w:szCs w:val="28"/>
      <w:lang w:eastAsia="ru-RU"/>
    </w:rPr>
  </w:style>
  <w:style w:type="paragraph" w:customStyle="1" w:styleId="afffffffffffffffffe">
    <w:name w:val="Содержимое таблицы"/>
    <w:basedOn w:val="afa"/>
    <w:qFormat/>
    <w:rsid w:val="003D264E"/>
    <w:pPr>
      <w:suppressLineNumbers/>
      <w:spacing w:after="0" w:line="240" w:lineRule="auto"/>
    </w:pPr>
    <w:rPr>
      <w:rFonts w:ascii="Tahoma" w:eastAsia="Calibri" w:hAnsi="Tahoma" w:cs="Times New Roman"/>
      <w:color w:val="00000A"/>
      <w:sz w:val="24"/>
      <w:szCs w:val="24"/>
      <w:lang w:eastAsia="ru-RU"/>
    </w:rPr>
  </w:style>
  <w:style w:type="paragraph" w:customStyle="1" w:styleId="103">
    <w:name w:val="Оглавление 10"/>
    <w:basedOn w:val="2fffa"/>
    <w:qFormat/>
    <w:rsid w:val="003D264E"/>
    <w:pPr>
      <w:tabs>
        <w:tab w:val="right" w:leader="dot" w:pos="7091"/>
      </w:tabs>
      <w:ind w:left="2547"/>
    </w:pPr>
  </w:style>
  <w:style w:type="paragraph" w:customStyle="1" w:styleId="affffffffffffffffff">
    <w:name w:val="РД Основной стиль таблицы"/>
    <w:basedOn w:val="afa"/>
    <w:qFormat/>
    <w:rsid w:val="003D264E"/>
    <w:pPr>
      <w:suppressAutoHyphens/>
      <w:spacing w:before="240" w:after="60" w:line="276" w:lineRule="auto"/>
      <w:jc w:val="both"/>
    </w:pPr>
    <w:rPr>
      <w:rFonts w:ascii="Calibri" w:eastAsia="Times New Roman" w:hAnsi="Calibri" w:cs="Calibri"/>
      <w:bCs/>
      <w:color w:val="00000A"/>
      <w:sz w:val="20"/>
      <w:szCs w:val="24"/>
      <w:lang w:eastAsia="ar-SA"/>
    </w:rPr>
  </w:style>
  <w:style w:type="paragraph" w:customStyle="1" w:styleId="affffffffffffffffff0">
    <w:name w:val="РД Абзац нумерованный"/>
    <w:basedOn w:val="afa"/>
    <w:qFormat/>
    <w:rsid w:val="003D264E"/>
    <w:pPr>
      <w:suppressAutoHyphens/>
      <w:spacing w:before="240" w:after="60" w:line="276" w:lineRule="auto"/>
      <w:jc w:val="both"/>
    </w:pPr>
    <w:rPr>
      <w:rFonts w:ascii="Calibri" w:eastAsia="Times New Roman" w:hAnsi="Calibri" w:cs="Calibri"/>
      <w:color w:val="00000A"/>
      <w:sz w:val="20"/>
      <w:szCs w:val="24"/>
      <w:lang w:eastAsia="ar-SA"/>
    </w:rPr>
  </w:style>
  <w:style w:type="paragraph" w:customStyle="1" w:styleId="116">
    <w:name w:val="Заголовок 11"/>
    <w:qFormat/>
    <w:rsid w:val="003D264E"/>
    <w:pPr>
      <w:keepNext/>
      <w:spacing w:after="0" w:line="240" w:lineRule="auto"/>
      <w:outlineLvl w:val="0"/>
    </w:pPr>
    <w:rPr>
      <w:rFonts w:ascii="Helvetica" w:eastAsia="ヒラギノ角ゴ Pro W3" w:hAnsi="Helvetica" w:cs="Times New Roman"/>
      <w:b/>
      <w:color w:val="000000"/>
      <w:sz w:val="36"/>
      <w:szCs w:val="20"/>
      <w:lang w:val="en-US" w:eastAsia="ru-RU"/>
    </w:rPr>
  </w:style>
  <w:style w:type="paragraph" w:customStyle="1" w:styleId="215">
    <w:name w:val="Заголовок 21"/>
    <w:qFormat/>
    <w:rsid w:val="003D264E"/>
    <w:pPr>
      <w:keepNext/>
      <w:spacing w:after="0" w:line="240" w:lineRule="auto"/>
      <w:outlineLvl w:val="1"/>
    </w:pPr>
    <w:rPr>
      <w:rFonts w:ascii="Helvetica" w:eastAsia="ヒラギノ角ゴ Pro W3" w:hAnsi="Helvetica" w:cs="Times New Roman"/>
      <w:b/>
      <w:color w:val="000000"/>
      <w:sz w:val="24"/>
      <w:szCs w:val="20"/>
      <w:lang w:val="en-US" w:eastAsia="ru-RU"/>
    </w:rPr>
  </w:style>
  <w:style w:type="paragraph" w:customStyle="1" w:styleId="314">
    <w:name w:val="Заголовок 31"/>
    <w:qFormat/>
    <w:rsid w:val="003D264E"/>
    <w:pPr>
      <w:keepNext/>
      <w:spacing w:after="0" w:line="240" w:lineRule="auto"/>
      <w:outlineLvl w:val="2"/>
    </w:pPr>
    <w:rPr>
      <w:rFonts w:ascii="Helvetica" w:eastAsia="ヒラギノ角ゴ Pro W3" w:hAnsi="Helvetica" w:cs="Times New Roman"/>
      <w:b/>
      <w:color w:val="000000"/>
      <w:sz w:val="24"/>
      <w:szCs w:val="20"/>
      <w:lang w:val="en-US" w:eastAsia="ru-RU"/>
    </w:rPr>
  </w:style>
  <w:style w:type="paragraph" w:customStyle="1" w:styleId="413">
    <w:name w:val="Заголовок 41"/>
    <w:qFormat/>
    <w:rsid w:val="003D264E"/>
    <w:pPr>
      <w:keepNext/>
      <w:spacing w:after="0" w:line="240" w:lineRule="auto"/>
      <w:outlineLvl w:val="3"/>
    </w:pPr>
    <w:rPr>
      <w:rFonts w:ascii="Helvetica" w:eastAsia="ヒラギノ角ゴ Pro W3" w:hAnsi="Helvetica" w:cs="Times New Roman"/>
      <w:b/>
      <w:color w:val="000000"/>
      <w:sz w:val="24"/>
      <w:szCs w:val="20"/>
      <w:lang w:val="en-US" w:eastAsia="ru-RU"/>
    </w:rPr>
  </w:style>
  <w:style w:type="paragraph" w:customStyle="1" w:styleId="511">
    <w:name w:val="Заголовок 51"/>
    <w:qFormat/>
    <w:rsid w:val="003D264E"/>
    <w:pPr>
      <w:keepNext/>
      <w:spacing w:after="0" w:line="240" w:lineRule="auto"/>
      <w:outlineLvl w:val="4"/>
    </w:pPr>
    <w:rPr>
      <w:rFonts w:ascii="Helvetica" w:eastAsia="ヒラギノ角ゴ Pro W3" w:hAnsi="Helvetica" w:cs="Times New Roman"/>
      <w:b/>
      <w:color w:val="000000"/>
      <w:sz w:val="24"/>
      <w:szCs w:val="20"/>
      <w:lang w:val="en-US" w:eastAsia="ru-RU"/>
    </w:rPr>
  </w:style>
  <w:style w:type="paragraph" w:customStyle="1" w:styleId="611">
    <w:name w:val="Заголовок 61"/>
    <w:qFormat/>
    <w:rsid w:val="003D264E"/>
    <w:pPr>
      <w:keepNext/>
      <w:spacing w:after="0" w:line="240" w:lineRule="auto"/>
      <w:outlineLvl w:val="5"/>
    </w:pPr>
    <w:rPr>
      <w:rFonts w:ascii="Helvetica" w:eastAsia="ヒラギノ角ゴ Pro W3" w:hAnsi="Helvetica" w:cs="Times New Roman"/>
      <w:b/>
      <w:color w:val="000000"/>
      <w:sz w:val="24"/>
      <w:szCs w:val="20"/>
      <w:lang w:val="en-US" w:eastAsia="ru-RU"/>
    </w:rPr>
  </w:style>
  <w:style w:type="paragraph" w:customStyle="1" w:styleId="710">
    <w:name w:val="Заголовок 71"/>
    <w:qFormat/>
    <w:rsid w:val="003D264E"/>
    <w:pPr>
      <w:keepNext/>
      <w:spacing w:after="0" w:line="240" w:lineRule="auto"/>
      <w:outlineLvl w:val="6"/>
    </w:pPr>
    <w:rPr>
      <w:rFonts w:ascii="Helvetica" w:eastAsia="ヒラギノ角ゴ Pro W3" w:hAnsi="Helvetica" w:cs="Times New Roman"/>
      <w:b/>
      <w:color w:val="000000"/>
      <w:sz w:val="24"/>
      <w:szCs w:val="20"/>
      <w:lang w:val="en-US" w:eastAsia="ru-RU"/>
    </w:rPr>
  </w:style>
  <w:style w:type="paragraph" w:customStyle="1" w:styleId="810">
    <w:name w:val="Заголовок 81"/>
    <w:qFormat/>
    <w:rsid w:val="003D264E"/>
    <w:pPr>
      <w:keepNext/>
      <w:spacing w:after="0" w:line="240" w:lineRule="auto"/>
      <w:outlineLvl w:val="7"/>
    </w:pPr>
    <w:rPr>
      <w:rFonts w:ascii="Helvetica" w:eastAsia="ヒラギノ角ゴ Pro W3" w:hAnsi="Helvetica" w:cs="Times New Roman"/>
      <w:b/>
      <w:color w:val="000000"/>
      <w:sz w:val="24"/>
      <w:szCs w:val="20"/>
      <w:lang w:val="en-US" w:eastAsia="ru-RU"/>
    </w:rPr>
  </w:style>
  <w:style w:type="paragraph" w:customStyle="1" w:styleId="910">
    <w:name w:val="Заголовок 91"/>
    <w:qFormat/>
    <w:rsid w:val="003D264E"/>
    <w:pPr>
      <w:keepNext/>
      <w:spacing w:after="0" w:line="240" w:lineRule="auto"/>
      <w:outlineLvl w:val="8"/>
    </w:pPr>
    <w:rPr>
      <w:rFonts w:ascii="Helvetica" w:eastAsia="ヒラギノ角ゴ Pro W3" w:hAnsi="Helvetica" w:cs="Times New Roman"/>
      <w:b/>
      <w:color w:val="000000"/>
      <w:sz w:val="24"/>
      <w:szCs w:val="20"/>
      <w:lang w:val="en-US" w:eastAsia="ru-RU"/>
    </w:rPr>
  </w:style>
  <w:style w:type="paragraph" w:customStyle="1" w:styleId="Body">
    <w:name w:val="Body"/>
    <w:qFormat/>
    <w:rsid w:val="003D264E"/>
    <w:pPr>
      <w:spacing w:after="0" w:line="240" w:lineRule="auto"/>
    </w:pPr>
    <w:rPr>
      <w:rFonts w:ascii="Helvetica" w:eastAsia="ヒラギノ角ゴ Pro W3" w:hAnsi="Helvetica" w:cs="Times New Roman"/>
      <w:color w:val="000000"/>
      <w:sz w:val="24"/>
      <w:szCs w:val="20"/>
      <w:lang w:val="en-US" w:eastAsia="ru-RU"/>
    </w:rPr>
  </w:style>
  <w:style w:type="paragraph" w:customStyle="1" w:styleId="2fffb">
    <w:name w:val="Верхний колонтитул2"/>
    <w:qFormat/>
    <w:rsid w:val="003D264E"/>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fffffa">
    <w:name w:val="Нижний колонтитул1"/>
    <w:qFormat/>
    <w:rsid w:val="003D264E"/>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qFormat/>
    <w:rsid w:val="003D264E"/>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TOCHeading1">
    <w:name w:val="TOC Heading1"/>
    <w:qFormat/>
    <w:rsid w:val="003D264E"/>
    <w:pPr>
      <w:keepNext/>
      <w:pageBreakBefore/>
      <w:spacing w:before="960" w:after="960" w:line="240" w:lineRule="auto"/>
      <w:ind w:left="2520"/>
    </w:pPr>
    <w:rPr>
      <w:rFonts w:ascii="Book Antiqua" w:eastAsia="ヒラギノ角ゴ Pro W3" w:hAnsi="Book Antiqua" w:cs="Times New Roman"/>
      <w:color w:val="000000"/>
      <w:sz w:val="36"/>
      <w:szCs w:val="20"/>
      <w:lang w:val="en-US" w:eastAsia="ru-RU"/>
    </w:rPr>
  </w:style>
  <w:style w:type="paragraph" w:customStyle="1" w:styleId="117">
    <w:name w:val="Оглавление 11"/>
    <w:qFormat/>
    <w:rsid w:val="003D264E"/>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217">
    <w:name w:val="Оглавление 21"/>
    <w:qFormat/>
    <w:rsid w:val="003D264E"/>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315">
    <w:name w:val="Оглавление 31"/>
    <w:qFormat/>
    <w:rsid w:val="003D264E"/>
    <w:pPr>
      <w:tabs>
        <w:tab w:val="right" w:leader="dot" w:pos="10080"/>
      </w:tabs>
      <w:spacing w:after="0" w:line="240" w:lineRule="auto"/>
      <w:ind w:left="2880"/>
      <w:outlineLvl w:val="0"/>
    </w:pPr>
    <w:rPr>
      <w:rFonts w:ascii="Book Antiqua" w:eastAsia="ヒラギノ角ゴ Pro W3" w:hAnsi="Book Antiqua" w:cs="Times New Roman"/>
      <w:color w:val="000000"/>
      <w:sz w:val="24"/>
      <w:szCs w:val="20"/>
      <w:lang w:val="en-US" w:eastAsia="ru-RU"/>
    </w:rPr>
  </w:style>
  <w:style w:type="paragraph" w:customStyle="1" w:styleId="414">
    <w:name w:val="Оглавление 41"/>
    <w:qFormat/>
    <w:rsid w:val="003D264E"/>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512">
    <w:name w:val="Оглавление 51"/>
    <w:qFormat/>
    <w:rsid w:val="003D264E"/>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612">
    <w:name w:val="Оглавление 61"/>
    <w:qFormat/>
    <w:rsid w:val="003D264E"/>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711">
    <w:name w:val="Оглавление 71"/>
    <w:qFormat/>
    <w:rsid w:val="003D264E"/>
    <w:pPr>
      <w:tabs>
        <w:tab w:val="right" w:leader="dot" w:pos="10080"/>
      </w:tabs>
      <w:spacing w:before="120" w:after="120" w:line="240" w:lineRule="auto"/>
      <w:ind w:left="2520"/>
      <w:outlineLvl w:val="0"/>
    </w:pPr>
    <w:rPr>
      <w:rFonts w:ascii="Book Antiqua" w:eastAsia="ヒラギノ角ゴ Pro W3" w:hAnsi="Book Antiqua" w:cs="Times New Roman"/>
      <w:color w:val="000000"/>
      <w:sz w:val="24"/>
      <w:szCs w:val="20"/>
      <w:lang w:val="en-US" w:eastAsia="ru-RU"/>
    </w:rPr>
  </w:style>
  <w:style w:type="paragraph" w:customStyle="1" w:styleId="811">
    <w:name w:val="Оглавление 81"/>
    <w:qFormat/>
    <w:rsid w:val="003D264E"/>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TitleA">
    <w:name w:val="Title A"/>
    <w:qFormat/>
    <w:rsid w:val="003D264E"/>
    <w:pPr>
      <w:keepNext/>
      <w:spacing w:after="0" w:line="240" w:lineRule="auto"/>
      <w:outlineLvl w:val="0"/>
    </w:pPr>
    <w:rPr>
      <w:rFonts w:ascii="Helvetica" w:eastAsia="ヒラギノ角ゴ Pro W3" w:hAnsi="Helvetica" w:cs="Times New Roman"/>
      <w:b/>
      <w:color w:val="000000"/>
      <w:sz w:val="56"/>
      <w:szCs w:val="20"/>
      <w:lang w:val="en-US" w:eastAsia="ru-RU"/>
    </w:rPr>
  </w:style>
  <w:style w:type="paragraph" w:customStyle="1" w:styleId="322">
    <w:name w:val="Заголовок 32"/>
    <w:qFormat/>
    <w:rsid w:val="003D264E"/>
    <w:pPr>
      <w:keepNext/>
      <w:keepLines/>
      <w:spacing w:before="120" w:after="120" w:line="240" w:lineRule="auto"/>
      <w:outlineLvl w:val="2"/>
    </w:pPr>
    <w:rPr>
      <w:rFonts w:ascii="Book Antiqua" w:eastAsia="ヒラギノ角ゴ Pro W3" w:hAnsi="Book Antiqua" w:cs="Times New Roman"/>
      <w:b/>
      <w:color w:val="000000"/>
      <w:sz w:val="24"/>
      <w:szCs w:val="20"/>
      <w:lang w:val="en-US" w:eastAsia="ru-RU"/>
    </w:rPr>
  </w:style>
  <w:style w:type="paragraph" w:customStyle="1" w:styleId="1fffffb">
    <w:name w:val="Основной текст1"/>
    <w:qFormat/>
    <w:rsid w:val="003D264E"/>
    <w:pPr>
      <w:spacing w:before="120" w:after="120" w:line="240" w:lineRule="auto"/>
      <w:ind w:left="2520"/>
    </w:pPr>
    <w:rPr>
      <w:rFonts w:ascii="Book Antiqua" w:eastAsia="ヒラギノ角ゴ Pro W3" w:hAnsi="Book Antiqua" w:cs="Times New Roman"/>
      <w:color w:val="000000"/>
      <w:sz w:val="24"/>
      <w:szCs w:val="20"/>
      <w:lang w:val="en-US" w:eastAsia="ru-RU"/>
    </w:rPr>
  </w:style>
  <w:style w:type="paragraph" w:customStyle="1" w:styleId="Heading4A">
    <w:name w:val="Heading 4 A"/>
    <w:qFormat/>
    <w:rsid w:val="003D264E"/>
    <w:pPr>
      <w:keepNext/>
      <w:spacing w:after="0" w:line="240" w:lineRule="auto"/>
      <w:outlineLvl w:val="3"/>
    </w:pPr>
    <w:rPr>
      <w:rFonts w:ascii="Helvetica" w:eastAsia="ヒラギノ角ゴ Pro W3" w:hAnsi="Helvetica" w:cs="Times New Roman"/>
      <w:b/>
      <w:color w:val="000000"/>
      <w:sz w:val="24"/>
      <w:szCs w:val="20"/>
      <w:lang w:val="en-US" w:eastAsia="ru-RU"/>
    </w:rPr>
  </w:style>
  <w:style w:type="paragraph" w:customStyle="1" w:styleId="Heading3A">
    <w:name w:val="Heading 3 A"/>
    <w:qFormat/>
    <w:rsid w:val="003D264E"/>
    <w:pPr>
      <w:keepNext/>
      <w:spacing w:after="0" w:line="240" w:lineRule="auto"/>
      <w:outlineLvl w:val="2"/>
    </w:pPr>
    <w:rPr>
      <w:rFonts w:ascii="Helvetica" w:eastAsia="ヒラギノ角ゴ Pro W3" w:hAnsi="Helvetica" w:cs="Times New Roman"/>
      <w:b/>
      <w:color w:val="000000"/>
      <w:sz w:val="24"/>
      <w:szCs w:val="20"/>
      <w:lang w:val="en-US" w:eastAsia="ru-RU"/>
    </w:rPr>
  </w:style>
  <w:style w:type="paragraph" w:customStyle="1" w:styleId="Heading9A">
    <w:name w:val="Heading 9 A"/>
    <w:qFormat/>
    <w:rsid w:val="003D264E"/>
    <w:pPr>
      <w:keepNext/>
      <w:spacing w:after="0" w:line="240" w:lineRule="auto"/>
      <w:outlineLvl w:val="8"/>
    </w:pPr>
    <w:rPr>
      <w:rFonts w:ascii="Helvetica" w:eastAsia="ヒラギノ角ゴ Pro W3" w:hAnsi="Helvetica" w:cs="Times New Roman"/>
      <w:b/>
      <w:color w:val="000000"/>
      <w:sz w:val="24"/>
      <w:szCs w:val="20"/>
      <w:lang w:val="en-US" w:eastAsia="ru-RU"/>
    </w:rPr>
  </w:style>
  <w:style w:type="paragraph" w:customStyle="1" w:styleId="Heading7A">
    <w:name w:val="Heading 7 A"/>
    <w:qFormat/>
    <w:rsid w:val="003D264E"/>
    <w:pPr>
      <w:keepNext/>
      <w:spacing w:after="0" w:line="240" w:lineRule="auto"/>
      <w:outlineLvl w:val="6"/>
    </w:pPr>
    <w:rPr>
      <w:rFonts w:ascii="Helvetica" w:eastAsia="ヒラギノ角ゴ Pro W3" w:hAnsi="Helvetica" w:cs="Times New Roman"/>
      <w:b/>
      <w:color w:val="000000"/>
      <w:sz w:val="24"/>
      <w:szCs w:val="20"/>
      <w:lang w:val="en-US" w:eastAsia="ru-RU"/>
    </w:rPr>
  </w:style>
  <w:style w:type="paragraph" w:customStyle="1" w:styleId="Heading5A">
    <w:name w:val="Heading 5 A"/>
    <w:qFormat/>
    <w:rsid w:val="003D264E"/>
    <w:pPr>
      <w:keepNext/>
      <w:spacing w:after="0" w:line="240" w:lineRule="auto"/>
      <w:outlineLvl w:val="4"/>
    </w:pPr>
    <w:rPr>
      <w:rFonts w:ascii="Helvetica" w:eastAsia="ヒラギノ角ゴ Pro W3" w:hAnsi="Helvetica" w:cs="Times New Roman"/>
      <w:b/>
      <w:color w:val="000000"/>
      <w:sz w:val="24"/>
      <w:szCs w:val="20"/>
      <w:lang w:val="en-US" w:eastAsia="ru-RU"/>
    </w:rPr>
  </w:style>
  <w:style w:type="paragraph" w:customStyle="1" w:styleId="Heading8A">
    <w:name w:val="Heading 8 A"/>
    <w:qFormat/>
    <w:rsid w:val="003D264E"/>
    <w:pPr>
      <w:keepNext/>
      <w:spacing w:after="0" w:line="240" w:lineRule="auto"/>
      <w:outlineLvl w:val="7"/>
    </w:pPr>
    <w:rPr>
      <w:rFonts w:ascii="Helvetica" w:eastAsia="ヒラギノ角ゴ Pro W3" w:hAnsi="Helvetica" w:cs="Times New Roman"/>
      <w:b/>
      <w:color w:val="000000"/>
      <w:sz w:val="24"/>
      <w:szCs w:val="20"/>
      <w:lang w:val="en-US" w:eastAsia="ru-RU"/>
    </w:rPr>
  </w:style>
  <w:style w:type="paragraph" w:customStyle="1" w:styleId="Heading2A">
    <w:name w:val="Heading 2 A"/>
    <w:qFormat/>
    <w:rsid w:val="003D264E"/>
    <w:pPr>
      <w:keepNext/>
      <w:spacing w:after="0" w:line="240" w:lineRule="auto"/>
      <w:outlineLvl w:val="1"/>
    </w:pPr>
    <w:rPr>
      <w:rFonts w:ascii="Helvetica" w:eastAsia="ヒラギノ角ゴ Pro W3" w:hAnsi="Helvetica" w:cs="Times New Roman"/>
      <w:b/>
      <w:color w:val="000000"/>
      <w:sz w:val="24"/>
      <w:szCs w:val="20"/>
      <w:lang w:val="en-US" w:eastAsia="ru-RU"/>
    </w:rPr>
  </w:style>
  <w:style w:type="paragraph" w:customStyle="1" w:styleId="Heading6A">
    <w:name w:val="Heading 6 A"/>
    <w:qFormat/>
    <w:rsid w:val="003D264E"/>
    <w:pPr>
      <w:keepNext/>
      <w:spacing w:after="0" w:line="240" w:lineRule="auto"/>
      <w:outlineLvl w:val="5"/>
    </w:pPr>
    <w:rPr>
      <w:rFonts w:ascii="Helvetica" w:eastAsia="ヒラギノ角ゴ Pro W3" w:hAnsi="Helvetica" w:cs="Times New Roman"/>
      <w:b/>
      <w:color w:val="000000"/>
      <w:sz w:val="24"/>
      <w:szCs w:val="20"/>
      <w:lang w:val="en-US" w:eastAsia="ru-RU"/>
    </w:rPr>
  </w:style>
  <w:style w:type="paragraph" w:customStyle="1" w:styleId="221">
    <w:name w:val="Заголовок 22"/>
    <w:qFormat/>
    <w:rsid w:val="003D264E"/>
    <w:pPr>
      <w:keepNext/>
      <w:keepLines/>
      <w:pageBreakBefore/>
      <w:spacing w:before="120" w:after="120" w:line="240" w:lineRule="auto"/>
      <w:outlineLvl w:val="1"/>
    </w:pPr>
    <w:rPr>
      <w:rFonts w:ascii="Book Antiqua" w:eastAsia="ヒラギノ角ゴ Pro W3" w:hAnsi="Book Antiqua" w:cs="Times New Roman"/>
      <w:b/>
      <w:color w:val="000000"/>
      <w:sz w:val="28"/>
      <w:szCs w:val="20"/>
      <w:lang w:val="en-US" w:eastAsia="ru-RU"/>
    </w:rPr>
  </w:style>
  <w:style w:type="paragraph" w:customStyle="1" w:styleId="1fffffc">
    <w:name w:val="Название1"/>
    <w:next w:val="Body"/>
    <w:qFormat/>
    <w:rsid w:val="003D264E"/>
    <w:pPr>
      <w:keepNext/>
      <w:spacing w:after="0" w:line="240" w:lineRule="auto"/>
      <w:outlineLvl w:val="0"/>
    </w:pPr>
    <w:rPr>
      <w:rFonts w:ascii="Helvetica" w:eastAsia="ヒラギノ角ゴ Pro W3" w:hAnsi="Helvetica" w:cs="Times New Roman"/>
      <w:b/>
      <w:color w:val="000000"/>
      <w:sz w:val="56"/>
      <w:szCs w:val="20"/>
      <w:lang w:val="en-US" w:eastAsia="ru-RU"/>
    </w:rPr>
  </w:style>
  <w:style w:type="paragraph" w:customStyle="1" w:styleId="Heading1A">
    <w:name w:val="Heading 1 A"/>
    <w:qFormat/>
    <w:rsid w:val="003D264E"/>
    <w:pPr>
      <w:keepNext/>
      <w:spacing w:after="0" w:line="240" w:lineRule="auto"/>
      <w:outlineLvl w:val="0"/>
    </w:pPr>
    <w:rPr>
      <w:rFonts w:ascii="Helvetica" w:eastAsia="ヒラギノ角ゴ Pro W3" w:hAnsi="Helvetica" w:cs="Times New Roman"/>
      <w:b/>
      <w:color w:val="000000"/>
      <w:sz w:val="36"/>
      <w:szCs w:val="20"/>
      <w:lang w:val="en-US" w:eastAsia="ru-RU"/>
    </w:rPr>
  </w:style>
  <w:style w:type="paragraph" w:customStyle="1" w:styleId="FreeForm">
    <w:name w:val="Free Form"/>
    <w:qFormat/>
    <w:rsid w:val="003D264E"/>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421">
    <w:name w:val="Заголовок 42"/>
    <w:qFormat/>
    <w:rsid w:val="003D264E"/>
    <w:pPr>
      <w:keepNext/>
      <w:keepLines/>
      <w:tabs>
        <w:tab w:val="center" w:pos="6480"/>
        <w:tab w:val="right" w:pos="10440"/>
      </w:tabs>
      <w:spacing w:before="240" w:after="0" w:line="240" w:lineRule="auto"/>
      <w:ind w:left="2520"/>
      <w:outlineLvl w:val="3"/>
    </w:pPr>
    <w:rPr>
      <w:rFonts w:ascii="Book Antiqua" w:eastAsia="ヒラギノ角ゴ Pro W3" w:hAnsi="Book Antiqua" w:cs="Times New Roman"/>
      <w:b/>
      <w:color w:val="000000"/>
      <w:sz w:val="24"/>
      <w:szCs w:val="20"/>
      <w:lang w:val="en-US" w:eastAsia="ru-RU"/>
    </w:rPr>
  </w:style>
  <w:style w:type="paragraph" w:customStyle="1" w:styleId="TableText">
    <w:name w:val="Table Text"/>
    <w:qFormat/>
    <w:rsid w:val="003D264E"/>
    <w:pPr>
      <w:keepLines/>
      <w:spacing w:after="0" w:line="240" w:lineRule="auto"/>
    </w:pPr>
    <w:rPr>
      <w:rFonts w:ascii="Book Antiqua" w:eastAsia="ヒラギノ角ゴ Pro W3" w:hAnsi="Book Antiqua" w:cs="Times New Roman"/>
      <w:color w:val="000000"/>
      <w:sz w:val="16"/>
      <w:szCs w:val="20"/>
      <w:lang w:val="en-US" w:eastAsia="ru-RU"/>
    </w:rPr>
  </w:style>
  <w:style w:type="paragraph" w:customStyle="1" w:styleId="520">
    <w:name w:val="Заголовок 52"/>
    <w:qFormat/>
    <w:rsid w:val="003D264E"/>
    <w:pPr>
      <w:keepNext/>
      <w:keepLines/>
      <w:spacing w:before="120" w:after="120" w:line="240" w:lineRule="auto"/>
      <w:ind w:left="2520"/>
      <w:outlineLvl w:val="4"/>
    </w:pPr>
    <w:rPr>
      <w:rFonts w:ascii="Book Antiqua" w:eastAsia="ヒラギノ角ゴ Pro W3" w:hAnsi="Book Antiqua" w:cs="Times New Roman"/>
      <w:b/>
      <w:i/>
      <w:color w:val="000000"/>
      <w:sz w:val="24"/>
      <w:szCs w:val="20"/>
      <w:lang w:val="en-US" w:eastAsia="ru-RU"/>
    </w:rPr>
  </w:style>
  <w:style w:type="paragraph" w:customStyle="1" w:styleId="style13328306510000000292msolistparagraph">
    <w:name w:val="style_13328306510000000292msolistparagraph"/>
    <w:basedOn w:val="afa"/>
    <w:qFormat/>
    <w:rsid w:val="003D264E"/>
    <w:pPr>
      <w:spacing w:beforeAutospacing="1" w:after="0" w:afterAutospacing="1" w:line="240" w:lineRule="auto"/>
    </w:pPr>
    <w:rPr>
      <w:rFonts w:ascii="Times New Roman" w:eastAsia="Times New Roman" w:hAnsi="Times New Roman" w:cs="Times New Roman"/>
      <w:color w:val="00000A"/>
      <w:sz w:val="24"/>
      <w:szCs w:val="24"/>
      <w:lang w:eastAsia="ru-RU"/>
    </w:rPr>
  </w:style>
  <w:style w:type="paragraph" w:customStyle="1" w:styleId="consplusnonformat0">
    <w:name w:val="consplusnonformat"/>
    <w:basedOn w:val="afa"/>
    <w:qFormat/>
    <w:rsid w:val="003D264E"/>
    <w:pPr>
      <w:spacing w:after="0" w:line="240" w:lineRule="auto"/>
    </w:pPr>
    <w:rPr>
      <w:rFonts w:ascii="Courier New" w:eastAsia="Calibri" w:hAnsi="Courier New" w:cs="Courier New"/>
      <w:color w:val="00000A"/>
      <w:sz w:val="20"/>
      <w:szCs w:val="20"/>
      <w:lang w:eastAsia="ru-RU"/>
    </w:rPr>
  </w:style>
  <w:style w:type="paragraph" w:customStyle="1" w:styleId="affffffffffffffffff1">
    <w:name w:val="ГОСТ Основной текст"/>
    <w:qFormat/>
    <w:rsid w:val="003D264E"/>
    <w:pPr>
      <w:widowControl w:val="0"/>
      <w:spacing w:after="0" w:line="360" w:lineRule="auto"/>
      <w:ind w:firstLine="709"/>
      <w:contextualSpacing/>
      <w:jc w:val="both"/>
    </w:pPr>
    <w:rPr>
      <w:rFonts w:ascii="Times New Roman" w:eastAsia="+mn-ea" w:hAnsi="Times New Roman" w:cs="Times New Roman"/>
      <w:color w:val="00000A"/>
      <w:sz w:val="28"/>
      <w:szCs w:val="20"/>
    </w:rPr>
  </w:style>
  <w:style w:type="paragraph" w:customStyle="1" w:styleId="1fffffd">
    <w:name w:val="ГОСТ Заголовок 1 без оглавления"/>
    <w:qFormat/>
    <w:rsid w:val="003D264E"/>
    <w:pPr>
      <w:pageBreakBefore/>
      <w:spacing w:after="240" w:line="360" w:lineRule="auto"/>
      <w:ind w:firstLine="709"/>
      <w:contextualSpacing/>
      <w:jc w:val="center"/>
    </w:pPr>
    <w:rPr>
      <w:rFonts w:ascii="Times New Roman" w:eastAsia="+mn-ea" w:hAnsi="Times New Roman" w:cs="Arial"/>
      <w:b/>
      <w:bCs/>
      <w:color w:val="00000A"/>
      <w:sz w:val="36"/>
      <w:szCs w:val="20"/>
    </w:rPr>
  </w:style>
  <w:style w:type="paragraph" w:customStyle="1" w:styleId="affffffffffffffffff2">
    <w:name w:val="ГОСТ Приложение Заглавие (название)"/>
    <w:uiPriority w:val="3"/>
    <w:qFormat/>
    <w:rsid w:val="003D264E"/>
    <w:pPr>
      <w:keepNext/>
      <w:spacing w:after="240" w:line="240" w:lineRule="auto"/>
      <w:ind w:firstLine="709"/>
      <w:contextualSpacing/>
      <w:jc w:val="center"/>
    </w:pPr>
    <w:rPr>
      <w:rFonts w:ascii="Times New Roman" w:eastAsia="+mn-ea" w:hAnsi="Times New Roman" w:cs="Arial"/>
      <w:b/>
      <w:bCs/>
      <w:color w:val="00000A"/>
      <w:sz w:val="36"/>
      <w:szCs w:val="24"/>
    </w:rPr>
  </w:style>
  <w:style w:type="paragraph" w:customStyle="1" w:styleId="affffffffffffffffff3">
    <w:name w:val="ГОСТ Список простой нумерованный"/>
    <w:qFormat/>
    <w:rsid w:val="003D264E"/>
    <w:pPr>
      <w:spacing w:after="0" w:line="360" w:lineRule="auto"/>
      <w:contextualSpacing/>
      <w:jc w:val="both"/>
    </w:pPr>
    <w:rPr>
      <w:rFonts w:ascii="Times New Roman" w:eastAsia="Calibri" w:hAnsi="Times New Roman" w:cs="Times New Roman"/>
      <w:color w:val="00000A"/>
      <w:sz w:val="28"/>
      <w:szCs w:val="28"/>
    </w:rPr>
  </w:style>
  <w:style w:type="paragraph" w:customStyle="1" w:styleId="affffffffffffffffff4">
    <w:name w:val="ГОСТ Список простой маркированный"/>
    <w:qFormat/>
    <w:rsid w:val="003D264E"/>
    <w:pPr>
      <w:spacing w:after="0" w:line="360" w:lineRule="auto"/>
      <w:contextualSpacing/>
      <w:jc w:val="both"/>
    </w:pPr>
    <w:rPr>
      <w:rFonts w:ascii="Times New Roman" w:eastAsia="Calibri" w:hAnsi="Times New Roman" w:cs="Times New Roman"/>
      <w:color w:val="00000A"/>
      <w:sz w:val="28"/>
      <w:szCs w:val="28"/>
    </w:rPr>
  </w:style>
  <w:style w:type="paragraph" w:customStyle="1" w:styleId="1fffffe">
    <w:name w:val="ГОСТ Заголовок 1 уровня"/>
    <w:qFormat/>
    <w:rsid w:val="003D264E"/>
    <w:pPr>
      <w:pageBreakBefore/>
      <w:spacing w:after="240" w:line="240" w:lineRule="auto"/>
      <w:contextualSpacing/>
      <w:jc w:val="both"/>
      <w:outlineLvl w:val="0"/>
    </w:pPr>
    <w:rPr>
      <w:rFonts w:ascii="Times New Roman" w:eastAsia="+mn-ea" w:hAnsi="Times New Roman" w:cs="Times New Roman"/>
      <w:b/>
      <w:color w:val="00000A"/>
      <w:sz w:val="36"/>
      <w:szCs w:val="20"/>
      <w:lang w:val="en-US"/>
    </w:rPr>
  </w:style>
  <w:style w:type="paragraph" w:customStyle="1" w:styleId="2fffc">
    <w:name w:val="ГОСТ Заголовок 2 уровня"/>
    <w:qFormat/>
    <w:rsid w:val="003D264E"/>
    <w:pPr>
      <w:keepNext/>
      <w:widowControl w:val="0"/>
      <w:spacing w:after="240" w:line="240" w:lineRule="auto"/>
      <w:jc w:val="both"/>
      <w:outlineLvl w:val="1"/>
    </w:pPr>
    <w:rPr>
      <w:rFonts w:ascii="Times New Roman" w:eastAsia="+mn-ea" w:hAnsi="Times New Roman" w:cs="Times New Roman"/>
      <w:b/>
      <w:color w:val="00000A"/>
      <w:sz w:val="28"/>
      <w:szCs w:val="20"/>
    </w:rPr>
  </w:style>
  <w:style w:type="paragraph" w:customStyle="1" w:styleId="affffffffffffffffff5">
    <w:name w:val="ГОСТ Список простой буквенный"/>
    <w:qFormat/>
    <w:rsid w:val="003D264E"/>
    <w:pPr>
      <w:spacing w:after="0" w:line="360" w:lineRule="auto"/>
      <w:ind w:firstLine="709"/>
      <w:contextualSpacing/>
      <w:jc w:val="both"/>
    </w:pPr>
    <w:rPr>
      <w:rFonts w:ascii="Times New Roman" w:eastAsia="Calibri" w:hAnsi="Times New Roman" w:cs="Times New Roman"/>
      <w:color w:val="00000A"/>
      <w:sz w:val="28"/>
      <w:szCs w:val="28"/>
      <w:lang w:val="en-US"/>
    </w:rPr>
  </w:style>
  <w:style w:type="paragraph" w:customStyle="1" w:styleId="1ffffff">
    <w:name w:val="ГОСТ Список сложный 1 уровень (маркер)"/>
    <w:qFormat/>
    <w:rsid w:val="003D264E"/>
    <w:pPr>
      <w:widowControl w:val="0"/>
      <w:spacing w:after="0" w:line="360" w:lineRule="auto"/>
      <w:contextualSpacing/>
      <w:jc w:val="both"/>
    </w:pPr>
    <w:rPr>
      <w:rFonts w:ascii="Times New Roman" w:eastAsia="Calibri" w:hAnsi="Times New Roman" w:cs="Times New Roman"/>
      <w:color w:val="00000A"/>
      <w:sz w:val="28"/>
      <w:szCs w:val="28"/>
    </w:rPr>
  </w:style>
  <w:style w:type="paragraph" w:customStyle="1" w:styleId="2fffd">
    <w:name w:val="ГОСТ Список сложный 2 уровень (буква)"/>
    <w:qFormat/>
    <w:rsid w:val="003D264E"/>
    <w:pPr>
      <w:widowControl w:val="0"/>
      <w:spacing w:after="0" w:line="360" w:lineRule="auto"/>
      <w:contextualSpacing/>
      <w:jc w:val="both"/>
    </w:pPr>
    <w:rPr>
      <w:rFonts w:ascii="Times New Roman" w:eastAsia="Calibri" w:hAnsi="Times New Roman" w:cs="Times New Roman"/>
      <w:color w:val="00000A"/>
      <w:sz w:val="28"/>
      <w:szCs w:val="28"/>
    </w:rPr>
  </w:style>
  <w:style w:type="paragraph" w:customStyle="1" w:styleId="3ff9">
    <w:name w:val="ГОСТ Список сложный 3 уровень (цифра)"/>
    <w:qFormat/>
    <w:rsid w:val="003D264E"/>
    <w:pPr>
      <w:widowControl w:val="0"/>
      <w:spacing w:after="0" w:line="360" w:lineRule="auto"/>
      <w:contextualSpacing/>
      <w:jc w:val="both"/>
    </w:pPr>
    <w:rPr>
      <w:rFonts w:ascii="Times New Roman" w:eastAsia="Calibri" w:hAnsi="Times New Roman" w:cs="Times New Roman"/>
      <w:color w:val="00000A"/>
      <w:sz w:val="28"/>
      <w:szCs w:val="28"/>
    </w:rPr>
  </w:style>
  <w:style w:type="paragraph" w:customStyle="1" w:styleId="01">
    <w:name w:val="0 Основной текст"/>
    <w:qFormat/>
    <w:rsid w:val="003D264E"/>
    <w:pPr>
      <w:spacing w:before="120" w:after="0" w:line="360" w:lineRule="auto"/>
      <w:ind w:firstLine="709"/>
      <w:contextualSpacing/>
      <w:jc w:val="both"/>
    </w:pPr>
    <w:rPr>
      <w:rFonts w:ascii="Times New Roman" w:eastAsia="Times New Roman" w:hAnsi="Times New Roman" w:cs="Times New Roman"/>
      <w:color w:val="000000"/>
      <w:sz w:val="24"/>
      <w:szCs w:val="24"/>
      <w:lang w:eastAsia="ru-RU"/>
    </w:rPr>
  </w:style>
  <w:style w:type="paragraph" w:customStyle="1" w:styleId="123">
    <w:name w:val="Заголовок 12"/>
    <w:next w:val="Body"/>
    <w:qFormat/>
    <w:rsid w:val="003D264E"/>
    <w:pPr>
      <w:keepNext/>
      <w:spacing w:after="0" w:line="240" w:lineRule="auto"/>
      <w:outlineLvl w:val="0"/>
    </w:pPr>
    <w:rPr>
      <w:rFonts w:ascii="Helvetica" w:eastAsia="ヒラギノ角ゴ Pro W3" w:hAnsi="Helvetica" w:cs="Times New Roman"/>
      <w:b/>
      <w:color w:val="000000"/>
      <w:sz w:val="36"/>
      <w:szCs w:val="20"/>
      <w:lang w:val="en-US" w:eastAsia="ru-RU"/>
    </w:rPr>
  </w:style>
  <w:style w:type="paragraph" w:customStyle="1" w:styleId="230">
    <w:name w:val="Заголовок 23"/>
    <w:next w:val="Body"/>
    <w:qFormat/>
    <w:rsid w:val="003D264E"/>
    <w:pPr>
      <w:keepNext/>
      <w:spacing w:after="0" w:line="240" w:lineRule="auto"/>
      <w:outlineLvl w:val="1"/>
    </w:pPr>
    <w:rPr>
      <w:rFonts w:ascii="Helvetica" w:eastAsia="ヒラギノ角ゴ Pro W3" w:hAnsi="Helvetica" w:cs="Times New Roman"/>
      <w:b/>
      <w:color w:val="000000"/>
      <w:sz w:val="24"/>
      <w:szCs w:val="20"/>
      <w:lang w:val="en-US" w:eastAsia="ru-RU"/>
    </w:rPr>
  </w:style>
  <w:style w:type="paragraph" w:customStyle="1" w:styleId="330">
    <w:name w:val="Заголовок 33"/>
    <w:next w:val="Body"/>
    <w:qFormat/>
    <w:rsid w:val="003D264E"/>
    <w:pPr>
      <w:keepNext/>
      <w:spacing w:after="0" w:line="240" w:lineRule="auto"/>
      <w:outlineLvl w:val="2"/>
    </w:pPr>
    <w:rPr>
      <w:rFonts w:ascii="Helvetica" w:eastAsia="ヒラギノ角ゴ Pro W3" w:hAnsi="Helvetica" w:cs="Times New Roman"/>
      <w:b/>
      <w:color w:val="000000"/>
      <w:sz w:val="24"/>
      <w:szCs w:val="20"/>
      <w:lang w:val="en-US" w:eastAsia="ru-RU"/>
    </w:rPr>
  </w:style>
  <w:style w:type="paragraph" w:customStyle="1" w:styleId="432">
    <w:name w:val="Заголовок 43"/>
    <w:next w:val="Body"/>
    <w:qFormat/>
    <w:rsid w:val="003D264E"/>
    <w:pPr>
      <w:keepNext/>
      <w:spacing w:after="0" w:line="240" w:lineRule="auto"/>
      <w:outlineLvl w:val="3"/>
    </w:pPr>
    <w:rPr>
      <w:rFonts w:ascii="Helvetica" w:eastAsia="ヒラギノ角ゴ Pro W3" w:hAnsi="Helvetica" w:cs="Times New Roman"/>
      <w:b/>
      <w:color w:val="000000"/>
      <w:sz w:val="24"/>
      <w:szCs w:val="20"/>
      <w:lang w:val="en-US" w:eastAsia="ru-RU"/>
    </w:rPr>
  </w:style>
  <w:style w:type="paragraph" w:customStyle="1" w:styleId="530">
    <w:name w:val="Заголовок 53"/>
    <w:next w:val="Body"/>
    <w:qFormat/>
    <w:rsid w:val="003D264E"/>
    <w:pPr>
      <w:keepNext/>
      <w:spacing w:after="0" w:line="240" w:lineRule="auto"/>
      <w:outlineLvl w:val="4"/>
    </w:pPr>
    <w:rPr>
      <w:rFonts w:ascii="Helvetica" w:eastAsia="ヒラギノ角ゴ Pro W3" w:hAnsi="Helvetica" w:cs="Times New Roman"/>
      <w:b/>
      <w:color w:val="000000"/>
      <w:sz w:val="24"/>
      <w:szCs w:val="20"/>
      <w:lang w:val="en-US" w:eastAsia="ru-RU"/>
    </w:rPr>
  </w:style>
  <w:style w:type="paragraph" w:customStyle="1" w:styleId="620">
    <w:name w:val="Заголовок 62"/>
    <w:next w:val="Body"/>
    <w:qFormat/>
    <w:rsid w:val="003D264E"/>
    <w:pPr>
      <w:keepNext/>
      <w:spacing w:after="0" w:line="240" w:lineRule="auto"/>
      <w:outlineLvl w:val="5"/>
    </w:pPr>
    <w:rPr>
      <w:rFonts w:ascii="Helvetica" w:eastAsia="ヒラギノ角ゴ Pro W3" w:hAnsi="Helvetica" w:cs="Times New Roman"/>
      <w:b/>
      <w:color w:val="000000"/>
      <w:sz w:val="24"/>
      <w:szCs w:val="20"/>
      <w:lang w:val="en-US" w:eastAsia="ru-RU"/>
    </w:rPr>
  </w:style>
  <w:style w:type="paragraph" w:customStyle="1" w:styleId="720">
    <w:name w:val="Заголовок 72"/>
    <w:next w:val="Body"/>
    <w:qFormat/>
    <w:rsid w:val="003D264E"/>
    <w:pPr>
      <w:keepNext/>
      <w:spacing w:after="0" w:line="240" w:lineRule="auto"/>
      <w:outlineLvl w:val="6"/>
    </w:pPr>
    <w:rPr>
      <w:rFonts w:ascii="Helvetica" w:eastAsia="ヒラギノ角ゴ Pro W3" w:hAnsi="Helvetica" w:cs="Times New Roman"/>
      <w:b/>
      <w:color w:val="000000"/>
      <w:sz w:val="24"/>
      <w:szCs w:val="20"/>
      <w:lang w:val="en-US" w:eastAsia="ru-RU"/>
    </w:rPr>
  </w:style>
  <w:style w:type="paragraph" w:customStyle="1" w:styleId="820">
    <w:name w:val="Заголовок 82"/>
    <w:next w:val="Body"/>
    <w:qFormat/>
    <w:rsid w:val="003D264E"/>
    <w:pPr>
      <w:keepNext/>
      <w:spacing w:after="0" w:line="240" w:lineRule="auto"/>
      <w:outlineLvl w:val="7"/>
    </w:pPr>
    <w:rPr>
      <w:rFonts w:ascii="Helvetica" w:eastAsia="ヒラギノ角ゴ Pro W3" w:hAnsi="Helvetica" w:cs="Times New Roman"/>
      <w:b/>
      <w:color w:val="000000"/>
      <w:sz w:val="24"/>
      <w:szCs w:val="20"/>
      <w:lang w:val="en-US" w:eastAsia="ru-RU"/>
    </w:rPr>
  </w:style>
  <w:style w:type="paragraph" w:customStyle="1" w:styleId="920">
    <w:name w:val="Заголовок 92"/>
    <w:next w:val="Body"/>
    <w:qFormat/>
    <w:rsid w:val="003D264E"/>
    <w:pPr>
      <w:keepNext/>
      <w:spacing w:after="0" w:line="240" w:lineRule="auto"/>
      <w:outlineLvl w:val="8"/>
    </w:pPr>
    <w:rPr>
      <w:rFonts w:ascii="Helvetica" w:eastAsia="ヒラギノ角ゴ Pro W3" w:hAnsi="Helvetica" w:cs="Times New Roman"/>
      <w:b/>
      <w:color w:val="000000"/>
      <w:sz w:val="24"/>
      <w:szCs w:val="20"/>
      <w:lang w:val="en-US" w:eastAsia="ru-RU"/>
    </w:rPr>
  </w:style>
  <w:style w:type="paragraph" w:customStyle="1" w:styleId="3ffa">
    <w:name w:val="Верхний колонтитул3"/>
    <w:qFormat/>
    <w:rsid w:val="003D264E"/>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2fffe">
    <w:name w:val="Нижний колонтитул2"/>
    <w:qFormat/>
    <w:rsid w:val="003D264E"/>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24">
    <w:name w:val="Оглавление 12"/>
    <w:qFormat/>
    <w:rsid w:val="003D264E"/>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222">
    <w:name w:val="Оглавление 22"/>
    <w:qFormat/>
    <w:rsid w:val="003D264E"/>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323">
    <w:name w:val="Оглавление 32"/>
    <w:qFormat/>
    <w:rsid w:val="003D264E"/>
    <w:pPr>
      <w:tabs>
        <w:tab w:val="right" w:leader="dot" w:pos="10080"/>
      </w:tabs>
      <w:spacing w:after="0" w:line="240" w:lineRule="auto"/>
      <w:ind w:left="2880"/>
      <w:outlineLvl w:val="0"/>
    </w:pPr>
    <w:rPr>
      <w:rFonts w:ascii="Book Antiqua" w:eastAsia="ヒラギノ角ゴ Pro W3" w:hAnsi="Book Antiqua" w:cs="Times New Roman"/>
      <w:color w:val="000000"/>
      <w:sz w:val="24"/>
      <w:szCs w:val="20"/>
      <w:lang w:val="en-US" w:eastAsia="ru-RU"/>
    </w:rPr>
  </w:style>
  <w:style w:type="paragraph" w:customStyle="1" w:styleId="422">
    <w:name w:val="Оглавление 42"/>
    <w:qFormat/>
    <w:rsid w:val="003D264E"/>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521">
    <w:name w:val="Оглавление 52"/>
    <w:qFormat/>
    <w:rsid w:val="003D264E"/>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621">
    <w:name w:val="Оглавление 62"/>
    <w:qFormat/>
    <w:rsid w:val="003D264E"/>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721">
    <w:name w:val="Оглавление 72"/>
    <w:qFormat/>
    <w:rsid w:val="003D264E"/>
    <w:pPr>
      <w:tabs>
        <w:tab w:val="right" w:leader="dot" w:pos="10080"/>
      </w:tabs>
      <w:spacing w:before="120" w:after="120" w:line="240" w:lineRule="auto"/>
      <w:ind w:left="2520"/>
      <w:outlineLvl w:val="0"/>
    </w:pPr>
    <w:rPr>
      <w:rFonts w:ascii="Book Antiqua" w:eastAsia="ヒラギノ角ゴ Pro W3" w:hAnsi="Book Antiqua" w:cs="Times New Roman"/>
      <w:color w:val="000000"/>
      <w:sz w:val="24"/>
      <w:szCs w:val="20"/>
      <w:lang w:val="en-US" w:eastAsia="ru-RU"/>
    </w:rPr>
  </w:style>
  <w:style w:type="paragraph" w:customStyle="1" w:styleId="821">
    <w:name w:val="Оглавление 82"/>
    <w:qFormat/>
    <w:rsid w:val="003D264E"/>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340">
    <w:name w:val="Заголовок 34"/>
    <w:qFormat/>
    <w:rsid w:val="003D264E"/>
    <w:pPr>
      <w:keepNext/>
      <w:keepLines/>
      <w:spacing w:before="120" w:after="120" w:line="240" w:lineRule="auto"/>
      <w:outlineLvl w:val="2"/>
    </w:pPr>
    <w:rPr>
      <w:rFonts w:ascii="Book Antiqua" w:eastAsia="ヒラギノ角ゴ Pro W3" w:hAnsi="Book Antiqua" w:cs="Times New Roman"/>
      <w:b/>
      <w:color w:val="000000"/>
      <w:sz w:val="24"/>
      <w:szCs w:val="20"/>
      <w:lang w:val="en-US" w:eastAsia="ru-RU"/>
    </w:rPr>
  </w:style>
  <w:style w:type="paragraph" w:customStyle="1" w:styleId="2ffff">
    <w:name w:val="Основной текст2"/>
    <w:qFormat/>
    <w:rsid w:val="003D264E"/>
    <w:pPr>
      <w:spacing w:before="120" w:after="120" w:line="240" w:lineRule="auto"/>
      <w:ind w:left="2520"/>
    </w:pPr>
    <w:rPr>
      <w:rFonts w:ascii="Book Antiqua" w:eastAsia="ヒラギノ角ゴ Pro W3" w:hAnsi="Book Antiqua" w:cs="Times New Roman"/>
      <w:color w:val="000000"/>
      <w:sz w:val="24"/>
      <w:szCs w:val="20"/>
      <w:lang w:val="en-US" w:eastAsia="ru-RU"/>
    </w:rPr>
  </w:style>
  <w:style w:type="paragraph" w:customStyle="1" w:styleId="240">
    <w:name w:val="Заголовок 24"/>
    <w:qFormat/>
    <w:rsid w:val="003D264E"/>
    <w:pPr>
      <w:keepNext/>
      <w:keepLines/>
      <w:pageBreakBefore/>
      <w:spacing w:before="120" w:after="120" w:line="240" w:lineRule="auto"/>
      <w:outlineLvl w:val="1"/>
    </w:pPr>
    <w:rPr>
      <w:rFonts w:ascii="Book Antiqua" w:eastAsia="ヒラギノ角ゴ Pro W3" w:hAnsi="Book Antiqua" w:cs="Times New Roman"/>
      <w:b/>
      <w:color w:val="000000"/>
      <w:sz w:val="28"/>
      <w:szCs w:val="20"/>
      <w:lang w:val="en-US" w:eastAsia="ru-RU"/>
    </w:rPr>
  </w:style>
  <w:style w:type="paragraph" w:customStyle="1" w:styleId="2ffff0">
    <w:name w:val="Название2"/>
    <w:next w:val="Body"/>
    <w:qFormat/>
    <w:rsid w:val="003D264E"/>
    <w:pPr>
      <w:keepNext/>
      <w:spacing w:after="0" w:line="240" w:lineRule="auto"/>
      <w:outlineLvl w:val="0"/>
    </w:pPr>
    <w:rPr>
      <w:rFonts w:ascii="Helvetica" w:eastAsia="ヒラギノ角ゴ Pro W3" w:hAnsi="Helvetica" w:cs="Times New Roman"/>
      <w:b/>
      <w:color w:val="000000"/>
      <w:sz w:val="56"/>
      <w:szCs w:val="20"/>
      <w:lang w:val="en-US" w:eastAsia="ru-RU"/>
    </w:rPr>
  </w:style>
  <w:style w:type="paragraph" w:customStyle="1" w:styleId="440">
    <w:name w:val="Заголовок 44"/>
    <w:qFormat/>
    <w:rsid w:val="003D264E"/>
    <w:pPr>
      <w:keepNext/>
      <w:keepLines/>
      <w:tabs>
        <w:tab w:val="center" w:pos="6480"/>
        <w:tab w:val="right" w:pos="10440"/>
      </w:tabs>
      <w:spacing w:before="240" w:after="0" w:line="240" w:lineRule="auto"/>
      <w:ind w:left="2520"/>
      <w:outlineLvl w:val="3"/>
    </w:pPr>
    <w:rPr>
      <w:rFonts w:ascii="Book Antiqua" w:eastAsia="ヒラギノ角ゴ Pro W3" w:hAnsi="Book Antiqua" w:cs="Times New Roman"/>
      <w:b/>
      <w:color w:val="000000"/>
      <w:sz w:val="24"/>
      <w:szCs w:val="20"/>
      <w:lang w:val="en-US" w:eastAsia="ru-RU"/>
    </w:rPr>
  </w:style>
  <w:style w:type="paragraph" w:customStyle="1" w:styleId="540">
    <w:name w:val="Заголовок 54"/>
    <w:qFormat/>
    <w:rsid w:val="003D264E"/>
    <w:pPr>
      <w:keepNext/>
      <w:keepLines/>
      <w:spacing w:before="120" w:after="120" w:line="240" w:lineRule="auto"/>
      <w:ind w:left="2520"/>
      <w:outlineLvl w:val="4"/>
    </w:pPr>
    <w:rPr>
      <w:rFonts w:ascii="Book Antiqua" w:eastAsia="ヒラギノ角ゴ Pro W3" w:hAnsi="Book Antiqua" w:cs="Times New Roman"/>
      <w:b/>
      <w:i/>
      <w:color w:val="000000"/>
      <w:sz w:val="24"/>
      <w:szCs w:val="20"/>
      <w:lang w:val="en-US" w:eastAsia="ru-RU"/>
    </w:rPr>
  </w:style>
  <w:style w:type="paragraph" w:customStyle="1" w:styleId="p1">
    <w:name w:val="p1"/>
    <w:basedOn w:val="afa"/>
    <w:qFormat/>
    <w:rsid w:val="003D264E"/>
    <w:pPr>
      <w:spacing w:after="0" w:line="240" w:lineRule="auto"/>
    </w:pPr>
    <w:rPr>
      <w:rFonts w:ascii="Monaco" w:eastAsia="Times New Roman" w:hAnsi="Monaco" w:cs="Times New Roman"/>
      <w:color w:val="4F76CB"/>
      <w:sz w:val="17"/>
      <w:szCs w:val="17"/>
      <w:lang w:eastAsia="ru-RU"/>
    </w:rPr>
  </w:style>
  <w:style w:type="paragraph" w:customStyle="1" w:styleId="p2">
    <w:name w:val="p2"/>
    <w:basedOn w:val="afa"/>
    <w:qFormat/>
    <w:rsid w:val="003D264E"/>
    <w:pPr>
      <w:spacing w:after="0" w:line="240" w:lineRule="auto"/>
    </w:pPr>
    <w:rPr>
      <w:rFonts w:ascii="Monaco" w:eastAsia="Times New Roman" w:hAnsi="Monaco" w:cs="Times New Roman"/>
      <w:color w:val="4E9192"/>
      <w:sz w:val="17"/>
      <w:szCs w:val="17"/>
      <w:lang w:eastAsia="ru-RU"/>
    </w:rPr>
  </w:style>
  <w:style w:type="paragraph" w:customStyle="1" w:styleId="p3">
    <w:name w:val="p3"/>
    <w:basedOn w:val="afa"/>
    <w:qFormat/>
    <w:rsid w:val="003D264E"/>
    <w:pPr>
      <w:spacing w:after="0" w:line="240" w:lineRule="auto"/>
    </w:pPr>
    <w:rPr>
      <w:rFonts w:ascii="Monaco" w:eastAsia="Times New Roman" w:hAnsi="Monaco" w:cs="Times New Roman"/>
      <w:color w:val="3933FF"/>
      <w:sz w:val="17"/>
      <w:szCs w:val="17"/>
      <w:lang w:eastAsia="ru-RU"/>
    </w:rPr>
  </w:style>
  <w:style w:type="paragraph" w:customStyle="1" w:styleId="p4">
    <w:name w:val="p4"/>
    <w:basedOn w:val="afa"/>
    <w:qFormat/>
    <w:rsid w:val="003D264E"/>
    <w:pPr>
      <w:spacing w:after="0" w:line="240" w:lineRule="auto"/>
    </w:pPr>
    <w:rPr>
      <w:rFonts w:ascii="Monaco" w:eastAsia="Times New Roman" w:hAnsi="Monaco" w:cs="Times New Roman"/>
      <w:color w:val="932192"/>
      <w:sz w:val="17"/>
      <w:szCs w:val="17"/>
      <w:lang w:eastAsia="ru-RU"/>
    </w:rPr>
  </w:style>
  <w:style w:type="paragraph" w:customStyle="1" w:styleId="p5">
    <w:name w:val="p5"/>
    <w:basedOn w:val="afa"/>
    <w:qFormat/>
    <w:rsid w:val="003D264E"/>
    <w:pPr>
      <w:spacing w:after="0" w:line="240" w:lineRule="auto"/>
    </w:pPr>
    <w:rPr>
      <w:rFonts w:ascii="Monaco" w:eastAsia="Times New Roman" w:hAnsi="Monaco" w:cs="Times New Roman"/>
      <w:color w:val="00000A"/>
      <w:sz w:val="17"/>
      <w:szCs w:val="17"/>
      <w:lang w:eastAsia="ru-RU"/>
    </w:rPr>
  </w:style>
  <w:style w:type="paragraph" w:customStyle="1" w:styleId="02">
    <w:name w:val="0"/>
    <w:basedOn w:val="afa"/>
    <w:qFormat/>
    <w:rsid w:val="003D264E"/>
    <w:pPr>
      <w:spacing w:beforeAutospacing="1" w:after="0" w:afterAutospacing="1" w:line="240" w:lineRule="auto"/>
    </w:pPr>
    <w:rPr>
      <w:rFonts w:ascii="Times New Roman" w:eastAsia="Calibri" w:hAnsi="Times New Roman" w:cs="Times New Roman"/>
      <w:color w:val="00000A"/>
      <w:sz w:val="24"/>
      <w:szCs w:val="24"/>
      <w:lang w:eastAsia="ru-RU"/>
    </w:rPr>
  </w:style>
  <w:style w:type="paragraph" w:customStyle="1" w:styleId="ReportText">
    <w:name w:val="Report Text"/>
    <w:basedOn w:val="afa"/>
    <w:qFormat/>
    <w:rsid w:val="003D264E"/>
    <w:pPr>
      <w:spacing w:before="138" w:after="0" w:line="240" w:lineRule="auto"/>
    </w:pPr>
    <w:rPr>
      <w:rFonts w:ascii="Times New Roman" w:eastAsia="Times New Roman" w:hAnsi="Times New Roman" w:cs="Times New Roman"/>
      <w:color w:val="00000A"/>
      <w:szCs w:val="20"/>
      <w:lang w:val="en-GB"/>
    </w:rPr>
  </w:style>
  <w:style w:type="paragraph" w:customStyle="1" w:styleId="affffffffffffffffff6">
    <w:name w:val="Знак Знак Знак Знак Знак Знак Знак Знак Знак Знак"/>
    <w:basedOn w:val="afa"/>
    <w:qFormat/>
    <w:rsid w:val="003D264E"/>
    <w:pPr>
      <w:spacing w:line="240" w:lineRule="exact"/>
    </w:pPr>
    <w:rPr>
      <w:rFonts w:ascii="Times New Roman" w:eastAsia="Calibri" w:hAnsi="Times New Roman" w:cs="Times New Roman"/>
      <w:color w:val="00000A"/>
      <w:sz w:val="20"/>
      <w:szCs w:val="20"/>
      <w:lang w:eastAsia="zh-CN"/>
    </w:rPr>
  </w:style>
  <w:style w:type="paragraph" w:customStyle="1" w:styleId="formattext">
    <w:name w:val="formattext"/>
    <w:basedOn w:val="afa"/>
    <w:qFormat/>
    <w:rsid w:val="003D264E"/>
    <w:pPr>
      <w:spacing w:beforeAutospacing="1" w:after="0" w:afterAutospacing="1" w:line="240" w:lineRule="auto"/>
    </w:pPr>
    <w:rPr>
      <w:rFonts w:ascii="Times New Roman" w:eastAsia="Times New Roman" w:hAnsi="Times New Roman" w:cs="Times New Roman"/>
      <w:color w:val="00000A"/>
      <w:sz w:val="24"/>
      <w:szCs w:val="24"/>
      <w:lang w:eastAsia="ru-RU"/>
    </w:rPr>
  </w:style>
  <w:style w:type="paragraph" w:customStyle="1" w:styleId="5f">
    <w:name w:val="Основной текст5"/>
    <w:basedOn w:val="afa"/>
    <w:link w:val="Bodytext"/>
    <w:qFormat/>
    <w:rsid w:val="003D264E"/>
    <w:pPr>
      <w:shd w:val="clear" w:color="auto" w:fill="FFFFFF"/>
      <w:spacing w:after="0" w:line="274" w:lineRule="exact"/>
      <w:ind w:hanging="360"/>
      <w:jc w:val="center"/>
    </w:pPr>
    <w:rPr>
      <w:rFonts w:ascii="Times New Roman" w:eastAsia="Times New Roman" w:hAnsi="Times New Roman"/>
      <w:sz w:val="23"/>
      <w:szCs w:val="23"/>
    </w:rPr>
  </w:style>
  <w:style w:type="paragraph" w:customStyle="1" w:styleId="Bodytext40">
    <w:name w:val="Body text (4)"/>
    <w:basedOn w:val="afa"/>
    <w:link w:val="Bodytext4"/>
    <w:qFormat/>
    <w:rsid w:val="003D264E"/>
    <w:pPr>
      <w:shd w:val="clear" w:color="auto" w:fill="FFFFFF"/>
      <w:spacing w:after="0" w:line="240" w:lineRule="auto"/>
      <w:jc w:val="both"/>
    </w:pPr>
    <w:rPr>
      <w:rFonts w:ascii="Times New Roman" w:eastAsia="Times New Roman" w:hAnsi="Times New Roman"/>
      <w:sz w:val="27"/>
      <w:szCs w:val="27"/>
    </w:rPr>
  </w:style>
  <w:style w:type="paragraph" w:customStyle="1" w:styleId="Bodytext20">
    <w:name w:val="Body text (2)"/>
    <w:basedOn w:val="afa"/>
    <w:link w:val="Bodytext2"/>
    <w:qFormat/>
    <w:rsid w:val="003D264E"/>
    <w:pPr>
      <w:shd w:val="clear" w:color="auto" w:fill="FFFFFF"/>
      <w:spacing w:before="240" w:after="240" w:line="240" w:lineRule="auto"/>
    </w:pPr>
    <w:rPr>
      <w:rFonts w:ascii="Times New Roman" w:eastAsia="Times New Roman" w:hAnsi="Times New Roman"/>
      <w:sz w:val="24"/>
      <w:szCs w:val="24"/>
    </w:rPr>
  </w:style>
  <w:style w:type="paragraph" w:customStyle="1" w:styleId="Headerorfooter0">
    <w:name w:val="Header or footer"/>
    <w:basedOn w:val="afa"/>
    <w:link w:val="Headerorfooter"/>
    <w:qFormat/>
    <w:rsid w:val="003D264E"/>
    <w:pPr>
      <w:shd w:val="clear" w:color="auto" w:fill="FFFFFF"/>
      <w:spacing w:after="0" w:line="240" w:lineRule="auto"/>
    </w:pPr>
    <w:rPr>
      <w:rFonts w:ascii="Times New Roman" w:eastAsia="Times New Roman" w:hAnsi="Times New Roman"/>
    </w:rPr>
  </w:style>
  <w:style w:type="paragraph" w:customStyle="1" w:styleId="Bodytext30">
    <w:name w:val="Body text (3)"/>
    <w:basedOn w:val="afa"/>
    <w:link w:val="Bodytext3"/>
    <w:qFormat/>
    <w:rsid w:val="003D264E"/>
    <w:pPr>
      <w:shd w:val="clear" w:color="auto" w:fill="FFFFFF"/>
      <w:spacing w:after="0" w:line="240" w:lineRule="auto"/>
      <w:ind w:hanging="300"/>
    </w:pPr>
    <w:rPr>
      <w:rFonts w:ascii="Times New Roman" w:eastAsia="Times New Roman" w:hAnsi="Times New Roman"/>
      <w:sz w:val="27"/>
      <w:szCs w:val="27"/>
    </w:rPr>
  </w:style>
  <w:style w:type="paragraph" w:customStyle="1" w:styleId="Heading20">
    <w:name w:val="Heading #2"/>
    <w:basedOn w:val="afa"/>
    <w:link w:val="Heading2"/>
    <w:qFormat/>
    <w:rsid w:val="003D264E"/>
    <w:pPr>
      <w:shd w:val="clear" w:color="auto" w:fill="FFFFFF"/>
      <w:spacing w:after="0" w:line="320" w:lineRule="exact"/>
      <w:jc w:val="both"/>
      <w:outlineLvl w:val="1"/>
    </w:pPr>
    <w:rPr>
      <w:rFonts w:ascii="Times New Roman" w:eastAsia="Times New Roman" w:hAnsi="Times New Roman"/>
      <w:sz w:val="27"/>
      <w:szCs w:val="27"/>
    </w:rPr>
  </w:style>
  <w:style w:type="paragraph" w:customStyle="1" w:styleId="Tableofcontents20">
    <w:name w:val="Table of contents (2)"/>
    <w:basedOn w:val="afa"/>
    <w:link w:val="Tableofcontents2"/>
    <w:qFormat/>
    <w:rsid w:val="003D264E"/>
    <w:pPr>
      <w:shd w:val="clear" w:color="auto" w:fill="FFFFFF"/>
      <w:spacing w:after="0" w:line="324" w:lineRule="exact"/>
      <w:ind w:firstLine="740"/>
      <w:jc w:val="both"/>
    </w:pPr>
    <w:rPr>
      <w:rFonts w:ascii="Times New Roman" w:eastAsia="Times New Roman" w:hAnsi="Times New Roman"/>
      <w:sz w:val="27"/>
      <w:szCs w:val="27"/>
    </w:rPr>
  </w:style>
  <w:style w:type="paragraph" w:customStyle="1" w:styleId="affffffffffffffffff7">
    <w:name w:val="П/пункт"/>
    <w:basedOn w:val="afa"/>
    <w:qFormat/>
    <w:rsid w:val="003D264E"/>
    <w:pPr>
      <w:widowControl w:val="0"/>
      <w:spacing w:before="40" w:after="40" w:line="240" w:lineRule="auto"/>
      <w:ind w:firstLine="709"/>
    </w:pPr>
    <w:rPr>
      <w:rFonts w:ascii="Times New Roman" w:eastAsia="Calibri" w:hAnsi="Times New Roman" w:cs="Times New Roman"/>
      <w:b/>
      <w:color w:val="000000"/>
      <w:sz w:val="24"/>
      <w:szCs w:val="28"/>
      <w:lang w:eastAsia="ar-SA"/>
    </w:rPr>
  </w:style>
  <w:style w:type="paragraph" w:customStyle="1" w:styleId="2ffff1">
    <w:name w:val="Заголовок2"/>
    <w:basedOn w:val="afa"/>
    <w:qFormat/>
    <w:rsid w:val="003D264E"/>
    <w:pPr>
      <w:widowControl w:val="0"/>
      <w:spacing w:before="120" w:after="120" w:line="240" w:lineRule="auto"/>
      <w:jc w:val="center"/>
    </w:pPr>
    <w:rPr>
      <w:rFonts w:ascii="Times New Roman" w:eastAsia="Calibri" w:hAnsi="Times New Roman" w:cs="Times New Roman"/>
      <w:b/>
      <w:color w:val="000000"/>
      <w:sz w:val="28"/>
      <w:szCs w:val="28"/>
      <w:lang w:eastAsia="ar-SA"/>
    </w:rPr>
  </w:style>
  <w:style w:type="paragraph" w:customStyle="1" w:styleId="1ffffff0">
    <w:name w:val="Название системы1"/>
    <w:basedOn w:val="affff0"/>
    <w:uiPriority w:val="99"/>
    <w:qFormat/>
    <w:rsid w:val="003D264E"/>
    <w:pPr>
      <w:spacing w:before="720"/>
      <w:ind w:firstLine="0"/>
      <w:jc w:val="center"/>
    </w:pPr>
    <w:rPr>
      <w:rFonts w:cs="Tahoma"/>
      <w:caps/>
      <w:color w:val="00000A"/>
      <w:sz w:val="40"/>
      <w:szCs w:val="48"/>
      <w:lang w:eastAsia="en-US"/>
    </w:rPr>
  </w:style>
  <w:style w:type="paragraph" w:customStyle="1" w:styleId="1ffffff1">
    <w:name w:val="Без интервала1"/>
    <w:qFormat/>
    <w:rsid w:val="003D264E"/>
    <w:pPr>
      <w:spacing w:after="0" w:line="240" w:lineRule="auto"/>
    </w:pPr>
    <w:rPr>
      <w:rFonts w:ascii="Calibri" w:eastAsia="Times New Roman" w:hAnsi="Calibri" w:cs="Times New Roman"/>
      <w:color w:val="00000A"/>
    </w:rPr>
  </w:style>
  <w:style w:type="paragraph" w:customStyle="1" w:styleId="4fd">
    <w:name w:val="Основной текст4"/>
    <w:basedOn w:val="afa"/>
    <w:qFormat/>
    <w:rsid w:val="003D264E"/>
    <w:pPr>
      <w:widowControl w:val="0"/>
      <w:shd w:val="clear" w:color="auto" w:fill="FFFFFF"/>
      <w:spacing w:after="0" w:line="264" w:lineRule="exact"/>
      <w:ind w:hanging="420"/>
    </w:pPr>
    <w:rPr>
      <w:rFonts w:ascii="Times New Roman" w:eastAsia="Times New Roman" w:hAnsi="Times New Roman" w:cs="Times New Roman"/>
      <w:color w:val="000000"/>
      <w:sz w:val="21"/>
      <w:szCs w:val="21"/>
      <w:lang w:eastAsia="ru-RU"/>
    </w:rPr>
  </w:style>
  <w:style w:type="paragraph" w:customStyle="1" w:styleId="1ffffff2">
    <w:name w:val="Заголовок №1"/>
    <w:basedOn w:val="afa"/>
    <w:qFormat/>
    <w:rsid w:val="003D264E"/>
    <w:pPr>
      <w:widowControl w:val="0"/>
      <w:shd w:val="clear" w:color="auto" w:fill="FFFFFF"/>
      <w:spacing w:before="240" w:after="240" w:line="240" w:lineRule="auto"/>
      <w:ind w:hanging="360"/>
      <w:jc w:val="both"/>
      <w:outlineLvl w:val="0"/>
    </w:pPr>
    <w:rPr>
      <w:rFonts w:ascii="Times New Roman" w:eastAsia="Times New Roman" w:hAnsi="Times New Roman" w:cs="Times New Roman"/>
      <w:b/>
      <w:bCs/>
      <w:color w:val="00000A"/>
      <w:spacing w:val="1"/>
      <w:sz w:val="21"/>
      <w:szCs w:val="21"/>
      <w:lang w:eastAsia="ru-RU"/>
    </w:rPr>
  </w:style>
  <w:style w:type="paragraph" w:customStyle="1" w:styleId="affffffffffffffffff8">
    <w:name w:val="Содержимое врезки"/>
    <w:basedOn w:val="afa"/>
    <w:qFormat/>
    <w:rsid w:val="003D264E"/>
    <w:pPr>
      <w:spacing w:after="0" w:line="240" w:lineRule="auto"/>
    </w:pPr>
    <w:rPr>
      <w:rFonts w:ascii="Times New Roman" w:eastAsia="Times New Roman" w:hAnsi="Times New Roman" w:cs="Times New Roman"/>
      <w:color w:val="00000A"/>
      <w:sz w:val="24"/>
      <w:szCs w:val="24"/>
      <w:lang w:eastAsia="ru-RU"/>
    </w:rPr>
  </w:style>
  <w:style w:type="numbering" w:customStyle="1" w:styleId="2131">
    <w:name w:val="Текущий список213"/>
    <w:qFormat/>
    <w:rsid w:val="003D264E"/>
  </w:style>
  <w:style w:type="numbering" w:customStyle="1" w:styleId="phadditiontitle10">
    <w:name w:val="ph_additiontitle1"/>
    <w:qFormat/>
    <w:rsid w:val="003D264E"/>
  </w:style>
  <w:style w:type="numbering" w:customStyle="1" w:styleId="-15">
    <w:name w:val="Список перечисления-1"/>
    <w:qFormat/>
    <w:rsid w:val="003D264E"/>
  </w:style>
  <w:style w:type="numbering" w:customStyle="1" w:styleId="1110">
    <w:name w:val="Нет списка111"/>
    <w:uiPriority w:val="99"/>
    <w:semiHidden/>
    <w:unhideWhenUsed/>
    <w:qFormat/>
    <w:rsid w:val="003D264E"/>
  </w:style>
  <w:style w:type="numbering" w:customStyle="1" w:styleId="11110">
    <w:name w:val="Нет списка1111"/>
    <w:uiPriority w:val="99"/>
    <w:semiHidden/>
    <w:unhideWhenUsed/>
    <w:qFormat/>
    <w:rsid w:val="003D264E"/>
  </w:style>
  <w:style w:type="numbering" w:customStyle="1" w:styleId="11111">
    <w:name w:val="Нет списка11111"/>
    <w:uiPriority w:val="99"/>
    <w:semiHidden/>
    <w:unhideWhenUsed/>
    <w:qFormat/>
    <w:rsid w:val="003D264E"/>
  </w:style>
  <w:style w:type="numbering" w:customStyle="1" w:styleId="2ffff2">
    <w:name w:val="Нет списка2"/>
    <w:uiPriority w:val="99"/>
    <w:semiHidden/>
    <w:unhideWhenUsed/>
    <w:qFormat/>
    <w:rsid w:val="003D264E"/>
  </w:style>
  <w:style w:type="numbering" w:customStyle="1" w:styleId="118">
    <w:name w:val="Стиль11"/>
    <w:uiPriority w:val="99"/>
    <w:qFormat/>
    <w:rsid w:val="003D264E"/>
  </w:style>
  <w:style w:type="numbering" w:customStyle="1" w:styleId="3ffb">
    <w:name w:val="Нет списка3"/>
    <w:uiPriority w:val="99"/>
    <w:semiHidden/>
    <w:unhideWhenUsed/>
    <w:qFormat/>
    <w:rsid w:val="003D264E"/>
  </w:style>
  <w:style w:type="numbering" w:customStyle="1" w:styleId="phadditiontitle11">
    <w:name w:val="ph_additiontitle11"/>
    <w:qFormat/>
    <w:rsid w:val="003D264E"/>
  </w:style>
  <w:style w:type="numbering" w:customStyle="1" w:styleId="-110">
    <w:name w:val="Список перечисления-11"/>
    <w:qFormat/>
    <w:rsid w:val="003D264E"/>
  </w:style>
  <w:style w:type="numbering" w:customStyle="1" w:styleId="4fe">
    <w:name w:val="Нет списка4"/>
    <w:uiPriority w:val="99"/>
    <w:semiHidden/>
    <w:unhideWhenUsed/>
    <w:qFormat/>
    <w:rsid w:val="003D264E"/>
  </w:style>
  <w:style w:type="numbering" w:customStyle="1" w:styleId="phadditiontitle111">
    <w:name w:val="ph_additiontitle111"/>
    <w:qFormat/>
    <w:rsid w:val="003D264E"/>
  </w:style>
  <w:style w:type="numbering" w:customStyle="1" w:styleId="-111">
    <w:name w:val="Список перечисления-111"/>
    <w:qFormat/>
    <w:rsid w:val="003D264E"/>
  </w:style>
  <w:style w:type="numbering" w:customStyle="1" w:styleId="119">
    <w:name w:val="Список таблиц()11"/>
    <w:qFormat/>
    <w:rsid w:val="003D264E"/>
  </w:style>
  <w:style w:type="numbering" w:customStyle="1" w:styleId="1ffffff3">
    <w:name w:val="Нумерация библиографии1"/>
    <w:uiPriority w:val="99"/>
    <w:qFormat/>
    <w:rsid w:val="003D264E"/>
  </w:style>
  <w:style w:type="numbering" w:customStyle="1" w:styleId="1ffffff4">
    <w:name w:val="Нумерация заголовков1"/>
    <w:qFormat/>
    <w:rsid w:val="003D264E"/>
  </w:style>
  <w:style w:type="numbering" w:customStyle="1" w:styleId="-16">
    <w:name w:val="Нумерация перечисления-1"/>
    <w:uiPriority w:val="99"/>
    <w:qFormat/>
    <w:rsid w:val="003D264E"/>
  </w:style>
  <w:style w:type="numbering" w:customStyle="1" w:styleId="-112">
    <w:name w:val="Нумерация перечисления-1)1"/>
    <w:uiPriority w:val="99"/>
    <w:qFormat/>
    <w:rsid w:val="003D264E"/>
  </w:style>
  <w:style w:type="numbering" w:customStyle="1" w:styleId="-17">
    <w:name w:val="Нумерация перечисления-а)1"/>
    <w:uiPriority w:val="99"/>
    <w:qFormat/>
    <w:rsid w:val="003D264E"/>
  </w:style>
  <w:style w:type="numbering" w:customStyle="1" w:styleId="1ffffff5">
    <w:name w:val="Нумерация примечаний1"/>
    <w:uiPriority w:val="99"/>
    <w:qFormat/>
    <w:rsid w:val="003D264E"/>
  </w:style>
  <w:style w:type="numbering" w:customStyle="1" w:styleId="1ffffff6">
    <w:name w:val="Нумерация рисунков1"/>
    <w:uiPriority w:val="99"/>
    <w:qFormat/>
    <w:rsid w:val="003D264E"/>
  </w:style>
  <w:style w:type="numbering" w:customStyle="1" w:styleId="1ffffff7">
    <w:name w:val="Нумерация таблиц1"/>
    <w:uiPriority w:val="99"/>
    <w:qFormat/>
    <w:rsid w:val="003D264E"/>
  </w:style>
  <w:style w:type="numbering" w:customStyle="1" w:styleId="1ffffff8">
    <w:name w:val="Нумерация приложений1"/>
    <w:uiPriority w:val="99"/>
    <w:qFormat/>
    <w:rsid w:val="003D264E"/>
  </w:style>
  <w:style w:type="numbering" w:customStyle="1" w:styleId="-18">
    <w:name w:val="Нумерация перечисления- без красной строки1"/>
    <w:uiPriority w:val="99"/>
    <w:qFormat/>
    <w:rsid w:val="003D264E"/>
  </w:style>
  <w:style w:type="numbering" w:customStyle="1" w:styleId="1ffffff9">
    <w:name w:val="Нумерация для таблиц1"/>
    <w:uiPriority w:val="99"/>
    <w:qFormat/>
    <w:rsid w:val="003D264E"/>
  </w:style>
  <w:style w:type="numbering" w:customStyle="1" w:styleId="1ffffffa">
    <w:name w:val="Нумерация таблиц приложения1"/>
    <w:uiPriority w:val="99"/>
    <w:qFormat/>
    <w:rsid w:val="003D264E"/>
  </w:style>
  <w:style w:type="numbering" w:customStyle="1" w:styleId="1ffffffb">
    <w:name w:val="Нумерация рисунков приложения1"/>
    <w:uiPriority w:val="99"/>
    <w:qFormat/>
    <w:rsid w:val="003D264E"/>
  </w:style>
  <w:style w:type="numbering" w:customStyle="1" w:styleId="1ai1">
    <w:name w:val="1 / a / i1"/>
    <w:next w:val="1ai"/>
    <w:uiPriority w:val="99"/>
    <w:unhideWhenUsed/>
    <w:qFormat/>
    <w:rsid w:val="003D264E"/>
  </w:style>
  <w:style w:type="numbering" w:customStyle="1" w:styleId="1ffffffc">
    <w:name w:val="Статья / Раздел1"/>
    <w:next w:val="af"/>
    <w:unhideWhenUsed/>
    <w:qFormat/>
    <w:rsid w:val="003D264E"/>
  </w:style>
  <w:style w:type="numbering" w:customStyle="1" w:styleId="1111111">
    <w:name w:val="1 / 1.1 / 1.1.11"/>
    <w:next w:val="111111"/>
    <w:unhideWhenUsed/>
    <w:qFormat/>
    <w:rsid w:val="003D264E"/>
  </w:style>
  <w:style w:type="numbering" w:customStyle="1" w:styleId="5f0">
    <w:name w:val="Нет списка5"/>
    <w:uiPriority w:val="99"/>
    <w:semiHidden/>
    <w:unhideWhenUsed/>
    <w:qFormat/>
    <w:rsid w:val="003D264E"/>
  </w:style>
  <w:style w:type="numbering" w:customStyle="1" w:styleId="phadditiontitle20">
    <w:name w:val="ph_additiontitle2"/>
    <w:qFormat/>
    <w:rsid w:val="003D264E"/>
  </w:style>
  <w:style w:type="numbering" w:customStyle="1" w:styleId="-22">
    <w:name w:val="Список перечисления-2"/>
    <w:qFormat/>
    <w:rsid w:val="003D264E"/>
  </w:style>
  <w:style w:type="numbering" w:customStyle="1" w:styleId="1112">
    <w:name w:val="Список таблиц()111"/>
    <w:qFormat/>
    <w:rsid w:val="003D264E"/>
  </w:style>
  <w:style w:type="numbering" w:customStyle="1" w:styleId="11a">
    <w:name w:val="Нумерация библиографии11"/>
    <w:uiPriority w:val="99"/>
    <w:qFormat/>
    <w:rsid w:val="003D264E"/>
  </w:style>
  <w:style w:type="numbering" w:customStyle="1" w:styleId="11b">
    <w:name w:val="Нумерация заголовков11"/>
    <w:qFormat/>
    <w:rsid w:val="003D264E"/>
  </w:style>
  <w:style w:type="numbering" w:customStyle="1" w:styleId="-113">
    <w:name w:val="Нумерация перечисления-11"/>
    <w:uiPriority w:val="99"/>
    <w:qFormat/>
    <w:rsid w:val="003D264E"/>
  </w:style>
  <w:style w:type="numbering" w:customStyle="1" w:styleId="-1110">
    <w:name w:val="Нумерация перечисления-1)11"/>
    <w:uiPriority w:val="99"/>
    <w:qFormat/>
    <w:rsid w:val="003D264E"/>
  </w:style>
  <w:style w:type="numbering" w:customStyle="1" w:styleId="-114">
    <w:name w:val="Нумерация перечисления-а)11"/>
    <w:uiPriority w:val="99"/>
    <w:qFormat/>
    <w:rsid w:val="003D264E"/>
  </w:style>
  <w:style w:type="numbering" w:customStyle="1" w:styleId="11c">
    <w:name w:val="Нумерация примечаний11"/>
    <w:uiPriority w:val="99"/>
    <w:qFormat/>
    <w:rsid w:val="003D264E"/>
  </w:style>
  <w:style w:type="numbering" w:customStyle="1" w:styleId="11d">
    <w:name w:val="Нумерация рисунков11"/>
    <w:uiPriority w:val="99"/>
    <w:qFormat/>
    <w:rsid w:val="003D264E"/>
  </w:style>
  <w:style w:type="numbering" w:customStyle="1" w:styleId="11e">
    <w:name w:val="Нумерация таблиц11"/>
    <w:uiPriority w:val="99"/>
    <w:qFormat/>
    <w:rsid w:val="003D264E"/>
  </w:style>
  <w:style w:type="numbering" w:customStyle="1" w:styleId="11f">
    <w:name w:val="Нумерация приложений11"/>
    <w:uiPriority w:val="99"/>
    <w:qFormat/>
    <w:rsid w:val="003D264E"/>
  </w:style>
  <w:style w:type="numbering" w:customStyle="1" w:styleId="-115">
    <w:name w:val="Нумерация перечисления- без красной строки11"/>
    <w:uiPriority w:val="99"/>
    <w:qFormat/>
    <w:rsid w:val="003D264E"/>
  </w:style>
  <w:style w:type="numbering" w:customStyle="1" w:styleId="11f0">
    <w:name w:val="Нумерация для таблиц11"/>
    <w:uiPriority w:val="99"/>
    <w:qFormat/>
    <w:rsid w:val="003D264E"/>
  </w:style>
  <w:style w:type="numbering" w:customStyle="1" w:styleId="11f1">
    <w:name w:val="Нумерация таблиц приложения11"/>
    <w:uiPriority w:val="99"/>
    <w:qFormat/>
    <w:rsid w:val="003D264E"/>
  </w:style>
  <w:style w:type="numbering" w:customStyle="1" w:styleId="11f2">
    <w:name w:val="Нумерация рисунков приложения11"/>
    <w:uiPriority w:val="99"/>
    <w:qFormat/>
    <w:rsid w:val="003D264E"/>
  </w:style>
  <w:style w:type="numbering" w:customStyle="1" w:styleId="1ai11">
    <w:name w:val="1 / a / i11"/>
    <w:uiPriority w:val="99"/>
    <w:unhideWhenUsed/>
    <w:qFormat/>
    <w:rsid w:val="003D264E"/>
  </w:style>
  <w:style w:type="numbering" w:customStyle="1" w:styleId="11f3">
    <w:name w:val="Статья / Раздел11"/>
    <w:unhideWhenUsed/>
    <w:qFormat/>
    <w:rsid w:val="003D264E"/>
  </w:style>
  <w:style w:type="numbering" w:customStyle="1" w:styleId="11111111">
    <w:name w:val="1 / 1.1 / 1.1.111"/>
    <w:unhideWhenUsed/>
    <w:qFormat/>
    <w:rsid w:val="003D264E"/>
  </w:style>
  <w:style w:type="numbering" w:customStyle="1" w:styleId="21310">
    <w:name w:val="Текущий список2131"/>
    <w:qFormat/>
    <w:rsid w:val="003D264E"/>
  </w:style>
  <w:style w:type="numbering" w:customStyle="1" w:styleId="66">
    <w:name w:val="Нет списка6"/>
    <w:uiPriority w:val="99"/>
    <w:semiHidden/>
    <w:unhideWhenUsed/>
    <w:qFormat/>
    <w:rsid w:val="003D264E"/>
  </w:style>
  <w:style w:type="numbering" w:customStyle="1" w:styleId="21311">
    <w:name w:val="Текущий список21311"/>
    <w:qFormat/>
    <w:rsid w:val="003D264E"/>
  </w:style>
  <w:style w:type="numbering" w:customStyle="1" w:styleId="phadditiontitle30">
    <w:name w:val="ph_additiontitle3"/>
    <w:qFormat/>
    <w:rsid w:val="003D264E"/>
  </w:style>
  <w:style w:type="numbering" w:customStyle="1" w:styleId="-32">
    <w:name w:val="Список перечисления-3"/>
    <w:qFormat/>
    <w:rsid w:val="003D264E"/>
  </w:style>
  <w:style w:type="table" w:customStyle="1" w:styleId="2ffff3">
    <w:name w:val="Сетка таблицы2"/>
    <w:basedOn w:val="afe"/>
    <w:next w:val="afffff5"/>
    <w:rsid w:val="003D26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Сетка таблицы11"/>
    <w:basedOn w:val="afe"/>
    <w:uiPriority w:val="59"/>
    <w:rsid w:val="003D26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
    <w:basedOn w:val="afe"/>
    <w:uiPriority w:val="59"/>
    <w:rsid w:val="003D26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e"/>
    <w:uiPriority w:val="59"/>
    <w:rsid w:val="003D26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c">
    <w:name w:val="Сетка таблицы3"/>
    <w:basedOn w:val="afe"/>
    <w:uiPriority w:val="59"/>
    <w:rsid w:val="003D26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
    <w:name w:val="Сетка таблицы4"/>
    <w:basedOn w:val="afe"/>
    <w:uiPriority w:val="59"/>
    <w:rsid w:val="003D26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Сетка таблицы5"/>
    <w:basedOn w:val="afe"/>
    <w:uiPriority w:val="59"/>
    <w:rsid w:val="003D264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fe"/>
    <w:uiPriority w:val="59"/>
    <w:rsid w:val="003D26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
    <w:basedOn w:val="afe"/>
    <w:uiPriority w:val="59"/>
    <w:rsid w:val="003D264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e"/>
    <w:uiPriority w:val="59"/>
    <w:rsid w:val="003D264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Веб-таблица 11"/>
    <w:basedOn w:val="afe"/>
    <w:next w:val="-12"/>
    <w:rsid w:val="003D264E"/>
    <w:pPr>
      <w:spacing w:before="40" w:after="40" w:line="360" w:lineRule="auto"/>
      <w:jc w:val="both"/>
    </w:pPr>
    <w:rPr>
      <w:rFonts w:ascii="Calibri" w:eastAsia="Calibri" w:hAnsi="Calibri" w:cs="Times New Roman"/>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e"/>
    <w:next w:val="-20"/>
    <w:rsid w:val="003D264E"/>
    <w:pPr>
      <w:spacing w:before="40" w:after="40" w:line="360" w:lineRule="auto"/>
      <w:jc w:val="both"/>
    </w:pPr>
    <w:rPr>
      <w:rFonts w:ascii="Calibri" w:eastAsia="Calibri" w:hAnsi="Calibri" w:cs="Times New Roman"/>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e"/>
    <w:next w:val="-30"/>
    <w:rsid w:val="003D264E"/>
    <w:pPr>
      <w:spacing w:before="40" w:after="40" w:line="360" w:lineRule="auto"/>
      <w:jc w:val="both"/>
    </w:pPr>
    <w:rPr>
      <w:rFonts w:ascii="Calibri" w:eastAsia="Calibri" w:hAnsi="Calibri" w:cs="Times New Roman"/>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fd">
    <w:name w:val="Изысканная таблица1"/>
    <w:basedOn w:val="afe"/>
    <w:next w:val="affffffffffff6"/>
    <w:rsid w:val="003D264E"/>
    <w:pPr>
      <w:spacing w:before="40" w:after="40" w:line="360" w:lineRule="auto"/>
      <w:jc w:val="both"/>
    </w:pPr>
    <w:rPr>
      <w:rFonts w:ascii="Calibri" w:eastAsia="Calibri"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fe"/>
    <w:next w:val="1fff9"/>
    <w:rsid w:val="003D264E"/>
    <w:pPr>
      <w:spacing w:before="40" w:after="40" w:line="360" w:lineRule="auto"/>
      <w:jc w:val="both"/>
    </w:pPr>
    <w:rPr>
      <w:rFonts w:ascii="Calibri" w:eastAsia="Calibri"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fe"/>
    <w:next w:val="2ff4"/>
    <w:rsid w:val="003D264E"/>
    <w:pPr>
      <w:spacing w:before="40" w:after="40" w:line="360" w:lineRule="auto"/>
      <w:jc w:val="both"/>
    </w:pPr>
    <w:rPr>
      <w:rFonts w:ascii="Calibri" w:eastAsia="Calibri"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6">
    <w:name w:val="Классическая таблица 11"/>
    <w:basedOn w:val="afe"/>
    <w:next w:val="1fffa"/>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e"/>
    <w:next w:val="2ff5"/>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fe"/>
    <w:next w:val="3fc"/>
    <w:rsid w:val="003D264E"/>
    <w:pPr>
      <w:spacing w:before="40" w:after="40" w:line="360" w:lineRule="auto"/>
      <w:jc w:val="both"/>
    </w:pPr>
    <w:rPr>
      <w:rFonts w:ascii="Calibri" w:eastAsia="Calibri"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
    <w:name w:val="Классическая таблица 41"/>
    <w:basedOn w:val="afe"/>
    <w:next w:val="4f1"/>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7">
    <w:name w:val="Объемная таблица 11"/>
    <w:basedOn w:val="afe"/>
    <w:next w:val="1fffb"/>
    <w:rsid w:val="003D264E"/>
    <w:pPr>
      <w:spacing w:before="40" w:after="40" w:line="360" w:lineRule="auto"/>
      <w:jc w:val="both"/>
    </w:pPr>
    <w:rPr>
      <w:rFonts w:ascii="Calibri" w:eastAsia="Calibri"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e"/>
    <w:next w:val="2ff9"/>
    <w:rsid w:val="003D264E"/>
    <w:pPr>
      <w:spacing w:before="40" w:after="40" w:line="360" w:lineRule="auto"/>
      <w:jc w:val="both"/>
    </w:pPr>
    <w:rPr>
      <w:rFonts w:ascii="Calibri" w:eastAsia="Calibri"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e"/>
    <w:next w:val="3fd"/>
    <w:rsid w:val="003D264E"/>
    <w:pPr>
      <w:spacing w:before="40" w:after="40" w:line="360" w:lineRule="auto"/>
      <w:jc w:val="both"/>
    </w:pPr>
    <w:rPr>
      <w:rFonts w:ascii="Calibri" w:eastAsia="Calibri"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Простая таблица 11"/>
    <w:basedOn w:val="afe"/>
    <w:next w:val="1fffc"/>
    <w:rsid w:val="003D264E"/>
    <w:pPr>
      <w:spacing w:before="40" w:after="40" w:line="360" w:lineRule="auto"/>
      <w:jc w:val="both"/>
    </w:pPr>
    <w:rPr>
      <w:rFonts w:ascii="Calibri" w:eastAsia="Calibri"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e"/>
    <w:next w:val="2ffb"/>
    <w:rsid w:val="003D264E"/>
    <w:pPr>
      <w:spacing w:before="40" w:after="40" w:line="360" w:lineRule="auto"/>
      <w:jc w:val="both"/>
    </w:pPr>
    <w:rPr>
      <w:rFonts w:ascii="Calibri" w:eastAsia="Calibri"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e"/>
    <w:next w:val="3ff"/>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9">
    <w:name w:val="Сетка таблицы 11"/>
    <w:basedOn w:val="afe"/>
    <w:next w:val="1fffd"/>
    <w:rsid w:val="003D264E"/>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d">
    <w:name w:val="Сетка таблицы 21"/>
    <w:basedOn w:val="afe"/>
    <w:next w:val="2ffc"/>
    <w:rsid w:val="003D264E"/>
    <w:pPr>
      <w:spacing w:before="40" w:after="40" w:line="360" w:lineRule="auto"/>
      <w:jc w:val="both"/>
    </w:pPr>
    <w:rPr>
      <w:rFonts w:ascii="Calibri" w:eastAsia="Calibri"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fe"/>
    <w:next w:val="3ff0"/>
    <w:rsid w:val="003D264E"/>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
    <w:name w:val="Сетка таблицы 41"/>
    <w:basedOn w:val="afe"/>
    <w:next w:val="4f3"/>
    <w:rsid w:val="003D264E"/>
    <w:pPr>
      <w:spacing w:before="40" w:after="40" w:line="360" w:lineRule="auto"/>
      <w:jc w:val="both"/>
    </w:pPr>
    <w:rPr>
      <w:rFonts w:ascii="Calibri" w:eastAsia="Calibri"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fe"/>
    <w:next w:val="59"/>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
    <w:name w:val="Сетка таблицы 61"/>
    <w:basedOn w:val="afe"/>
    <w:next w:val="64"/>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e"/>
    <w:next w:val="73"/>
    <w:rsid w:val="003D264E"/>
    <w:pPr>
      <w:spacing w:before="40" w:after="40" w:line="360" w:lineRule="auto"/>
      <w:jc w:val="both"/>
    </w:pPr>
    <w:rPr>
      <w:rFonts w:ascii="Calibri" w:eastAsia="Calibri"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fe"/>
    <w:next w:val="83"/>
    <w:rsid w:val="003D264E"/>
    <w:pPr>
      <w:spacing w:before="40" w:after="40" w:line="360" w:lineRule="auto"/>
      <w:jc w:val="both"/>
    </w:pPr>
    <w:rPr>
      <w:rFonts w:ascii="Calibri" w:eastAsia="Calibri"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e">
    <w:name w:val="Современная таблица1"/>
    <w:basedOn w:val="afe"/>
    <w:next w:val="affffffffffffe"/>
    <w:rsid w:val="003D264E"/>
    <w:pPr>
      <w:spacing w:before="40" w:after="40" w:line="360" w:lineRule="auto"/>
      <w:jc w:val="both"/>
    </w:pPr>
    <w:rPr>
      <w:rFonts w:ascii="Calibri" w:eastAsia="Calibri"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
    <w:name w:val="Стандартная таблица1"/>
    <w:basedOn w:val="afe"/>
    <w:next w:val="afffffffffffff"/>
    <w:rsid w:val="003D264E"/>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a">
    <w:name w:val="Столбцы таблицы 11"/>
    <w:basedOn w:val="afe"/>
    <w:next w:val="1fffe"/>
    <w:rsid w:val="003D264E"/>
    <w:pPr>
      <w:spacing w:before="40" w:after="40" w:line="360" w:lineRule="auto"/>
      <w:jc w:val="both"/>
    </w:pPr>
    <w:rPr>
      <w:rFonts w:ascii="Calibri" w:eastAsia="Calibri"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fe"/>
    <w:next w:val="2ffd"/>
    <w:rsid w:val="003D264E"/>
    <w:pPr>
      <w:spacing w:before="40" w:after="40" w:line="360" w:lineRule="auto"/>
      <w:jc w:val="both"/>
    </w:pPr>
    <w:rPr>
      <w:rFonts w:ascii="Calibri" w:eastAsia="Calibri"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e"/>
    <w:next w:val="3ff1"/>
    <w:rsid w:val="003D264E"/>
    <w:pPr>
      <w:spacing w:before="40" w:after="40" w:line="360" w:lineRule="auto"/>
      <w:jc w:val="both"/>
    </w:pPr>
    <w:rPr>
      <w:rFonts w:ascii="Calibri" w:eastAsia="Calibri"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fe"/>
    <w:next w:val="4f5"/>
    <w:rsid w:val="003D264E"/>
    <w:pPr>
      <w:spacing w:before="40" w:after="40" w:line="360" w:lineRule="auto"/>
      <w:jc w:val="both"/>
    </w:pPr>
    <w:rPr>
      <w:rFonts w:ascii="Calibri" w:eastAsia="Calibri"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fe"/>
    <w:next w:val="5b"/>
    <w:rsid w:val="003D264E"/>
    <w:pPr>
      <w:spacing w:before="40" w:after="40" w:line="360" w:lineRule="auto"/>
      <w:jc w:val="both"/>
    </w:pPr>
    <w:rPr>
      <w:rFonts w:ascii="Calibri" w:eastAsia="Calibri"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
    <w:name w:val="Таблица-список 11"/>
    <w:basedOn w:val="afe"/>
    <w:next w:val="-13"/>
    <w:rsid w:val="003D264E"/>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e"/>
    <w:next w:val="-21"/>
    <w:rsid w:val="003D264E"/>
    <w:pPr>
      <w:spacing w:before="40" w:after="40" w:line="360" w:lineRule="auto"/>
      <w:jc w:val="both"/>
    </w:pPr>
    <w:rPr>
      <w:rFonts w:ascii="Calibri" w:eastAsia="Calibri"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e"/>
    <w:next w:val="-31"/>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fe"/>
    <w:next w:val="-40"/>
    <w:rsid w:val="003D264E"/>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fffffff0">
    <w:name w:val="Тема таблицы1"/>
    <w:basedOn w:val="afe"/>
    <w:next w:val="afffffffffffff0"/>
    <w:rsid w:val="003D264E"/>
    <w:pPr>
      <w:spacing w:before="40" w:after="40" w:line="36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fe"/>
    <w:next w:val="1ffff"/>
    <w:rsid w:val="003D264E"/>
    <w:pPr>
      <w:spacing w:before="40" w:after="40" w:line="360" w:lineRule="auto"/>
      <w:jc w:val="both"/>
    </w:pPr>
    <w:rPr>
      <w:rFonts w:ascii="Calibri" w:eastAsia="Calibri"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f">
    <w:name w:val="Цветная таблица 21"/>
    <w:basedOn w:val="afe"/>
    <w:next w:val="2ffe"/>
    <w:rsid w:val="003D264E"/>
    <w:pPr>
      <w:spacing w:before="40" w:after="40" w:line="360" w:lineRule="auto"/>
      <w:jc w:val="both"/>
    </w:pPr>
    <w:rPr>
      <w:rFonts w:ascii="Calibri" w:eastAsia="Calibri" w:hAnsi="Calibri" w:cs="Times New Roman"/>
      <w:sz w:val="20"/>
      <w:szCs w:val="20"/>
      <w:lang w:eastAsia="ru-RU"/>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b">
    <w:name w:val="Цветная таблица 31"/>
    <w:basedOn w:val="afe"/>
    <w:next w:val="3ff2"/>
    <w:rsid w:val="003D264E"/>
    <w:pPr>
      <w:spacing w:before="40" w:after="40" w:line="360" w:lineRule="auto"/>
      <w:jc w:val="both"/>
    </w:pPr>
    <w:rPr>
      <w:rFonts w:ascii="Calibri" w:eastAsia="Calibri"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
    <w:name w:val="Таблица-список 51"/>
    <w:basedOn w:val="afe"/>
    <w:next w:val="-50"/>
    <w:rsid w:val="003D264E"/>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e"/>
    <w:next w:val="-60"/>
    <w:rsid w:val="003D264E"/>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e"/>
    <w:next w:val="-70"/>
    <w:rsid w:val="003D264E"/>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e"/>
    <w:next w:val="-80"/>
    <w:rsid w:val="003D264E"/>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10">
    <w:name w:val="Таблица101"/>
    <w:basedOn w:val="afe"/>
    <w:uiPriority w:val="99"/>
    <w:rsid w:val="003D264E"/>
    <w:pPr>
      <w:spacing w:after="0" w:line="240" w:lineRule="auto"/>
    </w:pPr>
    <w:rPr>
      <w:rFonts w:ascii="Calibri" w:eastAsia="Calibri" w:hAnsi="Calibri"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table" w:customStyle="1" w:styleId="1fffffff1">
    <w:name w:val="Система кодирования1"/>
    <w:basedOn w:val="afe"/>
    <w:uiPriority w:val="99"/>
    <w:rsid w:val="003D264E"/>
    <w:pPr>
      <w:spacing w:after="0" w:line="240" w:lineRule="auto"/>
    </w:pPr>
    <w:rPr>
      <w:rFonts w:ascii="Calibri" w:eastAsia="Calibri" w:hAnsi="Calibri" w:cs="Times New Roman"/>
      <w:sz w:val="20"/>
      <w:szCs w:val="20"/>
      <w:lang w:eastAsia="ru-RU"/>
    </w:rPr>
    <w:tblPr>
      <w:tblBorders>
        <w:top w:val="double" w:sz="4" w:space="0" w:color="auto"/>
        <w:left w:val="double" w:sz="4" w:space="0" w:color="auto"/>
        <w:bottom w:val="double" w:sz="4" w:space="0" w:color="auto"/>
        <w:right w:val="double" w:sz="4" w:space="0" w:color="auto"/>
        <w:insideH w:val="single" w:sz="4" w:space="0" w:color="auto"/>
      </w:tblBorders>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fffff2">
    <w:name w:val="Описание сегмента1"/>
    <w:basedOn w:val="afffffffffffff4"/>
    <w:uiPriority w:val="99"/>
    <w:rsid w:val="003D264E"/>
    <w:rPr>
      <w:rFonts w:ascii="Calibri" w:eastAsia="Calibri" w:hAnsi="Calibri"/>
    </w:rPr>
    <w:tblPr>
      <w:jc w:val="left"/>
    </w:tblPr>
    <w:trPr>
      <w:jc w:val="left"/>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fffff3">
    <w:name w:val="Структура сообщения1"/>
    <w:basedOn w:val="afe"/>
    <w:uiPriority w:val="99"/>
    <w:rsid w:val="003D264E"/>
    <w:pPr>
      <w:spacing w:after="0" w:line="240" w:lineRule="auto"/>
      <w:jc w:val="center"/>
    </w:pPr>
    <w:rPr>
      <w:rFonts w:ascii="Calibri" w:eastAsia="Calibri" w:hAnsi="Calibri" w:cs="Times New Roman"/>
      <w:sz w:val="20"/>
      <w:szCs w:val="20"/>
      <w:lang w:eastAsia="ru-RU"/>
    </w:rPr>
    <w:tblPr>
      <w:tblBorders>
        <w:insideV w:val="dotted" w:sz="4" w:space="0" w:color="auto"/>
      </w:tblBorders>
    </w:tbl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style>
  <w:style w:type="table" w:customStyle="1" w:styleId="-312">
    <w:name w:val="Таблица-сетка 31"/>
    <w:basedOn w:val="afe"/>
    <w:uiPriority w:val="48"/>
    <w:rsid w:val="003D264E"/>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84">
    <w:name w:val="Сетка таблицы8"/>
    <w:basedOn w:val="afe"/>
    <w:uiPriority w:val="39"/>
    <w:rsid w:val="003D264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сетка 311"/>
    <w:basedOn w:val="afe"/>
    <w:uiPriority w:val="48"/>
    <w:rsid w:val="003D264E"/>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95">
    <w:name w:val="Сетка таблицы9"/>
    <w:basedOn w:val="afe"/>
    <w:rsid w:val="003D26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fe"/>
    <w:uiPriority w:val="59"/>
    <w:rsid w:val="003D26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Сетка таблицы10"/>
    <w:basedOn w:val="afe"/>
    <w:next w:val="afffff5"/>
    <w:uiPriority w:val="39"/>
    <w:rsid w:val="00836C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fe"/>
    <w:next w:val="afffff5"/>
    <w:uiPriority w:val="39"/>
    <w:rsid w:val="00836C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2.xml"/><Relationship Id="rId39" Type="http://schemas.openxmlformats.org/officeDocument/2006/relationships/image" Target="media/image20.emf"/><Relationship Id="rId21" Type="http://schemas.openxmlformats.org/officeDocument/2006/relationships/image" Target="media/image14.wmf"/><Relationship Id="rId34" Type="http://schemas.openxmlformats.org/officeDocument/2006/relationships/footer" Target="footer4.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mailto:digit@nso.r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oter" Target="footer1.xml"/><Relationship Id="rId32" Type="http://schemas.openxmlformats.org/officeDocument/2006/relationships/hyperlink" Target="mailto:svv@nso.ru" TargetMode="External"/><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hyperlink" Target="mailto:zdrav@nso.ru" TargetMode="External"/><Relationship Id="rId36" Type="http://schemas.openxmlformats.org/officeDocument/2006/relationships/image" Target="media/image18.emf"/><Relationship Id="rId10" Type="http://schemas.openxmlformats.org/officeDocument/2006/relationships/hyperlink" Target="http://ivo.garant.ru/document?id=70252632&amp;sub=0" TargetMode="External"/><Relationship Id="rId19" Type="http://schemas.openxmlformats.org/officeDocument/2006/relationships/image" Target="media/image12.wmf"/><Relationship Id="rId31" Type="http://schemas.openxmlformats.org/officeDocument/2006/relationships/hyperlink" Target="mailto:brsv@nso.ru"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wmf"/><Relationship Id="rId22" Type="http://schemas.openxmlformats.org/officeDocument/2006/relationships/hyperlink" Target="https://zdrav.nso.ru/page/2156" TargetMode="External"/><Relationship Id="rId27" Type="http://schemas.openxmlformats.org/officeDocument/2006/relationships/hyperlink" Target="mailto:orit@nso.ru" TargetMode="External"/><Relationship Id="rId30" Type="http://schemas.openxmlformats.org/officeDocument/2006/relationships/hyperlink" Target="mailto:lai@nso.ru" TargetMode="External"/><Relationship Id="rId35" Type="http://schemas.openxmlformats.org/officeDocument/2006/relationships/image" Target="media/image17.emf"/><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hyperlink" Target="http://ivo.garant.ru/document?id=70252632&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DljCHdUlbAEHrwNsXD4jHiJ2KqkKodSw9LH3BXbFZSU=</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GFbDeBO6ZfjqHmsjtB7V5rcI6Q/1JaWyWBWhqaS86pc=</DigestValue>
    </Reference>
  </SignedInfo>
  <SignatureValue>GdU/LRGaW6ynuHTjSXcfqkA4rEXtBtad51fpiT1BB4o5FYOQLKD9Z3CPJTmMAZnV
RvVjE7ou4JqxII7+JwswBg==</SignatureValue>
  <KeyInfo>
    <X509Data>
      <X509Certificate>MIIIOTCCB+agAwIBAgIUDtDgqK4CJgifmUYp4Jdgdqfxbu4wCgYIKoUDBwEBAwIw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jNC90L7QtSDQutCw0LfQvdCw0YfQtdC50YHRgtCy0L4wHhcNMjEwMTI3MTEwNTE2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8"/>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0/09/xmldsig#sha1"/>
        <DigestValue>8o3l14ZN9h7Lfa9SyzPE5ilxPp4=</DigestValue>
      </Reference>
      <Reference URI="/word/document.xml?ContentType=application/vnd.openxmlformats-officedocument.wordprocessingml.document.main+xml">
        <DigestMethod Algorithm="http://www.w3.org/2000/09/xmldsig#sha1"/>
        <DigestValue>FZp7LkgrUYUKcs1kHJlAvxxSNJI=</DigestValue>
      </Reference>
      <Reference URI="/word/endnotes.xml?ContentType=application/vnd.openxmlformats-officedocument.wordprocessingml.endnotes+xml">
        <DigestMethod Algorithm="http://www.w3.org/2000/09/xmldsig#sha1"/>
        <DigestValue>fKYRZMejdfqyZ16+nvPgazOV3Fw=</DigestValue>
      </Reference>
      <Reference URI="/word/fontTable.xml?ContentType=application/vnd.openxmlformats-officedocument.wordprocessingml.fontTable+xml">
        <DigestMethod Algorithm="http://www.w3.org/2000/09/xmldsig#sha1"/>
        <DigestValue>GFNWR/4jgbZEs2r1ATYOs8yT3V4=</DigestValue>
      </Reference>
      <Reference URI="/word/footer1.xml?ContentType=application/vnd.openxmlformats-officedocument.wordprocessingml.footer+xml">
        <DigestMethod Algorithm="http://www.w3.org/2000/09/xmldsig#sha1"/>
        <DigestValue>BwPqjhEHgVuH87ja0Csce5M/i6g=</DigestValue>
      </Reference>
      <Reference URI="/word/footer2.xml?ContentType=application/vnd.openxmlformats-officedocument.wordprocessingml.footer+xml">
        <DigestMethod Algorithm="http://www.w3.org/2000/09/xmldsig#sha1"/>
        <DigestValue>C22gEphCoznG74w4hkNBluWsLSw=</DigestValue>
      </Reference>
      <Reference URI="/word/footer3.xml?ContentType=application/vnd.openxmlformats-officedocument.wordprocessingml.footer+xml">
        <DigestMethod Algorithm="http://www.w3.org/2000/09/xmldsig#sha1"/>
        <DigestValue>WC1JvpTzeebwoRAcii29h2XtMNY=</DigestValue>
      </Reference>
      <Reference URI="/word/footer4.xml?ContentType=application/vnd.openxmlformats-officedocument.wordprocessingml.footer+xml">
        <DigestMethod Algorithm="http://www.w3.org/2000/09/xmldsig#sha1"/>
        <DigestValue>/uFbhzC+RQuQBUDMjHQR+2YsqVY=</DigestValue>
      </Reference>
      <Reference URI="/word/footnotes.xml?ContentType=application/vnd.openxmlformats-officedocument.wordprocessingml.footnotes+xml">
        <DigestMethod Algorithm="http://www.w3.org/2000/09/xmldsig#sha1"/>
        <DigestValue>Qh85WtbORhqfkpF8p8QMDGEU0jE=</DigestValue>
      </Reference>
      <Reference URI="/word/media/image1.emf?ContentType=image/x-emf">
        <DigestMethod Algorithm="http://www.w3.org/2000/09/xmldsig#sha1"/>
        <DigestValue>67Vd0z4xemUt2nXb+Mu+2/BTGs0=</DigestValue>
      </Reference>
      <Reference URI="/word/media/image10.wmf?ContentType=image/x-wmf">
        <DigestMethod Algorithm="http://www.w3.org/2000/09/xmldsig#sha1"/>
        <DigestValue>Es+kvNse3XoJf6V4mkdQMx2Oayw=</DigestValue>
      </Reference>
      <Reference URI="/word/media/image11.wmf?ContentType=image/x-wmf">
        <DigestMethod Algorithm="http://www.w3.org/2000/09/xmldsig#sha1"/>
        <DigestValue>WM2l3GsKEEUw5HUiuL5JrsAcXic=</DigestValue>
      </Reference>
      <Reference URI="/word/media/image12.wmf?ContentType=image/x-wmf">
        <DigestMethod Algorithm="http://www.w3.org/2000/09/xmldsig#sha1"/>
        <DigestValue>qoy/Tiy17idB68PCFUzknUnDTfM=</DigestValue>
      </Reference>
      <Reference URI="/word/media/image13.wmf?ContentType=image/x-wmf">
        <DigestMethod Algorithm="http://www.w3.org/2000/09/xmldsig#sha1"/>
        <DigestValue>m8fY1bzDvamwFsjFdPPldbC+H6Y=</DigestValue>
      </Reference>
      <Reference URI="/word/media/image14.wmf?ContentType=image/x-wmf">
        <DigestMethod Algorithm="http://www.w3.org/2000/09/xmldsig#sha1"/>
        <DigestValue>Z3+QKwnKkh96N6rl/6sCv0Jo7B8=</DigestValue>
      </Reference>
      <Reference URI="/word/media/image15.png?ContentType=image/png">
        <DigestMethod Algorithm="http://www.w3.org/2000/09/xmldsig#sha1"/>
        <DigestValue>Hn3ZXUFp/uIOEIszxwUw4MUGgl0=</DigestValue>
      </Reference>
      <Reference URI="/word/media/image16.png?ContentType=image/png">
        <DigestMethod Algorithm="http://www.w3.org/2000/09/xmldsig#sha1"/>
        <DigestValue>MVb4BCsEDXkGvFyx0dRSY6jOJYI=</DigestValue>
      </Reference>
      <Reference URI="/word/media/image17.emf?ContentType=image/x-emf">
        <DigestMethod Algorithm="http://www.w3.org/2000/09/xmldsig#sha1"/>
        <DigestValue>5P1T5c4J+Sh6EE8EncumxCTp4PE=</DigestValue>
      </Reference>
      <Reference URI="/word/media/image18.emf?ContentType=image/x-emf">
        <DigestMethod Algorithm="http://www.w3.org/2000/09/xmldsig#sha1"/>
        <DigestValue>iktpkYElxFHW827e7vXUnes5r/8=</DigestValue>
      </Reference>
      <Reference URI="/word/media/image19.emf?ContentType=image/x-emf">
        <DigestMethod Algorithm="http://www.w3.org/2000/09/xmldsig#sha1"/>
        <DigestValue>/TNx8A1AD9XPcl7PsTPkSB7vJ9E=</DigestValue>
      </Reference>
      <Reference URI="/word/media/image2.emf?ContentType=image/x-emf">
        <DigestMethod Algorithm="http://www.w3.org/2000/09/xmldsig#sha1"/>
        <DigestValue>e0lgKAotGcXW87xi3tNZq2VwcRs=</DigestValue>
      </Reference>
      <Reference URI="/word/media/image20.emf?ContentType=image/x-emf">
        <DigestMethod Algorithm="http://www.w3.org/2000/09/xmldsig#sha1"/>
        <DigestValue>TFWo6fA10ZiNkv14/Qhh2iV4qtk=</DigestValue>
      </Reference>
      <Reference URI="/word/media/image3.emf?ContentType=image/x-emf">
        <DigestMethod Algorithm="http://www.w3.org/2000/09/xmldsig#sha1"/>
        <DigestValue>3/lpgOaOXtiyMN1FAMwULwLfC5E=</DigestValue>
      </Reference>
      <Reference URI="/word/media/image4.wmf?ContentType=image/x-wmf">
        <DigestMethod Algorithm="http://www.w3.org/2000/09/xmldsig#sha1"/>
        <DigestValue>mZM9Bxx59sIn3gFyG9GcWnDndOc=</DigestValue>
      </Reference>
      <Reference URI="/word/media/image5.wmf?ContentType=image/x-wmf">
        <DigestMethod Algorithm="http://www.w3.org/2000/09/xmldsig#sha1"/>
        <DigestValue>KfksYG1/I163nJpjPPcXh47cV/Q=</DigestValue>
      </Reference>
      <Reference URI="/word/media/image6.wmf?ContentType=image/x-wmf">
        <DigestMethod Algorithm="http://www.w3.org/2000/09/xmldsig#sha1"/>
        <DigestValue>46ALqNhR/UpjPTrB3XGQe/jnZms=</DigestValue>
      </Reference>
      <Reference URI="/word/media/image7.wmf?ContentType=image/x-wmf">
        <DigestMethod Algorithm="http://www.w3.org/2000/09/xmldsig#sha1"/>
        <DigestValue>fYcCAcdtTu8+w1tXbWL35svHKu0=</DigestValue>
      </Reference>
      <Reference URI="/word/media/image8.wmf?ContentType=image/x-wmf">
        <DigestMethod Algorithm="http://www.w3.org/2000/09/xmldsig#sha1"/>
        <DigestValue>p4qVXQCn/wTvrNHG8Vjof8EzJhg=</DigestValue>
      </Reference>
      <Reference URI="/word/media/image9.wmf?ContentType=image/x-wmf">
        <DigestMethod Algorithm="http://www.w3.org/2000/09/xmldsig#sha1"/>
        <DigestValue>wLi/zGAA4UK/6ynS6KolWPPQ6cM=</DigestValue>
      </Reference>
      <Reference URI="/word/numbering.xml?ContentType=application/vnd.openxmlformats-officedocument.wordprocessingml.numbering+xml">
        <DigestMethod Algorithm="http://www.w3.org/2000/09/xmldsig#sha1"/>
        <DigestValue>Tehi2NV78P5l0XjgzfjDMSePRww=</DigestValue>
      </Reference>
      <Reference URI="/word/settings.xml?ContentType=application/vnd.openxmlformats-officedocument.wordprocessingml.settings+xml">
        <DigestMethod Algorithm="http://www.w3.org/2000/09/xmldsig#sha1"/>
        <DigestValue>njEME01PyVC08wioRdhh1FBeJeg=</DigestValue>
      </Reference>
      <Reference URI="/word/styles.xml?ContentType=application/vnd.openxmlformats-officedocument.wordprocessingml.styles+xml">
        <DigestMethod Algorithm="http://www.w3.org/2000/09/xmldsig#sha1"/>
        <DigestValue>EbNs0+tAv+qbtG4ktl1YUDHEFHk=</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2022-03-16T07:44:40Z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2022-03-16T07:44:40Z</xd:SigningTime>
          <xd:SigningCertificate>
            <xd:Cert>
              <xd:CertDigest>
                <DigestMethod Algorithm="http://www.w3.org/2000/09/xmldsig#sha1"/>
                <DigestValue>cn4a+yS5fcETYJ346FvRQVz/z7Y=</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84583996343611307240690233258564224846339862254</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18</TotalTime>
  <Pages>190</Pages>
  <Words>64734</Words>
  <Characters>368990</Characters>
  <Application>Microsoft Office Word</Application>
  <DocSecurity>0</DocSecurity>
  <Lines>3074</Lines>
  <Paragraphs>865</Paragraphs>
  <ScaleCrop>false</ScaleCrop>
  <Company/>
  <LinksUpToDate>false</LinksUpToDate>
  <CharactersWithSpaces>432859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Таисия</dc:creator>
  <cp:keywords/>
  <dc:description/>
  <cp:lastModifiedBy>Таисия</cp:lastModifiedBy>
  <cp:revision>8</cp:revision>
  <dcterms:created xsi:type="dcterms:W3CDTF">2022-03-15T09:56:00Z</dcterms:created>
  <dcterms:modified xsi:type="dcterms:W3CDTF">2022-03-15T10:19:00Z</dcterms:modified>
</cp:coreProperties>
</file>