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79D0" w:rsidRDefault="00F579D0">
      <w:pPr>
        <w:rPr>
          <w:lang w:val="en-US"/>
        </w:rPr>
      </w:pPr>
      <w:r w:rsidRPr="00F579D0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rPr>
          <w:lang w:val="en-US"/>
        </w:rPr>
      </w:pPr>
    </w:p>
    <w:p w:rsidR="00F579D0" w:rsidRDefault="00F579D0" w:rsidP="00F579D0">
      <w:pPr>
        <w:tabs>
          <w:tab w:val="left" w:pos="945"/>
        </w:tabs>
        <w:rPr>
          <w:lang w:val="en-US"/>
        </w:rPr>
      </w:pPr>
      <w:r>
        <w:rPr>
          <w:lang w:val="en-US"/>
        </w:rPr>
        <w:lastRenderedPageBreak/>
        <w:tab/>
      </w:r>
      <w:r w:rsidRPr="00F579D0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79D0">
        <w:rPr>
          <w:lang w:val="en-US"/>
        </w:rPr>
        <w:t xml:space="preserve"> </w:t>
      </w:r>
      <w:r w:rsidRPr="00F579D0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79D0">
        <w:rPr>
          <w:lang w:val="en-US"/>
        </w:rPr>
        <w:t xml:space="preserve"> </w:t>
      </w:r>
      <w:r w:rsidRPr="00F579D0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tabs>
          <w:tab w:val="left" w:pos="1830"/>
        </w:tabs>
        <w:rPr>
          <w:lang w:val="en-US"/>
        </w:rPr>
        <w:sectPr w:rsidR="00F579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lang w:val="en-US"/>
        </w:rPr>
        <w:tab/>
      </w:r>
    </w:p>
    <w:p w:rsidR="00F579D0" w:rsidRDefault="00F579D0" w:rsidP="00F579D0">
      <w:pPr>
        <w:keepNext/>
        <w:keepLines/>
        <w:tabs>
          <w:tab w:val="left" w:pos="546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ОПИСАНИЕ ОБЪЕКТА ЗАКУПКИ </w:t>
      </w:r>
    </w:p>
    <w:p w:rsidR="00F579D0" w:rsidRPr="005E4909" w:rsidRDefault="00F579D0" w:rsidP="00F579D0">
      <w:pPr>
        <w:keepNext/>
        <w:keepLines/>
        <w:tabs>
          <w:tab w:val="left" w:pos="546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9D0" w:rsidRPr="005E4909" w:rsidRDefault="00F579D0" w:rsidP="00F579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построение информационно-вычислительной инфраструктуры комплекса «Безопасный город» Новосибирской области в целях реализации интеграционной платформы управления видеопотоками.</w:t>
      </w:r>
    </w:p>
    <w:p w:rsidR="00F579D0" w:rsidRPr="005E4909" w:rsidRDefault="00F579D0" w:rsidP="00F579D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79D0" w:rsidRPr="005E4909" w:rsidRDefault="00F579D0" w:rsidP="00F579D0">
      <w:pPr>
        <w:numPr>
          <w:ilvl w:val="0"/>
          <w:numId w:val="3"/>
        </w:numPr>
        <w:spacing w:after="0" w:line="240" w:lineRule="auto"/>
        <w:ind w:left="142"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Основание для оказания услуг</w:t>
      </w:r>
      <w:r w:rsidRPr="005E49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5E4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средства областного бюджета Новосибирской области в рамках реализации государственной программы Новосибирской области «Построение и развитие аппаратно-программного комплекса «Безопасный город» в Новосибирской области».</w:t>
      </w:r>
    </w:p>
    <w:p w:rsidR="00F579D0" w:rsidRPr="005E4909" w:rsidRDefault="00F579D0" w:rsidP="00F579D0">
      <w:pPr>
        <w:numPr>
          <w:ilvl w:val="0"/>
          <w:numId w:val="3"/>
        </w:numPr>
        <w:spacing w:after="0" w:line="240" w:lineRule="auto"/>
        <w:ind w:left="142"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Срок оказания услуг</w:t>
      </w:r>
      <w:r w:rsidRPr="005E4909">
        <w:rPr>
          <w:rFonts w:ascii="Times New Roman" w:eastAsia="Times New Roman" w:hAnsi="Times New Roman" w:cs="Times New Roman"/>
          <w:sz w:val="28"/>
          <w:szCs w:val="28"/>
          <w:lang w:eastAsia="ru-RU"/>
        </w:rPr>
        <w:t>: со дня, следующего за днем заключения Контракта, до 31.03.2022 (включительно), в соответствии с графиком оказания услуг, указанным в Приложении 7 данного ООЗ.</w:t>
      </w:r>
    </w:p>
    <w:p w:rsidR="00F579D0" w:rsidRPr="005E4909" w:rsidRDefault="00F579D0" w:rsidP="00F579D0">
      <w:pPr>
        <w:numPr>
          <w:ilvl w:val="0"/>
          <w:numId w:val="3"/>
        </w:numPr>
        <w:spacing w:after="0" w:line="240" w:lineRule="auto"/>
        <w:ind w:left="142"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Место оказания услуг</w:t>
      </w:r>
      <w:r w:rsidRPr="005E4909">
        <w:rPr>
          <w:rFonts w:ascii="Times New Roman" w:eastAsia="Times New Roman" w:hAnsi="Times New Roman" w:cs="Times New Roman"/>
          <w:sz w:val="28"/>
          <w:szCs w:val="28"/>
          <w:lang w:eastAsia="ru-RU"/>
        </w:rPr>
        <w:t>: г. Новосибирск, ул. Свердлова, д.14.</w:t>
      </w:r>
    </w:p>
    <w:p w:rsidR="00F579D0" w:rsidRPr="005E4909" w:rsidRDefault="00F579D0" w:rsidP="00F579D0">
      <w:pPr>
        <w:numPr>
          <w:ilvl w:val="0"/>
          <w:numId w:val="3"/>
        </w:numPr>
        <w:spacing w:after="0" w:line="240" w:lineRule="auto"/>
        <w:ind w:left="142" w:firstLine="42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и основные задачи оказываемых услуг:</w:t>
      </w:r>
    </w:p>
    <w:p w:rsidR="00F579D0" w:rsidRPr="005E4909" w:rsidRDefault="00F579D0" w:rsidP="00F579D0">
      <w:pPr>
        <w:spacing w:after="0" w:line="240" w:lineRule="auto"/>
        <w:ind w:left="142" w:firstLine="992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5E4909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остроение информационно-вычислительной инфраструктуры комплекса «Безопасный город» Новосибирской области в целях реализации интеграционной платформы управления видеопотоками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осуществляется для:</w:t>
      </w:r>
    </w:p>
    <w:p w:rsidR="00F579D0" w:rsidRPr="005E4909" w:rsidRDefault="00F579D0" w:rsidP="00F579D0">
      <w:pPr>
        <w:spacing w:after="0" w:line="240" w:lineRule="auto"/>
        <w:ind w:left="142" w:firstLine="992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- обеспечения функционирования подсистемы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Региональной системы мониторинга компонентов обеспечения безопасности населения, муниципальной (коммунальной) инфраструктуры и экологической безопасности на территории Новосибирской области,</w:t>
      </w:r>
    </w:p>
    <w:p w:rsidR="00F579D0" w:rsidRPr="005E4909" w:rsidRDefault="00F579D0" w:rsidP="00F579D0">
      <w:pPr>
        <w:spacing w:after="0" w:line="240" w:lineRule="auto"/>
        <w:ind w:left="142" w:firstLine="992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- расширения функциональных возможностей подсистемы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Региональной системы мониторинга компонентов обеспечения безопасности населения, муниципальной (коммунальной) инфраструктуры и экологической безопасности на территории Новосибирской области для реализации интеллектуальной обработки видеопотоков от устройств видеонаблюдения (камер, систем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видеопередачи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видеорегистрации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, информационных систем видеонаблюдения и др.).</w:t>
      </w:r>
    </w:p>
    <w:p w:rsidR="00F579D0" w:rsidRPr="005E4909" w:rsidRDefault="00F579D0" w:rsidP="00F579D0">
      <w:pPr>
        <w:spacing w:after="0" w:line="240" w:lineRule="auto"/>
        <w:ind w:left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numPr>
          <w:ilvl w:val="0"/>
          <w:numId w:val="3"/>
        </w:numPr>
        <w:spacing w:after="0" w:line="240" w:lineRule="auto"/>
        <w:ind w:left="142" w:firstLine="425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0" w:name="_Toc375072195"/>
      <w:bookmarkEnd w:id="0"/>
      <w:r w:rsidRPr="005E4909">
        <w:rPr>
          <w:rFonts w:ascii="Times New Roman" w:hAnsi="Times New Roman" w:cs="Times New Roman"/>
          <w:b/>
          <w:sz w:val="28"/>
          <w:szCs w:val="28"/>
        </w:rPr>
        <w:t>Термины и определения</w:t>
      </w: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Style w:val="ab"/>
        <w:tblW w:w="9776" w:type="dxa"/>
        <w:tblLook w:val="04A0" w:firstRow="1" w:lastRow="0" w:firstColumn="1" w:lastColumn="0" w:noHBand="0" w:noVBand="1"/>
      </w:tblPr>
      <w:tblGrid>
        <w:gridCol w:w="846"/>
        <w:gridCol w:w="3260"/>
        <w:gridCol w:w="5670"/>
      </w:tblGrid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Система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Подсистема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Региональной системы мониторинга компонентов обеспечения безопасности населения, муниципальной (коммунальной) инфраструктуры и экологической безопасности на территории Новосибирской области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ПАК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Программно-аппаратный комплекс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Пользователи Системы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Пользователи, использующие Систему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для своей профессиональной деятельности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ЦОД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Центр обработки данных Правительства Новосибирской области, расположенный по адресу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г. Новосибирск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ул. Свердлова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д.14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Технические средства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Серверное оборудование, виртуальные машины, системы хранения данных, необходимые для реализации услуг в объеме, указанном в данном ООЗ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ОС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Операционная система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Программное обеспечение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ООЗ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Описание объекта закупки, данный документ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БД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База данных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АРМ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Автоматизированное рабочее место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Сотрудники технических служб Заказчика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Сотрудники Заказчика или подведомственных ему учреждений, родом профессиональной деятельности которых является техническое обслуживание АРМ и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инфраструктуры в сети Правительства Новосибирской области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Модуль Общий контур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Модуль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, предназначенный для работы пользователей с общедоступными данными, в соответствии с п. 2.2 Таблицы 1 Приложения 1 данного ООЗ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Модуль Защищенный контур 1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Модуль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, предназначенный для работы пользователей с данными ограниченного доступа, в соответствии с п. 2.1 Таблицы 1 Приложения 1 данного ООЗ</w:t>
            </w:r>
            <w:r w:rsidRPr="005E490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Модуль Защищенный контур 2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Модуль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, предназначенный для работы пользователей с данными ограниченного доступа, в соответствии с п. 2.3 Таблицы 1 Приложения 1 данного ООЗ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Видеоядро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Имеющаяся в распоряжении Заказчика Система «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Netris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CCTV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Video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Server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», созданная на основе ГК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№ ГК-111эпДИ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от 11.12.2018 и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№ 0851200000619006563 от 06.12.2019,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входящая в состав Подсистемы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Новосибирской области Региональной системы мониторинга компонентов обеспечения безопасности населения, муниципальной (коммунальной) инфраструктуры и экологической безопасности на территории Новосибирской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области. Состав лицензий и оборудования указан 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п.п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 7.3-7.4. данного ООЗ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Время реагирования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Время предоставления информации о характере ситуации и предпринимаемых мерах по ее устранению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Средство 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видеомониторинга</w:t>
            </w:r>
            <w:proofErr w:type="spellEnd"/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Камера видеонаблюдения, видеопоток от камеры видеонаблюдения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ПАК ЦОД ПНО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Программно-аппаратный комплекс центра обработки данных Правительства Новосибирской области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Del="00371060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Видеоаналитика</w:t>
            </w:r>
            <w:proofErr w:type="spellEnd"/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Технология, использующая методы компьютерного зрения для автоматизированного получения различных данных на основании анализа последовательности изображений лиц, поступающих с видеокамер в режиме реального времени или из архивных записей. ПО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представляет собой ПО для работы 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видеоконтентом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. В основе программного обеспечения лежит комплекс алгоритмов машинного зрения, позволяющих вести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 производить анализ данных без прямого участия человека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Сервер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детекции</w:t>
            </w:r>
            <w:proofErr w:type="spellEnd"/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Сервер поиска лиц в видеопотоке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Сервер извлечения биометрического признака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Сервер перевода полученных сервером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детекции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обрезанных фотографий лиц в математическую модель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Сервер сравнения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Сервер, осуществляющий сравнение биометрических признаков во время операций идентификации и верификации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Видеонаблюдение</w:t>
            </w:r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Процесс, осуществляемый с применением оптико-электронных устройств, предназначенных для осуществления визуального контроля изображений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326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Рабочее место оператора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670" w:type="dxa"/>
          </w:tcPr>
          <w:p w:rsidR="00F579D0" w:rsidRPr="005E4909" w:rsidRDefault="00F579D0" w:rsidP="00F579D0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Часть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web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интерфейса расширенной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 функциональными характеристиками, указанными в п. 2.1.2.7. и п. 2.3.1.7. Таблицы 1 Приложения 1 данного ООЗ.</w:t>
            </w:r>
          </w:p>
        </w:tc>
      </w:tr>
    </w:tbl>
    <w:p w:rsidR="00F579D0" w:rsidRPr="005E4909" w:rsidRDefault="00F579D0" w:rsidP="00F579D0">
      <w:pPr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>Требования по объему оказываемых услуг</w:t>
      </w:r>
      <w:r w:rsidRPr="005E490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579D0" w:rsidRPr="005E4909" w:rsidRDefault="00F579D0" w:rsidP="00F579D0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 рамках оказываемых услуг по построению информационно-вычислительной инфраструктуры комплекса «Безопасный город» Новосибирской области в целях реализации интеграционной платформы </w:t>
      </w:r>
      <w:r w:rsidRPr="005E4909">
        <w:rPr>
          <w:rFonts w:ascii="Times New Roman" w:hAnsi="Times New Roman" w:cs="Times New Roman"/>
          <w:sz w:val="28"/>
          <w:szCs w:val="28"/>
        </w:rPr>
        <w:lastRenderedPageBreak/>
        <w:t>управления видеопотоками на основе дополнительного оборудования, поставляемого в рамках оказания услуг, и имеющихся в распоряжении Заказчика размещенных в ЦОД аппаратных ресурсов, сетевой инфраструктуры Государственной информационной сети передачи данных Новосибирской области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C3D66">
        <w:rPr>
          <w:rFonts w:ascii="Times New Roman" w:hAnsi="Times New Roman" w:cs="Times New Roman"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b/>
          <w:sz w:val="28"/>
          <w:szCs w:val="28"/>
        </w:rPr>
        <w:t>необходимо: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разработать программно-аппаратную архитектуру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оборудования, поставляемого в рамках оказания услуг; 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расширить функциональные возможности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обеспечить предоставление сервиса идентификации лиц по универсальному протоколу обмена данными КАРС (САФТ.00043-01 13 01);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обеспечить интеграцию с Региональной геоинформационной системой Новосибирской области;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обеспечить функциональную готовность интеграции расширяемой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системы с аппаратно-программным комплексом сбора, предобработки, поиска, анализа, учёта и хранения биометрических данных голоса/лица и других мерностей (ЦВАУ.468169.031).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ввести расширенную Систему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в промышленную эксплуатацию.</w:t>
      </w:r>
    </w:p>
    <w:p w:rsidR="00F579D0" w:rsidRPr="005E4909" w:rsidRDefault="00F579D0" w:rsidP="00F579D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Расширяемая в рамках оказания услуг Система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должна обеспечивать: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функциональные возможности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по лицам в модулях Защищенный контур 1, Защищенный контур 2, Общий контур;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функциональные возможности системы видеонаблюдения в модулях Защищенный контур 1, Общий контур;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управление доступом к видеопотоку с камер видеонаблюдения в блоке видеонаблюдения модуля Общий контур из блока видеонаблюдения модуля Защищенный контур 1;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отказоустойчивую надежную работу.</w:t>
      </w:r>
    </w:p>
    <w:p w:rsidR="00F579D0" w:rsidRPr="005E4909" w:rsidRDefault="00F579D0" w:rsidP="00F579D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 рамках оказания услуг необходимо: </w:t>
      </w:r>
    </w:p>
    <w:p w:rsidR="00F579D0" w:rsidRPr="005E4909" w:rsidRDefault="00F579D0" w:rsidP="005036B8">
      <w:pPr>
        <w:pStyle w:val="a3"/>
        <w:numPr>
          <w:ilvl w:val="0"/>
          <w:numId w:val="4"/>
        </w:numPr>
        <w:spacing w:after="0" w:line="240" w:lineRule="auto"/>
        <w:ind w:left="0" w:firstLine="106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Разработать программно-аппаратную архитектуру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в соответствии с п. 6.1 данного ООЗ.</w:t>
      </w:r>
    </w:p>
    <w:p w:rsidR="00F579D0" w:rsidRPr="005E4909" w:rsidRDefault="00F579D0" w:rsidP="005036B8">
      <w:pPr>
        <w:pStyle w:val="a3"/>
        <w:numPr>
          <w:ilvl w:val="0"/>
          <w:numId w:val="4"/>
        </w:numPr>
        <w:spacing w:after="0" w:line="240" w:lineRule="auto"/>
        <w:ind w:left="0" w:firstLine="112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Передать Заказчику неисключительные (пользовательские) права на ПО в соответствии с п.6.2 данного ООЗ.</w:t>
      </w:r>
    </w:p>
    <w:p w:rsidR="00F579D0" w:rsidRPr="005E4909" w:rsidRDefault="00F579D0" w:rsidP="005036B8">
      <w:pPr>
        <w:pStyle w:val="a3"/>
        <w:numPr>
          <w:ilvl w:val="0"/>
          <w:numId w:val="4"/>
        </w:numPr>
        <w:spacing w:after="0" w:line="240" w:lineRule="auto"/>
        <w:ind w:left="0" w:firstLine="112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Создать единую инфраструктуру распределенного хранения и обработки информации ЦОД (часть 1), а именно произвести расширение единой сети передачи данных ЦОД в соответствии с п. 6.3 данного ООЗ.</w:t>
      </w:r>
    </w:p>
    <w:p w:rsidR="00F579D0" w:rsidRPr="005E4909" w:rsidRDefault="00F579D0" w:rsidP="005036B8">
      <w:pPr>
        <w:pStyle w:val="a3"/>
        <w:numPr>
          <w:ilvl w:val="0"/>
          <w:numId w:val="4"/>
        </w:numPr>
        <w:spacing w:after="0" w:line="240" w:lineRule="auto"/>
        <w:ind w:left="0" w:firstLine="112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Создать единую инфраструктуру распределенного хранения и обработки информации ЦОД (часть 2), а именно произвести расширение технических и функциональных возможностей оборудования защиты периметра безопасности ЦОД в соответствии с п. 6.4 данного ООЗ.</w:t>
      </w:r>
    </w:p>
    <w:p w:rsidR="00F579D0" w:rsidRPr="005E4909" w:rsidRDefault="00F579D0" w:rsidP="005036B8">
      <w:pPr>
        <w:pStyle w:val="a3"/>
        <w:numPr>
          <w:ilvl w:val="0"/>
          <w:numId w:val="4"/>
        </w:numPr>
        <w:spacing w:after="0" w:line="240" w:lineRule="auto"/>
        <w:ind w:left="0" w:firstLine="112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Расширить функциональные возможности Системы видеонаблюдения и </w:t>
      </w:r>
      <w:proofErr w:type="spellStart"/>
      <w:r w:rsidRPr="005E4909">
        <w:rPr>
          <w:rFonts w:ascii="Times New Roman" w:hAnsi="Times New Roman" w:cs="Times New Roman"/>
          <w:bCs/>
          <w:iCs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 (часть 1) в соответствии с п. 6.5 данного ООЗ, провести приемочные испытания, разработать эксплуатационную документацию.</w:t>
      </w:r>
    </w:p>
    <w:p w:rsidR="00F579D0" w:rsidRPr="005E4909" w:rsidRDefault="00F579D0" w:rsidP="005036B8">
      <w:pPr>
        <w:pStyle w:val="a3"/>
        <w:numPr>
          <w:ilvl w:val="0"/>
          <w:numId w:val="4"/>
        </w:numPr>
        <w:spacing w:after="0" w:line="240" w:lineRule="auto"/>
        <w:ind w:left="0" w:firstLine="112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>Создать единую инфраструктуру распределенного хранения и обработки информации ЦОД (Часть 3):</w:t>
      </w:r>
    </w:p>
    <w:p w:rsidR="00F579D0" w:rsidRPr="005E4909" w:rsidRDefault="00F579D0" w:rsidP="00F579D0">
      <w:pPr>
        <w:spacing w:after="0" w:line="240" w:lineRule="auto"/>
        <w:ind w:firstLine="170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>а) Расширить единую серверную ферму ПАК ЦОД ПНО,</w:t>
      </w:r>
      <w:r w:rsidRPr="005E4909">
        <w:rPr>
          <w:rFonts w:ascii="Times New Roman" w:hAnsi="Times New Roman" w:cs="Times New Roman"/>
          <w:sz w:val="28"/>
          <w:szCs w:val="28"/>
        </w:rPr>
        <w:t xml:space="preserve"> в соответствии с п. 6.6 данного ООЗ.</w:t>
      </w:r>
    </w:p>
    <w:p w:rsidR="00F579D0" w:rsidRPr="005E4909" w:rsidRDefault="00F579D0" w:rsidP="00F579D0">
      <w:pPr>
        <w:pStyle w:val="a3"/>
        <w:spacing w:after="0" w:line="240" w:lineRule="auto"/>
        <w:ind w:left="0" w:firstLine="170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>б) Расширить единую сеть хранения данных ПАК ЦОД ПНО в соответствии с п. 6.7 данного ООЗ.</w:t>
      </w:r>
    </w:p>
    <w:p w:rsidR="00F579D0" w:rsidRPr="005E4909" w:rsidRDefault="00F579D0" w:rsidP="005036B8">
      <w:pPr>
        <w:pStyle w:val="a3"/>
        <w:numPr>
          <w:ilvl w:val="0"/>
          <w:numId w:val="4"/>
        </w:numPr>
        <w:spacing w:after="0" w:line="240" w:lineRule="auto"/>
        <w:ind w:left="0" w:firstLine="112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Расширить функциональные возможности системы видеонаблюдения и </w:t>
      </w:r>
      <w:proofErr w:type="spellStart"/>
      <w:r w:rsidRPr="005E4909">
        <w:rPr>
          <w:rFonts w:ascii="Times New Roman" w:hAnsi="Times New Roman" w:cs="Times New Roman"/>
          <w:bCs/>
          <w:iCs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 (часть 2) в соответствии с п. 6.8 данного ООЗ, провести приемочные испытания, разработать эксплуатационную документацию</w:t>
      </w:r>
      <w:r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4224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E4909">
        <w:rPr>
          <w:rFonts w:ascii="Times New Roman" w:hAnsi="Times New Roman" w:cs="Times New Roman"/>
          <w:sz w:val="28"/>
          <w:szCs w:val="28"/>
        </w:rPr>
        <w:t>рганизовать проведение инструктажа представителей Заказчика.</w:t>
      </w:r>
    </w:p>
    <w:p w:rsidR="00F579D0" w:rsidRPr="005E4909" w:rsidRDefault="00F579D0" w:rsidP="00F579D0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F579D0" w:rsidRPr="005E4909" w:rsidRDefault="00F579D0" w:rsidP="00F579D0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>Создаваемая единая информационно-вычислительная инфраструктура комплекса «Безопасный город» Новосибирской области должна обеспечивать:</w:t>
      </w:r>
    </w:p>
    <w:p w:rsidR="00F579D0" w:rsidRPr="005E4909" w:rsidRDefault="00F579D0" w:rsidP="00F579D0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>- полноценное функционирование каждого элемента единой инфраструктуры распределенного хранения и обработки информации ЦОД в отдельности и единой инфраструктуры распределенного хранения и обработки информации ЦОД в целом;</w:t>
      </w:r>
    </w:p>
    <w:p w:rsidR="00F579D0" w:rsidRPr="005E4909" w:rsidRDefault="00F579D0" w:rsidP="00F579D0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- высокоскоростной маршрутизируемый доступ (скорость каждого соединения – не менее 10 Гбит/сек) от серверов расширенной </w:t>
      </w:r>
      <w:r w:rsidRPr="005E4909">
        <w:rPr>
          <w:rFonts w:ascii="Times New Roman" w:hAnsi="Times New Roman" w:cs="Times New Roman"/>
          <w:sz w:val="28"/>
          <w:szCs w:val="28"/>
        </w:rPr>
        <w:t xml:space="preserve">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 до передаваемых Заказчику ресурсов хранения данных и ресурсов для хранения </w:t>
      </w:r>
      <w:r w:rsidRPr="005E4909">
        <w:rPr>
          <w:rFonts w:ascii="Times New Roman" w:hAnsi="Times New Roman" w:cs="Times New Roman"/>
          <w:sz w:val="28"/>
          <w:szCs w:val="28"/>
        </w:rPr>
        <w:t>резервных копий</w:t>
      </w:r>
      <w:r w:rsidRPr="005E4909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F579D0" w:rsidRPr="005E4909" w:rsidRDefault="00F579D0" w:rsidP="00F579D0">
      <w:pPr>
        <w:pStyle w:val="a3"/>
        <w:widowControl w:val="0"/>
        <w:spacing w:after="0" w:line="240" w:lineRule="auto"/>
        <w:ind w:left="0" w:firstLine="708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- высокоскоростной маршрутизируемый доступ (скорость каждого соединения – не менее 10 Гбит/сек) между </w:t>
      </w:r>
      <w:r w:rsidRPr="005E4909">
        <w:rPr>
          <w:rFonts w:ascii="Times New Roman" w:hAnsi="Times New Roman" w:cs="Times New Roman"/>
          <w:sz w:val="28"/>
          <w:szCs w:val="28"/>
        </w:rPr>
        <w:t>ПАК ЦОД ПНО</w:t>
      </w:r>
      <w:r w:rsidRPr="005E4909" w:rsidDel="00371060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bCs/>
          <w:iCs/>
          <w:sz w:val="28"/>
          <w:szCs w:val="28"/>
        </w:rPr>
        <w:t xml:space="preserve">и серверами расширенной </w:t>
      </w:r>
      <w:r w:rsidRPr="005E4909">
        <w:rPr>
          <w:rFonts w:ascii="Times New Roman" w:hAnsi="Times New Roman" w:cs="Times New Roman"/>
          <w:sz w:val="28"/>
          <w:szCs w:val="28"/>
        </w:rPr>
        <w:t xml:space="preserve">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F579D0">
      <w:pPr>
        <w:pStyle w:val="a3"/>
        <w:spacing w:after="0" w:line="240" w:lineRule="auto"/>
        <w:ind w:left="1124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spacing w:after="0" w:line="240" w:lineRule="auto"/>
        <w:ind w:left="1124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 xml:space="preserve">Разработка программно-аппаратной архитектуры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b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. При разработке программно-аппаратной архитектуры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Исполнитель должен руководствоваться техническими требованиями, указанными в Таблице 1 Приложения 1 данного ООЗ. 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 xml:space="preserve">Расширенная Система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должна состоять из следующих функциональных модулей: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модуль Защищенный контур 1 с функциональными характеристиками, указанными в п. 2.1, п. 4.1 Таблицы 1 Приложения 1 данного ООЗ;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 модуль Защищенный контур 2 с функциональными характеристиками, указанными в п. 2.3, п. 4.3 Таблицы 1 Приложения 1 данного ООЗ;</w:t>
      </w:r>
    </w:p>
    <w:p w:rsidR="00F579D0" w:rsidRPr="005E4909" w:rsidRDefault="00F579D0" w:rsidP="005036B8">
      <w:pPr>
        <w:pStyle w:val="a3"/>
        <w:numPr>
          <w:ilvl w:val="0"/>
          <w:numId w:val="7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модуль Общий контур с функциональными характеристиками, указанными в п. 2.2, п. 4.2 Таблицы 1 Приложения 1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Расширенная Система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должна обеспечивать:</w:t>
      </w:r>
    </w:p>
    <w:p w:rsidR="00F579D0" w:rsidRPr="005E4909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Функциональные возможности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в модулях Защищенный контур 1, Общий контур в соответствии с п. 2.1-2.2 Таблицы 1 Приложения 1 данного ООЗ.</w:t>
      </w:r>
    </w:p>
    <w:p w:rsidR="00F579D0" w:rsidRPr="005E4909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Функциональные возможности системы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в модуле Защищенный контур 2 в соответствии с п. 2.3 Таблицы 1 Приложения 1 данного ООЗ.</w:t>
      </w:r>
    </w:p>
    <w:p w:rsidR="00F579D0" w:rsidRPr="005E4909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Предоставление сервиса идентификации лиц по универсальному протоколу обмена данными КАРС (САФТ.00043-01 13 01) в модуле Защищенный контур 1.</w:t>
      </w:r>
    </w:p>
    <w:p w:rsidR="00F579D0" w:rsidRPr="005E4909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Интеграцию с Региональной геоинформационной системой Новосибирской области в части отображения на Рабочем месте оператора блоков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1 и Защищенного контура 2 (п. 2.1.2.7. и п. 2.3.1.7. Таблицы 1 Приложения 1 данного ООЗ) на подложке Региональной геоинформационной системы Новосибирской области</w:t>
      </w:r>
      <w:r w:rsidRPr="005E4909" w:rsidDel="00F453DA">
        <w:rPr>
          <w:rFonts w:ascii="Times New Roman" w:hAnsi="Times New Roman" w:cs="Times New Roman"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sz w:val="28"/>
          <w:szCs w:val="28"/>
        </w:rPr>
        <w:t>задействованных источников видеонаблюдения, в том числе, сгруппированных по определенным признакам.</w:t>
      </w:r>
    </w:p>
    <w:p w:rsidR="00F579D0" w:rsidRPr="005E4909" w:rsidRDefault="00F579D0" w:rsidP="005036B8">
      <w:pPr>
        <w:pStyle w:val="a3"/>
        <w:numPr>
          <w:ilvl w:val="3"/>
          <w:numId w:val="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Функциональную готовность интеграции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с аппаратно-программным комплексом сбора, предобработки, поиска, анализа, учёта и хранения биометрических данных голоса/лица и других мерностей (ЦВАУ.468169.031) (далее - АПК Трал) по следующим сценариям: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а) Сценарий 1 – постановка задания из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на поиск детектированных лиц, полученных из видеопотока или видеофайла, в информационном массиве АПК Трал.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После завершения обработки задания АПК Трал возвращает, а блок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отображает пользователю результат обработки задания, который состоит из рекомендательного списка карточек АПК Трал, с которыми произошло совпадение. 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 xml:space="preserve">Взаимодействие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с АПК Трал должно осуществляться посредством информационного протокола ЦВАУ.468169.031.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б) Сценарий 2 – постановка задания из АПК Трал на поиск в блоке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по архиву детектированных лиц. 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После завершения обработки блок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возвращает, а АПК Трал отображает для пользователя рекомендательный список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детекций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Взаимодействие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с АПК Трал должно осуществляться посредством информационного протокола ЦВАУ.468169.031.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в) Сценарий 3 – формирование в картотеке АПК Трал горячих списков, а также их передача на мониторинг в блок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ООЗ), при этом должна быть обеспечена возможность настройки соответствия горячего списка и категории картотеки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ООЗ). Блок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должен отслеживать изменение карточек в горячем списке и проводить его синхронизацию с сопоставленной категорией. </w:t>
      </w:r>
    </w:p>
    <w:p w:rsidR="00F579D0" w:rsidRPr="005E4909" w:rsidRDefault="00F579D0" w:rsidP="00F57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Взаимодействие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с АПК Трал должно осуществляться посредством информационного протокола ЦВАУ.468169.031.</w:t>
      </w:r>
    </w:p>
    <w:p w:rsidR="00F579D0" w:rsidRPr="005E4909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Передачу биометрической информации об обнаруженных лицах из модуля Общий контур в модуль Защищенный контур 2.</w:t>
      </w:r>
    </w:p>
    <w:p w:rsidR="00F579D0" w:rsidRPr="005E4909" w:rsidRDefault="00F579D0" w:rsidP="005036B8">
      <w:pPr>
        <w:pStyle w:val="a5"/>
        <w:numPr>
          <w:ilvl w:val="2"/>
          <w:numId w:val="6"/>
        </w:numPr>
        <w:ind w:left="0" w:firstLine="709"/>
        <w:jc w:val="both"/>
        <w:rPr>
          <w:sz w:val="28"/>
          <w:szCs w:val="28"/>
        </w:rPr>
      </w:pPr>
      <w:r w:rsidRPr="005E4909">
        <w:rPr>
          <w:sz w:val="28"/>
          <w:szCs w:val="28"/>
        </w:rPr>
        <w:t xml:space="preserve">Расширяемая Система видеонаблюдения и </w:t>
      </w:r>
      <w:proofErr w:type="spellStart"/>
      <w:r w:rsidRPr="005E4909">
        <w:rPr>
          <w:sz w:val="28"/>
          <w:szCs w:val="28"/>
        </w:rPr>
        <w:t>видеоаналитики</w:t>
      </w:r>
      <w:proofErr w:type="spellEnd"/>
      <w:r w:rsidRPr="005E4909">
        <w:rPr>
          <w:sz w:val="28"/>
          <w:szCs w:val="28"/>
        </w:rPr>
        <w:t xml:space="preserve"> должна обеспечивать полную работоспособность на дополнительном оборудовании, поставляемом в рамках оказания услуг</w:t>
      </w:r>
      <w:r w:rsidRPr="005E4909">
        <w:rPr>
          <w:rFonts w:eastAsia="Calibri"/>
          <w:sz w:val="28"/>
          <w:szCs w:val="28"/>
        </w:rPr>
        <w:t>, а также имеющихся у Заказчика согласно п. 7 данного ООЗ вычислительных ресурсах и правах на программное обеспечение.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Расширяемая Система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 должна быть совместима и интегрирована с поставляемым и развертываемым в соответствии с </w:t>
      </w:r>
      <w:r w:rsidRPr="005E4909">
        <w:rPr>
          <w:rFonts w:ascii="Times New Roman" w:hAnsi="Times New Roman" w:cs="Times New Roman"/>
          <w:sz w:val="28"/>
          <w:szCs w:val="28"/>
        </w:rPr>
        <w:t>характеристиками, указанными в Приложении 5 данного ООЗ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gramStart"/>
      <w:r w:rsidRPr="005E4909">
        <w:rPr>
          <w:rFonts w:ascii="Times New Roman" w:eastAsia="Calibri" w:hAnsi="Times New Roman" w:cs="Times New Roman"/>
          <w:sz w:val="28"/>
          <w:szCs w:val="28"/>
        </w:rPr>
        <w:t>ПО резервного копирования</w:t>
      </w:r>
      <w:proofErr w:type="gramEnd"/>
      <w:r w:rsidRPr="005E490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Разработанная программно-аппаратная архитектура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должна содержать следующие документы: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методика с результатами расчета используемых для расширения </w:t>
      </w:r>
      <w:r w:rsidRPr="005E4909">
        <w:rPr>
          <w:rFonts w:ascii="Times New Roman" w:hAnsi="Times New Roman" w:cs="Times New Roman"/>
          <w:sz w:val="28"/>
          <w:szCs w:val="28"/>
        </w:rPr>
        <w:t xml:space="preserve">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 лицензий и вычислительных ресурсов;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схема структурная комплекса технических средств;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lastRenderedPageBreak/>
        <w:t>план расположения и подключения используемого оборудования;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спецификация поставляемого оборудования;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графическая схема коммутации поставляемого оборудования (соединений);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таблица соединений и подключений поставляемого оборудования к электросети;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таблица соединений и подключений поставляемого оборудования (структурированной кабельной системы);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чертеж установки поставляемого оборудования</w:t>
      </w:r>
      <w:r w:rsidRPr="005E4909">
        <w:rPr>
          <w:rFonts w:ascii="Times New Roman" w:eastAsia="Calibri" w:hAnsi="Times New Roman" w:cs="Times New Roman"/>
          <w:sz w:val="28"/>
          <w:szCs w:val="28"/>
          <w:lang w:val="en-US"/>
        </w:rPr>
        <w:t>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список модулей, блоков и компонент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5E4909">
        <w:rPr>
          <w:rFonts w:ascii="Times New Roman" w:hAnsi="Times New Roman" w:cs="Times New Roman"/>
          <w:sz w:val="28"/>
          <w:szCs w:val="28"/>
        </w:rPr>
        <w:t xml:space="preserve">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, взаимосвязь их между собой, а также с используемым оборудованием, в том числе графическое представление;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техническая архитектура построения и работы модулей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 привязкой к используемому оборудованию;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методы реализации функциональных возможностей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модулями, блоками и компонентами;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согласованная с Заказчиком схема реализации резервного копирования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последовательность технических мероприятий для выполнения требований данного ООЗ с привязкой к графику оказания услуг согласно Таблиц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E4909">
        <w:rPr>
          <w:rFonts w:ascii="Times New Roman" w:hAnsi="Times New Roman" w:cs="Times New Roman"/>
          <w:sz w:val="28"/>
          <w:szCs w:val="28"/>
        </w:rPr>
        <w:t xml:space="preserve"> 1 Приложения 7.</w:t>
      </w:r>
    </w:p>
    <w:p w:rsidR="00F579D0" w:rsidRPr="005E4909" w:rsidRDefault="00F579D0" w:rsidP="00F579D0">
      <w:pPr>
        <w:pStyle w:val="a3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ind w:left="178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>Передача Заказчику неисключительных (пользовательских) прав на ПО.</w:t>
      </w:r>
      <w:r w:rsidRPr="005E4909">
        <w:rPr>
          <w:rFonts w:ascii="Times New Roman" w:hAnsi="Times New Roman" w:cs="Times New Roman"/>
          <w:sz w:val="28"/>
          <w:szCs w:val="28"/>
        </w:rPr>
        <w:t xml:space="preserve"> В рамках данного пункта Исполнитель передает Заказчику следующие неисключительные (пользовательские) права: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С целью расширения функциональных возможностей имеющегося у Заказчика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Видеоядра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 w:rsidDel="00035FB7">
        <w:rPr>
          <w:rFonts w:ascii="Times New Roman" w:hAnsi="Times New Roman" w:cs="Times New Roman"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sz w:val="28"/>
          <w:szCs w:val="28"/>
        </w:rPr>
        <w:t xml:space="preserve">для достижения им характеристик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модуля Общий контур, указанных в п. 2.2.2. и п. 4.2.2. Таблицы 1 Приложения 1 данного ООЗ, Исполнитель должен передать Заказчику неисключительные (пользовательские) права в соответствии с разработанной согласно п. 6.1. программно-аппаратной архитектурой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С целью реализации в модуле Защищенный контур 1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Исполнитель должен передать Заказчику неисключительные (пользовательские) права в соответствии с разработанной согласно п. 6.1. программно-аппаратной архитектурой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характеристиками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модуля Защищенный контур 1, указанными в п. 2.1.2. и п. 4.1.2. Таблицы 1 Приложения 1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 xml:space="preserve">С целью реализации в модуле Защищенный контур 1 блока видеонаблюдения Исполнитель должен передать Заказчику неисключительные (пользовательские) права в соответствии с разработанной согласно п. 6.1. </w:t>
      </w:r>
      <w:r>
        <w:rPr>
          <w:rFonts w:ascii="Times New Roman" w:hAnsi="Times New Roman" w:cs="Times New Roman"/>
          <w:sz w:val="28"/>
          <w:szCs w:val="28"/>
        </w:rPr>
        <w:t xml:space="preserve">данного ООЗ </w:t>
      </w:r>
      <w:r w:rsidRPr="005E4909">
        <w:rPr>
          <w:rFonts w:ascii="Times New Roman" w:hAnsi="Times New Roman" w:cs="Times New Roman"/>
          <w:sz w:val="28"/>
          <w:szCs w:val="28"/>
        </w:rPr>
        <w:t xml:space="preserve">программно-аппаратной архитектурой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характеристиками, указанными в п. 2.1.1. и п. 4.1.1. Таблицы 1 Приложения 1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С целью реализации в модуле Защищенный контур 2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по лицам Исполнитель должен передать Заказчику неисключительные (пользовательские) права в соответствии с разработанной согласно п. 6.1. </w:t>
      </w:r>
      <w:r>
        <w:rPr>
          <w:rFonts w:ascii="Times New Roman" w:hAnsi="Times New Roman" w:cs="Times New Roman"/>
          <w:sz w:val="28"/>
          <w:szCs w:val="28"/>
        </w:rPr>
        <w:t xml:space="preserve">данного ООЗ </w:t>
      </w:r>
      <w:r w:rsidRPr="005E4909">
        <w:rPr>
          <w:rFonts w:ascii="Times New Roman" w:hAnsi="Times New Roman" w:cs="Times New Roman"/>
          <w:sz w:val="28"/>
          <w:szCs w:val="28"/>
        </w:rPr>
        <w:t xml:space="preserve">программно-аппаратной архитектурой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характеристиками, указанными в п. 2.3.1. и п. 4.3.1. Таблицы 1 Приложения 1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С целью выполнения созданной в </w:t>
      </w:r>
      <w:r>
        <w:rPr>
          <w:rFonts w:ascii="Times New Roman" w:hAnsi="Times New Roman" w:cs="Times New Roman"/>
          <w:sz w:val="28"/>
          <w:szCs w:val="28"/>
        </w:rPr>
        <w:t xml:space="preserve">п. </w:t>
      </w:r>
      <w:r w:rsidRPr="005E4909">
        <w:rPr>
          <w:rFonts w:ascii="Times New Roman" w:hAnsi="Times New Roman" w:cs="Times New Roman"/>
          <w:sz w:val="28"/>
          <w:szCs w:val="28"/>
        </w:rPr>
        <w:t>6.1.5</w:t>
      </w:r>
      <w:r>
        <w:rPr>
          <w:rFonts w:ascii="Times New Roman" w:hAnsi="Times New Roman" w:cs="Times New Roman"/>
          <w:sz w:val="28"/>
          <w:szCs w:val="28"/>
        </w:rPr>
        <w:t xml:space="preserve"> данного ООЗ</w:t>
      </w:r>
      <w:r w:rsidRPr="005E4909">
        <w:rPr>
          <w:rFonts w:ascii="Times New Roman" w:hAnsi="Times New Roman" w:cs="Times New Roman"/>
          <w:sz w:val="28"/>
          <w:szCs w:val="28"/>
        </w:rPr>
        <w:t xml:space="preserve"> схемы реализации резервного копирования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Исполнитель должен передать Заказчику неисключительные (пользовательские) права на ПО резервного копирования, с характеристиками, указанными в Приложении 5 данного ООЗ.</w:t>
      </w:r>
    </w:p>
    <w:p w:rsidR="00F579D0" w:rsidRPr="005E4909" w:rsidRDefault="00F579D0" w:rsidP="00F579D0">
      <w:pPr>
        <w:pStyle w:val="a3"/>
        <w:ind w:left="178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Создание единой инфраструктуры распределенного хранения и обработки информации ЦОД (часть 1). </w:t>
      </w:r>
      <w:r w:rsidRPr="005E4909">
        <w:rPr>
          <w:rFonts w:ascii="Times New Roman" w:hAnsi="Times New Roman" w:cs="Times New Roman"/>
          <w:sz w:val="28"/>
          <w:szCs w:val="28"/>
        </w:rPr>
        <w:t>В рамках данной задачи Исполнитель осуществляет расширение единой сети передачи данных ЦОД, состоящей, в том числе, из имеющейся в распоряжении Заказчика сети передачи данных ЦОД.</w:t>
      </w:r>
    </w:p>
    <w:p w:rsidR="00F579D0" w:rsidRPr="005E4909" w:rsidRDefault="00F579D0" w:rsidP="005036B8">
      <w:pPr>
        <w:pStyle w:val="a3"/>
        <w:widowControl w:val="0"/>
        <w:numPr>
          <w:ilvl w:val="2"/>
          <w:numId w:val="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Расширенная единая сеть передачи данных ЦОД должна обеспечивать: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безопасное удалённое управление сетевым оборудованием;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передача трафика на максимальной пропускной способности поставляемого оборудования без потерь;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функциональн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5E4909">
        <w:rPr>
          <w:rFonts w:ascii="Times New Roman" w:hAnsi="Times New Roman" w:cs="Times New Roman"/>
          <w:sz w:val="28"/>
          <w:szCs w:val="28"/>
        </w:rPr>
        <w:t xml:space="preserve"> возможность деления сети на изолированные сегменты, ограничение широковещательных штормов, передач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E4909">
        <w:rPr>
          <w:rFonts w:ascii="Times New Roman" w:hAnsi="Times New Roman" w:cs="Times New Roman"/>
          <w:sz w:val="28"/>
          <w:szCs w:val="28"/>
        </w:rPr>
        <w:t xml:space="preserve"> тегированного трафика;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динамическую маршрутизацию трафика;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функциональную возможность построения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мультисервисной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сети;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функциональную возможность резервирования каналов.</w:t>
      </w:r>
    </w:p>
    <w:p w:rsidR="00F579D0" w:rsidRPr="005E4909" w:rsidRDefault="00F579D0" w:rsidP="005036B8">
      <w:pPr>
        <w:pStyle w:val="a3"/>
        <w:widowControl w:val="0"/>
        <w:numPr>
          <w:ilvl w:val="2"/>
          <w:numId w:val="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 рамках оказываемых услуг Исполнитель обязан обеспечить ввод в эксплуатацию поставляемого сетевого оборудования с характеристиками, указанными в Таблице 1 Приложения 2 данного ООЗ.</w:t>
      </w:r>
    </w:p>
    <w:p w:rsidR="00F579D0" w:rsidRPr="005E4909" w:rsidRDefault="00F579D0" w:rsidP="005036B8">
      <w:pPr>
        <w:pStyle w:val="a3"/>
        <w:widowControl w:val="0"/>
        <w:numPr>
          <w:ilvl w:val="2"/>
          <w:numId w:val="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Ввод в эксплуатацию включает расширение функциональных возможностей единой сети передачи данных ЦОД</w:t>
      </w:r>
      <w:r w:rsidRPr="005E49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sz w:val="28"/>
          <w:szCs w:val="28"/>
        </w:rPr>
        <w:t>путем передачи и подключения к имеющимся у Заказчика сетям передачи данных дополнительного оборудования, поставляемого в рамках оказания услуг, с характеристиками, указанными в Таблице 1 Приложения 2 данного ООЗ, а именно: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установку оборудования, все оборудование (Таблица 1 Приложения 2 данного ООЗ) должно быть смонтировано в телекоммуникационный шкаф Заказчика и подключено к модулям распределения питания внутри телекоммуникационного шкафа;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включение и первичную настройку оборудования (Таблица 1 Приложения 2 данного ООЗ) - базовая настройка и конфигурирование;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 ввод в эксплуатацию производится в присутствии Заказчика в будние дни с 9:00 до 23:00. Дата и время согласовывается с Заказчиком за 3 рабочих дня до даты начала проведения работ.</w:t>
      </w:r>
    </w:p>
    <w:p w:rsidR="00F579D0" w:rsidRPr="005E4909" w:rsidRDefault="00F579D0" w:rsidP="005036B8">
      <w:pPr>
        <w:pStyle w:val="a3"/>
        <w:widowControl w:val="0"/>
        <w:numPr>
          <w:ilvl w:val="2"/>
          <w:numId w:val="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Все работы должны быть выполнены без остановки работы информационных систем Заказчика.</w:t>
      </w:r>
    </w:p>
    <w:p w:rsidR="00F579D0" w:rsidRPr="005E4909" w:rsidRDefault="00F579D0" w:rsidP="005036B8">
      <w:pPr>
        <w:pStyle w:val="a3"/>
        <w:widowControl w:val="0"/>
        <w:numPr>
          <w:ilvl w:val="2"/>
          <w:numId w:val="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Поставляемое в рамках оказания Услуг </w:t>
      </w:r>
      <w:r w:rsidRPr="005E4909">
        <w:rPr>
          <w:rFonts w:ascii="Times New Roman" w:eastAsia="Calibri" w:hAnsi="Times New Roman" w:cs="Times New Roman"/>
          <w:sz w:val="28"/>
          <w:szCs w:val="28"/>
        </w:rPr>
        <w:t>оборудование</w:t>
      </w:r>
      <w:r w:rsidRPr="005E4909">
        <w:rPr>
          <w:rFonts w:ascii="Times New Roman" w:hAnsi="Times New Roman" w:cs="Times New Roman"/>
          <w:sz w:val="28"/>
          <w:szCs w:val="28"/>
        </w:rPr>
        <w:t xml:space="preserve"> должно быть новым, то есть не бывшим в употреблении, не проходившим ремонт, в том числе восстановление, замену составных частей, восстановление потребительских свойств, отражающим все последние модификации конструкций; не должно иметь дефектов, связанных с конструкцией, материалами или функционированием при штатном использовании. Год выпуска – не раньше 2021 года.</w:t>
      </w:r>
    </w:p>
    <w:p w:rsidR="00F579D0" w:rsidRPr="005E4909" w:rsidRDefault="00F579D0" w:rsidP="00F579D0">
      <w:pPr>
        <w:pStyle w:val="a3"/>
        <w:widowControl w:val="0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 xml:space="preserve"> Создание единой инфраструктуры распределенного хранения и обработки информации ЦОД (часть 2).</w:t>
      </w:r>
      <w:r w:rsidRPr="005E4909">
        <w:rPr>
          <w:rFonts w:ascii="Times New Roman" w:hAnsi="Times New Roman" w:cs="Times New Roman"/>
          <w:sz w:val="28"/>
          <w:szCs w:val="28"/>
        </w:rPr>
        <w:t xml:space="preserve"> В рамках данной задачи Исполнитель осуществляет расширение технических и функциональных возможностей оборудования защиты периметра безопасности ЦОД.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Исполнитель должен передать Заказчику, установить в ЦОД и настроить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в соответствии с разработанной согласно п. 6.1. </w:t>
      </w:r>
      <w:r>
        <w:rPr>
          <w:rFonts w:ascii="Times New Roman" w:hAnsi="Times New Roman" w:cs="Times New Roman"/>
          <w:sz w:val="28"/>
          <w:szCs w:val="28"/>
        </w:rPr>
        <w:t xml:space="preserve">данного ООЗ </w:t>
      </w:r>
      <w:r w:rsidRPr="005E4909">
        <w:rPr>
          <w:rFonts w:ascii="Times New Roman" w:hAnsi="Times New Roman" w:cs="Times New Roman"/>
          <w:sz w:val="28"/>
          <w:szCs w:val="28"/>
        </w:rPr>
        <w:t xml:space="preserve">программно-аппаратной архитектурой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, а также характеристиками, указанными в Таблице 1 Приложения 3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Поставляемые в рамках оказания Услуг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должны быть новыми, то есть не бывшими употреблении, не проходившими ремонт, в том числе восстановление, замену составных частей, восстановление потребительских свойств, отражающим все последние модификации конструкций.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не должны иметь дефектов, связанных с конструкцией, материалами или функционированием при штатном использовании. Год выпуска – не раньше 2021 года. 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Поставляемые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должны быть полностью совместимы с защищенной сетью Правительства Новосибирской области, построенной на основе технологии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ViPNet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Network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Security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(сеть № 985), иметь предустановленную последнюю сертифицированную версию программного обеспечения.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Поставляемые в рамках оказания Услуг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должны иметь копии соответствующих сертификатов соответствия ФСБ России по требованиям к СКЗИ класса не ниже КС3, ФСТЭК </w:t>
      </w:r>
      <w:r w:rsidRPr="005E4909">
        <w:rPr>
          <w:rFonts w:ascii="Times New Roman" w:hAnsi="Times New Roman" w:cs="Times New Roman"/>
          <w:sz w:val="28"/>
          <w:szCs w:val="28"/>
        </w:rPr>
        <w:lastRenderedPageBreak/>
        <w:t>России по профилю защиты межсетевого экрана типа А четвёртого класса защиты, формуляр средства защиты, должны соответствовать требованиям сертификации, безопасности, государственным стандартам, санитарным нормам и правилам.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При </w:t>
      </w:r>
      <w:r>
        <w:rPr>
          <w:rFonts w:ascii="Times New Roman" w:hAnsi="Times New Roman" w:cs="Times New Roman"/>
          <w:sz w:val="28"/>
          <w:szCs w:val="28"/>
        </w:rPr>
        <w:t>передаче</w:t>
      </w:r>
      <w:r w:rsidRPr="005E4909">
        <w:rPr>
          <w:rFonts w:ascii="Times New Roman" w:hAnsi="Times New Roman" w:cs="Times New Roman"/>
          <w:sz w:val="28"/>
          <w:szCs w:val="28"/>
        </w:rPr>
        <w:t xml:space="preserve">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Исполнитель оформляет акт-приёма передачи СКЗИ, по форме, указанной в Приложении 3 данного ООЗ. Акт приёма-передачи СКЗИ подписывается руководителем Заказчика или сотрудником Заказчика, имеющим право подписи соответствующих документов.</w:t>
      </w:r>
    </w:p>
    <w:p w:rsidR="00F579D0" w:rsidRPr="005E4909" w:rsidRDefault="00F579D0" w:rsidP="00F579D0">
      <w:pPr>
        <w:pStyle w:val="a3"/>
        <w:ind w:left="178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79D0" w:rsidRPr="005E4909" w:rsidRDefault="00F579D0" w:rsidP="00F579D0">
      <w:pPr>
        <w:pStyle w:val="a3"/>
        <w:ind w:left="178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Расширение функциональных возможностей Системы видеонаблюдения и </w:t>
      </w:r>
      <w:proofErr w:type="spellStart"/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(часть 1)</w:t>
      </w:r>
      <w:r w:rsidRPr="005E4909">
        <w:rPr>
          <w:rFonts w:ascii="Times New Roman" w:hAnsi="Times New Roman" w:cs="Times New Roman"/>
          <w:b/>
          <w:sz w:val="28"/>
          <w:szCs w:val="28"/>
        </w:rPr>
        <w:t>.</w:t>
      </w:r>
      <w:r w:rsidRPr="005E4909">
        <w:rPr>
          <w:rFonts w:ascii="Times New Roman" w:hAnsi="Times New Roman" w:cs="Times New Roman"/>
          <w:sz w:val="28"/>
          <w:szCs w:val="28"/>
        </w:rPr>
        <w:t xml:space="preserve">  Исполнитель в соответствии с разработанной согласно п. 6.1. </w:t>
      </w:r>
      <w:r>
        <w:rPr>
          <w:rFonts w:ascii="Times New Roman" w:hAnsi="Times New Roman" w:cs="Times New Roman"/>
          <w:sz w:val="28"/>
          <w:szCs w:val="28"/>
        </w:rPr>
        <w:t xml:space="preserve">данного ООЗ </w:t>
      </w:r>
      <w:r w:rsidRPr="005E4909">
        <w:rPr>
          <w:rFonts w:ascii="Times New Roman" w:hAnsi="Times New Roman" w:cs="Times New Roman"/>
          <w:sz w:val="28"/>
          <w:szCs w:val="28"/>
        </w:rPr>
        <w:t xml:space="preserve">программно-аппаратной архитектурой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должен на базе имеющегося у Заказчика серверного оборудования ЦОД,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видеоядра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, указанных в п. 7 данного ООЗ, переданных согласно п. 6.2. данного ООЗ неисключительных (пользовательских) прав на ПО, а также переданных Заказчику согласно 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sz w:val="28"/>
          <w:szCs w:val="28"/>
        </w:rPr>
        <w:t xml:space="preserve">6.3-6.4 данного ООЗ сетевого оборудования и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5E4909">
        <w:rPr>
          <w:rFonts w:ascii="Times New Roman" w:hAnsi="Times New Roman" w:cs="Times New Roman"/>
          <w:sz w:val="28"/>
          <w:szCs w:val="28"/>
        </w:rPr>
        <w:t xml:space="preserve"> реализовать: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Настройка переданного в п. 6.3-6.4 данного ООЗ сетевого оборудования и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для реализации модуля Общий контур в соответствии с разработанной в п. 6.1 данного ООЗ программно-аппаратной архитектурой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Развертывание в модуле Общий контур серверов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детекции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серверов извлечения биометрического признака с целью дальнейшего использования серверами сравнения модуля Общий контур и модуля Защищенный контур 2.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Реализация функциональных возможностей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модуля Общий контур указанного в п. 2.2.2. Таблицы 1 Приложения 1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Для реализованных и расширенных модулей, блоков, компонентов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должно быть разработано руководство администратора следующего содержания: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описание назначения;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техническое устройство; 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описание функциональных возможностей; 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сведения об установке и настройке; 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описание действий в аварийных ситуациях;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рекомендации по резервному копированию и восстановлению функционала;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перечень параметров, отличающихся от параметров по умолчанию;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руководство пользователя</w:t>
      </w:r>
      <w:r w:rsidRPr="005E490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 xml:space="preserve">Разработать программу и методику испытаний (ПМИ), согласовать ее с Заказчиком, </w:t>
      </w:r>
      <w:r w:rsidRPr="005E4909">
        <w:rPr>
          <w:rFonts w:ascii="Times New Roman" w:hAnsi="Times New Roman" w:cs="Times New Roman"/>
          <w:bCs/>
          <w:iCs/>
          <w:sz w:val="28"/>
          <w:szCs w:val="28"/>
        </w:rPr>
        <w:t>провести приемочные испытания.</w:t>
      </w:r>
      <w:r w:rsidRPr="005E49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79D0" w:rsidRPr="005E4909" w:rsidRDefault="00F579D0" w:rsidP="00F579D0">
      <w:pPr>
        <w:pStyle w:val="a3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>Расширение единой серверной фермы ПАК ЦОД ПНО.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Исполнитель должен передать Заказчику и ввести в эксплуатацию дополнительное оборудование, поставляемое в рамках оказания услуг в соответствии с разработанной согласно п. 6.1. данного ООЗ программно-аппаратной архитектурой расширенной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характеристиками, указанными в Приложении 4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Ввод в эксплуатацию включает: 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Установк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E4909">
        <w:rPr>
          <w:rFonts w:ascii="Times New Roman" w:hAnsi="Times New Roman" w:cs="Times New Roman"/>
          <w:sz w:val="28"/>
          <w:szCs w:val="28"/>
        </w:rPr>
        <w:t xml:space="preserve"> оборудования. Все передаваемое оборудование должно быть смонтировано в телекоммуникационный шкаф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5E4909">
        <w:rPr>
          <w:rFonts w:ascii="Times New Roman" w:hAnsi="Times New Roman" w:cs="Times New Roman"/>
          <w:sz w:val="28"/>
          <w:szCs w:val="28"/>
        </w:rPr>
        <w:t>аказчика и подключено к модулям распределения питания внутри телекоммуникационного шкафа.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Включение и настройку оборудования. Все передаваемое оборудование - базовая настройка и конфигурирование, обновление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Firmware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Все работы должны быть выполнены без остановки работы информационных систем Заказчика. 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Ввод в эксплуатацию производится в присутствии Заказчика в будние дни с 9:00 до 23:00. Дата и время согласовывается с Заказчиком за 3 рабочих дня до даты начала проведения работ.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Поставляемое в рамках оказания Услуг </w:t>
      </w:r>
      <w:r w:rsidRPr="005E4909">
        <w:rPr>
          <w:rFonts w:ascii="Times New Roman" w:eastAsia="Calibri" w:hAnsi="Times New Roman" w:cs="Times New Roman"/>
          <w:sz w:val="28"/>
          <w:szCs w:val="28"/>
        </w:rPr>
        <w:t>оборудование</w:t>
      </w:r>
      <w:r w:rsidRPr="005E4909">
        <w:rPr>
          <w:rFonts w:ascii="Times New Roman" w:hAnsi="Times New Roman" w:cs="Times New Roman"/>
          <w:sz w:val="28"/>
          <w:szCs w:val="28"/>
        </w:rPr>
        <w:t xml:space="preserve"> должно быть новым, то есть не бывшим в употреблении, не проходившим ремонт, в том числе восстановление, замену составных частей, восстановление потребительских свойств, отражающим все последние модификации конструкций; не должно иметь дефектов, связанных с конструкцией, материалами или функционированием при штатном использовании. Год выпуска – не раньше 2021 года.</w:t>
      </w:r>
    </w:p>
    <w:p w:rsidR="00F579D0" w:rsidRPr="005E4909" w:rsidRDefault="00F579D0" w:rsidP="00F579D0">
      <w:pPr>
        <w:pStyle w:val="a3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>Расширение единой сети хранения данных ПАК ЦОД ПНО.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Исполнитель должен передать Заказчику и ввести в эксплуатацию системы хранения данных в соответствии с разработанной согласно п. 6.1. </w:t>
      </w:r>
      <w:r>
        <w:rPr>
          <w:rFonts w:ascii="Times New Roman" w:hAnsi="Times New Roman" w:cs="Times New Roman"/>
          <w:sz w:val="28"/>
          <w:szCs w:val="28"/>
        </w:rPr>
        <w:t xml:space="preserve">данного ООЗ </w:t>
      </w:r>
      <w:r w:rsidRPr="005E4909">
        <w:rPr>
          <w:rFonts w:ascii="Times New Roman" w:hAnsi="Times New Roman" w:cs="Times New Roman"/>
          <w:sz w:val="28"/>
          <w:szCs w:val="28"/>
        </w:rPr>
        <w:t xml:space="preserve">программно-аппаратной архитектурой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характеристиками, указанными в Приложении 6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Ввод в эксплуатацию включает: 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Установк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E4909">
        <w:rPr>
          <w:rFonts w:ascii="Times New Roman" w:hAnsi="Times New Roman" w:cs="Times New Roman"/>
          <w:sz w:val="28"/>
          <w:szCs w:val="28"/>
        </w:rPr>
        <w:t xml:space="preserve"> оборудования. Все передаваемое оборудование должно быть смонтировано в телекоммуникационный шкаф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5E4909">
        <w:rPr>
          <w:rFonts w:ascii="Times New Roman" w:hAnsi="Times New Roman" w:cs="Times New Roman"/>
          <w:sz w:val="28"/>
          <w:szCs w:val="28"/>
        </w:rPr>
        <w:t>аказчика и подключено к модулям распределения питания внутри телекоммуникационного шкафа.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 xml:space="preserve">Включение и настройку оборудования. Все передаваемое оборудование - базовая настройка и конфигурирование, обновление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Firmware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Все работы должны быть выполнены без остановки работы информационных систем Заказчика.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Ввод в эксплуатацию производится в присутствии Заказчика в будние дни с 9:00 до 23:00. Дата и время согласовывается с Заказчиком за 3 рабочих дня до даты начала проведения работ.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Поставляемое в рамках оказания Услуг </w:t>
      </w:r>
      <w:r w:rsidRPr="005E4909">
        <w:rPr>
          <w:rFonts w:ascii="Times New Roman" w:eastAsia="Calibri" w:hAnsi="Times New Roman" w:cs="Times New Roman"/>
          <w:sz w:val="28"/>
          <w:szCs w:val="28"/>
        </w:rPr>
        <w:t>оборудование</w:t>
      </w:r>
      <w:r w:rsidRPr="005E4909">
        <w:rPr>
          <w:rFonts w:ascii="Times New Roman" w:hAnsi="Times New Roman" w:cs="Times New Roman"/>
          <w:sz w:val="28"/>
          <w:szCs w:val="28"/>
        </w:rPr>
        <w:t xml:space="preserve"> должно быть новым, то есть не бывшим в употреблении, не проходившим ремонт, в том числе восстановление, замену составных частей, восстановление потребительских свойств, отражающим все последние модификации оборудования; не должно иметь дефектов, связанных с конструкцией, материалами или функционированием при штатном использовании. Год выпуска – не раньше 2021</w:t>
      </w:r>
      <w:r w:rsidRPr="005E4909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5E4909">
        <w:rPr>
          <w:rFonts w:ascii="Times New Roman" w:hAnsi="Times New Roman" w:cs="Times New Roman"/>
          <w:sz w:val="28"/>
          <w:szCs w:val="28"/>
        </w:rPr>
        <w:t>года.</w:t>
      </w:r>
    </w:p>
    <w:p w:rsidR="00F579D0" w:rsidRPr="005E4909" w:rsidRDefault="00F579D0" w:rsidP="00F579D0">
      <w:pPr>
        <w:pStyle w:val="a3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5036B8">
      <w:pPr>
        <w:pStyle w:val="a3"/>
        <w:numPr>
          <w:ilvl w:val="1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Расширение функциональных возможностей Системы видеонаблюдения и </w:t>
      </w:r>
      <w:proofErr w:type="spellStart"/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(часть 2)</w:t>
      </w:r>
      <w:r w:rsidRPr="005E4909">
        <w:rPr>
          <w:rFonts w:ascii="Times New Roman" w:hAnsi="Times New Roman" w:cs="Times New Roman"/>
          <w:b/>
          <w:sz w:val="28"/>
          <w:szCs w:val="28"/>
        </w:rPr>
        <w:t>.</w:t>
      </w:r>
      <w:r w:rsidRPr="005E4909">
        <w:rPr>
          <w:rFonts w:ascii="Times New Roman" w:hAnsi="Times New Roman" w:cs="Times New Roman"/>
          <w:sz w:val="28"/>
          <w:szCs w:val="28"/>
        </w:rPr>
        <w:t xml:space="preserve"> Исполнитель в соответствии с разработанной согласно п. 6.1. </w:t>
      </w:r>
      <w:r>
        <w:rPr>
          <w:rFonts w:ascii="Times New Roman" w:hAnsi="Times New Roman" w:cs="Times New Roman"/>
          <w:sz w:val="28"/>
          <w:szCs w:val="28"/>
        </w:rPr>
        <w:t xml:space="preserve">данного ООЗ </w:t>
      </w:r>
      <w:r w:rsidRPr="005E4909">
        <w:rPr>
          <w:rFonts w:ascii="Times New Roman" w:hAnsi="Times New Roman" w:cs="Times New Roman"/>
          <w:sz w:val="28"/>
          <w:szCs w:val="28"/>
        </w:rPr>
        <w:t xml:space="preserve">программно-аппаратной архитектурой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должен на базе дополнительного</w:t>
      </w:r>
      <w:r w:rsidRPr="005E4909">
        <w:rPr>
          <w:rStyle w:val="a4"/>
          <w:rFonts w:ascii="Times New Roman" w:hAnsi="Times New Roman" w:cs="Times New Roman"/>
          <w:sz w:val="28"/>
          <w:szCs w:val="28"/>
        </w:rPr>
        <w:t xml:space="preserve"> оборудования, поставляемого в рамках оказания услуг </w:t>
      </w:r>
      <w:r w:rsidRPr="005E4909">
        <w:rPr>
          <w:rFonts w:ascii="Times New Roman" w:hAnsi="Times New Roman" w:cs="Times New Roman"/>
          <w:sz w:val="28"/>
          <w:szCs w:val="28"/>
        </w:rPr>
        <w:t>согласно п.6.3-6.4, п. 6.6-6.7 данного ООЗ, а также неисключительных (пользовательских) прав на ПО, переданных согласно п. 6.2</w:t>
      </w:r>
      <w:r>
        <w:rPr>
          <w:rFonts w:ascii="Times New Roman" w:hAnsi="Times New Roman" w:cs="Times New Roman"/>
          <w:sz w:val="28"/>
          <w:szCs w:val="28"/>
        </w:rPr>
        <w:t xml:space="preserve"> данного ООЗ</w:t>
      </w:r>
      <w:r w:rsidRPr="005E490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tabs>
          <w:tab w:val="left" w:pos="851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Осуществить развертывание сетевой части модулей Защищенный контур 1 и Защищенный контур 2.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tabs>
          <w:tab w:val="left" w:pos="851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Осуществить развертывание, конфигурирование и ввод в эксплуатацию блоков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модуля Защищенный контур 1 в соответствии с п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E4909">
        <w:rPr>
          <w:rFonts w:ascii="Times New Roman" w:hAnsi="Times New Roman" w:cs="Times New Roman"/>
          <w:sz w:val="28"/>
          <w:szCs w:val="28"/>
        </w:rPr>
        <w:t xml:space="preserve"> 2.1, </w:t>
      </w:r>
      <w:r>
        <w:rPr>
          <w:rFonts w:ascii="Times New Roman" w:hAnsi="Times New Roman" w:cs="Times New Roman"/>
          <w:sz w:val="28"/>
          <w:szCs w:val="28"/>
        </w:rPr>
        <w:t>п.</w:t>
      </w:r>
      <w:r w:rsidRPr="005E4909">
        <w:rPr>
          <w:rFonts w:ascii="Times New Roman" w:hAnsi="Times New Roman" w:cs="Times New Roman"/>
          <w:sz w:val="28"/>
          <w:szCs w:val="28"/>
        </w:rPr>
        <w:t>4.1 Таблицы 1 Приложения 1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tabs>
          <w:tab w:val="left" w:pos="851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Осуществить развертывание, конфигурирование и ввод в эксплуатацию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модуля Защищенный контур 2 в соответствии с п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E4909">
        <w:rPr>
          <w:rFonts w:ascii="Times New Roman" w:hAnsi="Times New Roman" w:cs="Times New Roman"/>
          <w:sz w:val="28"/>
          <w:szCs w:val="28"/>
        </w:rPr>
        <w:t xml:space="preserve"> 2.3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E49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п.</w:t>
      </w:r>
      <w:r w:rsidRPr="005E4909">
        <w:rPr>
          <w:rFonts w:ascii="Times New Roman" w:hAnsi="Times New Roman" w:cs="Times New Roman"/>
          <w:sz w:val="28"/>
          <w:szCs w:val="28"/>
        </w:rPr>
        <w:t>4.3 Таблицы 1 Приложения 1 данного ООЗ.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tabs>
          <w:tab w:val="left" w:pos="851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Реализовать интеграцию с Региональной геоинформационной системой Новосибирской области в части отображения задействованных источников видеонаблюдения, в том числе сгруппированных по определенным признакам</w:t>
      </w:r>
      <w:r w:rsidRPr="005E4909" w:rsidDel="00852C4C">
        <w:rPr>
          <w:rFonts w:ascii="Times New Roman" w:hAnsi="Times New Roman" w:cs="Times New Roman"/>
          <w:sz w:val="28"/>
          <w:szCs w:val="28"/>
        </w:rPr>
        <w:t xml:space="preserve"> </w:t>
      </w:r>
      <w:r w:rsidRPr="005E4909">
        <w:rPr>
          <w:rFonts w:ascii="Times New Roman" w:hAnsi="Times New Roman" w:cs="Times New Roman"/>
          <w:sz w:val="28"/>
          <w:szCs w:val="28"/>
        </w:rPr>
        <w:t xml:space="preserve">в интерфейсе Рабочего места оператора блоков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1 и Защищенного контура 2 (п. 2.1.2.7. и п. 2.3.1.7. Таблицы 1 Приложения 1 данного ООЗ) на подложке, сформированной Региональной геоинформационной системой Новосибирской области. </w:t>
      </w:r>
    </w:p>
    <w:p w:rsidR="00F579D0" w:rsidRPr="005E4909" w:rsidRDefault="00F579D0" w:rsidP="00F579D0">
      <w:pPr>
        <w:pStyle w:val="a3"/>
        <w:tabs>
          <w:tab w:val="left" w:pos="851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Приемка услуг по созданию функционала интеграции осуществляется на продуктивном стенде Заказчика.</w:t>
      </w:r>
    </w:p>
    <w:p w:rsidR="00F579D0" w:rsidRPr="005E4909" w:rsidRDefault="00F579D0" w:rsidP="005036B8">
      <w:pPr>
        <w:pStyle w:val="a3"/>
        <w:numPr>
          <w:ilvl w:val="2"/>
          <w:numId w:val="6"/>
        </w:numPr>
        <w:tabs>
          <w:tab w:val="left" w:pos="851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Предоставить функционал взаимодействия (интеграции) блока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Защищенного контура 2 (п. 2.3.1. Таблицы 1 Приложения 1 данного ООЗ) с аппаратно-программным комплексом сбора, предобработки, </w:t>
      </w:r>
      <w:r w:rsidRPr="005E4909">
        <w:rPr>
          <w:rFonts w:ascii="Times New Roman" w:hAnsi="Times New Roman" w:cs="Times New Roman"/>
          <w:sz w:val="28"/>
          <w:szCs w:val="28"/>
        </w:rPr>
        <w:lastRenderedPageBreak/>
        <w:t>поиска, анализа, учёта и хранения биометрических данных голоса/лица и других мерностей (ЦВАУ.468169.031).</w:t>
      </w:r>
    </w:p>
    <w:p w:rsidR="00F579D0" w:rsidRPr="005E4909" w:rsidRDefault="00F579D0" w:rsidP="00F579D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Приемка услуг по созданию функционала интеграции с аппаратно-программным комплексом сбора, предобработки, поиска, анализа, учёта и хранения биометрических данных голоса/лица и других мерностей (ЦВАУ.468169.031) осуществляется на предоставляемом Заказчиком тестовом стенде.</w:t>
      </w:r>
    </w:p>
    <w:p w:rsidR="00F579D0" w:rsidRPr="00F9259B" w:rsidRDefault="00F579D0" w:rsidP="005036B8">
      <w:pPr>
        <w:pStyle w:val="a3"/>
        <w:numPr>
          <w:ilvl w:val="2"/>
          <w:numId w:val="6"/>
        </w:num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Исполнитель на базе дополнительного оборудования и ПО резервного копирования, поставляемых в рамках оказания услуг</w:t>
      </w:r>
      <w:r w:rsidRPr="005E4909">
        <w:rPr>
          <w:rStyle w:val="a4"/>
          <w:rFonts w:ascii="Times New Roman" w:eastAsia="Times New Roman" w:hAnsi="Times New Roman" w:cs="Times New Roman"/>
          <w:lang w:eastAsia="ru-RU"/>
        </w:rPr>
        <w:t xml:space="preserve">, </w:t>
      </w:r>
      <w:r w:rsidRPr="005E4909">
        <w:rPr>
          <w:rFonts w:ascii="Times New Roman" w:hAnsi="Times New Roman" w:cs="Times New Roman"/>
          <w:sz w:val="28"/>
          <w:szCs w:val="28"/>
        </w:rPr>
        <w:t xml:space="preserve">должен настроить резервное копирование установленных модулей и блоков в соответствии с разработанной согласно п. 6.1.5 данного ООЗ схемой реализации резервного </w:t>
      </w:r>
      <w:r w:rsidRPr="00F9259B">
        <w:rPr>
          <w:rFonts w:ascii="Times New Roman" w:hAnsi="Times New Roman" w:cs="Times New Roman"/>
          <w:sz w:val="28"/>
          <w:szCs w:val="28"/>
        </w:rPr>
        <w:t xml:space="preserve">копирования расширенной Системы видеонаблюдения и </w:t>
      </w:r>
      <w:proofErr w:type="spellStart"/>
      <w:r w:rsidRPr="00F9259B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F9259B">
        <w:rPr>
          <w:rFonts w:ascii="Times New Roman" w:hAnsi="Times New Roman" w:cs="Times New Roman"/>
          <w:sz w:val="28"/>
          <w:szCs w:val="28"/>
        </w:rPr>
        <w:t>.</w:t>
      </w:r>
    </w:p>
    <w:p w:rsidR="00F579D0" w:rsidRPr="00F9259B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 xml:space="preserve">Для реализованных и расширенных модулей, блоков и компонентов расширенной Системы видеонаблюдения и </w:t>
      </w:r>
      <w:proofErr w:type="spellStart"/>
      <w:r w:rsidRPr="00F9259B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F9259B">
        <w:rPr>
          <w:rFonts w:ascii="Times New Roman" w:hAnsi="Times New Roman" w:cs="Times New Roman"/>
          <w:sz w:val="28"/>
          <w:szCs w:val="28"/>
        </w:rPr>
        <w:t xml:space="preserve"> должно быть разработано руководство администратора следующего содержания:</w:t>
      </w:r>
    </w:p>
    <w:p w:rsidR="00F579D0" w:rsidRPr="00F9259B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описание назначения;</w:t>
      </w:r>
    </w:p>
    <w:p w:rsidR="00F579D0" w:rsidRPr="00F9259B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 xml:space="preserve">устройство; </w:t>
      </w:r>
    </w:p>
    <w:p w:rsidR="00F579D0" w:rsidRPr="00F9259B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 xml:space="preserve">описание функциональных возможностей; </w:t>
      </w:r>
    </w:p>
    <w:p w:rsidR="00F579D0" w:rsidRPr="00F9259B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 xml:space="preserve">сведения об установке и настройке; </w:t>
      </w:r>
    </w:p>
    <w:p w:rsidR="00F579D0" w:rsidRPr="00F9259B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описание действий в аварийных ситуациях;</w:t>
      </w:r>
    </w:p>
    <w:p w:rsidR="00F579D0" w:rsidRPr="00F9259B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рекомендации по резервному копированию и восстановлению функционала;</w:t>
      </w:r>
    </w:p>
    <w:p w:rsidR="00F579D0" w:rsidRPr="00F9259B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перечень параметров, отличающихся от параметров по умолчанию.</w:t>
      </w:r>
    </w:p>
    <w:p w:rsidR="00F579D0" w:rsidRPr="00F9259B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 xml:space="preserve">Разработать программу и методику испытаний (ПМИ), согласовать ее с Заказчиком, </w:t>
      </w:r>
      <w:r w:rsidRPr="00F9259B">
        <w:rPr>
          <w:rFonts w:ascii="Times New Roman" w:hAnsi="Times New Roman" w:cs="Times New Roman"/>
          <w:bCs/>
          <w:iCs/>
          <w:sz w:val="28"/>
          <w:szCs w:val="28"/>
        </w:rPr>
        <w:t>провести приемочные испытания.</w:t>
      </w:r>
    </w:p>
    <w:p w:rsidR="00F579D0" w:rsidRPr="002253C4" w:rsidRDefault="00F579D0" w:rsidP="005036B8">
      <w:pPr>
        <w:pStyle w:val="a3"/>
        <w:numPr>
          <w:ilvl w:val="2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3C4">
        <w:rPr>
          <w:rFonts w:ascii="Times New Roman" w:hAnsi="Times New Roman" w:cs="Times New Roman"/>
          <w:sz w:val="28"/>
          <w:szCs w:val="28"/>
        </w:rPr>
        <w:t>Исполнитель должен провести инструктаж представителей Заказчика по реализованному решению, включающий, но не ограничивающийся следующими пунктами:</w:t>
      </w:r>
    </w:p>
    <w:p w:rsidR="00F579D0" w:rsidRPr="002253C4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3C4">
        <w:rPr>
          <w:rFonts w:ascii="Times New Roman" w:hAnsi="Times New Roman" w:cs="Times New Roman"/>
          <w:sz w:val="28"/>
          <w:szCs w:val="28"/>
        </w:rPr>
        <w:t>Общие принципы работы системы.</w:t>
      </w:r>
    </w:p>
    <w:p w:rsidR="00F579D0" w:rsidRPr="002253C4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3C4">
        <w:rPr>
          <w:rFonts w:ascii="Times New Roman" w:hAnsi="Times New Roman" w:cs="Times New Roman"/>
          <w:sz w:val="28"/>
          <w:szCs w:val="28"/>
        </w:rPr>
        <w:t>Архитектура системы.</w:t>
      </w:r>
    </w:p>
    <w:p w:rsidR="00F579D0" w:rsidRPr="002253C4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3C4">
        <w:rPr>
          <w:rFonts w:ascii="Times New Roman" w:hAnsi="Times New Roman" w:cs="Times New Roman"/>
          <w:sz w:val="28"/>
          <w:szCs w:val="28"/>
        </w:rPr>
        <w:t>Подключение к системе видеокамер.</w:t>
      </w:r>
    </w:p>
    <w:p w:rsidR="00F579D0" w:rsidRPr="002253C4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Разделение прав пользователей.</w:t>
      </w:r>
    </w:p>
    <w:p w:rsidR="00F579D0" w:rsidRPr="00F9259B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Блокировка видеопотока в модуле Общий контур из модуля Защищенный контур 1.</w:t>
      </w:r>
    </w:p>
    <w:p w:rsidR="00F579D0" w:rsidRPr="00F9259B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Загрузка, обработка, фотографий для осуществления поиска.</w:t>
      </w:r>
    </w:p>
    <w:p w:rsidR="00F579D0" w:rsidRPr="00F9259B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259B">
        <w:rPr>
          <w:rFonts w:ascii="Times New Roman" w:hAnsi="Times New Roman" w:cs="Times New Roman"/>
          <w:sz w:val="28"/>
          <w:szCs w:val="28"/>
        </w:rPr>
        <w:t>Пороги срабатывания.</w:t>
      </w:r>
    </w:p>
    <w:p w:rsidR="00F579D0" w:rsidRPr="002253C4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3C4">
        <w:rPr>
          <w:rFonts w:ascii="Times New Roman" w:hAnsi="Times New Roman" w:cs="Times New Roman"/>
          <w:sz w:val="28"/>
          <w:szCs w:val="28"/>
        </w:rPr>
        <w:t xml:space="preserve">Настройка уведомлений. </w:t>
      </w:r>
    </w:p>
    <w:p w:rsidR="00F579D0" w:rsidRPr="002253C4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3C4">
        <w:rPr>
          <w:rFonts w:ascii="Times New Roman" w:hAnsi="Times New Roman" w:cs="Times New Roman"/>
          <w:sz w:val="28"/>
          <w:szCs w:val="28"/>
        </w:rPr>
        <w:t xml:space="preserve">Загрузка архивов. </w:t>
      </w:r>
    </w:p>
    <w:p w:rsidR="00F579D0" w:rsidRPr="002253C4" w:rsidRDefault="00F579D0" w:rsidP="005036B8">
      <w:pPr>
        <w:pStyle w:val="a3"/>
        <w:numPr>
          <w:ilvl w:val="3"/>
          <w:numId w:val="6"/>
        </w:numPr>
        <w:spacing w:after="0" w:line="25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3C4">
        <w:rPr>
          <w:rFonts w:ascii="Times New Roman" w:hAnsi="Times New Roman" w:cs="Times New Roman"/>
          <w:sz w:val="28"/>
          <w:szCs w:val="28"/>
        </w:rPr>
        <w:t>Осуществлением поиска в реальном времени и по архиву.</w:t>
      </w:r>
    </w:p>
    <w:p w:rsidR="00F579D0" w:rsidRPr="00F9259B" w:rsidRDefault="00F579D0" w:rsidP="00F579D0">
      <w:pPr>
        <w:pStyle w:val="a3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numPr>
          <w:ilvl w:val="0"/>
          <w:numId w:val="3"/>
        </w:numPr>
        <w:spacing w:line="254" w:lineRule="auto"/>
        <w:rPr>
          <w:rFonts w:ascii="Times New Roman" w:hAnsi="Times New Roman" w:cs="Times New Roman"/>
          <w:b/>
          <w:sz w:val="28"/>
          <w:szCs w:val="28"/>
        </w:rPr>
      </w:pPr>
      <w:r w:rsidRPr="005E490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Техническое обеспечение:</w:t>
      </w:r>
    </w:p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b/>
          <w:sz w:val="28"/>
          <w:szCs w:val="28"/>
        </w:rPr>
        <w:t>7.1.</w:t>
      </w:r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 Заказчик обеспечивает сетевую доступность между развертываемыми компонентами, а также рабочими станциями пользователей следующую пропускную способность сети: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0" w:line="256" w:lineRule="auto"/>
        <w:ind w:left="1134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между каждым АРМ пользователей и центром обработки данных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5E4909">
        <w:rPr>
          <w:rFonts w:ascii="Times New Roman" w:hAnsi="Times New Roman" w:cs="Times New Roman"/>
          <w:sz w:val="28"/>
          <w:szCs w:val="28"/>
        </w:rPr>
        <w:t>равительства Новосибирской области – 10-100Мбит/с;</w:t>
      </w:r>
    </w:p>
    <w:p w:rsidR="00F579D0" w:rsidRPr="005E4909" w:rsidRDefault="00F579D0" w:rsidP="005036B8">
      <w:pPr>
        <w:pStyle w:val="a3"/>
        <w:numPr>
          <w:ilvl w:val="0"/>
          <w:numId w:val="5"/>
        </w:numPr>
        <w:spacing w:after="120" w:line="257" w:lineRule="auto"/>
        <w:ind w:left="1135" w:hanging="284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между серверами в центре обработки данных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5E4909">
        <w:rPr>
          <w:rFonts w:ascii="Times New Roman" w:hAnsi="Times New Roman" w:cs="Times New Roman"/>
          <w:sz w:val="28"/>
          <w:szCs w:val="28"/>
        </w:rPr>
        <w:t>равительства Новосибирской области – 10Гбит/с.</w:t>
      </w:r>
    </w:p>
    <w:p w:rsidR="00F579D0" w:rsidRPr="005E4909" w:rsidRDefault="00F579D0" w:rsidP="00F579D0">
      <w:pPr>
        <w:pStyle w:val="a3"/>
        <w:spacing w:before="12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>7.2.</w:t>
      </w:r>
      <w:r w:rsidRPr="005E4909">
        <w:rPr>
          <w:rFonts w:ascii="Times New Roman" w:hAnsi="Times New Roman" w:cs="Times New Roman"/>
          <w:sz w:val="28"/>
          <w:szCs w:val="28"/>
        </w:rPr>
        <w:t xml:space="preserve"> С целью развертывания в модуле Общий контур серверов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детекции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и серверов извлечения биометрического признака для пользователей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модуля Общий контур и модуля Защищенный контур 2 согласно п. 6.5. данного ООЗ Заказчик предоставляет следующее имеющееся у него серверное оборудование:</w:t>
      </w:r>
    </w:p>
    <w:p w:rsidR="00F579D0" w:rsidRPr="005E4909" w:rsidRDefault="00F579D0" w:rsidP="00F579D0">
      <w:pPr>
        <w:pStyle w:val="a3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2</w:t>
      </w:r>
    </w:p>
    <w:p w:rsidR="00F579D0" w:rsidRPr="005E4909" w:rsidRDefault="00F579D0" w:rsidP="00F579D0">
      <w:pPr>
        <w:pStyle w:val="a3"/>
        <w:ind w:left="0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Предоставляемое серверное оборудование</w:t>
      </w:r>
    </w:p>
    <w:tbl>
      <w:tblPr>
        <w:tblW w:w="9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8495"/>
        <w:gridCol w:w="1276"/>
      </w:tblGrid>
      <w:tr w:rsidR="00F579D0" w:rsidRPr="005E4909" w:rsidTr="00F579D0">
        <w:trPr>
          <w:trHeight w:val="315"/>
        </w:trPr>
        <w:tc>
          <w:tcPr>
            <w:tcW w:w="8495" w:type="dxa"/>
            <w:shd w:val="clear" w:color="000000" w:fill="FFFFFF"/>
            <w:vAlign w:val="center"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Оборудование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Кол-во, 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шт</w:t>
            </w:r>
            <w:proofErr w:type="spellEnd"/>
          </w:p>
        </w:tc>
      </w:tr>
      <w:tr w:rsidR="00F579D0" w:rsidRPr="005E4909" w:rsidTr="00F579D0">
        <w:trPr>
          <w:trHeight w:val="315"/>
        </w:trPr>
        <w:tc>
          <w:tcPr>
            <w:tcW w:w="9771" w:type="dxa"/>
            <w:gridSpan w:val="2"/>
            <w:shd w:val="clear" w:color="000000" w:fill="FFFFFF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Сервер 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Huawei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G5500 в составе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G530 V5 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Purley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 2P General Compute Module(2*CPU sockets, 24*DIMM 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slots,support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 2*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NVMe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/SAS/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SATA,support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 2*10GE LOM)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Intel Xeon Gold 6230(2.1GHz/20-Core/27.5MB/125W)Processor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DDR4 RDIMM Memory,32GB,2933MT/s,2Rank(2G*4bit),1.2V,ECC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SSD,480GB, SATA 6Gb/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s,Read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 Intensive,PM883 Series,2.5inch(2.5inch Drive Bay)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RU130(LSI3008) SAS/SATA RAID Card, RAID0,1,1E,10,12Gb/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s,no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 Cache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GP316 Heterogeneous Computing module (16*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PCIe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 x8 HHHL slot, without extended HDD)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F579D0" w:rsidRPr="005E4909" w:rsidTr="00F579D0">
        <w:trPr>
          <w:trHeight w:val="98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NVIDIA,Tesla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 T4,16GB Memory/ 320GB/s Bandwidth/ PCIE 3.0 X16-10DE-1EB8-1,70W/ Single Slot/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PassiveCoolling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Optical Transceiver, SFP+,10G, Multi-mode Module(850nm,0.3km,LC)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F579D0" w:rsidRPr="005E4909" w:rsidTr="00F579D0">
        <w:trPr>
          <w:trHeight w:val="229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 xml:space="preserve">G5500 </w:t>
            </w:r>
            <w:proofErr w:type="spellStart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Subrack</w:t>
            </w:r>
            <w:proofErr w:type="spellEnd"/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(4U chassis for half-width node, including  4*2000W AC Power, 6*Fan Module, 1*Chassis Management Module, 2*Rear IO Expansion Module) with Delivery Accessory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F579D0" w:rsidRPr="005E4909" w:rsidTr="00F579D0">
        <w:trPr>
          <w:trHeight w:val="60"/>
        </w:trPr>
        <w:tc>
          <w:tcPr>
            <w:tcW w:w="8495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4U Static Rail Kit(Direct delivery material)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579D0" w:rsidRPr="005E4909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</w:tbl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579D0" w:rsidRPr="005E4909" w:rsidRDefault="00F579D0" w:rsidP="00F579D0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b/>
          <w:sz w:val="28"/>
          <w:szCs w:val="28"/>
        </w:rPr>
        <w:t>7.3.</w:t>
      </w:r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 Имеющиеся у Заказчика неисключительные (пользовательские) права на ПО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видеоядра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3.</w:t>
      </w:r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ПО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видеоядра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Системы </w:t>
      </w:r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776"/>
        <w:gridCol w:w="7441"/>
        <w:gridCol w:w="1412"/>
      </w:tblGrid>
      <w:tr w:rsidR="00F579D0" w:rsidRPr="005E4909" w:rsidTr="00F579D0">
        <w:tc>
          <w:tcPr>
            <w:tcW w:w="776" w:type="dxa"/>
            <w:vAlign w:val="center"/>
          </w:tcPr>
          <w:p w:rsidR="00F579D0" w:rsidRPr="000C3D66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0C3D66">
              <w:rPr>
                <w:rFonts w:ascii="Times New Roman" w:eastAsia="Calibri" w:hAnsi="Times New Roman" w:cs="Times New Roman"/>
                <w:sz w:val="22"/>
                <w:szCs w:val="28"/>
              </w:rPr>
              <w:t>№</w:t>
            </w:r>
          </w:p>
        </w:tc>
        <w:tc>
          <w:tcPr>
            <w:tcW w:w="7441" w:type="dxa"/>
            <w:vAlign w:val="center"/>
          </w:tcPr>
          <w:p w:rsidR="00F579D0" w:rsidRPr="000C3D66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0C3D66">
              <w:rPr>
                <w:rFonts w:ascii="Times New Roman" w:eastAsia="Calibri" w:hAnsi="Times New Roman" w:cs="Times New Roman"/>
                <w:sz w:val="22"/>
                <w:szCs w:val="28"/>
              </w:rPr>
              <w:t>Название</w:t>
            </w:r>
          </w:p>
        </w:tc>
        <w:tc>
          <w:tcPr>
            <w:tcW w:w="1412" w:type="dxa"/>
            <w:vAlign w:val="center"/>
          </w:tcPr>
          <w:p w:rsidR="00F579D0" w:rsidRPr="000C3D66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0C3D66">
              <w:rPr>
                <w:rFonts w:ascii="Times New Roman" w:eastAsia="Calibri" w:hAnsi="Times New Roman" w:cs="Times New Roman"/>
                <w:sz w:val="22"/>
                <w:szCs w:val="28"/>
              </w:rPr>
              <w:t>Количество, шт.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1.</w:t>
            </w:r>
          </w:p>
        </w:tc>
        <w:tc>
          <w:tcPr>
            <w:tcW w:w="8853" w:type="dxa"/>
            <w:gridSpan w:val="2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>Платформа «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Netris</w:t>
            </w:r>
            <w:proofErr w:type="spellEnd"/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CCTV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Platform</w:t>
            </w:r>
            <w:r w:rsidRPr="005E4909">
              <w:rPr>
                <w:rFonts w:ascii="Times New Roman" w:hAnsi="Times New Roman" w:cs="Times New Roman"/>
                <w:szCs w:val="20"/>
              </w:rPr>
              <w:t>» (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Netris</w:t>
            </w:r>
            <w:proofErr w:type="spellEnd"/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CCTV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Video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Server</w:t>
            </w:r>
            <w:r w:rsidRPr="005E4909">
              <w:rPr>
                <w:rFonts w:ascii="Times New Roman" w:hAnsi="Times New Roman" w:cs="Times New Roman"/>
                <w:szCs w:val="20"/>
              </w:rPr>
              <w:t>), в том числе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1.1.</w:t>
            </w:r>
          </w:p>
        </w:tc>
        <w:tc>
          <w:tcPr>
            <w:tcW w:w="7441" w:type="dxa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 xml:space="preserve">Ядро платформы видеонаблюдения 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Netris</w:t>
            </w:r>
            <w:proofErr w:type="spellEnd"/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CCTV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с базовым функционалом (включая административную панель управления и портал оператор)</w:t>
            </w:r>
          </w:p>
        </w:tc>
        <w:tc>
          <w:tcPr>
            <w:tcW w:w="1412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1.2.</w:t>
            </w:r>
          </w:p>
        </w:tc>
        <w:tc>
          <w:tcPr>
            <w:tcW w:w="7441" w:type="dxa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 xml:space="preserve">Комплекс видеосерверов 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Netris</w:t>
            </w:r>
            <w:proofErr w:type="spellEnd"/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CCTV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для приема 1000 видеопотоков (общая пропускная способность до 2 Гбит/с)</w:t>
            </w:r>
          </w:p>
        </w:tc>
        <w:tc>
          <w:tcPr>
            <w:tcW w:w="1412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1.3.</w:t>
            </w:r>
          </w:p>
        </w:tc>
        <w:tc>
          <w:tcPr>
            <w:tcW w:w="7441" w:type="dxa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 xml:space="preserve">Опция приема 1000 видеопотоков по протоколу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RTSP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в формате сжатия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H</w:t>
            </w:r>
            <w:r w:rsidRPr="005E4909">
              <w:rPr>
                <w:rFonts w:ascii="Times New Roman" w:hAnsi="Times New Roman" w:cs="Times New Roman"/>
                <w:szCs w:val="20"/>
              </w:rPr>
              <w:t>.264. и трансляции (общая пропускная способность до 2 Гбит/с)</w:t>
            </w:r>
          </w:p>
        </w:tc>
        <w:tc>
          <w:tcPr>
            <w:tcW w:w="1412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lastRenderedPageBreak/>
              <w:t>1.4.</w:t>
            </w:r>
          </w:p>
        </w:tc>
        <w:tc>
          <w:tcPr>
            <w:tcW w:w="7441" w:type="dxa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>Опция поддержки ка</w:t>
            </w:r>
            <w:r>
              <w:rPr>
                <w:rFonts w:ascii="Times New Roman" w:hAnsi="Times New Roman" w:cs="Times New Roman"/>
                <w:szCs w:val="20"/>
              </w:rPr>
              <w:t>р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тографических сервисов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OSM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Google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Yandex</w:t>
            </w:r>
            <w:proofErr w:type="spellEnd"/>
          </w:p>
        </w:tc>
        <w:tc>
          <w:tcPr>
            <w:tcW w:w="1412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1.5.</w:t>
            </w:r>
          </w:p>
        </w:tc>
        <w:tc>
          <w:tcPr>
            <w:tcW w:w="7441" w:type="dxa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 xml:space="preserve">Опция поддержки мобильных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iOS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устройств (веб-портал)</w:t>
            </w:r>
          </w:p>
        </w:tc>
        <w:tc>
          <w:tcPr>
            <w:tcW w:w="1412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1.6.</w:t>
            </w:r>
          </w:p>
        </w:tc>
        <w:tc>
          <w:tcPr>
            <w:tcW w:w="7441" w:type="dxa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>Подсистема интеллектуальной обработки видео «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</w:rPr>
              <w:t>Netris</w:t>
            </w:r>
            <w:proofErr w:type="spellEnd"/>
            <w:r w:rsidRPr="005E4909">
              <w:rPr>
                <w:rFonts w:ascii="Times New Roman" w:hAnsi="Times New Roman" w:cs="Times New Roman"/>
                <w:szCs w:val="20"/>
              </w:rPr>
              <w:t xml:space="preserve"> CCTV VA 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</w:rPr>
              <w:t>Subsystem</w:t>
            </w:r>
            <w:proofErr w:type="spellEnd"/>
            <w:r w:rsidRPr="005E4909">
              <w:rPr>
                <w:rFonts w:ascii="Times New Roman" w:hAnsi="Times New Roman" w:cs="Times New Roman"/>
                <w:szCs w:val="20"/>
              </w:rPr>
              <w:t>» (без лицензий на аналитические алгоритмы, поддержка возможности подключения до 2000 камер к аналитическим алгоритмам)</w:t>
            </w:r>
          </w:p>
        </w:tc>
        <w:tc>
          <w:tcPr>
            <w:tcW w:w="1412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</w:t>
            </w:r>
          </w:p>
        </w:tc>
      </w:tr>
      <w:tr w:rsidR="00F579D0" w:rsidRPr="005E4909" w:rsidTr="00F579D0">
        <w:tc>
          <w:tcPr>
            <w:tcW w:w="776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1.7.</w:t>
            </w:r>
          </w:p>
        </w:tc>
        <w:tc>
          <w:tcPr>
            <w:tcW w:w="7441" w:type="dxa"/>
            <w:vAlign w:val="center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hAnsi="Times New Roman" w:cs="Times New Roman"/>
                <w:szCs w:val="20"/>
              </w:rPr>
              <w:t xml:space="preserve">Модуль интерфейса сопряжения с внешними информационными системами в части передачи информации о подключенных к </w:t>
            </w:r>
            <w:proofErr w:type="spellStart"/>
            <w:r w:rsidRPr="005E4909">
              <w:rPr>
                <w:rFonts w:ascii="Times New Roman" w:hAnsi="Times New Roman" w:cs="Times New Roman"/>
                <w:szCs w:val="20"/>
              </w:rPr>
              <w:t>Netris</w:t>
            </w:r>
            <w:proofErr w:type="spellEnd"/>
            <w:r w:rsidRPr="005E4909">
              <w:rPr>
                <w:rFonts w:ascii="Times New Roman" w:hAnsi="Times New Roman" w:cs="Times New Roman"/>
                <w:szCs w:val="20"/>
              </w:rPr>
              <w:t xml:space="preserve"> CCTV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Video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5E4909">
              <w:rPr>
                <w:rFonts w:ascii="Times New Roman" w:hAnsi="Times New Roman" w:cs="Times New Roman"/>
                <w:szCs w:val="20"/>
                <w:lang w:val="en-US"/>
              </w:rPr>
              <w:t>Server</w:t>
            </w:r>
            <w:r w:rsidRPr="005E4909">
              <w:rPr>
                <w:rFonts w:ascii="Times New Roman" w:hAnsi="Times New Roman" w:cs="Times New Roman"/>
                <w:szCs w:val="20"/>
              </w:rPr>
              <w:t xml:space="preserve"> средствах видеонаблюдения и видеопотоков в соответствии с заданными полномочиями (до 3-х внешних информационных систем, до 100 одновременных видеопотоков на каждую подключенную систему), (Интеграционная шина)</w:t>
            </w:r>
          </w:p>
        </w:tc>
        <w:tc>
          <w:tcPr>
            <w:tcW w:w="1412" w:type="dxa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Cs w:val="20"/>
              </w:rPr>
            </w:pPr>
            <w:r w:rsidRPr="005E4909">
              <w:rPr>
                <w:rFonts w:ascii="Times New Roman" w:eastAsia="Calibri" w:hAnsi="Times New Roman" w:cs="Times New Roman"/>
                <w:sz w:val="22"/>
                <w:szCs w:val="20"/>
              </w:rPr>
              <w:t>1</w:t>
            </w:r>
          </w:p>
        </w:tc>
      </w:tr>
    </w:tbl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79D0" w:rsidRPr="005E4909" w:rsidRDefault="00F579D0" w:rsidP="00F579D0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7.4. Имеющиеся у Заказчика используемые вычислительные ресурсы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видеоядра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4.</w:t>
      </w:r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Вычислительные ресурсы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видеоядра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Системы </w:t>
      </w:r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</w:p>
    <w:p w:rsidR="00F579D0" w:rsidRPr="005E4909" w:rsidRDefault="00F579D0" w:rsidP="00F579D0">
      <w:pPr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46"/>
        <w:gridCol w:w="7087"/>
        <w:gridCol w:w="1696"/>
      </w:tblGrid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7087" w:type="dxa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араметр</w:t>
            </w:r>
          </w:p>
        </w:tc>
        <w:tc>
          <w:tcPr>
            <w:tcW w:w="169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Количество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087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Число ядер процессора</w:t>
            </w:r>
          </w:p>
        </w:tc>
        <w:tc>
          <w:tcPr>
            <w:tcW w:w="169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75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шт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087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Объем оперативной памяти</w:t>
            </w:r>
          </w:p>
        </w:tc>
        <w:tc>
          <w:tcPr>
            <w:tcW w:w="169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117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Гб</w:t>
            </w:r>
          </w:p>
        </w:tc>
      </w:tr>
      <w:tr w:rsidR="00F579D0" w:rsidRPr="005E4909" w:rsidTr="00F579D0">
        <w:tc>
          <w:tcPr>
            <w:tcW w:w="84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087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Объем дискового хранилища</w:t>
            </w:r>
          </w:p>
        </w:tc>
        <w:tc>
          <w:tcPr>
            <w:tcW w:w="1696" w:type="dxa"/>
          </w:tcPr>
          <w:p w:rsidR="00F579D0" w:rsidRPr="005E4909" w:rsidRDefault="00F579D0" w:rsidP="00F579D0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31,5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eastAsia="Calibri" w:hAnsi="Times New Roman" w:cs="Times New Roman"/>
                <w:sz w:val="28"/>
                <w:szCs w:val="28"/>
              </w:rPr>
              <w:t>Тб</w:t>
            </w:r>
          </w:p>
        </w:tc>
      </w:tr>
    </w:tbl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7.5. Технические средства Заказчика расположены в центре обработки данных Правительства Новосибирской области.</w:t>
      </w:r>
    </w:p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2"/>
        <w:numPr>
          <w:ilvl w:val="0"/>
          <w:numId w:val="3"/>
        </w:numPr>
        <w:jc w:val="both"/>
        <w:rPr>
          <w:rFonts w:ascii="Times New Roman" w:eastAsia="Calibri" w:hAnsi="Times New Roman"/>
        </w:rPr>
      </w:pPr>
      <w:r w:rsidRPr="005E4909">
        <w:rPr>
          <w:rFonts w:ascii="Times New Roman" w:eastAsia="Calibri" w:hAnsi="Times New Roman"/>
          <w:i w:val="0"/>
        </w:rPr>
        <w:t xml:space="preserve">Требования к </w:t>
      </w:r>
      <w:proofErr w:type="spellStart"/>
      <w:r w:rsidRPr="005E4909">
        <w:rPr>
          <w:rFonts w:ascii="Times New Roman" w:eastAsia="Calibri" w:hAnsi="Times New Roman"/>
          <w:i w:val="0"/>
        </w:rPr>
        <w:t>правообладанию</w:t>
      </w:r>
      <w:proofErr w:type="spellEnd"/>
      <w:r w:rsidRPr="005E4909">
        <w:rPr>
          <w:rFonts w:ascii="Times New Roman" w:eastAsia="Calibri" w:hAnsi="Times New Roman"/>
          <w:i w:val="0"/>
        </w:rPr>
        <w:t>:</w:t>
      </w:r>
    </w:p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>Результат исполнения контракта не должен приводить к нарушению прав третьих лиц при использовании Заказчиком поставляемого и устанавливаемого Исполнителем программного обеспечения, а также не должен приводить к необходимости дополнительных финансовых затрат Заказчика на приобретение, аренду или другое использование каких-либо лицензий.</w:t>
      </w:r>
    </w:p>
    <w:p w:rsidR="00F579D0" w:rsidRPr="005E4909" w:rsidRDefault="00F579D0" w:rsidP="00F579D0">
      <w:pPr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При использовании Исполнителем для исполнения Контракта </w:t>
      </w:r>
      <w:proofErr w:type="spellStart"/>
      <w:r w:rsidRPr="005E4909">
        <w:rPr>
          <w:rFonts w:ascii="Times New Roman" w:eastAsia="Calibri" w:hAnsi="Times New Roman" w:cs="Times New Roman"/>
          <w:sz w:val="28"/>
          <w:szCs w:val="28"/>
        </w:rPr>
        <w:t>проприетарного</w:t>
      </w:r>
      <w:proofErr w:type="spellEnd"/>
      <w:r w:rsidRPr="005E4909">
        <w:rPr>
          <w:rFonts w:ascii="Times New Roman" w:eastAsia="Calibri" w:hAnsi="Times New Roman" w:cs="Times New Roman"/>
          <w:sz w:val="28"/>
          <w:szCs w:val="28"/>
        </w:rPr>
        <w:t xml:space="preserve"> ПО Исполнитель передает все неисключительные </w:t>
      </w:r>
      <w:r w:rsidRPr="005E4909">
        <w:rPr>
          <w:rFonts w:ascii="Times New Roman" w:hAnsi="Times New Roman" w:cs="Times New Roman"/>
          <w:sz w:val="28"/>
          <w:szCs w:val="28"/>
        </w:rPr>
        <w:t xml:space="preserve">(пользовательские)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права Заказчику в бессрочное пользование.</w:t>
      </w:r>
    </w:p>
    <w:p w:rsidR="00F579D0" w:rsidRPr="005E4909" w:rsidRDefault="00F579D0" w:rsidP="00F579D0">
      <w:pPr>
        <w:pStyle w:val="a3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t>Требования</w:t>
      </w:r>
      <w:r w:rsidRPr="005E490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к гарантийному обслуживанию</w:t>
      </w:r>
    </w:p>
    <w:p w:rsidR="00F579D0" w:rsidRPr="005E4909" w:rsidRDefault="00F579D0" w:rsidP="00F579D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Исполнитель гарантирует, что оказываемые Услуги соответствуют требованиям, установленным в Контракте, обязательным нормам и правилам, регулирующим данную деятельность, а также иным требованиям законодательства Российской Федерации, действующим на момент оказания Услуг. </w:t>
      </w:r>
    </w:p>
    <w:p w:rsidR="00F579D0" w:rsidRPr="005E4909" w:rsidRDefault="00F579D0" w:rsidP="00F579D0">
      <w:pPr>
        <w:pStyle w:val="afb"/>
        <w:spacing w:line="240" w:lineRule="auto"/>
        <w:ind w:firstLine="709"/>
        <w:rPr>
          <w:sz w:val="28"/>
          <w:szCs w:val="28"/>
        </w:rPr>
      </w:pPr>
      <w:r w:rsidRPr="005E4909">
        <w:rPr>
          <w:color w:val="000000"/>
          <w:sz w:val="28"/>
          <w:szCs w:val="28"/>
        </w:rPr>
        <w:t xml:space="preserve">Предлагаемые к использованию материалы и оборудование, их качество и комплектация должны соответствовать требованиям действующих государственных стандартов (ГОСТ), технических условий (ТУ), требованиям иных нормативных документов, а также требованиям действующего </w:t>
      </w:r>
      <w:r w:rsidRPr="005E4909">
        <w:rPr>
          <w:color w:val="000000"/>
          <w:sz w:val="28"/>
          <w:szCs w:val="28"/>
        </w:rPr>
        <w:lastRenderedPageBreak/>
        <w:t xml:space="preserve">законодательства Российской Федерации, что должно подтверждаться при поставке наличием у Исполнителя соответствующих документов (сертификаты качества, сертификаты соответствия). </w:t>
      </w:r>
    </w:p>
    <w:p w:rsidR="00F579D0" w:rsidRPr="005E4909" w:rsidRDefault="00F579D0" w:rsidP="00F579D0">
      <w:pPr>
        <w:pStyle w:val="afb"/>
        <w:spacing w:line="240" w:lineRule="auto"/>
        <w:ind w:firstLine="709"/>
        <w:rPr>
          <w:sz w:val="28"/>
          <w:szCs w:val="28"/>
        </w:rPr>
      </w:pPr>
      <w:r w:rsidRPr="005E4909">
        <w:rPr>
          <w:color w:val="000000"/>
          <w:sz w:val="28"/>
          <w:szCs w:val="28"/>
        </w:rPr>
        <w:t xml:space="preserve">Оказание услуг с применением оборудования должно производиться в строгом соответствии с </w:t>
      </w:r>
      <w:r w:rsidRPr="005E4909">
        <w:rPr>
          <w:sz w:val="28"/>
          <w:szCs w:val="28"/>
        </w:rPr>
        <w:t xml:space="preserve">требованиями </w:t>
      </w:r>
      <w:r w:rsidRPr="005E4909">
        <w:rPr>
          <w:color w:val="000000"/>
          <w:sz w:val="28"/>
          <w:szCs w:val="28"/>
        </w:rPr>
        <w:t xml:space="preserve">производителей по монтажу и вводу в эксплуатацию. </w:t>
      </w:r>
    </w:p>
    <w:p w:rsidR="00F579D0" w:rsidRPr="005E4909" w:rsidRDefault="00F579D0" w:rsidP="00F579D0">
      <w:pPr>
        <w:pStyle w:val="afb"/>
        <w:spacing w:line="240" w:lineRule="auto"/>
        <w:ind w:firstLine="709"/>
        <w:rPr>
          <w:sz w:val="28"/>
          <w:szCs w:val="28"/>
        </w:rPr>
      </w:pPr>
      <w:r w:rsidRPr="005E4909">
        <w:rPr>
          <w:color w:val="000000"/>
          <w:sz w:val="28"/>
          <w:szCs w:val="28"/>
        </w:rPr>
        <w:t>Во всех случаях недопустимо предоставление технической документации и руководств пользователя в виде копий. Техническая документация на услугу и руководства пользователя могут отсутствовать, в случае, если это не предусмотрено заводом-изготовителем.</w:t>
      </w:r>
    </w:p>
    <w:p w:rsidR="00F579D0" w:rsidRPr="005E4909" w:rsidRDefault="00F579D0" w:rsidP="00F579D0">
      <w:pPr>
        <w:keepNext/>
        <w:keepLines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Установка оборудования производится в присутствии Заказчика.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Гарантийный срок на оказываемые услуги составляет не менее 12 (двенадцат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 даты подписания Сторонами,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Производителя на программное обеспечение, используемое для реализации блоков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, указанных в Приложении №1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12 (двенадцат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Исполнителя на программное обеспечение, используемое для реализации блоков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, указанных в Приложении №1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12 (двенадцат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Производителя на оборудование, указанное в Приложении №2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12 (двенадцат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Исполнителя на оборудование, указанное в Приложении №2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12 (двенадцат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Производителя на оборудование, указанное в Приложении №3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12 (двенадцат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Исполнителя на оборудование, указанное в Приложении №3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12 (двенадцат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Производителя на оборудование, указанное в Приложении №4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36 (тридцат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шест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Исполнителя на оборудование, указанное в пунктах Приложения №4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36 (тридцат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шест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 xml:space="preserve">) месяцев со дня подписания акта </w:t>
      </w: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Производителя на программное обеспечение, указанное в Приложении №5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36 (тридцат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шест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Исполнителя на программное обеспечение, указанное в Приложения №5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36 (тридцат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шест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Производителя на оборудование, указанное в Приложении №6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36 (тридцат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шест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Гарантия Исполнителя на оборудование, указанное в Приложении №6 </w:t>
      </w:r>
      <w:r>
        <w:rPr>
          <w:rFonts w:ascii="Times New Roman" w:hAnsi="Times New Roman" w:cs="Times New Roman"/>
          <w:sz w:val="28"/>
          <w:szCs w:val="28"/>
        </w:rPr>
        <w:t>данного ООЗ</w:t>
      </w:r>
      <w:r w:rsidRPr="005E4909">
        <w:rPr>
          <w:rFonts w:ascii="Times New Roman" w:hAnsi="Times New Roman" w:cs="Times New Roman"/>
          <w:sz w:val="28"/>
          <w:szCs w:val="28"/>
        </w:rPr>
        <w:t>: не менее 36 (тридцат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 xml:space="preserve"> шест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4909">
        <w:rPr>
          <w:rFonts w:ascii="Times New Roman" w:hAnsi="Times New Roman" w:cs="Times New Roman"/>
          <w:sz w:val="28"/>
          <w:szCs w:val="28"/>
        </w:rPr>
        <w:t>) месяцев со дня подписания акта приемки оказанных услуг.</w:t>
      </w:r>
    </w:p>
    <w:p w:rsidR="00F579D0" w:rsidRPr="005E4909" w:rsidRDefault="00F579D0" w:rsidP="00F579D0">
      <w:pPr>
        <w:widowControl w:val="0"/>
        <w:suppressAutoHyphens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Гарантийное обслуживание оборудования должно осуществляться без затрат со стороны Заказчика. </w:t>
      </w:r>
    </w:p>
    <w:p w:rsidR="00F579D0" w:rsidRPr="005E4909" w:rsidRDefault="00F579D0" w:rsidP="00F579D0">
      <w:pPr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Гарантийные обязательства Исполнителя реализуются следующим образом:</w:t>
      </w:r>
    </w:p>
    <w:p w:rsidR="00F579D0" w:rsidRPr="005E4909" w:rsidRDefault="00F579D0" w:rsidP="005036B8">
      <w:pPr>
        <w:pStyle w:val="a3"/>
        <w:widowControl w:val="0"/>
        <w:numPr>
          <w:ilvl w:val="0"/>
          <w:numId w:val="39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Если в период гарантийной эксплуатации обнаружатся дефекты, которые не позволят продолжить нормальную эксплуатацию оборудования и ПО до их устранения, то гарантийный срок продлевается соответственно на период устранения дефектов. Устранение дефектов осуществляется Исполнителем за свой счет, если эти дефекты не явились следствием неправильной эксплуатации оборудования. </w:t>
      </w:r>
    </w:p>
    <w:p w:rsidR="00F579D0" w:rsidRPr="005E4909" w:rsidRDefault="00F579D0" w:rsidP="005036B8">
      <w:pPr>
        <w:pStyle w:val="a3"/>
        <w:widowControl w:val="0"/>
        <w:numPr>
          <w:ilvl w:val="0"/>
          <w:numId w:val="39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Исполнитель гарантирует своевременное устранение недостатков и дефектов, выявленных при приемке оказанных услуг, в период срока гарантии.</w:t>
      </w:r>
    </w:p>
    <w:p w:rsidR="00F579D0" w:rsidRPr="005E4909" w:rsidRDefault="00F579D0" w:rsidP="005036B8">
      <w:pPr>
        <w:pStyle w:val="a3"/>
        <w:widowControl w:val="0"/>
        <w:numPr>
          <w:ilvl w:val="0"/>
          <w:numId w:val="39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При наступлении гарантийного случая Исполнитель по требованию Заказчика осуществляет ремонт либо по месту оказания услуг, либо в сервисном центре. При этом транспортировку оборудования до указанного сервисного центра и обратно Исполнитель обеспечивает своими силами и за свой счет.</w:t>
      </w:r>
    </w:p>
    <w:p w:rsidR="00F579D0" w:rsidRPr="005E4909" w:rsidRDefault="00F579D0" w:rsidP="00F579D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Под гарантией понимается устранение Исполнителем своими силами и за свой счет недостатков, выявленных после приемки Услуг.</w:t>
      </w:r>
    </w:p>
    <w:p w:rsidR="00F579D0" w:rsidRPr="005E4909" w:rsidRDefault="00F579D0" w:rsidP="00F579D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Если в период гарантийного срока обнаружатся недостатки, то Исполнитель обязан устранить их за свой счет в сроки, согласованные Сторонами и </w:t>
      </w:r>
      <w:r w:rsidRPr="005E4909">
        <w:rPr>
          <w:rFonts w:ascii="Times New Roman" w:hAnsi="Times New Roman" w:cs="Times New Roman"/>
          <w:sz w:val="28"/>
          <w:szCs w:val="28"/>
        </w:rPr>
        <w:lastRenderedPageBreak/>
        <w:t>зафиксированные в акте с перечнем выявленных недостатков и сроком их устранения. Гарантийный срок в этом случае соответственно продлевается на период устранения недостатков.</w:t>
      </w:r>
    </w:p>
    <w:p w:rsidR="00F579D0" w:rsidRPr="005E4909" w:rsidRDefault="00F579D0" w:rsidP="00F579D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Основанием для оказания гарантийного технического сопровождения, обеспечения штатного режима функционирования, оказания консультаций должно являться Обращение</w:t>
      </w:r>
      <w:r>
        <w:rPr>
          <w:rFonts w:ascii="Times New Roman" w:hAnsi="Times New Roman" w:cs="Times New Roman"/>
          <w:sz w:val="28"/>
          <w:szCs w:val="28"/>
        </w:rPr>
        <w:t xml:space="preserve"> (Заявка)</w:t>
      </w:r>
      <w:r w:rsidRPr="005E4909">
        <w:rPr>
          <w:rFonts w:ascii="Times New Roman" w:hAnsi="Times New Roman" w:cs="Times New Roman"/>
          <w:sz w:val="28"/>
          <w:szCs w:val="28"/>
        </w:rPr>
        <w:t>. Обращением</w:t>
      </w:r>
      <w:r>
        <w:rPr>
          <w:rFonts w:ascii="Times New Roman" w:hAnsi="Times New Roman" w:cs="Times New Roman"/>
          <w:sz w:val="28"/>
          <w:szCs w:val="28"/>
        </w:rPr>
        <w:t xml:space="preserve"> (Заявкой)</w:t>
      </w:r>
      <w:r w:rsidRPr="005E4909">
        <w:rPr>
          <w:rFonts w:ascii="Times New Roman" w:hAnsi="Times New Roman" w:cs="Times New Roman"/>
          <w:sz w:val="28"/>
          <w:szCs w:val="28"/>
        </w:rPr>
        <w:t xml:space="preserve"> считается электронное письмо, отправленное на электронный адрес Исполнителя с адресов уполномоченных представителей Заказчика или звонок на телефонный номер Исполнителя от уполномоченных представителей Заказчика.</w:t>
      </w:r>
    </w:p>
    <w:p w:rsidR="00F579D0" w:rsidRPr="005E4909" w:rsidRDefault="00F579D0" w:rsidP="00F579D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В рамках гарантийной поддержки оказанных услуг Исполнителем обеспечивается:</w:t>
      </w:r>
    </w:p>
    <w:p w:rsidR="00F579D0" w:rsidRPr="005E4909" w:rsidRDefault="00F579D0" w:rsidP="005036B8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по требованию Заказчика сбор и консолидация данных обо всех программных ошибках, возникающих при работе специалистов Заказчика с расширенной системой видеозаписи и видеонаблюдения;</w:t>
      </w:r>
    </w:p>
    <w:p w:rsidR="00F579D0" w:rsidRPr="005E4909" w:rsidRDefault="00F579D0" w:rsidP="005036B8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устранение выявленных программных ошибок в доработанном функционале расширенной системы видеозаписи и видеонаблюдения;</w:t>
      </w:r>
    </w:p>
    <w:p w:rsidR="00F579D0" w:rsidRPr="005E4909" w:rsidRDefault="00F579D0" w:rsidP="005036B8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при возникновении аварийной ситуации в соответствии с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п.п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>. 9.1-9.2 данного ООЗ обеспечивать удаленное консультационно-методологическое и техническое сопровождение;</w:t>
      </w:r>
    </w:p>
    <w:p w:rsidR="00F579D0" w:rsidRPr="005E4909" w:rsidRDefault="00F579D0" w:rsidP="005036B8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заведение заявок путем приема Обращений на единый номер телефона и единое имя почтового ящика;</w:t>
      </w:r>
    </w:p>
    <w:p w:rsidR="00F579D0" w:rsidRPr="005E4909" w:rsidRDefault="00F579D0" w:rsidP="005036B8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регулярное предоставление и новых версий доработанных компонентов (не позже 1 недели после выхода) расширенной системы видеозаписи и видеонаблюдения, установка по согласованию с Заказчиком.</w:t>
      </w:r>
    </w:p>
    <w:p w:rsidR="00F579D0" w:rsidRPr="005E4909" w:rsidRDefault="00F579D0" w:rsidP="00F579D0">
      <w:pPr>
        <w:spacing w:after="0" w:line="240" w:lineRule="auto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 выяснения причины отказа Исполнитель незамедлительно ставит об этом в известность Заказчика электронным письмом, отправляемым по адресу электронной почты Ответственно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контактно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лиц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Заказчика. Если отказ классифицируется как приоритет 1, то электронное письмо дублируется телефонным звонком. В письме указываются предполагаемые меры устранения проблемы, определяемые исходя из характера выясненной причины.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выяснению причины отказа Программного обеспечения Исполнитель предпринимает следующие действия: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Если возможно немедленно устранить отказ, Исполнитель предпринимает действия по устранению отказа путем выдачи соответствующих Рекомендаций Техническому персоналу Заказчика либо используя удаленный доступ к блоку видеонаблюдения.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При невозможности немедленного устранения отказа с приоритетом 1-2, Технический персонал Исполнителя предоставляет временные рекомендации по минимизации вреда от возникшего отказа (обходное решение) и информирует Заказчика о планируемых мерах для полного устранения проблемы в одном из последующих обновлений блока видеонаблюдения.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 невозможности немедленного устранения отказа с приоритетом 3-4, Технический персонал Исполнителя информирует Заказчика о планируемых мерах устранения проблемы в одном из последующих обновлений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блока видеонаблюдения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выполнению условий сопровождения Исполнитель запрашивает у Технического персонала Заказчика подтверждение на закрытие Обращения.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Обращение закрывается Исполнителем при выполнении одного из условий: </w:t>
      </w:r>
    </w:p>
    <w:p w:rsidR="00F579D0" w:rsidRPr="005E4909" w:rsidRDefault="00F579D0" w:rsidP="005036B8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получено подтверждение на закрытие Обращения согласно процедуре; </w:t>
      </w:r>
    </w:p>
    <w:p w:rsidR="00F579D0" w:rsidRPr="005E4909" w:rsidRDefault="00F579D0" w:rsidP="005036B8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отсутствуют какие-либо сообщения по Обращению со стороны Заказчика в течение одной рабочей недели.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Закрытое обращение может быть вновь открыто в случае повторного возникновения описанной в нем проблемы. </w:t>
      </w:r>
    </w:p>
    <w:p w:rsidR="00F579D0" w:rsidRPr="005E4909" w:rsidRDefault="00F579D0" w:rsidP="00F579D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keepNext/>
        <w:ind w:firstLine="709"/>
        <w:jc w:val="both"/>
        <w:outlineLvl w:val="1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8"/>
          <w:szCs w:val="28"/>
          <w:lang w:val="x-none" w:eastAsia="x-none"/>
        </w:rPr>
      </w:pP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9.1. </w:t>
      </w: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val="x-none" w:eastAsia="x-none"/>
        </w:rPr>
        <w:t xml:space="preserve">Приоритеты заявок на исправление неисправностей </w:t>
      </w: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блока видеонаблюдения Модуля Защищенный контур 1 (п.2.1.1 Таблицы 1 Приложения 1 данного ООЗ), блока видеонаблюдения </w:t>
      </w:r>
      <w:r w:rsidRPr="005E4909">
        <w:rPr>
          <w:rFonts w:ascii="Times New Roman" w:hAnsi="Times New Roman" w:cs="Times New Roman"/>
          <w:b/>
          <w:sz w:val="28"/>
          <w:szCs w:val="28"/>
        </w:rPr>
        <w:t>Модуля Общий контур</w:t>
      </w: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 (п.2.2.1 Таблицы 1 Приложения 1 данного ООЗ)</w:t>
      </w: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val="x-none" w:eastAsia="x-none"/>
        </w:rPr>
        <w:t>: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Приоритет 1 (неотложный)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полная неработоспособность компонентов, приводящая к прерыванию возможности для Заказчика эксплуатации блока видеонаблюдения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(Таблица 5 данного ООЗ).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Таблица 5 – Сводные параметры приоритета 1 (неотложный) </w:t>
      </w:r>
      <w:r w:rsidRPr="000C3D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rPr>
          <w:trHeight w:val="20"/>
        </w:trPr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 Заявок</w:t>
            </w:r>
          </w:p>
        </w:tc>
        <w:tc>
          <w:tcPr>
            <w:tcW w:w="3408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 часа в сутки, 7 дней в неделю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Запросам должна обеспечиваться 7 дней в неделю 24 часа в сутки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регистрации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15 минут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30 минут с момента регистрации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Время восстановления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4 часов при удаленном подключении (путем удаленного доступа к Компонентам подсистемы посредством протоколов терминального доступа).</w:t>
            </w:r>
          </w:p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10 часов при отсутствии возможности обеспечения удаленного подключения</w:t>
            </w:r>
          </w:p>
        </w:tc>
      </w:tr>
    </w:tbl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Приоритет 2 (высокий)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неисправность или потеря работоспособности отдельных компонент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ов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программного обеспечения или неисправность, приводящая к потере критично влияющего на бизнес-процесс (основного) функционала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блока видеонаблюдения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(Таблица 6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данного ООЗ), а также неработоспособность отдельных интеграций.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Таблица 6 – Сводные параметры приоритета 2 (высокий) </w:t>
      </w:r>
      <w:r w:rsidRPr="000C3D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 часа в сутки, 7 дней в неделю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Запросам должна обеспечиваться 7 дней в неделю 24 часа в сутки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регистрации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Не более 30 минут 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2 часов (рабочего времени) с момента регистрации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восстановления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8 часов при удаленном подключении (путем удаленного доступа к Компонентам подсистемы посредством протоколов терминального доступа).</w:t>
            </w:r>
          </w:p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16 часов при отсутствии возможности обеспечения удаленного подключения</w:t>
            </w:r>
          </w:p>
        </w:tc>
      </w:tr>
    </w:tbl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Заведение заявок приоритета 1 и 2 дублируется телефонным звонком Исполнителю.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Приоритет 3 (нормальный)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не относящийся к 1 и 2 приоритету – невозможность выполнения одной или нескольких функций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блока видеонаблюдения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приводящая к невозможности выполнения отдельных некритичных бизнес-функций (Таблица 7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данного ООЗ).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Таблица 7 - Сводные параметры приоритета 3 (нормальный) </w:t>
      </w:r>
      <w:r w:rsidRPr="000C3D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Прием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 9 до 18 часов по новосибирскому времени, в рабочие дни.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Заявкам должна обеспечиваться в рабочие дни рабочие часы (с 9-00 до 18-00 по новосибирскому времени)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регистрации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30 минут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8 часов  (рабочего времени) с момента регистрации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Срок выполнения Заявки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48 рабочих часов с момента регистрации</w:t>
            </w:r>
          </w:p>
        </w:tc>
      </w:tr>
    </w:tbl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Приоритет 4 (низкий)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не относящийся к 1,2,3 приоритету, невозможность выполнения одной или нескольких сервисных функций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блока видеонаблюдения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не относящихся к основному функционалу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блока видеонаблюдения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незначительно влияет на работу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блока видеонаблюдения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невозможно решение без проведения анализа и доработки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блока видеонаблюдения, либо консультационное обращение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(Таблица 8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данного ООЗ).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Таблица 8 - Сводные параметры приоритета 4 (низкий) </w:t>
      </w:r>
      <w:r w:rsidRPr="000C3D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 9 до 18 часов по новосибирскому времени, в рабочие дни.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Заявкам должна обеспечиваться в рабочие дни рабочие часы (с 9-00 до 18-00 по новосибирскому времени)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регистрации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30 минут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8 часов  (рабочего времени) с момента регистрации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Срок выполнения Заявки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согласованию сторон с учетом плана обновлений и доработок.</w:t>
            </w:r>
          </w:p>
        </w:tc>
      </w:tr>
    </w:tbl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9.2. </w:t>
      </w: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val="x-none" w:eastAsia="x-none"/>
        </w:rPr>
        <w:t xml:space="preserve">Приоритеты заявок на исправление неисправностей </w:t>
      </w: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блока </w:t>
      </w:r>
      <w:proofErr w:type="spellStart"/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 Модуля Защищенный контур 1 (п.2.1.2. Таблицы 1 Приложения 1 данного ООЗ), блока </w:t>
      </w:r>
      <w:proofErr w:type="spellStart"/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 Модуля Защищенный контур 2 (п.2.3.1. Таблицы 1 Приложения 1 данного ООЗ), блока </w:t>
      </w:r>
      <w:proofErr w:type="spellStart"/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 </w:t>
      </w:r>
      <w:r w:rsidRPr="005E4909">
        <w:rPr>
          <w:rFonts w:ascii="Times New Roman" w:hAnsi="Times New Roman" w:cs="Times New Roman"/>
          <w:b/>
          <w:sz w:val="28"/>
          <w:szCs w:val="28"/>
        </w:rPr>
        <w:t>Модуля Общий контур</w:t>
      </w:r>
      <w:r w:rsidRPr="005E4909" w:rsidDel="00C352E2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 xml:space="preserve"> </w:t>
      </w:r>
      <w:r w:rsidRPr="005E4909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x-none"/>
        </w:rPr>
        <w:t>(п.2.2.2. Таблицы 1 Приложения 1 данного ООЗ).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lastRenderedPageBreak/>
        <w:t>Приоритет 1 (неотложный)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полная неработоспособность компонентов, приводящая к прерыванию возможности для Заказчика эксплуатации блока </w:t>
      </w:r>
      <w:proofErr w:type="spellStart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(Таблица 9 данного ООЗ).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9 – Сводные параметры приоритета 1 (неотложный) 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rPr>
          <w:trHeight w:val="20"/>
        </w:trPr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 Заявок</w:t>
            </w:r>
          </w:p>
        </w:tc>
        <w:tc>
          <w:tcPr>
            <w:tcW w:w="3408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 часа в сутки, 7 дней в неделю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tcBorders>
              <w:bottom w:val="single" w:sz="8" w:space="0" w:color="auto"/>
            </w:tcBorders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Запросам должна обеспечиваться 7 дней в неделю 24 часа в сутки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15 минут с момента регистрации</w:t>
            </w:r>
          </w:p>
        </w:tc>
      </w:tr>
      <w:tr w:rsidR="00F579D0" w:rsidRPr="005E4909" w:rsidTr="00F579D0">
        <w:trPr>
          <w:trHeight w:val="20"/>
        </w:trPr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восстановления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4 часов при удаленном подключении (путем удаленного доступа к Компонентам подсистемы посредством протоколов терминального доступа).</w:t>
            </w:r>
          </w:p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10 часов при отсутствии возможности обеспечения удаленного подключения.</w:t>
            </w:r>
          </w:p>
        </w:tc>
      </w:tr>
    </w:tbl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Приоритет 2 (высокий)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неисправность или потеря работоспособности отдельных компонент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ов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программного обеспечения или неисправность, приводящая к потере критично влияющего на бизнес-процесс (основного) функционала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блока </w:t>
      </w:r>
      <w:proofErr w:type="spellStart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(Таблица 10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данного ООЗ), а также неработоспособность отдельных интеграций.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10 – Сводные параметры приоритета 2 (высокий) 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 часа в сутки, 7 дней в неделю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Запросам должна обеспечиваться 7 дней в неделю 24 часа в сутки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30 минут с момента регистрации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восстановления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16 часов при удаленном подключении (путем удаленного доступа к Компонентам подсистемы посредством протоколов терминального доступа).</w:t>
            </w:r>
          </w:p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20 часов при отсутствии возможности обеспечения удаленного подключения..</w:t>
            </w:r>
          </w:p>
        </w:tc>
      </w:tr>
    </w:tbl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lastRenderedPageBreak/>
        <w:t>Заведение заявок приоритета 1 и 2 дублируется телефонным звонком Исполнителю.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Приоритет 3 (нормальный)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не относящийся к 1 и 2 приоритету – невозможность выполнения одной или нескольких функций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блока </w:t>
      </w:r>
      <w:proofErr w:type="spellStart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приводящая к невозможности выполнения отдельных некритичных бизнес-функций (Таблица 11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данного ООЗ).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11 - Сводные параметры приоритета 3 (нормальный) 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 9 до 18 часов по новосибирскому времени, в рабочие дни.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Заявкам должна обеспечиваться в рабочие дни рабочие часы (с 9-00 до 18-00 по новосибирскому времени)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8 часов  (рабочего времени) с момента регистрации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Срок выполнения Заявки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40 рабочих часов с момента регистрации</w:t>
            </w:r>
          </w:p>
        </w:tc>
      </w:tr>
    </w:tbl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Приоритет 4 (низкий)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не относящийся к 1,2,3 приоритету, невозможность выполнения одной или нескольких сервисных функций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блока </w:t>
      </w:r>
      <w:proofErr w:type="spellStart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не относящихся к основному функционалу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блока </w:t>
      </w:r>
      <w:proofErr w:type="spellStart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видеоаналитики</w:t>
      </w:r>
      <w:proofErr w:type="spellEnd"/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консультационное обращение, запрос на обслуживание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(Таблица 12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данного ООЗ). </w:t>
      </w:r>
    </w:p>
    <w:p w:rsidR="00F579D0" w:rsidRPr="005E4909" w:rsidRDefault="00F579D0" w:rsidP="00F579D0">
      <w:pPr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F579D0" w:rsidRPr="005E4909" w:rsidRDefault="00F579D0" w:rsidP="00F579D0">
      <w:pPr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12 - Сводные параметры приоритета 4 (низкий) инцидентов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1E0" w:firstRow="1" w:lastRow="1" w:firstColumn="1" w:lastColumn="1" w:noHBand="0" w:noVBand="0"/>
      </w:tblPr>
      <w:tblGrid>
        <w:gridCol w:w="3063"/>
        <w:gridCol w:w="6556"/>
      </w:tblGrid>
      <w:tr w:rsidR="00F579D0" w:rsidRPr="005E4909" w:rsidTr="00F579D0">
        <w:tc>
          <w:tcPr>
            <w:tcW w:w="1592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Услуга</w:t>
            </w:r>
          </w:p>
        </w:tc>
        <w:tc>
          <w:tcPr>
            <w:tcW w:w="3408" w:type="pct"/>
            <w:shd w:val="clear" w:color="auto" w:fill="auto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проведения 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Прием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 9 до 18 часов по новосибирскому времени, в рабочие дни.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Режим обслуживания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по Заявкам должна обеспечиваться в рабочие дни рабочие часы (с 9-00 до 18-00 по новосибирскому времени)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Время регистрации Заявок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30 минут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Время реагирования 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8 часов  (рабочего времени) с момента регистрации</w:t>
            </w:r>
          </w:p>
        </w:tc>
      </w:tr>
      <w:tr w:rsidR="00F579D0" w:rsidRPr="005E4909" w:rsidTr="00F579D0">
        <w:tc>
          <w:tcPr>
            <w:tcW w:w="1592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Срок выполнения Заявки (с момента регистрации Заявки)</w:t>
            </w:r>
          </w:p>
        </w:tc>
        <w:tc>
          <w:tcPr>
            <w:tcW w:w="3408" w:type="pct"/>
            <w:vAlign w:val="center"/>
          </w:tcPr>
          <w:p w:rsidR="00F579D0" w:rsidRPr="005E4909" w:rsidRDefault="00F579D0" w:rsidP="00F579D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E490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более 56 рабочих часов с момента регистрации</w:t>
            </w:r>
          </w:p>
        </w:tc>
      </w:tr>
    </w:tbl>
    <w:p w:rsidR="00F579D0" w:rsidRDefault="00F579D0" w:rsidP="00F579D0">
      <w:pPr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sectPr w:rsidR="00F579D0" w:rsidSect="00F579D0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134" w:right="566" w:bottom="993" w:left="1701" w:header="0" w:footer="0" w:gutter="0"/>
          <w:cols w:space="720"/>
          <w:formProt w:val="0"/>
          <w:docGrid w:linePitch="360"/>
        </w:sectPr>
      </w:pP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к описанию объекта закупки</w:t>
      </w: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Функциональные и технические требования к расширенной Системе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  <w:r w:rsidRPr="005E49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Общие требования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421"/>
        <w:gridCol w:w="2773"/>
        <w:gridCol w:w="5435"/>
      </w:tblGrid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Объект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Функциональные характеристики</w:t>
            </w:r>
          </w:p>
        </w:tc>
      </w:tr>
      <w:tr w:rsidR="00F579D0" w:rsidRPr="005E4909" w:rsidTr="00F579D0">
        <w:trPr>
          <w:jc w:val="center"/>
        </w:trPr>
        <w:tc>
          <w:tcPr>
            <w:tcW w:w="9629" w:type="dxa"/>
            <w:gridSpan w:val="3"/>
          </w:tcPr>
          <w:p w:rsidR="00F579D0" w:rsidRPr="005E4909" w:rsidRDefault="00F579D0" w:rsidP="00F579D0">
            <w:pPr>
              <w:pStyle w:val="a3"/>
              <w:numPr>
                <w:ilvl w:val="6"/>
                <w:numId w:val="3"/>
              </w:numPr>
              <w:spacing w:line="259" w:lineRule="auto"/>
              <w:ind w:left="317"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Требования к системной архитектуре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Отказоустойчивость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Выход из строя любого из серверов модуля Защищенный контур 1 не должен означать прекращения работы внедренного согласно данно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ООЗ функционала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Составные части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модуль Защищенный контур 1;</w:t>
            </w:r>
          </w:p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модуль Защищенный контур 2;</w:t>
            </w:r>
          </w:p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модуль Общий контур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1.3.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Модуль Общий контур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Модуль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, предназначенный для работы пользователей с общедоступными данными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1.4.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Модуль Защищенный контур 1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Модуль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, предназначенный для работы пользователей с данными ограниченного доступа, имеющий поддержку интеграции с внешними информационными системами по универсальному протоколу обмена данными КАРС (САФТ.00043-01 13 01), в соответствии с п.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3.1 Таблицы 1 Приложения 1 данного ООЗ.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1.5.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Модуль Защищенный контур 2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Модуль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, предназначенный для работы пользователей с данными ограниченного доступа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Операционные системы, общесистемное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программное обеспечение серверов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 базе операционной системы и системного окружения, основанного на свободно распространяемом программном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обеспечении и (или) программном обеспечении с открытым исходным кодом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1.7.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Состав модуля Защищенный контур 1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блок видеонаблюдения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;</w:t>
            </w:r>
          </w:p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блок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Состав модуля Защищенный контур 2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блок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1.9.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Состав модуля Общий контур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блок видеонаблюдения на базе имеющегося у Заказчика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видеоядра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блок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1.10.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Интерфейс системы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Реализация компонентов пользовательского интерфейса в виде веб-приложений, работа с которыми осуществляется с клиентских автоматизированных рабочих мест (АРМ) при помощи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нтернет-браузеров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1.11.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Требование доступа к внешним источникам данных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Для обеспечения работоспособности указанного в данном ООЗ функционала блоков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не требуется подключение к публичным сетям передачи данных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1.12.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Интернет-браузеры, при помощи которых должна поддерживаться работа с компонентами пользовательского интерфейса с клиентских АРМ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Chromium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84 и выше,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Google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Chrome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версии 91 и выше,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Mozilla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Firefox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версии 82 и выше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1.13.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Язык пользовательского интерфейса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Русский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1.14.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Язык эксплуатационной документации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Русский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1.15.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 встроенной справки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Онлайн-справка или руководство пользователя, вызываемое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непосредственно из пользовательского интерфейса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1.16.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Аудит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0"/>
                <w:numId w:val="19"/>
              </w:numPr>
              <w:spacing w:line="259" w:lineRule="auto"/>
              <w:ind w:left="199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Функция автоматической регистрации действий пользователей и смежных информационных систем (при двустороннем обмене данными) в журнале аудита.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19"/>
              </w:numPr>
              <w:spacing w:line="259" w:lineRule="auto"/>
              <w:ind w:left="199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Функция контроля целостности журнала аудита с целью защиты его данных от произвольного изменения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1.17.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Требования к сетевой защите модуля Защищенный контур 1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Реализовать ролевое разграничение доступа к блокам и компонентам модуля с применением дополнительного оборудования, поставляемого в рамках оказания услуг, по согласованию с Заказчиком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1.18.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Требования к сетевой защите модуля Защищенный контур 2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Реализовать ролевое разграничение доступа к блокам и компонентам модуля с применением дополнительного оборудования, поставляемого в рамках оказания услуг, по согласованию с Заказчиком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1.19.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Требования к сетевой защите модуля Открытый контур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Реализовать ролевое разграничение доступа к блокам и компонентам модуля с применением дополнительного оборудования, поставляемого в рамках оказания услуг, по согласованию с Заказчиком</w:t>
            </w:r>
          </w:p>
        </w:tc>
      </w:tr>
      <w:tr w:rsidR="00F579D0" w:rsidRPr="005E4909" w:rsidTr="00F579D0">
        <w:trPr>
          <w:jc w:val="center"/>
        </w:trPr>
        <w:tc>
          <w:tcPr>
            <w:tcW w:w="9629" w:type="dxa"/>
            <w:gridSpan w:val="3"/>
          </w:tcPr>
          <w:p w:rsidR="00F579D0" w:rsidRPr="005E4909" w:rsidRDefault="00F579D0" w:rsidP="00F579D0">
            <w:pPr>
              <w:pStyle w:val="a3"/>
              <w:numPr>
                <w:ilvl w:val="3"/>
                <w:numId w:val="3"/>
              </w:numPr>
              <w:spacing w:line="259" w:lineRule="auto"/>
              <w:ind w:left="-109"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Требования к функционалу расширенной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Модуль Защищенный контур 1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2.1.1.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Блок видеонаблюдения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2.1.1.1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Требования к блоку видеонаблюдения Защищенного контура 1</w:t>
            </w:r>
          </w:p>
        </w:tc>
        <w:tc>
          <w:tcPr>
            <w:tcW w:w="5435" w:type="dxa"/>
            <w:shd w:val="clear" w:color="auto" w:fill="auto"/>
          </w:tcPr>
          <w:p w:rsidR="00F579D0" w:rsidRPr="001B010B" w:rsidRDefault="00F579D0" w:rsidP="00F579D0">
            <w:pPr>
              <w:pStyle w:val="a3"/>
              <w:ind w:left="120"/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Выполнение функциональных требований, указанных в Таблице 3 Приложения 1 данного ООЗ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2.1.2.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Блок </w:t>
            </w:r>
            <w:proofErr w:type="spellStart"/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2.1.2.1.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Общие требования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34"/>
              </w:numPr>
              <w:spacing w:line="259" w:lineRule="auto"/>
              <w:ind w:left="43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Интеграция с блоком видеонаблюдения, получение видеопотоков от блока видеонаблюдения в формате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RTSP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4"/>
              </w:numPr>
              <w:spacing w:line="259" w:lineRule="auto"/>
              <w:ind w:left="43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Извлечение биометрического признака и построение биометрического шаблона.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4"/>
              </w:numPr>
              <w:spacing w:line="259" w:lineRule="auto"/>
              <w:ind w:left="43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Сопоставление искомых биометрических шаблонов с извлеченными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2.1.2.2.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Компонента видео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бработки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3"/>
              </w:numPr>
              <w:spacing w:line="259" w:lineRule="auto"/>
              <w:ind w:left="61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Обнаружение изображений лиц в зонах контроля в соответствии 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п.п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 а</w:t>
            </w:r>
            <w:proofErr w:type="gram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),б</w:t>
            </w:r>
            <w:proofErr w:type="gram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),в)  п. 33 и п.34 Постановления Правительства РФ от 26 сентября 2016 г. № 969 – подтверждается сертификатом Федеральной службы безопасности Российской федерации, выданным для предоставляемого в рамках исполнения данного пункта ПО.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3"/>
              </w:numPr>
              <w:spacing w:line="259" w:lineRule="auto"/>
              <w:ind w:left="61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Отслеживание расположения лица в видеопоследовательности (трекинг лица).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3"/>
              </w:numPr>
              <w:spacing w:line="259" w:lineRule="auto"/>
              <w:ind w:left="61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Оценка показателей качества и применимости изображения обнаруженного лица для последующей идентификации.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3"/>
              </w:numPr>
              <w:spacing w:line="259" w:lineRule="auto"/>
              <w:ind w:left="61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Построение биометрических шаблонов для обнаруженных лиц с учетом показателей качества и применимости.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3"/>
              </w:numPr>
              <w:ind w:left="61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Формирование пакета данных результатов видеообработки, включающего обнаруженное изображение лица, соответствующий ему полноразмерный кадр из покадровой анимации (при необходимости), показатели качества и применимости, дату и время обнаружения лица, идентификатор источника видеонаблюдения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2.1.2.3.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хранения событий обнаружения лиц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4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Хранение информации из пакета данных результатов видеообработки (перечень сохраняемых параметров указан в Таблице 2 Приложения 1 данного ООЗ), хранение информации должно быть реализовано посредством программного файлового сервера и внутрисистемной базы данных.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4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Поддержка инструмента автоматического удаления устаревшей информации по настраиваемому расписанию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2.1.2.4.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идентификации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5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Сравнение биометрических шаблонов с эталонами, хранящимися в картотеке розыска, и идентификация лиц в зонах контроля в соответствии 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 б, в п. 33 Постановления Правительства РФ от 26 сентября 2016 г. № 969 – подтверждается сертификатом Федеральной службы безопасности Российской федерации, выданным для предоставляемого в рамках исполнения данного пункта ПО.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5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внутрисистемного уведомления в случае совпадения биометрического шаблона с эталонами, хранящимися в картотеке розыска. Поддерживаемые типы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медиаконтейнера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обрабатываемых архивных цифровых видеоданных включают в себя – AVI, MP4. Поддерживаемые при этом алгоритмы сжатия видеоданных включают в себя – H.264, H.265, MJPEG.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5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Функция управления параметрами детектирования при обработке видеоданных с указанием минимального и максимального размера изображения лица индивидуально для каждой подключённой блоку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камеры видеонаблюдения.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5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Настройка при обработке видеоданных параметров выбора «наилучшего кадра» (наиболее подходящего для дальнейших биометрических манипуляций изображения лица одного и того же субъекта наблюдения)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2.1.2.5.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картотеки розыска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7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управления (добавление, удаление, редактирование) категориями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Поддержка инструмента управления (добавление, удаление, редактирование) шаблонами карточек розыска, включая настройку количества и типов полей данных для каждого зарегистрированного шаблона карточек розыска. Под шаблоном карточки розыска понимается предопределенный пользователем набор полей определенного типа для внесения информации в карточку розыска (фотографии, персональные данные, оперативные данные и др.).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Функционал быстрого создания карточки розыска в картотеке на основании обнаруженного лица, полученного из видеопоследовательности источника видеонаблюдения.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Функционал пакетного импорта фотографий из выбранной директории.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управления правами доступа к категориям розыска, а также к функциям добавления, удаления, редактирования карточек розыска, категорий и шаблонов карточек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инструментов поиска карточки розыска по полям данных и биометрического поиска в картотеке розыска по выбранным категориям картотеки с учетом прав доступа.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поиска дубликатов карточек розыска по изображениям лиц для выбранных категорий картотеки.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исключения категории картотеки из потоковой идентификации.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 картотеки розыска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должен предоставлять функционал создания карточки розыска в картотеке без загрузки фотографии, а также хранение биометрического шаблона без фотографии в карточке для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обеспечения оперативно-розыскной деятельности, при этом должна быть обеспечена поддержка универсального протокола обмена данными КАРС (САФТ.00043-01 13 01), в соответствии с п.3.1 Таблицы 1 Приложения 1 данного ООЗ.</w:t>
            </w:r>
            <w:r w:rsidRPr="005E4909">
              <w:rPr>
                <w:rFonts w:ascii="Times New Roman" w:hAnsi="Times New Roman" w:cs="Times New Roman"/>
              </w:rPr>
              <w:t xml:space="preserve">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Функционал присоединения к карточкам файлов произвольного формата, включая текстовые документы, электронные таблицы и др.</w:t>
            </w:r>
            <w:r w:rsidRPr="005E4909">
              <w:rPr>
                <w:rFonts w:ascii="Times New Roman" w:hAnsi="Times New Roman" w:cs="Times New Roman"/>
              </w:rPr>
              <w:t xml:space="preserve">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6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Поддерживаемые форматы цифровых фотоизображений для детектирования биометрических образцов включают в себя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JPEG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PNG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2.1.2.6.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оперативной постановки заданий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7"/>
              </w:numPr>
              <w:spacing w:line="259" w:lineRule="auto"/>
              <w:ind w:left="15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Постановка задания на розыск физического лица в соответствии информацией, содержащейся в картотеке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7"/>
              </w:numPr>
              <w:spacing w:line="259" w:lineRule="auto"/>
              <w:ind w:left="15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Постановка задания на розыск физического лица по запросу, полученному посредством универсального протокола обмена данными КАРС (САФТ.00043-01 13 01), в соответствии с п.3.1 Таблицы 1 Приложения 1 данного ООЗ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7"/>
              </w:numPr>
              <w:spacing w:line="259" w:lineRule="auto"/>
              <w:ind w:left="15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Фиксация результатов идентификации лиц в архиве событий идентификации с указанием ссылки на карточку в картотеке розыска или передача идентификатора посредством универсального протокола обмена данными КАРС (САФТ.00043-01 13 01), в соответствии с п.3.1 Таблицы 1 Приложения 1 данного ООЗ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7"/>
              </w:numPr>
              <w:spacing w:line="259" w:lineRule="auto"/>
              <w:ind w:left="15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Отображение статуса выполнения заданий в журнале заданий с учетом возврата к результатам.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7"/>
              </w:numPr>
              <w:spacing w:line="259" w:lineRule="auto"/>
              <w:ind w:left="15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Функция биометрической идентификации (поиска в компоненте хранения событий обнаружения лиц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биометрических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образцов) путём выполнения сопоставления 1:N с загруженным пользователем цифровым фотоизображением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2.1.2.7.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Рабочее место оператора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web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интерфейс)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инструмента для управления картотекой розыска в объеме функций, предоставляемых компонентой картотеки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Отображение результатов обнаружения лиц на специализированной панели графического интерфейса с выбором отдельных источников видеонаблюдения или групп источников видеонаблюдения, также должно быть предусмотрено отображение нескольких таких панелей с независимыми настройками по выбору источников видеонаблюдения.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Группировка результатов обнаружения лица в логические группы, основываясь на результатах трекинга лиц.</w:t>
            </w:r>
          </w:p>
          <w:p w:rsidR="00F579D0" w:rsidRPr="000C3D66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46C08">
              <w:rPr>
                <w:rFonts w:ascii="Times New Roman" w:hAnsi="Times New Roman" w:cs="Times New Roman"/>
                <w:sz w:val="28"/>
                <w:szCs w:val="28"/>
              </w:rPr>
              <w:t>Отображение результатов идентификации лиц на специализированной панели графического интерфейса с выбором отдельных источников видеонаблюдения или групп источников видеонаблюдения, а также категорий розыска.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</w:t>
            </w:r>
            <w:r w:rsidRPr="000C3D66">
              <w:rPr>
                <w:rFonts w:ascii="Times New Roman" w:hAnsi="Times New Roman" w:cs="Times New Roman"/>
                <w:sz w:val="28"/>
                <w:szCs w:val="28"/>
              </w:rPr>
              <w:t>олжно быть предусмотрено отображение нескольких таких панелей с независимыми настройками по выбору источников видеонаблюдения и категорий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Вывод уведомления оператору в случае положительного результата идентификации.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инструмента отображения и поиска записей результатов обнаружения лиц по архиву событий обнаружения (журнал совпадений с архивом), используя критерии поиска по дате, времени, источнику видеонаблюдения, а также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используя вновь загружаемую фотографию лица. Поиск по архиву событий с возможностью изменения порога схожести биометрического шаблона и эталона.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поиска лиц в архивной видеозаписи и сравнения с биометрическими шаблонами картотеки.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отображения в отдельной панели обнаруженных лиц, для которых не найдено совпадений с эталонами, хранящимися в картотеке.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конфигурирования графического интерфейса под решение задач, стоящих перед оператором, в том числе с использованием нескольких мониторов посредством создания необходимого количества панелей графического интерфейса и их размещения на экране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криминалистического режима отображения входного изображения и изображения из карточки-кандидата для визуальной оценки степени совпадения лиц на изображениях.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Функционал размытия изображения за пределами области идентифицированных лиц в случае успешной идентификации лица по картотеке розыска (видимым и различимым в кадре должно оставаться только успешно идентифицированное лицо).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Функция регистрации всех действий, совершаемых пользователями 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Модуль Общий контур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2.2.1.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Блок видеонаблюдения</w:t>
            </w:r>
          </w:p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Реализуется на базе имеющегося у Заказчика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Видеоядра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 предоставляемых в рамках оказания услуг дополнительного оборудования и неисключительных (пользовательских) прав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2.2.1.1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Ретрансляция видеопотоков камер видеонаблюдения НСО в блок видеонаблюдения модуля Защищенный контур 1 в формате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RTSP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Не менее 1000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2.2.1.2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Получение видеопотоков камер видеонаблюдения НСО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Не менее 1000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2.2.1.3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следующих профилей видеоизображения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spacing w:line="259" w:lineRule="auto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Базовый профиль (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Baseline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Profile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); </w:t>
            </w:r>
          </w:p>
          <w:p w:rsidR="00F579D0" w:rsidRPr="00446C08" w:rsidRDefault="00F579D0" w:rsidP="00F579D0">
            <w:pPr>
              <w:pStyle w:val="a3"/>
              <w:spacing w:line="259" w:lineRule="auto"/>
              <w:ind w:left="120"/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Основной профиль (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Main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Profile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2.2.1.4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Взаимодействие с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по протоколу RTSP с поддержкой следующих типов авторизации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basic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authorization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digest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authorization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2.2.1.5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Формирование циклического архива видеоизображений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2.2.1.6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Управление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(PTZ)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2.2.1.7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снимков изображений блока видеонаблюдения пользователям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2.2.1.8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Ретрансляция видеоизображений на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iOS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Android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устройства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2.2.1.9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работы с VBR и CBR видеопотоками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2.2.1.10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выдачи полномочий внутри блока видеонаблюдения пользователю/группе пользователей полномочий на средство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и/или группы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Наличие, все полномочия должны предоставляться пользователю только в случае явного указания этих полномочий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2.2.1.11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Выполнение следующих функций администрирования полномочий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0"/>
                <w:numId w:val="35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следующих объектов 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пользователь; 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группа пользователей;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средство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группа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полномочие.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5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Делегирование пользователю прав управления полномочиями;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5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следующих полномочий пользователя для работы со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видеопотока;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управление средством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создание снимка изображения от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 его сохранение на АРМ пользователя;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архива видеоизображений;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просмотр архива снимков изображения от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экспорт из архива видеоизображений;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регистрационных сведений.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5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следующих полномочий пользователя/групп пользователей по работе с Реестром пользователей блока видеонаблюдения: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регистрационных сведений;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состава полномочий;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поддержку взаимодействия с Реестром пользователей;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предоставление конфигурирования состава полномочий без необходимости перепрограммирования;</w:t>
            </w:r>
          </w:p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поддержка взаимодействия с Реестром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2.2.1.12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Функционал для анализа активности пользователей в реальном времени, мониторинга и протоколирования определенных действий пользователей, отслеживания правомерности этих действий и повышения контроля доступа пользователей к архиву видеоизображений внутри блока видеонаблюдения. Для этого необходимо обеспечить выполнение следующих функций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3"/>
                <w:numId w:val="36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Запись идентификационной информации о событии в журнале событий;</w:t>
            </w:r>
          </w:p>
          <w:p w:rsidR="00F579D0" w:rsidRPr="005E4909" w:rsidRDefault="00F579D0" w:rsidP="005036B8">
            <w:pPr>
              <w:pStyle w:val="a3"/>
              <w:numPr>
                <w:ilvl w:val="3"/>
                <w:numId w:val="36"/>
              </w:numPr>
              <w:ind w:left="25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Классификаци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событий, в зависимости от степени влияния на технологические процессы и/или функциональные возможности блока видеонаблюдения;</w:t>
            </w:r>
          </w:p>
          <w:p w:rsidR="00F579D0" w:rsidRPr="005E4909" w:rsidRDefault="00F579D0" w:rsidP="005036B8">
            <w:pPr>
              <w:pStyle w:val="a3"/>
              <w:numPr>
                <w:ilvl w:val="3"/>
                <w:numId w:val="36"/>
              </w:numPr>
              <w:ind w:left="25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Запись идентификационной информации о следующих действиях, осуществляемых пользователем: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видеопотока;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управление средством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создание стоп-кадра видеопотока и его сохранение на АРМ пользователя;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архива видеоизображений;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экспорт из архива видеоизображений;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изменение регистрационных сведений в Реестре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изменение пользователем режимов работы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изменение регистрационных сведений в Реестре пользователей подсистемы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25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состава полномочий пользователя;</w:t>
            </w:r>
          </w:p>
          <w:p w:rsidR="00F579D0" w:rsidRPr="00446C08" w:rsidRDefault="00F579D0" w:rsidP="00F579D0">
            <w:pPr>
              <w:pStyle w:val="a3"/>
              <w:ind w:left="25"/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доступ к журналу событий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2.2.1.13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Реестр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для ведения состава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 обработки их регистрационных сведений со следующими функциями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36"/>
              </w:numPr>
              <w:ind w:left="17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Обработка регистрационных сведений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6"/>
              </w:numPr>
              <w:ind w:left="17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Изменение режимов работы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6"/>
              </w:numPr>
              <w:ind w:left="17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Сопровождение следующих технологических процессов: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внесение регистрационных сведений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в реестр;</w:t>
            </w:r>
          </w:p>
          <w:p w:rsidR="00F579D0" w:rsidRPr="005E4909" w:rsidRDefault="00F579D0" w:rsidP="00F579D0">
            <w:pPr>
              <w:pStyle w:val="a3"/>
              <w:ind w:left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исключение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из реестра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2.2.1.14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Портал оператора блока видеонаблюдения, предназначенный для обеспечения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доступа к конфигурационным параметрам и функциям блока видеонаблюдения с помощью веб-интерфейса на ПК (ОС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Windows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MacOS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)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iOS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-платформах. Портал оператора блока видеонаблюдения должен обеспечивать выполнение следующих функций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Авторизаци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пользователей;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Доступ пользователей к услугам, предоставляемым модулями;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различного контента для разных групп пользователей;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Обеспечение отображения всплывающих подсказок по ключевым элементам интерфейса портала оператора;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технологических процессов, связанных с ведением Реестра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технологических процессов, связанных с ведением Реестра пользователей;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технологических процессов, связанных с поддержкой пользователей;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Предоставление интерфейсов для конфигурирования компонентов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7"/>
              </w:numPr>
              <w:ind w:left="11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отображения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на карте, привязанных к географическим координатам, с указанием их типа, наименования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2.2.1.15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Веб-интерфейс портала оператора блока видеонаблюдения для ОС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Windows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MacOS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должен обеспечивать следующие функции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Иметь адаптированный настраиваемый интерфейс,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Автоматическое изменение размеров видовых экранов в зависимости от разрешения видеоизображения;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Обеспечивать воспроизведение видеоизображений и получения снимков изображения с камер на видовых экранах в режиме отображения картографического слоя;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Обеспечивать работу с архивом видеоизображений: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различные режимы ускоренного просмотра и позиционирования в архиве (в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т.ч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. позиционирование в архиве по интерактивной временной ленте); 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покадровый переход в различных направлениях (по ключевым кадрам видеопотока);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Обеспечивать использование картографических сервисов карт OSM, Региональной геоинформационной системы Новосибирской области;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Обеспечивать подключение дополнительных картографических сервисов, использующих WGS-84;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Поддержка отображения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на карте, с указанием типа, наименования;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инструмента динамического отображения состава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(использование фильтра для изменения состава отображаемых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);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Управление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 поддержкой PTZ в режиме реального времени: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дискретное управление по нажатию кнопки мыши на соответствующей области поверх видео или управление посредством соответствующей панели управления поворотами/зумом; 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масштаба с помощью колеса прокрутки;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Поддержку фильтров для поиска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 адресу расположения; 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 наименованию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 типу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 тегу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выбор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 карте;</w:t>
            </w:r>
          </w:p>
          <w:p w:rsidR="00F579D0" w:rsidRPr="005E4909" w:rsidRDefault="00F579D0" w:rsidP="00F579D0">
            <w:pPr>
              <w:pStyle w:val="a3"/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свободный поиск по ключевому слову по всем информационным полям источника видеоизображений;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Обеспечивать просмотр видеоизображений с заданного списка камер в многопоточном режиме (режим раскладок) и обеспечивать ручной выбор раскладки (в зависимости от технических характеристик АРМ пользователя):</w:t>
            </w:r>
          </w:p>
          <w:p w:rsidR="00F579D0" w:rsidRPr="005E4909" w:rsidRDefault="00F579D0" w:rsidP="00F579D0">
            <w:pPr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- 1 видеопоток; </w:t>
            </w:r>
          </w:p>
          <w:p w:rsidR="00F579D0" w:rsidRPr="005E4909" w:rsidRDefault="00F579D0" w:rsidP="00F579D0">
            <w:pPr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- 2 видеопотока; </w:t>
            </w:r>
          </w:p>
          <w:p w:rsidR="00F579D0" w:rsidRPr="005E4909" w:rsidRDefault="00F579D0" w:rsidP="00F579D0">
            <w:pPr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- 4 видеопотока; </w:t>
            </w:r>
          </w:p>
          <w:p w:rsidR="00F579D0" w:rsidRPr="005E4909" w:rsidRDefault="00F579D0" w:rsidP="00F579D0">
            <w:pPr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- 9 видеопотоков; </w:t>
            </w:r>
          </w:p>
          <w:p w:rsidR="00F579D0" w:rsidRPr="005E4909" w:rsidRDefault="00F579D0" w:rsidP="00F579D0">
            <w:pPr>
              <w:ind w:left="10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- 12 видеопотоков;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38"/>
              </w:numPr>
              <w:ind w:left="10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Обеспечить просмотр видеоизображений с заданных камер в режиме миниатюры с учетом быстрого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перехода к нормальному режиму просмотра и обратно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2.2.2.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pStyle w:val="a3"/>
              <w:ind w:left="8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Блок </w:t>
            </w:r>
            <w:proofErr w:type="spellStart"/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2.2.2.1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Детектирование лиц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8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  <w:r w:rsidRPr="005E4909" w:rsidDel="00CF0ED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2.2.2.2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Количество одновременно поступающих потоков при детектировании лиц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8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не менее 200 видеопотоков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2.2.2.3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Извлечение биометрического признака из полученных сервером детектирования изображений лиц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8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2.2.2.4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Сопоставление искомых биометрических признаков с полученными в результате п. 2.2.2.3 данной таблицы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ind w:left="87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наличие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2.2.2.5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Добавление в имеющееся у Заказчика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Видеоядро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алгоритма биометрической идентификации по лицам с целью реализации следующего функционала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Выбор набора видеокамер для работы 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видеоаналитикой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пользовательского интерфейса интеллектуальной обработки видео для пользователей портала в виде отдельного права стандартными средствами системы.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Настройка алгоритма интеллектуальной обработки видео на необходимую видеокамеру.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Выбор временного интервала для поиска по биометрическим шаблонам лиц.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Выбор точности совпадения при поиске по биометрическим шаблонам лиц.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Отображение всех видеокамер, подключенных 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Видеоядру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в части поиска по биометрическим шаблонам лиц.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Отображение раздела загрузки фотографического изображения для формирования биометрического шаблона лица для дальнейшего поиска.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Отображение результатов поиска по биометрическим шаблонам лиц в виде меток на временной шкале управления позицией видеоархива.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Отображение результатов поиска в виде временных меток начала найденных фрагментов и предварительного просмотра скриншотов/видеофрагментов.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23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Отображение окна управления мониторингом разыскиваемых лиц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2.3.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pStyle w:val="a3"/>
              <w:spacing w:line="259" w:lineRule="auto"/>
              <w:ind w:left="8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Модуль Защищенный контур 2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2.3.1.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pStyle w:val="a3"/>
              <w:ind w:left="13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Блок </w:t>
            </w:r>
            <w:proofErr w:type="spellStart"/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2.3.1.1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Общие требования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24"/>
              </w:numPr>
              <w:spacing w:line="259" w:lineRule="auto"/>
              <w:ind w:left="136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Интеграция с блоком видеонаблюдения модуля Общий контур, получение биометрических шаблонов от модуля Общий контур.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4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Сопоставление искомых биометрических признаков с полученными из модуля Общий контур.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4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Web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интерфейс для работы с базами разыскиваемых лиц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2.3.1.2.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Компонента виде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обработки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25"/>
              </w:numPr>
              <w:spacing w:line="259" w:lineRule="auto"/>
              <w:ind w:left="5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Обнаружение изображений лиц в зонах контроля в соответствии 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п.п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),б</w:t>
            </w:r>
            <w:proofErr w:type="gram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),в)  п. 33 и п.34 Постановления Правительства РФ от 26 сентября 2016 г. № 969 – подтверждается сертификатом Федеральной службы безопасности Российской федерации, выданным для предоставляемого в рамках исполнения данного пункта ПО.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5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Отслеживание расположения лица в видеопоследовательности (трекинг лица).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5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Оценка показателей качества и применимости изображения обнаруженного лица для последующей идентификации.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5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Построение биометрических шаблонов для обнаруженных лиц с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учетом показателей качества и применимости.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5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Формирование пакета данных результатов видеообработки, включающего обнаруженное изображение лица, соответствующий ему полноразмерный кадр из видеопоследовательности (при необходимости), показатели качества и применимости, дату и время обнаружения лица, идентификатор источника видеонаблюдения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2.3.1.3.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хранения событий обнаружения лиц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26"/>
              </w:numPr>
              <w:spacing w:line="259" w:lineRule="auto"/>
              <w:ind w:left="95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Хранение информации из пакета данных результатов видеообработки, перечень сохраняемых параметров указан в Таблице 2 Приложения 1 данного ООЗ, хранение информации должно быть реализовано посредством программного файлового сервера и внутрисистемной базы данных.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6"/>
              </w:numPr>
              <w:spacing w:line="259" w:lineRule="auto"/>
              <w:ind w:left="95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автоматического удаления устаревшей информации по настраиваемому расписанию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2.3.1.4.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идентификации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27"/>
              </w:numPr>
              <w:spacing w:line="259" w:lineRule="auto"/>
              <w:ind w:left="6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Сравнение биометрических шаблонов с эталонами, хранящимися в картотеке розыска, и идентификация лиц в зонах контроля в соответствии 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 б, в п. 33 Постановления Правительства РФ от 26 сентября 2016 г. № 969.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7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внутрисистемного уведомления в случае совпадения биометрического шаблона с эталонами, хранящимися в картотеке розыска. Поддерживаемые типы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медиаконтейнера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обрабатываемых архивных цифровых видеоданных включают в себя – AVI, MP4. Поддерживаемые при этом алгоритмы сжатия видеоданных включают в себя – H.264, H.265, MJPEG.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7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Функция управления параметрами детектирования при обработке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видеоданных с указанием минимального и максимального размера изображения лица, индивидуально для каждой подключённой к блоку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камеры видеонаблюдения.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7"/>
              </w:numPr>
              <w:spacing w:line="259" w:lineRule="auto"/>
              <w:ind w:left="6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Функция настройки при обработке видеоданных параметров выбора «наилучшего кадра» (наиболее подходящего для дальнейших биометрических манипуляций изображения лица одного и того же субъекта наблюдения)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2.3.1.5.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картотеки розыска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6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управления (добавление, удаление, редактирование) категориями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управления (добавление, удаление, редактирование) шаблонами карточек розыска, включая настройку количества и типов полей данных для каждого зарегистрированного шаблона карточек розыска. Под шаблоном карточки розыска понимается предопределенный пользователем набор полей определенного типа для внесения информации в карточку розыска (фотографии, персональные данные, оперативные данные и др.).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Функционал быстрого создания карточки розыска в картотеке на основании обнаруженного лица, полученного из видеопоследовательности источника видеонаблюдения.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Функционал пакетного импорта фотографий из выбранной директории.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управления правами доступа к категориям розыска, а также к функциям добавления, удаления, редактирования карточек розыска, категорий и шаблонов карточек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инструментов поиска карточки розыска по полям данных и биометрического поиска в картотеке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розыска по выбранным категориям картотеки с учетом прав доступа.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поиска дубликатов карточек розыска по изображениям лиц для выбранных категорий картотеки.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исключения категории картотеки из потоковой идентификации.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Функционал присоединения к карточкам файлов произвольного формата, включая текстовые документы, электронные таблицы и др.</w:t>
            </w:r>
            <w:r w:rsidRPr="005E4909">
              <w:rPr>
                <w:rFonts w:ascii="Times New Roman" w:hAnsi="Times New Roman" w:cs="Times New Roman"/>
              </w:rPr>
              <w:t xml:space="preserve">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8"/>
              </w:numPr>
              <w:spacing w:line="259" w:lineRule="auto"/>
              <w:ind w:left="9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Поддерживаемые форматы цифровых фотоизображений для детектирования биометрических образцов включают в себя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JPEG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PNG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2.3.1.6.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Компонента оперативной постановки заданий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29"/>
              </w:numPr>
              <w:spacing w:line="259" w:lineRule="auto"/>
              <w:ind w:left="141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Постановка задания на розыск физического лица в соответствии информацией, содержащейся в картотеке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9"/>
              </w:numPr>
              <w:spacing w:line="259" w:lineRule="auto"/>
              <w:ind w:left="15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Отображение статуса выполнения заданий в журнале заданий с учетом возврата к результатам.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29"/>
              </w:numPr>
              <w:spacing w:line="259" w:lineRule="auto"/>
              <w:ind w:left="15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Функция биометрической идентификации (поиска в компоненте хранения событий обнаружения лиц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биометрических образцов) путём выполнения сопоставления 1:N с загруженным пользователем цифровым фотоизображением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2.3.1.7.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Рабочее место оператора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web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интерфейс)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инструмента для управления картотекой розыска в объеме функций, предоставляемых компонентой картотеки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Отображение результатов обнаружения лиц на специализированной панели графического интерфейса с выбором отдельных источников видеонаблюдения или групп источников видеонаблюдения, также должн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быть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предусмотрено отображение нескольких таких панелей с независимыми настройками по выбору источников видеонаблюдения.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Группировка результатов обнаружения лица в логические группы, основываясь на результатах трекинга лиц.</w:t>
            </w:r>
          </w:p>
          <w:p w:rsidR="00F579D0" w:rsidRPr="002700C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00C9">
              <w:rPr>
                <w:rFonts w:ascii="Times New Roman" w:hAnsi="Times New Roman" w:cs="Times New Roman"/>
                <w:sz w:val="28"/>
                <w:szCs w:val="28"/>
              </w:rPr>
              <w:t>Отображение результатов идентификации лиц на специализированной панели графического интерфейса с выбором отдельных источников видеонаблюдения или групп источников видеонаблюдения, а также категорий розыска.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</w:t>
            </w:r>
            <w:r w:rsidRPr="002700C9">
              <w:rPr>
                <w:rFonts w:ascii="Times New Roman" w:hAnsi="Times New Roman" w:cs="Times New Roman"/>
                <w:sz w:val="28"/>
                <w:szCs w:val="28"/>
              </w:rPr>
              <w:t>олжно быть предусмотрено отображение нескольких таких панелей с независимыми настройками по выбору источников видеонаблюдения и категорий розыска.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Вывод уведомления оператору в случае положительного результата идентификации.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отображения и поиска записей результатов обнаружения лиц по архиву событий обнаружения (журнал совпадений с архивом), используя критерии поиска по дате, времени, источнику видеонаблюдения, а также используя вновь загружаемую фотографию лица. Поиск по архиву событий с возможностью изменения порога схожести биометрического шаблона и эталона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поиска лиц в архивной видеозаписи и сравнения с биометрическими шаблонами картотеки.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инструмента отображения в отдельной панели обнаруженных лиц, для которых не найдено совпадений с эталонами, хранящимися в картотеке.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Поддержка конфигурирования графического интерфейса под решение задач, стоящих перед оператором, в том числе с использованием нескольких мониторов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посредством создания необходимого количества панелей графического интерфейса и их размещения на экране;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криминалистического режима отображения входного изображения и изображения из карточки-кандидата для визуальной оценки степени совпадения лиц на изображениях.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spacing w:line="259" w:lineRule="auto"/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Функционал размытия изображения за пределами области идентифицированных лиц в случае успешной идентификации лица по картотеке розыска (видимым и различимым в кадре должно оставаться только успешно идентифицированное лицо).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0"/>
              </w:numPr>
              <w:ind w:left="14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Функция регистрации всех действий, совершаемых пользователями</w:t>
            </w:r>
          </w:p>
        </w:tc>
      </w:tr>
      <w:tr w:rsidR="00F579D0" w:rsidRPr="005E4909" w:rsidTr="00F579D0">
        <w:trPr>
          <w:jc w:val="center"/>
        </w:trPr>
        <w:tc>
          <w:tcPr>
            <w:tcW w:w="9629" w:type="dxa"/>
            <w:gridSpan w:val="3"/>
          </w:tcPr>
          <w:p w:rsidR="00F579D0" w:rsidRPr="005E4909" w:rsidRDefault="00F579D0" w:rsidP="005036B8">
            <w:pPr>
              <w:pStyle w:val="a3"/>
              <w:numPr>
                <w:ilvl w:val="0"/>
                <w:numId w:val="32"/>
              </w:num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Требования к интеграциям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3.1.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Протокол КАРС (САФТ.00043-01 13 01)</w:t>
            </w:r>
          </w:p>
        </w:tc>
        <w:tc>
          <w:tcPr>
            <w:tcW w:w="5435" w:type="dxa"/>
          </w:tcPr>
          <w:p w:rsidR="00F579D0" w:rsidRPr="005E4909" w:rsidRDefault="00F579D0" w:rsidP="00F579D0">
            <w:pPr>
              <w:pStyle w:val="a3"/>
              <w:spacing w:line="259" w:lineRule="auto"/>
              <w:ind w:left="94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Соответствие поставляемого для реализации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модуля Защищенный контур 1 программного обеспечения биометрической идентификации лиц спецификации универсального протокола обмена данными КАРС (САФТ.00043-01 13 01), подтвержденного официальным письмом из ФГКУ «В/ч 45187»</w:t>
            </w:r>
          </w:p>
        </w:tc>
      </w:tr>
      <w:tr w:rsidR="00F579D0" w:rsidRPr="005E4909" w:rsidTr="00F579D0">
        <w:trPr>
          <w:jc w:val="center"/>
        </w:trPr>
        <w:tc>
          <w:tcPr>
            <w:tcW w:w="9629" w:type="dxa"/>
            <w:gridSpan w:val="3"/>
          </w:tcPr>
          <w:p w:rsidR="00F579D0" w:rsidRPr="005E4909" w:rsidRDefault="00F579D0" w:rsidP="00F579D0">
            <w:pPr>
              <w:pStyle w:val="a3"/>
              <w:spacing w:line="259" w:lineRule="auto"/>
              <w:ind w:left="-12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4 Требования к объемам обработки (количественные показатели)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4.1.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Модуль Защищенный контур 1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4.1.1.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Блок видеонаблюдения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33"/>
              </w:numPr>
              <w:spacing w:line="259" w:lineRule="auto"/>
              <w:ind w:left="109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Получение и обработка видеопотоков не менее 1000 камер модуля Общий контур в формате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RTSP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 шириной канала не менее 5Мбит/с каждый, не менее 25 кадров в секунду каждый от блока видеонаблюдения модуля Общий контур.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3"/>
              </w:numPr>
              <w:spacing w:line="259" w:lineRule="auto"/>
              <w:ind w:left="109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Сохранение не менее 300 из полученных видеопотоков в доступный из веб интерфейса блока видеонаблюдения архив длительностью не менее 30 суток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4.1.2.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Блок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 штатном долговременном режиме (не менее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х часов подряд) детектирование, извлечение биометрического признака и выполнение биометрических манипуляций (биометрической идентификации и биометрической верификации) производительностью не менее 330 лиц в секунду, не менее 300 видеопотоков с шириной канала не менее 5Мбит/с каждый, не менее 25 кадров в секунду каждый, полученных от блока видеонаблюдения модуля Защищенный контур 1.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 пиковом предельном режиме с накоплением данных в оперативный буфер (не менее 120 секунд) детектирование, извлечение биометрического признака и выполнение биометрических манипуляций (биометрической идентификации и биометрической верификации) производительностью не менее 600 лиц в секунду с временем обработки последнего события не более 600 секунд, не менее 300 видеопотоков с шириной канала не менее 5Мбит/с каждый, не менее 25 кадров в секунду каждый, полученных от блока видеонаблюдения модуля Защищенный контур 1.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Максимальная производительность на 1 видеопоток детектирования, извлечения биометрического признака и выполнения биометрических манипуляций (биометрической идентификации и биометрической верификации) не менее 10 лиц в секунду.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Количество событий в базе детектированных лиц, доступных для ретроспективного поиска и анализа – нет лицензионных ограничений.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База данных – не менее 1 000 000 разыскиваемых лиц (биометрические образцы в базе данных).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Не менее 10 одновременно загружаемых и обрабатываемых заданий на поиск по видеоархиву, с учетом выгрузки результатов обработки заданий в формате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PDF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либо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Excel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(вместе с фотографиями или только ссылками на фотографии).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Число пользователей с отличающимися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авторизационными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данными – не менее 100.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Число пользователей с отличающимися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авторизационными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данными, одновременно имеющими доступ к блоку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– не менее 20.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Хранение информации из пакета данных результатов видеообработки, указанных в Таблице 2 Приложения 1 данного ООЗ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не менее 30 суток.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Количество биометрических образцов, детектируемых при обработке цифровых фотоизображений – без ограничений.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биометрических образцов, ассоциируемых с одной записью основного массива – без ограничений.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Минимальная поддерживаемая частота кадров потока цифровых видеоданных, не более 15 кадров в секунду.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Максимальная поддерживаемая частота кадров потока цифровых видеоданных, не менее 30 кадров в секунду.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Максимальная частота обработки кадров архивных цифровых видеоданных разрешением 1920×1080 пикселей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не менее 250 кадров в секунду.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Минимальный размер изображения лица по горизонтали для детектирования при обработке видеоданных – не более 40 пикселей между зрачками глаз.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0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Общее количество АРМ пользователей, с которых предоставляется доступ к данным и функциям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– без ограничений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4.2.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Модуль Общий контур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4.2.1.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Блок видеонаблюдения</w:t>
            </w:r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1"/>
              </w:numPr>
              <w:spacing w:line="259" w:lineRule="auto"/>
              <w:ind w:left="133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Получение, обработка и ретрансляция в модуль Защищенный контур 1 не менее 1000 видеопотоков видеокамер в формате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RTSP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 шириной канала не менее 5Мбит/с каждый, не менее 25 кадров в секунду каждый.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1"/>
              </w:numPr>
              <w:spacing w:line="259" w:lineRule="auto"/>
              <w:ind w:left="133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Сохранение не менее 300 из полученных видеопотоков в доступный из веб интерфейса блока видеонаблюдения архив длительностью не менее 30 суток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4.2.2.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Блок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12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 штатном долговременном режиме (не менее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х часов подряд) детектирование, извлечение биометрического признака и выполнение биометрических манипуляций (биометрической идентификации и биометрической верификации) суммарной производительностью не менее 220 лиц в секунду, не менее 200 видеопотоков с шириной канала не менее 5Мбит/с каждый, не менее 25 кадров в секунду каждый; отправка биометрических признаков в модуль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Защищенного контура 2. 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2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В пиковом предельном режиме с накоплением данных в оперативный буфер (не менее 120 секунд) детектирование, извлечение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биометрического признака и выполнение биометрических манипуляций (биометрической идентификации и биометрической верификации) суммарной производительностью не менее 300 лиц в секунду с временем обработки последнего события не более 600 секунд, не менее 200 видеопотоков с шириной канала не менее 5Мбит/с каждый, не менее 25 кадров в секунду каждый; отправка биометрических признаков в модуль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Защищенного контура 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2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Максимальная производительность на 1 видеопоток детектирования, извлечения биометрического признака и выполнения биометрических манипуляций (биометрической идентификации и биометрической верификации) не менее 10 лиц в секунду.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2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База данных – не менее 500 000 разыскиваемых лиц.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2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Количество событий в базе детектированных лиц, доступных для ретроспективного поиска и анализа –нет лицензионных ограничений.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2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Не менее 15 одновременно загружаемых и обрабатываемых заданий на поиск по видеоархиву.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12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Не менее 20 пользователей с отличающимися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авторизационными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данными одновременно имеют доступ к блоку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4.3.</w:t>
            </w:r>
          </w:p>
        </w:tc>
        <w:tc>
          <w:tcPr>
            <w:tcW w:w="8208" w:type="dxa"/>
            <w:gridSpan w:val="2"/>
          </w:tcPr>
          <w:p w:rsidR="00F579D0" w:rsidRPr="005E4909" w:rsidRDefault="00F579D0" w:rsidP="00F579D0">
            <w:pPr>
              <w:pStyle w:val="a3"/>
              <w:spacing w:line="259" w:lineRule="auto"/>
              <w:ind w:left="8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Модуль Защищенный контур 2</w:t>
            </w:r>
          </w:p>
        </w:tc>
      </w:tr>
      <w:tr w:rsidR="00F579D0" w:rsidRPr="005E4909" w:rsidTr="00F579D0">
        <w:trPr>
          <w:jc w:val="center"/>
        </w:trPr>
        <w:tc>
          <w:tcPr>
            <w:tcW w:w="1421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4.3.1</w:t>
            </w:r>
          </w:p>
        </w:tc>
        <w:tc>
          <w:tcPr>
            <w:tcW w:w="2773" w:type="dxa"/>
          </w:tcPr>
          <w:p w:rsidR="00F579D0" w:rsidRPr="005E4909" w:rsidRDefault="00F579D0" w:rsidP="00F579D0">
            <w:pPr>
              <w:spacing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Блок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  <w:tc>
          <w:tcPr>
            <w:tcW w:w="5435" w:type="dxa"/>
          </w:tcPr>
          <w:p w:rsidR="00F579D0" w:rsidRPr="005E4909" w:rsidRDefault="00F579D0" w:rsidP="005036B8">
            <w:pPr>
              <w:pStyle w:val="a3"/>
              <w:numPr>
                <w:ilvl w:val="6"/>
                <w:numId w:val="31"/>
              </w:numPr>
              <w:spacing w:line="259" w:lineRule="auto"/>
              <w:ind w:left="58" w:firstLine="31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 штатном долговременном режиме (не менее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х часов подряд) выполнение биометрических манипуляций (биометрической идентификации и биометрической верификации) полученных из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модуля Общий контур биометрических признаков суммарной производительностью не менее 220 лиц в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секунду, не менее 200 видеопотоков. Максимальная производительность на 1 видеопоток выполнения биометрических манипуляций (биометрической идентификации и биометрической верификации) не менее 10 лиц в секунду.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1"/>
              </w:numPr>
              <w:spacing w:line="259" w:lineRule="auto"/>
              <w:ind w:left="58" w:firstLine="31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В пиковом предельном режиме с накоплением данных в оперативный буфер (не менее 120 секунд) выполнение биометрических манипуляций (биометрической идентификации и биометрической верификации) полученных из блока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модуля Общий контур биометрических признаков суммарной производительностью не менее 300 лиц в секунду с временем обработки последнего события не более 600 секунд, не менее 200 видеопотоков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1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База данных – не менее 500 000 разыскиваемых лиц.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1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Не менее 15 одновременно загружаемых и обрабатываемых заданий на поиск по видеоархиву, с учетом выгрузки результатов обработки заданий в формате PDF либо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Excel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(вместе с фотографиями или только ссылками на фотографии).</w:t>
            </w:r>
          </w:p>
          <w:p w:rsidR="00F579D0" w:rsidRPr="005E4909" w:rsidRDefault="00F579D0" w:rsidP="005036B8">
            <w:pPr>
              <w:pStyle w:val="a3"/>
              <w:numPr>
                <w:ilvl w:val="6"/>
                <w:numId w:val="31"/>
              </w:numPr>
              <w:spacing w:line="259" w:lineRule="auto"/>
              <w:ind w:left="87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Не менее 50 пользователей с отличающимися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авторизационными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данными одновременно имеют доступ к блоку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</w:p>
        </w:tc>
      </w:tr>
    </w:tbl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2</w:t>
      </w: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Перечень хранимых параметров</w:t>
      </w:r>
    </w:p>
    <w:tbl>
      <w:tblPr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539"/>
        <w:gridCol w:w="6095"/>
      </w:tblGrid>
      <w:tr w:rsidR="00F579D0" w:rsidRPr="005E4909" w:rsidTr="00F579D0">
        <w:tc>
          <w:tcPr>
            <w:tcW w:w="3539" w:type="dxa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Наименование параметра</w:t>
            </w:r>
          </w:p>
        </w:tc>
        <w:tc>
          <w:tcPr>
            <w:tcW w:w="6095" w:type="dxa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Требования к хранению</w:t>
            </w:r>
          </w:p>
        </w:tc>
      </w:tr>
      <w:tr w:rsidR="00F579D0" w:rsidRPr="005E4909" w:rsidTr="00F579D0">
        <w:tc>
          <w:tcPr>
            <w:tcW w:w="3539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Полноразмерный кадр</w:t>
            </w:r>
          </w:p>
        </w:tc>
        <w:tc>
          <w:tcPr>
            <w:tcW w:w="609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Изображение в формате JPEG</w:t>
            </w:r>
          </w:p>
        </w:tc>
      </w:tr>
      <w:tr w:rsidR="00F579D0" w:rsidRPr="005E4909" w:rsidTr="00F579D0">
        <w:tc>
          <w:tcPr>
            <w:tcW w:w="3539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Детектированное лицо</w:t>
            </w:r>
          </w:p>
        </w:tc>
        <w:tc>
          <w:tcPr>
            <w:tcW w:w="609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Изображение в формате JPEG</w:t>
            </w:r>
          </w:p>
        </w:tc>
      </w:tr>
      <w:tr w:rsidR="00F579D0" w:rsidRPr="005E4909" w:rsidTr="00F579D0">
        <w:tc>
          <w:tcPr>
            <w:tcW w:w="3539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lastRenderedPageBreak/>
              <w:t>Биометрический шаблон</w:t>
            </w:r>
          </w:p>
        </w:tc>
        <w:tc>
          <w:tcPr>
            <w:tcW w:w="609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Внутрисистемный формат</w:t>
            </w:r>
          </w:p>
        </w:tc>
      </w:tr>
      <w:tr w:rsidR="00F579D0" w:rsidRPr="005E4909" w:rsidTr="00F579D0">
        <w:tc>
          <w:tcPr>
            <w:tcW w:w="3539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Показатели качества и применимости</w:t>
            </w:r>
          </w:p>
        </w:tc>
        <w:tc>
          <w:tcPr>
            <w:tcW w:w="609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Внутрисистемный формат</w:t>
            </w:r>
          </w:p>
        </w:tc>
      </w:tr>
      <w:tr w:rsidR="00F579D0" w:rsidRPr="005E4909" w:rsidTr="00F579D0">
        <w:tc>
          <w:tcPr>
            <w:tcW w:w="3539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Дата и время обнаружения лица</w:t>
            </w:r>
          </w:p>
        </w:tc>
        <w:tc>
          <w:tcPr>
            <w:tcW w:w="609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 xml:space="preserve">Дата и время </w:t>
            </w:r>
          </w:p>
        </w:tc>
      </w:tr>
      <w:tr w:rsidR="00F579D0" w:rsidRPr="005E4909" w:rsidTr="00F579D0">
        <w:tc>
          <w:tcPr>
            <w:tcW w:w="3539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Идентификатор источника видеонаблюдения</w:t>
            </w:r>
          </w:p>
        </w:tc>
        <w:tc>
          <w:tcPr>
            <w:tcW w:w="609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Внутрисистемный идентификатор</w:t>
            </w:r>
          </w:p>
        </w:tc>
      </w:tr>
    </w:tbl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3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Функциональные и технические требования к 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блоку видеонаблюдения 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модуля Защищенный контур 1.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9634" w:type="dxa"/>
        <w:jc w:val="center"/>
        <w:tblLayout w:type="fixed"/>
        <w:tblLook w:val="04A0" w:firstRow="1" w:lastRow="0" w:firstColumn="1" w:lastColumn="0" w:noHBand="0" w:noVBand="1"/>
      </w:tblPr>
      <w:tblGrid>
        <w:gridCol w:w="645"/>
        <w:gridCol w:w="2532"/>
        <w:gridCol w:w="5612"/>
        <w:gridCol w:w="845"/>
      </w:tblGrid>
      <w:tr w:rsidR="00F579D0" w:rsidRPr="005E4909" w:rsidTr="00F579D0">
        <w:trPr>
          <w:jc w:val="center"/>
        </w:trPr>
        <w:tc>
          <w:tcPr>
            <w:tcW w:w="645" w:type="dxa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532" w:type="dxa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5612" w:type="dxa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Характеристики</w:t>
            </w:r>
          </w:p>
        </w:tc>
        <w:tc>
          <w:tcPr>
            <w:tcW w:w="845" w:type="dxa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Кол-во</w:t>
            </w:r>
          </w:p>
        </w:tc>
      </w:tr>
      <w:tr w:rsidR="00F579D0" w:rsidRPr="005E4909" w:rsidTr="00F579D0">
        <w:trPr>
          <w:jc w:val="center"/>
        </w:trPr>
        <w:tc>
          <w:tcPr>
            <w:tcW w:w="645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32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(передача) неисключительных (пользовательских) прав на использование ПО для обеспечения видеонаблюдения - бессрочная лицензия для использования на одном рабочем месте.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Товарный знак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Нетрис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5612" w:type="dxa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Запрашиваемый функционал: 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Блок видеонаблюдения предназначен для получения и обработки видеопотоков с поддержкой следующих функций: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Автоматический импорт следующих параметров видеокамер из блока видеонаблюдения модуля Общий контур: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название;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координаты;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параметры подключения.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Управление отключением видеопотоков блока видеонаблюдения модуля Общий контур для пользователей модуля Общий контур из блока видеонаблюдения модуля Защищенный контур 1, в результате которого для отключенной камеры видеонаблюдения должно быть заблокировано следующее: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видеопотока в режиме прямой трансляции;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видеоархива;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обработка видео блоком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модуля Общий контур и модуля Защищенный контур 2.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Получение видеопотоков всех камер модуля Общий контур в формате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RTSP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от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блока видеонаблюдения модуля Общий контур.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следующих профилей видеоизображения:</w:t>
            </w:r>
          </w:p>
          <w:p w:rsidR="00F579D0" w:rsidRPr="005E4909" w:rsidRDefault="00F579D0" w:rsidP="00F579D0">
            <w:pPr>
              <w:pStyle w:val="a3"/>
              <w:spacing w:line="259" w:lineRule="auto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Базовый профиль (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Baseline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Profile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); </w:t>
            </w:r>
          </w:p>
          <w:p w:rsidR="00F579D0" w:rsidRPr="005E4909" w:rsidRDefault="00F579D0" w:rsidP="00F579D0">
            <w:pPr>
              <w:pStyle w:val="a3"/>
              <w:spacing w:line="259" w:lineRule="auto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Основной профиль (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Main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Profile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Взаимодействие со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по протоколу RTSP с поддержкой следующих типов авторизации: 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basic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authorization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digest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authorization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Формирование циклического архива видеоизображений.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Управление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(PTZ).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снимков изображений блока видеонаблюдения пользователям.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Ретрансляция видеоизображений на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iOS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Android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устройства.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работы с VBR и CBR видеопотоками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выдачи полномочий внутри блока видеонаблюдения пользователю/группе пользователей полномочий на средство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и/или группы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только в случае явного указания этих полномочий.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6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следующих функций администрирования полномочий: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12.1. Поддержка следующих объектов: 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пользователь; 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группа пользователей;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средство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группа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полномочие.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12.2. Делегирование пользователю прав управления полномочиями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12.3. Поддержка следующих полномочий пользователя для работы со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видеопотока;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управление средством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создание снимка изображения от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 его сохранение на АРМ пользователя;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архива видеоизображений;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просмотр архива снимков изображения от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экспорт из архива видеоизображений;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регистрационных сведений.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12.4. Поддержка следующих полномочий пользователя/групп пользователей по работе с Реестром пользователей блока видеонаблюдения: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регистрационных сведений;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состава полномочий;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поддержку взаимодействия с Реестром пользователей;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предоставление конфигурирования состава полномочий без необходимости перепрограммирования;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поддержка взаимодействия с Реестром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2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Анализ активности пользователей в реальном времени, мониторинга и протоколирования определенных действий пользователей, отслеживания правомерности этих действий и повышения контроля доступа пользователей к архиву видеоизображений внутри блока видеонаблюдения с выполнением следующих функций: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2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Запись идентификационной информации о событии в журнале событий;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2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Классификацию событий, в зависимости от степени влияния на технологические процессы и/или функциональные возможности блока видеонаблюдения;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2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Запись идентификационной информации о следующих действиях, осуществляемых пользователем: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видеопотока;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управление средством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создание стоп-кадра видеопотока и его сохранение на АРМ пользователя;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просмотр архива видеоизображений;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экспорт из архива видеоизображений;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изменение регистрационных сведений в Реестре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изменение пользователем режимов работы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изменение регистрационных сведений в Реестре пользователей подсистемы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состава полномочий пользователя;</w:t>
            </w:r>
          </w:p>
          <w:p w:rsidR="00F579D0" w:rsidRPr="005E4909" w:rsidRDefault="00F579D0" w:rsidP="00F579D0">
            <w:pPr>
              <w:pStyle w:val="a3"/>
              <w:ind w:left="112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доступ к журналу событий.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2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Ретрансляция видеопотоков камер видеонаблюдения НСО, полученных по протоколу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RTSP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из блока видеонаблюдения модуля Общий контур, в блок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модуля Защищенный контур 1.</w:t>
            </w:r>
          </w:p>
          <w:p w:rsidR="00F579D0" w:rsidRPr="005E4909" w:rsidRDefault="00F579D0" w:rsidP="00F579D0">
            <w:pPr>
              <w:ind w:left="25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Реестр средств </w:t>
            </w:r>
            <w:proofErr w:type="spellStart"/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обеспечивает ведение состава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 обработки их регистрационных сведений со следующими функциями: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3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Обработка регистрационных сведений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3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Изменение режимов работы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3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Сопровождение следующих технологических процессов:</w:t>
            </w: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внесение регистрационных сведений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в реестр;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исключение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из реестра.</w:t>
            </w:r>
          </w:p>
          <w:p w:rsidR="00F579D0" w:rsidRPr="005E4909" w:rsidRDefault="00F579D0" w:rsidP="00F579D0">
            <w:pPr>
              <w:pStyle w:val="a3"/>
              <w:ind w:left="60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Портал оператора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блока видеонаблюдения предназначен для обеспечения доступа к конфигурационным параметрам и функциям блока видеонаблюдения с помощью веб-интерфейса на ПК (ОС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Windows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MacOS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)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iOS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-платформах. Портал оператора блока видеонаблюдения обеспечивает выполнение следующих функций: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Авторизаци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пользователей;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Доступ пользователей к услугам, предоставляемым модулями;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Предоставление различного контента для разных групп пользователей;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Обеспечение отображения всплывающих подсказок по ключевым элементам интерфейса портала оператора;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технологических процессов, связанных с ведением Реестра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Поддержка технологических процессов, связанных с ведением Реестра пользователей;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Предоставление интерфейсов для конфигурирования компонентов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4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отображения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на карте, привязанных к географическим координатам, с указанием их типа, наименования.</w:t>
            </w:r>
          </w:p>
          <w:p w:rsidR="00F579D0" w:rsidRPr="005E4909" w:rsidRDefault="00F579D0" w:rsidP="00F579D0">
            <w:pPr>
              <w:pStyle w:val="a3"/>
              <w:ind w:left="60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579D0" w:rsidRPr="005E4909" w:rsidRDefault="00F579D0" w:rsidP="00F579D0">
            <w:pPr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b/>
                <w:sz w:val="28"/>
                <w:szCs w:val="28"/>
              </w:rPr>
              <w:t>Веб-интерфейс портала оператора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блока видеонаблюдения для имеющихся у Заказчика ОС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Windows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обеспечивает следующие функции: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Адаптированный настраиваемый интерфейс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Автоматическое изменение размеров видовых экранов в зависимости от разрешения видеоизображения;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Воспроизведение видеоизображений и получения снимков изображения с камер на видовых экранах в режиме отображения картографического слоя;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Поддержку работы с архивом видеоизображений: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различные режимы ускоренного просмотра и позиционирования в архиве (в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т.ч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. позиционирование в архиве по интерактивной временной ленте);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покадровый переход в различных направлениях (по ключевым кадрам видеопотока);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Использование картографических сервисов карт OSM, Региональной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геоинформационной системы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Новосибирской области;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Подключение дополнительных картографических сервисов, использующих WGS-84;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Отображение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на карте, с указанием типа, наименования;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Поддержка динамического отображения состава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(использование фильтра для изменения состава отображаемых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);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Управление средствами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 поддержкой PTZ в режиме реального времени: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дискретное управление по нажатию кнопки мыши на соответствующей области поверх видео или управление посредством соответствующей панели управления поворотами/зумом;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изменение масштаба с помощью колеса прокрутки;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Поддержку фильтров для поиска средств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 адресу расположения;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 наименованию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по типу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; по тегу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выбор средства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видеомониторинга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на карте;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свободный поиск по ключевому слову по всем информационным полям источника видеоизображений;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- поиск по транслитерации.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5"/>
              </w:numPr>
              <w:ind w:left="112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Просмотр видеоизображений с заданного списка камер в многопоточном режиме (режим раскладок) и ручной выбор раскладки (в зависимости от технических характеристик АРМ пользователя):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- 1 видеопоток;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- 2 видеопотока;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- 4 видеопотока;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- 9 видеопотоков;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- 12 видеопотоков; </w:t>
            </w:r>
          </w:p>
          <w:p w:rsidR="00F579D0" w:rsidRPr="005E4909" w:rsidRDefault="00F579D0" w:rsidP="00F579D0">
            <w:pPr>
              <w:pStyle w:val="a3"/>
              <w:ind w:left="112"/>
              <w:jc w:val="both"/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12. Просмотр видеоизображений с заданных камер в режиме миниатюры с учетом быстрого перехода к нормальному режиму просмотра и обратно</w:t>
            </w:r>
          </w:p>
        </w:tc>
        <w:tc>
          <w:tcPr>
            <w:tcW w:w="845" w:type="dxa"/>
          </w:tcPr>
          <w:p w:rsidR="00F579D0" w:rsidRPr="005E4909" w:rsidRDefault="00F579D0" w:rsidP="00F579D0">
            <w:pPr>
              <w:pStyle w:val="a3"/>
              <w:ind w:left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</w:tr>
      <w:tr w:rsidR="00F579D0" w:rsidRPr="005E4909" w:rsidTr="00F579D0">
        <w:trPr>
          <w:jc w:val="center"/>
        </w:trPr>
        <w:tc>
          <w:tcPr>
            <w:tcW w:w="9634" w:type="dxa"/>
            <w:gridSpan w:val="4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*На текущий момент отсутствует технологическая совместимость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Видеоядра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 в части выполнения функциональных требований данной таблицы с системами видеонаблюдения, построенными на базе технологий, отличных от товарного знака </w:t>
            </w:r>
            <w:proofErr w:type="spellStart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Нетрис</w:t>
            </w:r>
            <w:proofErr w:type="spellEnd"/>
            <w:r w:rsidRPr="005E490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*В соответствии с п. 1 ч. 1 ст. 33 44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E4909">
              <w:rPr>
                <w:rFonts w:ascii="Times New Roman" w:hAnsi="Times New Roman" w:cs="Times New Roman"/>
                <w:sz w:val="28"/>
                <w:szCs w:val="28"/>
              </w:rPr>
              <w:t>ФЗ «О контрактной системе в сфере закупок товаров, работ, услуг для обеспечения государственных и муниципальных нужд» указание на товарные знаки возможно в случае несовместимости товаров, на которых размещаются другие товарные знаки, и необходимости обеспечения взаимодействия таких товаров с товарами, используемыми заказчиком, а также случаев закупок запасных частей и расходных материалов к машинам и оборудованию, используемым заказчиком, в соответствии с технической документацией на указанные машины и оборудование</w:t>
            </w:r>
          </w:p>
        </w:tc>
      </w:tr>
    </w:tbl>
    <w:p w:rsidR="00F579D0" w:rsidRPr="005E4909" w:rsidRDefault="00F579D0" w:rsidP="00F579D0">
      <w:pPr>
        <w:pageBreakBefore/>
        <w:tabs>
          <w:tab w:val="left" w:pos="3132"/>
          <w:tab w:val="left" w:pos="6521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F579D0" w:rsidRPr="005E4909" w:rsidRDefault="00F579D0" w:rsidP="00F579D0">
      <w:pPr>
        <w:tabs>
          <w:tab w:val="left" w:pos="3132"/>
          <w:tab w:val="left" w:pos="6521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к описанию объекта закупки</w:t>
      </w:r>
    </w:p>
    <w:p w:rsidR="00F579D0" w:rsidRPr="005E4909" w:rsidRDefault="00F579D0" w:rsidP="00F579D0">
      <w:pPr>
        <w:tabs>
          <w:tab w:val="left" w:pos="3132"/>
          <w:tab w:val="left" w:pos="6521"/>
        </w:tabs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579D0" w:rsidRPr="005E4909" w:rsidRDefault="00F579D0" w:rsidP="00F579D0">
      <w:pPr>
        <w:tabs>
          <w:tab w:val="left" w:pos="3132"/>
          <w:tab w:val="left" w:pos="6521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Требования к техническим характеристикам сетевого оборудования</w:t>
      </w:r>
    </w:p>
    <w:p w:rsidR="00F579D0" w:rsidRPr="005E4909" w:rsidRDefault="00F579D0" w:rsidP="00F579D0">
      <w:pPr>
        <w:tabs>
          <w:tab w:val="left" w:pos="3132"/>
          <w:tab w:val="left" w:pos="6521"/>
        </w:tabs>
        <w:jc w:val="right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W w:w="10759" w:type="dxa"/>
        <w:tblInd w:w="-100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628"/>
        <w:gridCol w:w="2644"/>
        <w:gridCol w:w="725"/>
        <w:gridCol w:w="4075"/>
        <w:gridCol w:w="2687"/>
      </w:tblGrid>
      <w:tr w:rsidR="00F579D0" w:rsidRPr="005E4909" w:rsidTr="00F579D0">
        <w:tc>
          <w:tcPr>
            <w:tcW w:w="628" w:type="dxa"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4909">
              <w:rPr>
                <w:rFonts w:ascii="Times New Roman" w:hAnsi="Times New Roman" w:cs="Times New Roman"/>
                <w:b/>
                <w:bCs/>
              </w:rPr>
              <w:t>№</w:t>
            </w:r>
          </w:p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4909">
              <w:rPr>
                <w:rFonts w:ascii="Times New Roman" w:hAnsi="Times New Roman" w:cs="Times New Roman"/>
                <w:b/>
                <w:bCs/>
              </w:rPr>
              <w:t xml:space="preserve"> п/п</w:t>
            </w:r>
          </w:p>
        </w:tc>
        <w:tc>
          <w:tcPr>
            <w:tcW w:w="264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4909">
              <w:rPr>
                <w:rFonts w:ascii="Times New Roman" w:hAnsi="Times New Roman" w:cs="Times New Roman"/>
                <w:b/>
                <w:bCs/>
              </w:rPr>
              <w:t>Наименование</w:t>
            </w:r>
          </w:p>
        </w:tc>
        <w:tc>
          <w:tcPr>
            <w:tcW w:w="7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4909">
              <w:rPr>
                <w:rFonts w:ascii="Times New Roman" w:hAnsi="Times New Roman" w:cs="Times New Roman"/>
                <w:b/>
                <w:bCs/>
              </w:rPr>
              <w:t>Кол-во, шт.</w:t>
            </w:r>
          </w:p>
        </w:tc>
        <w:tc>
          <w:tcPr>
            <w:tcW w:w="676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4909">
              <w:rPr>
                <w:rFonts w:ascii="Times New Roman" w:hAnsi="Times New Roman" w:cs="Times New Roman"/>
                <w:b/>
                <w:bCs/>
              </w:rPr>
              <w:t>Показатели для определения соответствия</w:t>
            </w:r>
          </w:p>
        </w:tc>
      </w:tr>
      <w:tr w:rsidR="00F579D0" w:rsidRPr="005E4909" w:rsidTr="00F579D0">
        <w:trPr>
          <w:trHeight w:val="450"/>
        </w:trPr>
        <w:tc>
          <w:tcPr>
            <w:tcW w:w="628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  <w:r w:rsidRPr="005E4909">
              <w:rPr>
                <w:rFonts w:ascii="Times New Roman" w:hAnsi="Times New Roman" w:cs="Times New Roman"/>
                <w:b/>
              </w:rPr>
              <w:t>1.</w:t>
            </w:r>
          </w:p>
        </w:tc>
        <w:tc>
          <w:tcPr>
            <w:tcW w:w="264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  <w:lang w:val="en-US"/>
              </w:rPr>
            </w:pPr>
            <w:r w:rsidRPr="005E4909">
              <w:rPr>
                <w:rFonts w:ascii="Times New Roman" w:hAnsi="Times New Roman" w:cs="Times New Roman"/>
                <w:b/>
              </w:rPr>
              <w:t>Маршрутизатор</w:t>
            </w:r>
          </w:p>
        </w:tc>
        <w:tc>
          <w:tcPr>
            <w:tcW w:w="725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  <w:r w:rsidRPr="005E4909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407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установки в стандартную телекоммуникационную стойку (ширина 19 дюймов)</w:t>
            </w:r>
          </w:p>
        </w:tc>
        <w:tc>
          <w:tcPr>
            <w:tcW w:w="268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37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Высота, U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≤ 2</w:t>
            </w:r>
          </w:p>
        </w:tc>
      </w:tr>
      <w:tr w:rsidR="00F579D0" w:rsidRPr="005E4909" w:rsidTr="00F579D0">
        <w:trPr>
          <w:trHeight w:val="16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tabs>
                <w:tab w:val="left" w:pos="2342"/>
              </w:tabs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Количество блоков питания,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rPr>
          <w:trHeight w:val="40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Количество портов SFP+ (10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Gbit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/s; стандарт SFF SFF-8472)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≥ 16</w:t>
            </w:r>
          </w:p>
        </w:tc>
      </w:tr>
      <w:tr w:rsidR="00F579D0" w:rsidRPr="005E4909" w:rsidTr="00F579D0">
        <w:trPr>
          <w:trHeight w:val="10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протокола резервирования VRRP (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Virtual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Router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Redundancy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Protocol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40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протокола RADIUS для AAA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протокола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LLDP (Link Layer Discovery Protocol)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7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Поддержка механизма маркировки трафика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Class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of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Service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(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CoS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; стандарт IEEE 802.1p)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30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Поддержка работы в качестве DHCP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relay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агента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1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 w:themeColor="text1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маршрутизации на основе политик (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Policy-Based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Routing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; PBR)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62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eastAsia="Arial Unicode MS" w:hAnsi="Times New Roman" w:cs="Times New Roman"/>
                <w:color w:val="000000" w:themeColor="text1"/>
              </w:rPr>
            </w:pPr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Поддержка протокола динамической маршрутизации BGP (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Border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Gateway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Protocol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33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eastAsia="Arial Unicode MS" w:hAnsi="Times New Roman" w:cs="Times New Roman"/>
                <w:color w:val="000000" w:themeColor="text1"/>
              </w:rPr>
            </w:pPr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Поддержка протокола динамической маршрутизации OSPFv2 (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Open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Shortest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Path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First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>version</w:t>
            </w:r>
            <w:proofErr w:type="spellEnd"/>
            <w:r w:rsidRPr="005E4909">
              <w:rPr>
                <w:rFonts w:ascii="Times New Roman" w:eastAsia="Arial Unicode MS" w:hAnsi="Times New Roman" w:cs="Times New Roman"/>
                <w:color w:val="000000" w:themeColor="text1"/>
              </w:rPr>
              <w:t xml:space="preserve"> 2)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37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статической маршрутизации IPv4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30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статической маршрутизации IPv6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47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протокола агрегирования каналов LACP (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Link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Aggregation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Control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Protocol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137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протокола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RSTP (Rapid Spanning Tree Protocol)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1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протокола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MSTP (Multiple Spanning Tree Protocol)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163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протокола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динамической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lastRenderedPageBreak/>
              <w:t>маршрутизации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IS-IS (Intermediate System to Intermediate System)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tabs>
                <w:tab w:val="left" w:pos="2705"/>
              </w:tabs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Поддержка отправки системных событий (логов) на удалённое хранилище (например,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syslog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-сервер)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2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протокола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SNMPv3 (Simple Network Management Protocol version 3)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1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стандарта IEEE 802.1Q (VLAN)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19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Поддержка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ethernet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-кадров увеличенного объема (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jumbo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frames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2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Наличие портов USB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2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Тип интерфейса консольного порта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RJ-45</w:t>
            </w:r>
          </w:p>
        </w:tc>
      </w:tr>
      <w:tr w:rsidR="00F579D0" w:rsidRPr="005E4909" w:rsidTr="00F579D0">
        <w:trPr>
          <w:trHeight w:val="21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Наличие управления устройством по протоколу SSHv2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Тип блоков питания (по типу движения электрического тока)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 переменного тока (AC)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Тип охлаждения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Активное</w:t>
            </w:r>
          </w:p>
        </w:tc>
      </w:tr>
      <w:tr w:rsidR="00F579D0" w:rsidRPr="005E4909" w:rsidTr="00F579D0">
        <w:trPr>
          <w:trHeight w:val="21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multicast-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протокола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</w:rPr>
              <w:t>маршрутизации</w:t>
            </w:r>
            <w:r w:rsidRPr="005E4909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 IGMP (Internet Group Management Protocol)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15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механизма многопротокольной коммутации по меткам (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MultiProtocol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Label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Switching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, MPLS)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10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Поддержка алгоритма управления очередями WRED (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weighted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random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early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detection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19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tabs>
                <w:tab w:val="left" w:pos="1352"/>
              </w:tabs>
              <w:jc w:val="both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Поддержка протокола динамического распространения MPLS меток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Label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Distribution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Protocol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(LDP)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32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Наличие функции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</w:rPr>
              <w:t>Proxy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</w:rPr>
              <w:t xml:space="preserve"> ARP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7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pStyle w:val="TableContents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</w:rPr>
              <w:t>Наличие поддержки горячей замены блоков питания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02"/>
        </w:trPr>
        <w:tc>
          <w:tcPr>
            <w:tcW w:w="628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  <w:r w:rsidRPr="005E4909">
              <w:rPr>
                <w:rFonts w:ascii="Times New Roman" w:hAnsi="Times New Roman" w:cs="Times New Roman"/>
                <w:b/>
              </w:rPr>
              <w:t>2.</w:t>
            </w:r>
          </w:p>
        </w:tc>
        <w:tc>
          <w:tcPr>
            <w:tcW w:w="264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  <w:lang w:val="en-US"/>
              </w:rPr>
            </w:pPr>
            <w:r w:rsidRPr="005E4909">
              <w:rPr>
                <w:rFonts w:ascii="Times New Roman" w:hAnsi="Times New Roman" w:cs="Times New Roman"/>
                <w:b/>
              </w:rPr>
              <w:t xml:space="preserve">Коммутатор </w:t>
            </w:r>
            <w:r w:rsidRPr="005E4909">
              <w:rPr>
                <w:rFonts w:ascii="Times New Roman" w:hAnsi="Times New Roman" w:cs="Times New Roman"/>
                <w:b/>
                <w:lang w:val="en-US"/>
              </w:rPr>
              <w:t>Ethernet</w:t>
            </w:r>
            <w:r w:rsidRPr="005E4909">
              <w:rPr>
                <w:rFonts w:ascii="Times New Roman" w:hAnsi="Times New Roman" w:cs="Times New Roman"/>
                <w:b/>
              </w:rPr>
              <w:t>, тип 1</w:t>
            </w:r>
          </w:p>
        </w:tc>
        <w:tc>
          <w:tcPr>
            <w:tcW w:w="725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jc w:val="center"/>
              <w:rPr>
                <w:rFonts w:ascii="Times New Roman" w:hAnsi="Times New Roman" w:cs="Times New Roman"/>
                <w:b/>
              </w:rPr>
            </w:pPr>
            <w:r w:rsidRPr="005E4909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407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Тип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коммутатора</w:t>
            </w:r>
            <w:proofErr w:type="spellEnd"/>
          </w:p>
        </w:tc>
        <w:tc>
          <w:tcPr>
            <w:tcW w:w="268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Управляемый</w:t>
            </w:r>
          </w:p>
        </w:tc>
      </w:tr>
      <w:tr w:rsidR="00F579D0" w:rsidRPr="005E4909" w:rsidTr="00F579D0">
        <w:trPr>
          <w:trHeight w:val="187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Конфигурация коммутатора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Смешанный</w:t>
            </w:r>
          </w:p>
        </w:tc>
      </w:tr>
      <w:tr w:rsidR="00F579D0" w:rsidRPr="005E4909" w:rsidTr="00F579D0">
        <w:trPr>
          <w:trHeight w:val="27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блоков питания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Сменные</w:t>
            </w:r>
          </w:p>
        </w:tc>
      </w:tr>
      <w:tr w:rsidR="00F579D0" w:rsidRPr="005E4909" w:rsidTr="00F579D0">
        <w:trPr>
          <w:trHeight w:val="25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Блок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питания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Встроенный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блоков питания,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электропитания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AC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Тип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размещений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Телекоммуникационная стойка 19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Максимальная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потребляемая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мощность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Ватт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color w:val="000000"/>
                <w:sz w:val="24"/>
                <w:szCs w:val="24"/>
              </w:rPr>
              <w:t>&gt; 50 и ≤ 100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модуля управления по отношению к коммутационной матрице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Совмещенный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1465"/>
              </w:tabs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передачи данных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Ethernet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1127"/>
              </w:tabs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Внешний интерфейс управления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RJ-45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 протоколов ААА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Radius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Tacacs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 протоколов динамической конфигурации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DHCP server, DHCP client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902"/>
              </w:tabs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Наличие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интерфейсов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управления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CLI, WEB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 доступа к консоли по SSH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1002"/>
              </w:tabs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Поддержка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Ethernet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-кадров увеличенного объема (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jumbo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frames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Поддержка стандарта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IEEE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802.1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Q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VLAN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Количество записей таблицы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Vlan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тысяча штук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&gt; 4 и ≤ 8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Тип охлаждения 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Активное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Функции L2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Multicast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IGMP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Snooping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v1,2,3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стандарта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Spanning Tree Protocol IEE 802.1d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Поддержка протокола агрегирования каналов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LACP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Link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Aggregation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Control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Protocol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Диагностика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оптического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трансивера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Поддержка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зеркалирования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портов (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port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mirroring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 в рамках одного устройства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очередей (выходных на порт),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&gt; 4 и ≤ 8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LAG групп,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&gt; 16 и ≤ 32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LAN портов,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≥ 24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Высота коммутатора для размещения в шкаф телекоммуникационный, Юнит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Поддержка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стекирования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портов 10G SFP+,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&gt; 12 и ≤ 24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1102"/>
              </w:tabs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Внутренняя пропускная способность, Гигабит в секунду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≥ 400</w:t>
            </w:r>
          </w:p>
        </w:tc>
      </w:tr>
      <w:tr w:rsidR="00F579D0" w:rsidRPr="005E4909" w:rsidTr="00F579D0">
        <w:trPr>
          <w:trHeight w:val="135"/>
        </w:trPr>
        <w:tc>
          <w:tcPr>
            <w:tcW w:w="628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b/>
              </w:rPr>
              <w:t>3.</w:t>
            </w:r>
          </w:p>
        </w:tc>
        <w:tc>
          <w:tcPr>
            <w:tcW w:w="26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  <w:r w:rsidRPr="005E4909">
              <w:rPr>
                <w:rFonts w:ascii="Times New Roman" w:hAnsi="Times New Roman" w:cs="Times New Roman"/>
                <w:b/>
              </w:rPr>
              <w:t xml:space="preserve">Коммутатор </w:t>
            </w:r>
            <w:r w:rsidRPr="005E4909">
              <w:rPr>
                <w:rFonts w:ascii="Times New Roman" w:hAnsi="Times New Roman" w:cs="Times New Roman"/>
                <w:b/>
                <w:lang w:val="en-US"/>
              </w:rPr>
              <w:t>Ethernet</w:t>
            </w:r>
            <w:r w:rsidRPr="005E4909">
              <w:rPr>
                <w:rFonts w:ascii="Times New Roman" w:hAnsi="Times New Roman" w:cs="Times New Roman"/>
                <w:b/>
              </w:rPr>
              <w:t>, тип 2</w:t>
            </w:r>
          </w:p>
        </w:tc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/>
              <w:ind w:left="0" w:right="34"/>
              <w:rPr>
                <w:rFonts w:ascii="Times New Roman" w:hAnsi="Times New Roman" w:cs="Times New Roman"/>
                <w:b/>
              </w:rPr>
            </w:pPr>
            <w:r w:rsidRPr="005E4909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407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vertAlign w:val="superscript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Тип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коммутатора</w:t>
            </w:r>
            <w:proofErr w:type="spellEnd"/>
          </w:p>
        </w:tc>
        <w:tc>
          <w:tcPr>
            <w:tcW w:w="268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Управляемый</w:t>
            </w:r>
          </w:p>
        </w:tc>
      </w:tr>
      <w:tr w:rsidR="00F579D0" w:rsidRPr="005E4909" w:rsidTr="00F579D0">
        <w:trPr>
          <w:trHeight w:val="10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vertAlign w:val="superscript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Конфигурация коммутатора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Фиксированный</w:t>
            </w:r>
          </w:p>
        </w:tc>
      </w:tr>
      <w:tr w:rsidR="00F579D0" w:rsidRPr="005E4909" w:rsidTr="00F579D0">
        <w:trPr>
          <w:trHeight w:val="165"/>
        </w:trPr>
        <w:tc>
          <w:tcPr>
            <w:tcW w:w="628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579D0" w:rsidRPr="005E4909" w:rsidRDefault="00F579D0" w:rsidP="005036B8">
            <w:pPr>
              <w:pStyle w:val="a3"/>
              <w:numPr>
                <w:ilvl w:val="1"/>
                <w:numId w:val="22"/>
              </w:numPr>
              <w:spacing w:after="0" w:line="240" w:lineRule="auto"/>
              <w:ind w:left="0" w:right="34" w:firstLine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vertAlign w:val="superscript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блоков питания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Фиксированные</w:t>
            </w:r>
          </w:p>
        </w:tc>
      </w:tr>
      <w:tr w:rsidR="00F579D0" w:rsidRPr="005E4909" w:rsidTr="00F579D0">
        <w:trPr>
          <w:trHeight w:val="255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Блок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питания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Встроенный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блоков питания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электропитания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AC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Тип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размещений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Телекоммуникационная стойка 19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Максимальная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потребляемая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мощность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Ватт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≤ 50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модуля управления по отношению к коммутационной матрице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Совмещенный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1465"/>
              </w:tabs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Тип передачи данных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color w:val="000000"/>
                <w:kern w:val="2"/>
                <w:lang w:eastAsia="ar-SA"/>
              </w:rPr>
            </w:pPr>
            <w:proofErr w:type="spellStart"/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Ethernet</w:t>
            </w:r>
            <w:proofErr w:type="spellEnd"/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1127"/>
              </w:tabs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Внешний интерфейс управления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RJ-45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 протоколов ААА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Radius</w:t>
            </w:r>
            <w:proofErr w:type="spellEnd"/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 xml:space="preserve">, </w:t>
            </w:r>
            <w:proofErr w:type="spellStart"/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Tacacs</w:t>
            </w:r>
            <w:proofErr w:type="spellEnd"/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+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 протоколов динамической конфигурации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val="en-US" w:eastAsia="ar-SA"/>
              </w:rPr>
              <w:t>DHCP client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902"/>
              </w:tabs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 протоколов и средств управления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SSH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Функции L2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Multicast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 xml:space="preserve">IGMP </w:t>
            </w:r>
            <w:proofErr w:type="spellStart"/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Snooping</w:t>
            </w:r>
            <w:proofErr w:type="spellEnd"/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 xml:space="preserve"> v1,2,3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tabs>
                <w:tab w:val="left" w:pos="1002"/>
              </w:tabs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Наличие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интерфейсов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управления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CLI, WEB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Поддержка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Ethernet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-кадров увеличенного объема (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jumbo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frames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Поддержка стандарта 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IEEE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802.1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Q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VLAN</w:t>
            </w: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Да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Количество записей таблицы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Vlan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тысяча штук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&gt; 4  и  ≤ 8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Поддержка протоколов агрегирования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LACP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Поддержка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зеркалирования</w:t>
            </w:r>
            <w:proofErr w:type="spellEnd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трафика</w:t>
            </w:r>
            <w:proofErr w:type="spellEnd"/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val="en-US" w:eastAsia="ar-SA"/>
              </w:rPr>
              <w:t>SPAN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очередей (выходных на порт),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&gt; 4  и  ≤ 8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0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ACL (списков/записей), Штука</w:t>
            </w:r>
          </w:p>
        </w:tc>
        <w:tc>
          <w:tcPr>
            <w:tcW w:w="26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color w:val="000000"/>
                <w:kern w:val="2"/>
                <w:lang w:eastAsia="ar-SA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&gt; 1000  и  ≤ 5000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портов в одном LAG,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&gt; 4 и ≤ 8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LAN портов,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≥ 24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Количество портов 1G RJ-45,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&gt; 12 и ≤ 24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Количество портов 10G SFP+, Штука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≥ 1 и ≤ 4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Высота коммутатора для размещения в шкаф телекоммуникационный, Юнит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Внутренняя пропускная способность, Гигабит в секунду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≥ 100</w:t>
            </w:r>
          </w:p>
        </w:tc>
      </w:tr>
      <w:tr w:rsidR="00F579D0" w:rsidRPr="005E4909" w:rsidTr="00F579D0">
        <w:trPr>
          <w:trHeight w:val="240"/>
        </w:trPr>
        <w:tc>
          <w:tcPr>
            <w:tcW w:w="628" w:type="dxa"/>
            <w:vMerge/>
            <w:tcBorders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0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записей MAC, Тысяча штук</w:t>
            </w:r>
          </w:p>
        </w:tc>
        <w:tc>
          <w:tcPr>
            <w:tcW w:w="2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eastAsia="Lucida Sans Unicode" w:hAnsi="Times New Roman" w:cs="Times New Roman"/>
                <w:color w:val="000000" w:themeColor="text1"/>
                <w:kern w:val="2"/>
                <w:sz w:val="24"/>
                <w:szCs w:val="24"/>
                <w:lang w:eastAsia="ar-SA"/>
              </w:rPr>
              <w:t>&gt; 8 и ≤ 16</w:t>
            </w:r>
          </w:p>
        </w:tc>
      </w:tr>
    </w:tbl>
    <w:p w:rsidR="00F579D0" w:rsidRDefault="00F579D0" w:rsidP="00F579D0">
      <w:pPr>
        <w:tabs>
          <w:tab w:val="left" w:pos="3132"/>
          <w:tab w:val="left" w:pos="6521"/>
        </w:tabs>
        <w:jc w:val="right"/>
        <w:rPr>
          <w:rFonts w:ascii="Times New Roman" w:hAnsi="Times New Roman" w:cs="Times New Roman"/>
        </w:rPr>
      </w:pPr>
    </w:p>
    <w:p w:rsidR="00F579D0" w:rsidRDefault="00F579D0" w:rsidP="00F579D0">
      <w:pPr>
        <w:tabs>
          <w:tab w:val="left" w:pos="3132"/>
          <w:tab w:val="left" w:pos="6521"/>
        </w:tabs>
        <w:jc w:val="right"/>
        <w:rPr>
          <w:rFonts w:ascii="Times New Roman" w:hAnsi="Times New Roman" w:cs="Times New Roman"/>
        </w:rPr>
        <w:sectPr w:rsidR="00F579D0" w:rsidSect="00F579D0">
          <w:pgSz w:w="11906" w:h="16838"/>
          <w:pgMar w:top="1134" w:right="566" w:bottom="993" w:left="1701" w:header="0" w:footer="0" w:gutter="0"/>
          <w:cols w:space="720"/>
          <w:formProt w:val="0"/>
          <w:docGrid w:linePitch="360"/>
        </w:sectPr>
      </w:pP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к описанию объекта закупки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Требования к </w:t>
      </w:r>
      <w:r w:rsidRPr="005E4909">
        <w:rPr>
          <w:rFonts w:ascii="Times New Roman" w:eastAsia="Calibri" w:hAnsi="Times New Roman" w:cs="Times New Roman"/>
          <w:sz w:val="28"/>
          <w:szCs w:val="28"/>
        </w:rPr>
        <w:t>ПАК криптографической защиты информации</w:t>
      </w:r>
      <w:r w:rsidRPr="005E4909">
        <w:rPr>
          <w:rFonts w:ascii="Times New Roman" w:hAnsi="Times New Roman" w:cs="Times New Roman"/>
          <w:sz w:val="28"/>
          <w:szCs w:val="28"/>
        </w:rPr>
        <w:t>.</w:t>
      </w: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W w:w="494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1"/>
        <w:gridCol w:w="2726"/>
        <w:gridCol w:w="5391"/>
        <w:gridCol w:w="941"/>
      </w:tblGrid>
      <w:tr w:rsidR="00F579D0" w:rsidRPr="005E4909" w:rsidTr="00F579D0">
        <w:trPr>
          <w:tblHeader/>
        </w:trPr>
        <w:tc>
          <w:tcPr>
            <w:tcW w:w="471" w:type="dxa"/>
            <w:shd w:val="clear" w:color="auto" w:fill="auto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E4909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726" w:type="dxa"/>
            <w:shd w:val="clear" w:color="auto" w:fill="auto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391" w:type="dxa"/>
            <w:shd w:val="clear" w:color="auto" w:fill="auto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sz w:val="24"/>
                <w:szCs w:val="24"/>
              </w:rPr>
              <w:t>Характеристики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F579D0" w:rsidRPr="005E4909" w:rsidRDefault="00F579D0" w:rsidP="00F579D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</w:tr>
      <w:tr w:rsidR="00F579D0" w:rsidRPr="005E4909" w:rsidTr="00F579D0">
        <w:tc>
          <w:tcPr>
            <w:tcW w:w="471" w:type="dxa"/>
            <w:shd w:val="clear" w:color="auto" w:fill="auto"/>
          </w:tcPr>
          <w:p w:rsidR="00F579D0" w:rsidRPr="005E4909" w:rsidRDefault="00F579D0" w:rsidP="00F579D0">
            <w:pPr>
              <w:tabs>
                <w:tab w:val="left" w:pos="0"/>
              </w:tabs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726" w:type="dxa"/>
            <w:shd w:val="clear" w:color="auto" w:fill="auto"/>
          </w:tcPr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Программно-аппаратный комплекс криптографической защиты</w:t>
            </w: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(Тип 1)</w:t>
            </w: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Товарный знак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ViPNet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 *</w:t>
            </w: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1" w:type="dxa"/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b/>
                <w:sz w:val="24"/>
                <w:szCs w:val="24"/>
              </w:rPr>
              <w:t>Аппаратная платформа: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поддержка крепления в стойку 19”: наличие;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высота, не более: 1U;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размеры, не более: ширина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430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мм, глубина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435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мм, высота 44 мм;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масса:7,9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кг;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реднее время наработки на отказ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: 50 000 часов;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число сетевых портов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: 4 с пропускной способностью 1000 Мбит/сек RJ45,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с пропускной способностью 10000 Мбит/сек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SFP+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F579D0" w:rsidRPr="005E4909" w:rsidRDefault="00F579D0" w:rsidP="00F579D0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579D0" w:rsidRPr="005E4909" w:rsidRDefault="00F579D0" w:rsidP="00F579D0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b/>
                <w:sz w:val="24"/>
                <w:szCs w:val="24"/>
              </w:rPr>
              <w:t>Запрашиваемый функционал: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совместимость с другими программами: полная совместимость со средством управления защищенной сетью и средствами криптографической защиты информации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ViPNet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Administrator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ViPNet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Client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ViPNet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Coordinator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, имеющимися у заказчика. Выполнение функции Сервера-Маршрутизатора;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протоколы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туннелирования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: инкапсуляция любого IP-трафика приложений в IP#241 и UDP.</w:t>
            </w:r>
          </w:p>
          <w:p w:rsidR="00F579D0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пропускная способность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L</w:t>
            </w:r>
            <w:r w:rsidRPr="00817CFE">
              <w:rPr>
                <w:rFonts w:ascii="Times New Roman" w:eastAsia="Times New Roman" w:hAnsi="Times New Roman"/>
                <w:sz w:val="24"/>
                <w:szCs w:val="24"/>
              </w:rPr>
              <w:t xml:space="preserve">3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VPN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: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 менее 8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Гбит/сек.</w:t>
            </w:r>
          </w:p>
          <w:p w:rsidR="00F579D0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пропуская способность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L</w:t>
            </w:r>
            <w:r w:rsidRPr="00817CFE">
              <w:rPr>
                <w:rFonts w:ascii="Times New Roman" w:eastAsia="Times New Roman" w:hAnsi="Times New Roman"/>
                <w:sz w:val="24"/>
                <w:szCs w:val="24"/>
              </w:rPr>
              <w:t xml:space="preserve">2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VPN</w:t>
            </w:r>
            <w:r w:rsidRPr="00817CFE">
              <w:rPr>
                <w:rFonts w:ascii="Times New Roman" w:eastAsia="Times New Roman" w:hAnsi="Times New Roman"/>
                <w:sz w:val="24"/>
                <w:szCs w:val="24"/>
              </w:rPr>
              <w:t xml:space="preserve">: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не менее 7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Гбит/сек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Максимальное кол-во сессий МЭ: 6 500 000.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число одновременно поддерживаемых защищенных соединений: без ограничений.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маршрутизация: статическая маршрутизация. Прозрачность для NAT-устройств (для защищённого трафика). Поддержка DHCP. Автоматическая регулировка параметров максимального размера блока данных в TCP-сессиях для исключения излишней фрагментации трафика, которая может возникать при передаче длинных пакетов. Поддержка работы при изменении собственных IP-адресов, IP-адресов NAT – устройств, поддержка работы за устройствами с динамическими правилами NAT. Поддержка каскадирования в сегментированных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сетях с целью разграничения доступа. Назначение виртуальных IP-адресов для любых удалённых узлов. Функция динамического NAT для открытых пакетов (организация доступа рабочих станций или сетевого оборудования в открытую сеть Интернет).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фильтрация: пакетная фильтрация по IP-адресу источника и назначения (или диапазону IP-адресов), номерам портов и типам протоколов, типам и кодам сообщений ICMP, направлению пакетов, клиенту или серверу в TCP-соединении. Контроль фрагментированных пакетов, предотвращение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DoS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-атак. Поддержка режима открытых инициативных соединений (режим невидимости для внешних хостов). Поддержка раздельной фильтрации для открытого IP-трафика (функция межсетевого экрана) и шифруемого IP-трафика (функция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криптошлюза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);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антиспуфинг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настройка и управление: удалённая/локальная настройка через специализированную консоль; удалённая настройка базовых параметров; поддержка SNMP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trap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для удалённого оповещения о событиях; удаленный запрос журнала IP-пакетов;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Java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-апплет мониторинга текущего состояния; ведение конфигурационного файла на удалённом компьютере.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поддержка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QoS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: IP TOS -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мапирование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поверх зашифрованных IP-пакетов (IP#241 или UDP), при шифровании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приоритезация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трафика, выполненная какими-либо сетевыми устройствами, сохраняется.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Обновление программного обеспечения ПАК: централизованное удалённое обновление с контролем прохождения обновления.</w:t>
            </w:r>
          </w:p>
        </w:tc>
        <w:tc>
          <w:tcPr>
            <w:tcW w:w="941" w:type="dxa"/>
            <w:shd w:val="clear" w:color="auto" w:fill="auto"/>
          </w:tcPr>
          <w:p w:rsidR="00F579D0" w:rsidRPr="005E4909" w:rsidRDefault="00F579D0" w:rsidP="00F579D0">
            <w:pPr>
              <w:tabs>
                <w:tab w:val="left" w:pos="0"/>
              </w:tabs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</w:tr>
      <w:tr w:rsidR="00F579D0" w:rsidRPr="005E4909" w:rsidTr="00F579D0">
        <w:tc>
          <w:tcPr>
            <w:tcW w:w="471" w:type="dxa"/>
            <w:shd w:val="clear" w:color="auto" w:fill="auto"/>
          </w:tcPr>
          <w:p w:rsidR="00F579D0" w:rsidRPr="005E4909" w:rsidRDefault="00F579D0" w:rsidP="00F579D0">
            <w:pPr>
              <w:tabs>
                <w:tab w:val="left" w:pos="0"/>
              </w:tabs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26" w:type="dxa"/>
            <w:shd w:val="clear" w:color="auto" w:fill="auto"/>
          </w:tcPr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Программно-аппаратный комплекс криптографической защиты</w:t>
            </w: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(Тип 2)</w:t>
            </w: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Товарный знак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ViPNet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 *</w:t>
            </w:r>
          </w:p>
        </w:tc>
        <w:tc>
          <w:tcPr>
            <w:tcW w:w="5391" w:type="dxa"/>
            <w:shd w:val="clear" w:color="auto" w:fill="auto"/>
          </w:tcPr>
          <w:p w:rsidR="00F579D0" w:rsidRPr="005E4909" w:rsidRDefault="00F579D0" w:rsidP="00F579D0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b/>
                <w:sz w:val="24"/>
                <w:szCs w:val="24"/>
              </w:rPr>
              <w:t>Аппаратная платформа: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поддержка крепления в стойку 19”: наличие;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высота, не более: 1U;</w:t>
            </w:r>
          </w:p>
          <w:p w:rsidR="00F579D0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размеры, не более: ширина 4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30 мм, глубина 435 мм, высота 44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мм;</w:t>
            </w:r>
          </w:p>
          <w:p w:rsidR="00F579D0" w:rsidRPr="00817CFE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масса: 7,8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кг;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среднее время наработки на отказ: 50 000 часов;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число сетевых портов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: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с пропускной способностью 1000 Мбит/сек RJ45,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4 с пропускной способностью 1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Г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бит/сек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SFP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F579D0" w:rsidRPr="005E4909" w:rsidRDefault="00F579D0" w:rsidP="00F579D0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579D0" w:rsidRPr="005E4909" w:rsidRDefault="00F579D0" w:rsidP="00F579D0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b/>
                <w:sz w:val="24"/>
                <w:szCs w:val="24"/>
              </w:rPr>
              <w:t>Запрашиваемый функционал: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совместимость с другими программами: полная совместимость со средством управления защищенной сетью и средствами криптографической защиты информации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ViPNet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Administrator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ViPNet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Client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ViPNet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Coordinator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, имеющимися у заказчика. Выполнение функции Сервера-Маршрутизатора;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протоколы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туннелирования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: инкапсуляция любого IP-трафика приложений в IP#241 и UDP.</w:t>
            </w:r>
          </w:p>
          <w:p w:rsidR="00F579D0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пропускная способность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L</w:t>
            </w:r>
            <w:r w:rsidRPr="00817CFE">
              <w:rPr>
                <w:rFonts w:ascii="Times New Roman" w:eastAsia="Times New Roman" w:hAnsi="Times New Roman"/>
                <w:sz w:val="24"/>
                <w:szCs w:val="24"/>
              </w:rPr>
              <w:t xml:space="preserve">3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VPN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: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 менее 900 М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бит/сек.</w:t>
            </w:r>
          </w:p>
          <w:p w:rsidR="00F579D0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пропуская способность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L</w:t>
            </w:r>
            <w:r w:rsidRPr="00817CFE">
              <w:rPr>
                <w:rFonts w:ascii="Times New Roman" w:eastAsia="Times New Roman" w:hAnsi="Times New Roman"/>
                <w:sz w:val="24"/>
                <w:szCs w:val="24"/>
              </w:rPr>
              <w:t xml:space="preserve">2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VPN</w:t>
            </w:r>
            <w:r w:rsidRPr="00817CFE">
              <w:rPr>
                <w:rFonts w:ascii="Times New Roman" w:eastAsia="Times New Roman" w:hAnsi="Times New Roman"/>
                <w:sz w:val="24"/>
                <w:szCs w:val="24"/>
              </w:rPr>
              <w:t xml:space="preserve">: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 менее 850 М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бит/сек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Максимальное кол-во сессий МЭ: 1 000 000.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число одновременно поддерживаемых защищенных соединений: без ограничений.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маршрутизация: статическая маршрутизация. Прозрачность для NAT-устройств (для защищённого трафика). Поддержка DHCP. Автоматическая регулировка параметров максимального размера блока данных в TCP-сессиях для исключения излишней фрагментации трафика, которая может возникать при передаче длинных пакетов. Поддержка работы при изменении собственных IP-адресов, IP-адресов NAT – устройств, поддержка работы за устройствами с динамическими правилами NAT. Поддержка каскадирования в сегментированных сетях с целью разграничения доступа. Поддержка назначения виртуальных IP-адресов для любых удалённых узлов. Функция динамического NAT для открытых пакетов (организация доступа рабочих станций или сетевого оборудования в открытую сеть Интернет).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фильтрация: пакетная фильтрация по IP-адресу источника и назначения (или диапазону IP-адресов), номерам портов и типам протоколов, типам и кодам сообщений ICMP, направлению пакетов, клиенту или серверу в TCP-соединении. Контроль фрагментированных пакетов, предотвращение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DoS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-атак. Поддержка режима открытых инициативных соединений (режим невидимости для внешних хостов). Поддержка раздельной фильтрации для открытого IP-трафика (функция межсетевого экрана) и шифруемого IP-трафика (функция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криптошлюза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);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антиспуфинг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настройка и управление: удалённая/локальная настройка через специализированную консоль; удалённая настройка базовых параметров; поддержка SNMP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trap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для удалённого оповещения о событиях; удаленный запрос журнала IP-пакетов;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Java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-апплет мониторинга текущего состояния; ведение конфигурационного файла на удалённом компьютере.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поддержка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QoS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: IP TOS -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мапирование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поверх зашифрованных IP-пакетов (IP#241 или UDP), при шифровании </w:t>
            </w:r>
            <w:proofErr w:type="spellStart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приоритезация</w:t>
            </w:r>
            <w:proofErr w:type="spellEnd"/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 xml:space="preserve"> трафика, выполненная какими-либо сетевыми устройствами, сохраняется.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21"/>
              </w:numPr>
              <w:spacing w:after="0" w:line="240" w:lineRule="auto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</w:rPr>
              <w:t>Обновление программного обеспечения ПАК: централизованное удалённое обновление с контролем прохождения обновления.</w:t>
            </w:r>
          </w:p>
        </w:tc>
        <w:tc>
          <w:tcPr>
            <w:tcW w:w="941" w:type="dxa"/>
            <w:shd w:val="clear" w:color="auto" w:fill="auto"/>
          </w:tcPr>
          <w:p w:rsidR="00F579D0" w:rsidRPr="005E4909" w:rsidRDefault="00F579D0" w:rsidP="00F579D0">
            <w:pPr>
              <w:tabs>
                <w:tab w:val="left" w:pos="0"/>
              </w:tabs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</w:t>
            </w:r>
          </w:p>
        </w:tc>
      </w:tr>
      <w:tr w:rsidR="00F579D0" w:rsidRPr="005E4909" w:rsidTr="00F579D0">
        <w:tc>
          <w:tcPr>
            <w:tcW w:w="9529" w:type="dxa"/>
            <w:gridSpan w:val="4"/>
            <w:shd w:val="clear" w:color="auto" w:fill="auto"/>
          </w:tcPr>
          <w:p w:rsidR="00F579D0" w:rsidRPr="005E4909" w:rsidRDefault="00F579D0" w:rsidP="00F579D0">
            <w:pPr>
              <w:tabs>
                <w:tab w:val="left" w:pos="0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 xml:space="preserve">* На </w:t>
            </w:r>
            <w:r w:rsidRPr="007D60E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текущий момент отсутствует технологическая совместимость СКЗИ, входящих в </w:t>
            </w:r>
            <w:r w:rsidRPr="00B32A3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состав </w:t>
            </w:r>
            <w:r w:rsidRPr="000C3D66">
              <w:rPr>
                <w:rFonts w:ascii="Times New Roman" w:hAnsi="Times New Roman" w:cs="Times New Roman"/>
                <w:i/>
              </w:rPr>
              <w:t xml:space="preserve">защищенной сети Правительства Новосибирской </w:t>
            </w:r>
            <w:proofErr w:type="gramStart"/>
            <w:r w:rsidRPr="000C3D66">
              <w:rPr>
                <w:rFonts w:ascii="Times New Roman" w:hAnsi="Times New Roman" w:cs="Times New Roman"/>
                <w:i/>
              </w:rPr>
              <w:t>области</w:t>
            </w:r>
            <w:r w:rsidRPr="007D60E8" w:rsidDel="00706A8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B32A3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</w:t>
            </w:r>
            <w:proofErr w:type="spellStart"/>
            <w:proofErr w:type="gramEnd"/>
            <w:r w:rsidRPr="00B32A3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ViPNet</w:t>
            </w:r>
            <w:proofErr w:type="spellEnd"/>
            <w:r w:rsidRPr="00B32A33">
              <w:rPr>
                <w:rFonts w:ascii="Times New Roman" w:hAnsi="Times New Roman" w:cs="Times New Roman"/>
                <w:i/>
                <w:sz w:val="24"/>
                <w:szCs w:val="24"/>
              </w:rPr>
              <w:t>-сеть № 985) со СКЗИ построенными</w:t>
            </w:r>
            <w:r w:rsidRPr="005E49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базе технологий, отличных от товарного знака </w:t>
            </w:r>
            <w:proofErr w:type="spellStart"/>
            <w:r w:rsidRPr="005E490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ViPNet</w:t>
            </w:r>
            <w:proofErr w:type="spellEnd"/>
            <w:r w:rsidRPr="005E490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F579D0" w:rsidRPr="005E4909" w:rsidRDefault="00F579D0" w:rsidP="00F579D0">
            <w:pPr>
              <w:tabs>
                <w:tab w:val="left" w:pos="0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F579D0" w:rsidRPr="005E4909" w:rsidRDefault="00F579D0" w:rsidP="00F579D0">
            <w:pPr>
              <w:tabs>
                <w:tab w:val="left" w:pos="0"/>
              </w:tabs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  <w:r w:rsidRPr="005E49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соответствии с п. 1 ч. 1 ст. 33 44</w:t>
            </w:r>
            <w: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-</w:t>
            </w:r>
            <w:r w:rsidRPr="005E490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ФЗ «О контрактной системе в сфере закупок товаров, работ, услуг для обеспечения государственных и муниципальных нужд» указание на товарные знаки возможно в случае несовместимости товаров, на которых размещаются другие товарные знаки, и необходимости обеспечения взаимодействия таких товаров с товарами, используемыми заказчиком, а также случаев закупок запасных частей и расходных материалов к машинам и оборудованию, используемым заказчиком, в соответствии с технической документацией на указанные машины и оборудование.</w:t>
            </w:r>
          </w:p>
        </w:tc>
      </w:tr>
    </w:tbl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  <w:sectPr w:rsidR="00F579D0" w:rsidRPr="005E4909" w:rsidSect="00F579D0">
          <w:pgSz w:w="11906" w:h="16838"/>
          <w:pgMar w:top="1134" w:right="566" w:bottom="993" w:left="1701" w:header="0" w:footer="0" w:gutter="0"/>
          <w:cols w:space="720"/>
          <w:formProt w:val="0"/>
          <w:docGrid w:linePitch="360"/>
        </w:sect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b/>
          <w:sz w:val="28"/>
          <w:szCs w:val="28"/>
        </w:rPr>
        <w:lastRenderedPageBreak/>
        <w:t>Акт приёма-передачи ПАК криптографической защиты информации(ФОРМА)</w:t>
      </w:r>
    </w:p>
    <w:p w:rsidR="00F579D0" w:rsidRPr="005E4909" w:rsidRDefault="00F579D0" w:rsidP="00F579D0">
      <w:pPr>
        <w:jc w:val="center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>АКТ ПРИЁМА-ПЕРЕДАЧИ</w:t>
      </w:r>
    </w:p>
    <w:p w:rsidR="00F579D0" w:rsidRPr="005E4909" w:rsidRDefault="00F579D0" w:rsidP="00F579D0">
      <w:pPr>
        <w:jc w:val="center"/>
        <w:rPr>
          <w:rFonts w:ascii="Times New Roman" w:hAnsi="Times New Roman" w:cs="Times New Roman"/>
        </w:rPr>
      </w:pPr>
    </w:p>
    <w:p w:rsidR="00F579D0" w:rsidRPr="005E4909" w:rsidRDefault="00F579D0" w:rsidP="00F579D0">
      <w:pPr>
        <w:spacing w:line="360" w:lineRule="auto"/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 xml:space="preserve">г. Новосибирск   </w:t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</w:r>
      <w:r w:rsidRPr="005E4909">
        <w:rPr>
          <w:rFonts w:ascii="Times New Roman" w:hAnsi="Times New Roman" w:cs="Times New Roman"/>
        </w:rPr>
        <w:tab/>
        <w:t xml:space="preserve"> «__» _______ 202_ г.</w:t>
      </w:r>
    </w:p>
    <w:p w:rsidR="00F579D0" w:rsidRPr="005E4909" w:rsidRDefault="00F579D0" w:rsidP="00F579D0">
      <w:pPr>
        <w:spacing w:after="0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>________________________________________________________________, ________________________________________________________</w:t>
      </w:r>
    </w:p>
    <w:p w:rsidR="00F579D0" w:rsidRPr="005E4909" w:rsidRDefault="00F579D0" w:rsidP="00F579D0">
      <w:pPr>
        <w:spacing w:after="0"/>
        <w:rPr>
          <w:rFonts w:ascii="Times New Roman" w:hAnsi="Times New Roman" w:cs="Times New Roman"/>
          <w:vertAlign w:val="superscript"/>
        </w:rPr>
      </w:pPr>
      <w:r w:rsidRPr="005E4909">
        <w:rPr>
          <w:rFonts w:ascii="Times New Roman" w:hAnsi="Times New Roman" w:cs="Times New Roman"/>
          <w:vertAlign w:val="superscript"/>
        </w:rPr>
        <w:t xml:space="preserve">                                                                                             (наименование организации-Поставщика)</w:t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  <w:t xml:space="preserve"> (юридический адрес организации-Поставщика)</w:t>
      </w:r>
    </w:p>
    <w:p w:rsidR="00F579D0" w:rsidRPr="005E4909" w:rsidRDefault="00F579D0" w:rsidP="00F579D0">
      <w:pPr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 xml:space="preserve"> </w:t>
      </w:r>
      <w:r w:rsidRPr="005E4909">
        <w:rPr>
          <w:rFonts w:ascii="Times New Roman" w:hAnsi="Times New Roman" w:cs="Times New Roman"/>
        </w:rPr>
        <w:t>_______________________________________________________________</w:t>
      </w:r>
      <w:proofErr w:type="gramStart"/>
      <w:r w:rsidRPr="005E4909">
        <w:rPr>
          <w:rFonts w:ascii="Times New Roman" w:hAnsi="Times New Roman" w:cs="Times New Roman"/>
        </w:rPr>
        <w:t>_,_</w:t>
      </w:r>
      <w:proofErr w:type="gramEnd"/>
      <w:r w:rsidRPr="005E4909">
        <w:rPr>
          <w:rFonts w:ascii="Times New Roman" w:hAnsi="Times New Roman" w:cs="Times New Roman"/>
        </w:rPr>
        <w:t xml:space="preserve">_______________________________________________________, </w:t>
      </w:r>
    </w:p>
    <w:p w:rsidR="00F579D0" w:rsidRPr="005E4909" w:rsidRDefault="00F579D0" w:rsidP="00F579D0">
      <w:pPr>
        <w:spacing w:after="0"/>
        <w:rPr>
          <w:rFonts w:ascii="Times New Roman" w:hAnsi="Times New Roman" w:cs="Times New Roman"/>
          <w:vertAlign w:val="superscript"/>
        </w:rPr>
      </w:pPr>
      <w:r w:rsidRPr="005E4909">
        <w:rPr>
          <w:rFonts w:ascii="Times New Roman" w:hAnsi="Times New Roman" w:cs="Times New Roman"/>
          <w:vertAlign w:val="superscript"/>
        </w:rPr>
        <w:t xml:space="preserve">                                                                                             (наименование учреждения - Заказчика)</w:t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  <w:t xml:space="preserve">                   </w:t>
      </w:r>
      <w:proofErr w:type="gramStart"/>
      <w:r w:rsidRPr="005E4909">
        <w:rPr>
          <w:rFonts w:ascii="Times New Roman" w:hAnsi="Times New Roman" w:cs="Times New Roman"/>
          <w:vertAlign w:val="superscript"/>
        </w:rPr>
        <w:t xml:space="preserve">   (</w:t>
      </w:r>
      <w:proofErr w:type="gramEnd"/>
      <w:r w:rsidRPr="005E4909">
        <w:rPr>
          <w:rFonts w:ascii="Times New Roman" w:hAnsi="Times New Roman" w:cs="Times New Roman"/>
          <w:vertAlign w:val="superscript"/>
        </w:rPr>
        <w:t>юридический адрес учреждения -  Заказчика)</w:t>
      </w:r>
    </w:p>
    <w:p w:rsidR="00F579D0" w:rsidRPr="005E4909" w:rsidRDefault="00F579D0" w:rsidP="00F579D0">
      <w:pPr>
        <w:spacing w:after="0"/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 xml:space="preserve"> составили и подписали настоящий Акт приёма-передачи о том, что ______________________________________________________ передал, а </w:t>
      </w:r>
    </w:p>
    <w:p w:rsidR="00F579D0" w:rsidRPr="005E4909" w:rsidRDefault="00F579D0" w:rsidP="00F579D0">
      <w:pPr>
        <w:ind w:firstLine="9781"/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  <w:vertAlign w:val="superscript"/>
        </w:rPr>
        <w:t>(наименование организации-Поставщика)</w:t>
      </w:r>
    </w:p>
    <w:p w:rsidR="00F579D0" w:rsidRPr="005E4909" w:rsidRDefault="00F579D0" w:rsidP="00F579D0">
      <w:pPr>
        <w:spacing w:after="0"/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>__________________________________________________________________________________________________________________ принял</w:t>
      </w:r>
    </w:p>
    <w:p w:rsidR="00F579D0" w:rsidRPr="005E4909" w:rsidRDefault="00F579D0" w:rsidP="00F579D0">
      <w:pPr>
        <w:spacing w:after="0"/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  <w:vertAlign w:val="superscript"/>
        </w:rPr>
        <w:t xml:space="preserve">                                                                                             </w:t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</w:r>
      <w:r w:rsidRPr="005E4909">
        <w:rPr>
          <w:rFonts w:ascii="Times New Roman" w:hAnsi="Times New Roman" w:cs="Times New Roman"/>
          <w:vertAlign w:val="superscript"/>
        </w:rPr>
        <w:tab/>
        <w:t xml:space="preserve">                            (наименование учреждения - Заказчика)</w:t>
      </w:r>
    </w:p>
    <w:p w:rsidR="00F579D0" w:rsidRPr="005E4909" w:rsidRDefault="00F579D0" w:rsidP="00F579D0">
      <w:pPr>
        <w:spacing w:line="360" w:lineRule="auto"/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 xml:space="preserve"> средства защиты информации в соответствии с перечнем, приведенным в Таблице 1.</w:t>
      </w:r>
    </w:p>
    <w:p w:rsidR="00F579D0" w:rsidRPr="005E4909" w:rsidRDefault="00F579D0" w:rsidP="00F579D0">
      <w:pPr>
        <w:jc w:val="both"/>
        <w:rPr>
          <w:rFonts w:ascii="Times New Roman" w:hAnsi="Times New Roman" w:cs="Times New Roman"/>
        </w:rPr>
      </w:pPr>
      <w:r w:rsidRPr="005E4909">
        <w:rPr>
          <w:rFonts w:ascii="Times New Roman" w:hAnsi="Times New Roman" w:cs="Times New Roman"/>
        </w:rPr>
        <w:t>Таблица 1 – Перечень средств криптографической защиты информации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"/>
        <w:gridCol w:w="7478"/>
        <w:gridCol w:w="6564"/>
      </w:tblGrid>
      <w:tr w:rsidR="00F579D0" w:rsidRPr="005E4909" w:rsidTr="00F579D0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E4909">
              <w:rPr>
                <w:rFonts w:ascii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E4909">
              <w:rPr>
                <w:rFonts w:ascii="Times New Roman" w:hAnsi="Times New Roman" w:cs="Times New Roman"/>
                <w:b/>
                <w:sz w:val="20"/>
              </w:rPr>
              <w:t>Наименование средства криптографической защиты информации</w:t>
            </w:r>
          </w:p>
        </w:tc>
        <w:tc>
          <w:tcPr>
            <w:tcW w:w="7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5E4909">
              <w:rPr>
                <w:rFonts w:ascii="Times New Roman" w:hAnsi="Times New Roman" w:cs="Times New Roman"/>
                <w:b/>
                <w:sz w:val="20"/>
              </w:rPr>
              <w:t>Серийный номер</w:t>
            </w:r>
          </w:p>
        </w:tc>
      </w:tr>
      <w:tr w:rsidR="00F579D0" w:rsidRPr="005E4909" w:rsidTr="00F579D0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7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9D0" w:rsidRPr="005E4909" w:rsidRDefault="00F579D0" w:rsidP="00F579D0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</w:rPr>
            </w:pPr>
          </w:p>
        </w:tc>
      </w:tr>
    </w:tbl>
    <w:p w:rsidR="00F579D0" w:rsidRPr="005E4909" w:rsidRDefault="00F579D0" w:rsidP="00F579D0">
      <w:pPr>
        <w:spacing w:line="360" w:lineRule="auto"/>
        <w:jc w:val="both"/>
        <w:rPr>
          <w:rFonts w:ascii="Times New Roman" w:hAnsi="Times New Roman" w:cs="Times New Roman"/>
        </w:rPr>
      </w:pPr>
    </w:p>
    <w:tbl>
      <w:tblPr>
        <w:tblW w:w="15420" w:type="dxa"/>
        <w:tblLayout w:type="fixed"/>
        <w:tblLook w:val="04A0" w:firstRow="1" w:lastRow="0" w:firstColumn="1" w:lastColumn="0" w:noHBand="0" w:noVBand="1"/>
      </w:tblPr>
      <w:tblGrid>
        <w:gridCol w:w="7763"/>
        <w:gridCol w:w="7657"/>
      </w:tblGrid>
      <w:tr w:rsidR="00F579D0" w:rsidRPr="005E4909" w:rsidTr="00F579D0">
        <w:tc>
          <w:tcPr>
            <w:tcW w:w="7763" w:type="dxa"/>
          </w:tcPr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Передал:</w:t>
            </w:r>
          </w:p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______________________________________________________________</w:t>
            </w: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E4909">
              <w:rPr>
                <w:rFonts w:ascii="Times New Roman" w:hAnsi="Times New Roman" w:cs="Times New Roman"/>
                <w:sz w:val="20"/>
                <w:szCs w:val="20"/>
              </w:rPr>
              <w:t>(наименование организации-Поставщика)</w:t>
            </w:r>
          </w:p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_________________ /______________</w:t>
            </w:r>
          </w:p>
          <w:p w:rsidR="00F579D0" w:rsidRPr="005E4909" w:rsidRDefault="00F579D0" w:rsidP="00F579D0">
            <w:pPr>
              <w:spacing w:after="0"/>
              <w:jc w:val="both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  <w:vertAlign w:val="superscript"/>
              </w:rPr>
              <w:t xml:space="preserve">                   </w:t>
            </w:r>
            <w:r w:rsidRPr="005E4909">
              <w:rPr>
                <w:rFonts w:ascii="Times New Roman" w:hAnsi="Times New Roman" w:cs="Times New Roman"/>
                <w:vertAlign w:val="superscript"/>
              </w:rPr>
              <w:t>подпись                                            ФИО</w:t>
            </w: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 xml:space="preserve">                         МП</w:t>
            </w:r>
          </w:p>
        </w:tc>
        <w:tc>
          <w:tcPr>
            <w:tcW w:w="7657" w:type="dxa"/>
            <w:hideMark/>
          </w:tcPr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Принял:</w:t>
            </w: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______________________________________________________________</w:t>
            </w: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E4909">
              <w:rPr>
                <w:rFonts w:ascii="Times New Roman" w:hAnsi="Times New Roman" w:cs="Times New Roman"/>
                <w:sz w:val="20"/>
                <w:szCs w:val="20"/>
              </w:rPr>
              <w:t>(наименование учреждения - Заказчика)</w:t>
            </w: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_________________ /______________</w:t>
            </w: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  <w:vertAlign w:val="superscript"/>
              </w:rPr>
              <w:t xml:space="preserve">                    </w:t>
            </w:r>
            <w:r w:rsidRPr="005E4909">
              <w:rPr>
                <w:rFonts w:ascii="Times New Roman" w:hAnsi="Times New Roman" w:cs="Times New Roman"/>
                <w:vertAlign w:val="superscript"/>
              </w:rPr>
              <w:t xml:space="preserve">подпись                                      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   </w:t>
            </w:r>
            <w:r w:rsidRPr="005E4909">
              <w:rPr>
                <w:rFonts w:ascii="Times New Roman" w:hAnsi="Times New Roman" w:cs="Times New Roman"/>
                <w:vertAlign w:val="superscript"/>
              </w:rPr>
              <w:t xml:space="preserve">      ФИО</w:t>
            </w:r>
          </w:p>
          <w:p w:rsidR="00F579D0" w:rsidRPr="005E4909" w:rsidRDefault="00F579D0" w:rsidP="00F579D0">
            <w:pPr>
              <w:spacing w:after="0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 xml:space="preserve">                        МП</w:t>
            </w:r>
          </w:p>
        </w:tc>
      </w:tr>
    </w:tbl>
    <w:p w:rsidR="00F579D0" w:rsidRPr="005E4909" w:rsidRDefault="00F579D0" w:rsidP="00F579D0">
      <w:pPr>
        <w:spacing w:line="360" w:lineRule="auto"/>
        <w:rPr>
          <w:rFonts w:ascii="Times New Roman" w:hAnsi="Times New Roman" w:cs="Times New Roman"/>
        </w:rPr>
        <w:sectPr w:rsidR="00F579D0" w:rsidRPr="005E4909" w:rsidSect="00F579D0">
          <w:pgSz w:w="16838" w:h="11906" w:orient="landscape"/>
          <w:pgMar w:top="1701" w:right="1134" w:bottom="567" w:left="992" w:header="0" w:footer="0" w:gutter="0"/>
          <w:cols w:space="720"/>
          <w:formProt w:val="0"/>
          <w:docGrid w:linePitch="360"/>
        </w:sectPr>
      </w:pP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к описанию объекта закупки</w:t>
      </w: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Технические требования к серверному оборудованию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353"/>
        <w:gridCol w:w="3878"/>
        <w:gridCol w:w="3114"/>
      </w:tblGrid>
      <w:tr w:rsidR="00F579D0" w:rsidRPr="005E4909" w:rsidTr="00F579D0">
        <w:tc>
          <w:tcPr>
            <w:tcW w:w="1259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>Наименование</w:t>
            </w:r>
          </w:p>
        </w:tc>
        <w:tc>
          <w:tcPr>
            <w:tcW w:w="3741" w:type="pct"/>
            <w:gridSpan w:val="2"/>
            <w:vAlign w:val="center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bCs/>
                <w:szCs w:val="24"/>
              </w:rPr>
              <w:t>Показатели для определения соответствия</w:t>
            </w:r>
          </w:p>
        </w:tc>
      </w:tr>
      <w:tr w:rsidR="00F579D0" w:rsidRPr="005E4909" w:rsidTr="00F579D0">
        <w:tc>
          <w:tcPr>
            <w:tcW w:w="5000" w:type="pct"/>
            <w:gridSpan w:val="3"/>
          </w:tcPr>
          <w:p w:rsidR="00F579D0" w:rsidRPr="005E4909" w:rsidRDefault="00F579D0" w:rsidP="005036B8">
            <w:pPr>
              <w:pStyle w:val="afc"/>
              <w:numPr>
                <w:ilvl w:val="0"/>
                <w:numId w:val="20"/>
              </w:numPr>
              <w:tabs>
                <w:tab w:val="left" w:pos="6096"/>
              </w:tabs>
              <w:jc w:val="center"/>
              <w:rPr>
                <w:rFonts w:cs="Times New Roman"/>
                <w:b/>
                <w:bCs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 xml:space="preserve">Требования к серверному оборудованию 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  <w:vMerge w:val="restar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>1.1. Сервер (тип 1), в количестве 11 шт.</w:t>
            </w:r>
          </w:p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color w:val="FF0000"/>
                <w:szCs w:val="24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szCs w:val="24"/>
              </w:rPr>
              <w:t>Тип сервера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szCs w:val="24"/>
              </w:rPr>
              <w:t>Стоечный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  <w:vMerge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szCs w:val="24"/>
              </w:rPr>
            </w:pPr>
            <w:r w:rsidRPr="005E4909">
              <w:rPr>
                <w:szCs w:val="24"/>
              </w:rPr>
              <w:t>Тип корпуса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szCs w:val="24"/>
              </w:rPr>
            </w:pPr>
            <w:proofErr w:type="spellStart"/>
            <w:r w:rsidRPr="005E4909">
              <w:rPr>
                <w:szCs w:val="24"/>
              </w:rPr>
              <w:t>Rack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занимаемых юнитов в стойке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≤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Наличие направляющих для установки в шкаф телекоммуникационный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Система удаленного управления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Выделенный порт удалённого управления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контроллера дистанционного мониторинга и управления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Доступ к основным характеристикам, состоянию сервера и установленных устройств, Подключение виртуальных медиа-устройств через консоль удаленного управления, в том числе образов дисков (файлов ISO), Поддержка веб-интерфейса, Обеспечение перенаправления графической консоли по сети, Автоматическое уведомление о событиях по электронной почте .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процессоров,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ядер каждого установленного процессора, Штука</w:t>
            </w:r>
            <w:r w:rsidRPr="005E4909" w:rsidDel="005340C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28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потоков каждого установленного процессора, Штука</w:t>
            </w:r>
            <w:r w:rsidRPr="005E4909" w:rsidDel="005340C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56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Базовая частота каждого установленного процессора (без </w:t>
            </w:r>
            <w:r w:rsidRPr="005E4909">
              <w:rPr>
                <w:rFonts w:ascii="Times New Roman" w:hAnsi="Times New Roman"/>
                <w:sz w:val="24"/>
                <w:szCs w:val="24"/>
              </w:rPr>
              <w:lastRenderedPageBreak/>
              <w:t>учета технологии динамического изменения частоты), Гигагерц</w:t>
            </w:r>
            <w:r w:rsidRPr="005E4909" w:rsidDel="005340C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lastRenderedPageBreak/>
              <w:t>≥ 2.7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Поддерживаемая архитектура набора команд процессора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х86-64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слотов для модулей оперативной памяти, Штука</w:t>
            </w:r>
            <w:r w:rsidRPr="005E4909" w:rsidDel="005340C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Максимальный общий поддерживаемый объем оперативной памяти, Гигабайт</w:t>
            </w:r>
            <w:r w:rsidRPr="005E4909" w:rsidDel="005340C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3048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Суммарный объем установленной оперативной памяти, Гигабайт</w:t>
            </w:r>
            <w:r w:rsidRPr="005E4909" w:rsidDel="005340C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192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модуля оперативной памяти, Гигабайт</w:t>
            </w:r>
            <w:r w:rsidRPr="005E4909" w:rsidDel="005340C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32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579D0" w:rsidRPr="00F579D0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поддерживаемых накопителей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SATA, USB,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MicroSD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M.2,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NVMe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, SAS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LFF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 (3,5) слотов для накопителей на лицевой панели,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SFF (2,5) слотов для накопителей на лицевой панели,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Максимальное количество накопителей в корпусе,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установленных накопителей (тип 1)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SSD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накопителей (тип 1)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установленных накопителей (тип 1)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SATA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накопителя (тип 1),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Ресурс на запись дисков SSD (тип 1) - количество перезаписей всего объема накопителя в день (DWPD)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3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сетевого порта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Ethernet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среды передачи для сетевого порта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Медь-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твинаксиал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Скорость сетевого порта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Ethernet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>, Гигабит в секунду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Возможность установки  плат стандарта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3.0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свободных слотов для установки плат расширения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 xml:space="preserve"> x16,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jc w:val="both"/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свободных слотов для установки плат расширения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 xml:space="preserve"> x8,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5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Уровень резервирования установленных блоков питания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N+1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блоков питания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Полная мощность одного блока питания, Вольт-ампер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800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размещения RS-232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На задней панели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размещения USB портов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Внутренний, На задней панели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USB 3.x портов,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Аппаратная поддержка виртуализации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  <w:vMerge w:val="restar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>1.2. Сервер (тип 2), в количестве 1 шт.</w:t>
            </w:r>
          </w:p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color w:val="FF0000"/>
                <w:szCs w:val="24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szCs w:val="24"/>
              </w:rPr>
              <w:t>Тип сервера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szCs w:val="24"/>
              </w:rPr>
              <w:t>Стоечный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  <w:vMerge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szCs w:val="24"/>
              </w:rPr>
            </w:pPr>
            <w:r w:rsidRPr="005E4909">
              <w:rPr>
                <w:szCs w:val="24"/>
              </w:rPr>
              <w:t>Тип корпуса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szCs w:val="24"/>
              </w:rPr>
            </w:pPr>
            <w:proofErr w:type="spellStart"/>
            <w:r w:rsidRPr="005E4909">
              <w:rPr>
                <w:szCs w:val="24"/>
              </w:rPr>
              <w:t>Rack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занимаемых юнитов в стойке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≤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Наличие направляющих для установки в шкаф телекоммуникационный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Система удаленного управления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Выделенный порт удалённого управления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контроллера дистанционного мониторинга и управления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Доступ к основным характеристикам, состоянию сервера и установленных устройств, Подключение виртуальных медиа-устройств через консоль удаленного управления, в том числе образов дисков (файлов ISO), Поддержка веб-интерфейса, Обеспечение перенаправления графической консоли по сети, Автоматическое уведомление о событиях по электронной почте .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процессоров,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ядер каждого установленного процессора,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потоков каждого установленного процессора,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48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Базовая частота каждого установленного процессора (без учета технологии динамического изменения частоты), Гигагерц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2.4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Поддерживаемая архитектура набора команд процессора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х86-64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слотов для модулей оперативной памяти,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Максимальный общий поддерживаемый объем оперативной памяти,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3048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Суммарный объем установленной оперативной памяти,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192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модуля оперативной памяти,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32</w:t>
            </w:r>
          </w:p>
        </w:tc>
      </w:tr>
      <w:tr w:rsidR="00F579D0" w:rsidRPr="00F579D0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поддерживаемых накопителей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SATA, USB,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MicroSD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M.2,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NVMe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, SAS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LFF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 (3,5) слотов для накопителей на лицевой панели,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SFF (2,5) слотов для накопителей на лицевой панели,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Максимальное количество накопителей в корпусе,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установленных накопителей (тип 1)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SSD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накопителей (тип 1)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установленных накопителей (тип 1)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SATA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накопителя (тип 1),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Ресурс на запись дисков SSD (тип 1) - количество перезаписей всего объема накопителя в день (DWPD)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3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установленных накопителей (тип 2)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SSD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накопителей (тип 2)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установленных накопителей (тип 2)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SATA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накопителя (тип 2),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3840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Ресурс на запись дисков SSD (тип 2) - количество перезаписей всего объема накопителя в день (DWPD)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1.5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установленных накопителей (тип 3)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HDD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накопителей (тип 3)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установленных накопителей (тип 3)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SAS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накопителя (тип 3),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4000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Скорость вращения дисков в накопителе HDD или SSHD (тип 3), Оборот в минуту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/>
                <w:sz w:val="24"/>
                <w:szCs w:val="24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7200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jc w:val="both"/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Наличие аппаратного дискового контроллера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Наличие защиты кэш-памяти дискового контроллера при потере питания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кэш-памяти установленного дискового контроллера,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Поддерживаемые дисковым контроллером типы RAID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0, 1, 5, 6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jc w:val="both"/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сетевого порта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Ethernet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среды передачи для сетевого порта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Медь-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твинаксиал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Скорость сетевого порта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Ethernet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>, Гигабит в секунду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Возможность  установки плат стандарта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3.0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свободных слотов для установки плат расширения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 xml:space="preserve"> x16,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свободных слотов для установки плат расширения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 xml:space="preserve"> x8,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5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Уровень резервирования установленных блоков питания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N+1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блоков питания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Полная мощность одного блока питания, Вольт-ампер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800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размещения RS-232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На задней панели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размещения USB портов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Внутренний, На задней панели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USB 3.x портов,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Аппаратная поддержка виртуализации</w:t>
            </w:r>
          </w:p>
        </w:tc>
        <w:tc>
          <w:tcPr>
            <w:tcW w:w="1666" w:type="pct"/>
            <w:shd w:val="clear" w:color="auto" w:fill="auto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  <w:vMerge w:val="restar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>1.3. Сервер (тип 3), в количестве 1 шт.</w:t>
            </w:r>
          </w:p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color w:val="FF0000"/>
                <w:szCs w:val="24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szCs w:val="24"/>
              </w:rPr>
              <w:t>Тип сервера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szCs w:val="24"/>
              </w:rPr>
              <w:t>Стоечный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  <w:vMerge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szCs w:val="24"/>
              </w:rPr>
            </w:pPr>
            <w:r w:rsidRPr="005E4909">
              <w:rPr>
                <w:szCs w:val="24"/>
              </w:rPr>
              <w:t>Тип корпуса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szCs w:val="24"/>
              </w:rPr>
            </w:pPr>
            <w:proofErr w:type="spellStart"/>
            <w:r w:rsidRPr="005E4909">
              <w:rPr>
                <w:szCs w:val="24"/>
              </w:rPr>
              <w:t>Rack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занимаемых юнитов в стойке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≤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Наличие направляющих для установки в шкаф телекоммуникационный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Система удаленного управления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Выделенный порт удалённого управления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контроллера дистанционного мониторинга и управления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Доступ к основным характеристикам, состоянию сервера и установленных устройств, Подключение виртуальных медиа-устройств через консоль удаленного управления, в том числе образов дисков (файлов ISO), Поддержка веб-интерфейса, Обеспечение перенаправления графической консоли по сети, Автоматическое уведомление о событиях по электронной почте .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процессоров,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ядер каждого установленного процессора,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потоков каждого установленного процессора,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Базовая частота каждого установленного процессора (без учета технологии динамического изменения частоты), Гигагерц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2.4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Поддерживаемая архитектура набора команд процессора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х86-64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слотов для модулей оперативной памяти,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Максимальный общий поддерживаемый объем оперативной памяти,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304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Суммарный объем установленной оперативной памяти,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64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модуля оперативной памяти,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32</w:t>
            </w:r>
          </w:p>
        </w:tc>
      </w:tr>
      <w:tr w:rsidR="00F579D0" w:rsidRPr="00F579D0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поддерживаемых накопителей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SATA, USB,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MicroSD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M.2,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NVMe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, SAS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LFF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 (3,5) слотов для накопителей на лицевой панели,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SFF (2,5) слотов для накопителей на лицевой панели,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Максимальное количество накопителей в корпусе,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установленных накопителей (тип 1)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SSD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накопителей (тип 1)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установленных накопителей (тип 1)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SATA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накопителя (тип 1),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Ресурс на запись дисков SSD (тип 1) - количество перезаписей всего объема накопителя в день (DWPD)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3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установленных накопителей (тип 2)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HDD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накопителей (тип 2)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Интерфейс установленных накопителей (тип 2)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SAS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каждого установленного накопителя (тип 2),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8000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Скорость вращения дисков в накопителе HDD или SSHD (тип 2), Оборот в минуту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7200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jc w:val="both"/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Наличие аппаратного дискового контроллера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Наличие защиты кэш-памяти дискового контроллера при потере питания сервером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Объем кэш-памяти установленного дискового контроллера, Гигабайт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Поддерживаемые дисковым контроллером типы RAID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0, 1, 5, 6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jc w:val="both"/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сетевого порта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Ethernet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среды передачи для сетевого порта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Медь-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твинаксиал</w:t>
            </w:r>
            <w:proofErr w:type="spellEnd"/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Скорость сетевого порта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Ethernet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>, Гигабит в секунду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10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Установка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плат стандарта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3.0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eastAsia="MS Mincho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свободных слотов для установки плат расширения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 xml:space="preserve"> x16,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Количество свободных слотов для установки плат расширения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</w:rPr>
              <w:t xml:space="preserve"> x8,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5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Уровень резервирования установленных блоков питания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N+1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установленных блоков питания с поддержкой горячей замены,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lang w:val="en-US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Полная мощность одного блока питания, Вольт-ампер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Calibri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800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размещения RS-232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Calibri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На задней панели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Тип размещения USB портов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Calibri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Внутренний, На задней панели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Количество USB 3.x портов, Штука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Calibri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 xml:space="preserve">≥ </w:t>
            </w:r>
            <w:r w:rsidRPr="005E4909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</w:tr>
      <w:tr w:rsidR="00F579D0" w:rsidRPr="005E4909" w:rsidTr="00F579D0">
        <w:tc>
          <w:tcPr>
            <w:tcW w:w="1259" w:type="pct"/>
            <w:vMerge/>
          </w:tcPr>
          <w:p w:rsidR="00F579D0" w:rsidRPr="005E4909" w:rsidRDefault="00F579D0" w:rsidP="00F579D0">
            <w:pPr>
              <w:tabs>
                <w:tab w:val="left" w:pos="609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075" w:type="pct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Аппаратная поддержка виртуализации</w:t>
            </w:r>
          </w:p>
        </w:tc>
        <w:tc>
          <w:tcPr>
            <w:tcW w:w="1666" w:type="pct"/>
          </w:tcPr>
          <w:p w:rsidR="00F579D0" w:rsidRPr="005E4909" w:rsidRDefault="00F579D0" w:rsidP="00F579D0">
            <w:pPr>
              <w:rPr>
                <w:rFonts w:ascii="Times New Roman" w:eastAsia="Calibri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</w:tbl>
    <w:p w:rsidR="00F579D0" w:rsidRPr="005E4909" w:rsidRDefault="00F579D0" w:rsidP="00F579D0">
      <w:pPr>
        <w:pStyle w:val="a3"/>
        <w:spacing w:after="200" w:line="276" w:lineRule="auto"/>
        <w:ind w:left="993"/>
        <w:rPr>
          <w:rFonts w:ascii="Times New Roman" w:eastAsia="SimSun" w:hAnsi="Times New Roman" w:cs="Times New Roman"/>
          <w:color w:val="000000"/>
          <w:lang w:eastAsia="ko-KR"/>
        </w:r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b/>
        </w:rPr>
      </w:pPr>
      <w:r w:rsidRPr="005E4909">
        <w:rPr>
          <w:rFonts w:ascii="Times New Roman" w:hAnsi="Times New Roman" w:cs="Times New Roman"/>
          <w:b/>
          <w:bCs/>
        </w:rPr>
        <w:t>Требования</w:t>
      </w:r>
      <w:r w:rsidRPr="005E4909">
        <w:rPr>
          <w:rFonts w:ascii="Times New Roman" w:hAnsi="Times New Roman" w:cs="Times New Roman"/>
          <w:b/>
          <w:color w:val="000000"/>
        </w:rPr>
        <w:t xml:space="preserve"> к условиям </w:t>
      </w:r>
      <w:r w:rsidRPr="005E4909">
        <w:rPr>
          <w:rFonts w:ascii="Times New Roman" w:hAnsi="Times New Roman" w:cs="Times New Roman"/>
          <w:b/>
          <w:bCs/>
        </w:rPr>
        <w:t>предоставления</w:t>
      </w:r>
      <w:r w:rsidRPr="005E4909">
        <w:rPr>
          <w:rFonts w:ascii="Times New Roman" w:hAnsi="Times New Roman" w:cs="Times New Roman"/>
          <w:b/>
          <w:color w:val="000000"/>
        </w:rPr>
        <w:t xml:space="preserve"> технической </w:t>
      </w:r>
      <w:r w:rsidRPr="005E4909">
        <w:rPr>
          <w:rFonts w:ascii="Times New Roman" w:hAnsi="Times New Roman" w:cs="Times New Roman"/>
          <w:b/>
          <w:bCs/>
        </w:rPr>
        <w:t>поддержки</w:t>
      </w:r>
      <w:r w:rsidRPr="005E4909">
        <w:rPr>
          <w:rFonts w:ascii="Times New Roman" w:hAnsi="Times New Roman" w:cs="Times New Roman"/>
          <w:b/>
          <w:color w:val="000000"/>
        </w:rPr>
        <w:t xml:space="preserve"> </w:t>
      </w:r>
      <w:r w:rsidRPr="005E4909">
        <w:rPr>
          <w:rFonts w:ascii="Times New Roman" w:hAnsi="Times New Roman" w:cs="Times New Roman"/>
          <w:b/>
        </w:rPr>
        <w:t>производителя</w:t>
      </w:r>
      <w:r w:rsidRPr="005E4909">
        <w:rPr>
          <w:rFonts w:ascii="Times New Roman" w:hAnsi="Times New Roman" w:cs="Times New Roman"/>
          <w:b/>
          <w:color w:val="000000"/>
        </w:rPr>
        <w:t xml:space="preserve"> на </w:t>
      </w:r>
      <w:r w:rsidRPr="005E4909">
        <w:rPr>
          <w:rFonts w:ascii="Times New Roman" w:hAnsi="Times New Roman" w:cs="Times New Roman"/>
          <w:b/>
        </w:rPr>
        <w:t xml:space="preserve">оборудование, указанное в пункте 1.1-1.3 Приложения №4 к описанию объекта закупки «Технические Требования к серверному оборудованию </w:t>
      </w:r>
      <w:r w:rsidRPr="005E4909">
        <w:rPr>
          <w:rFonts w:ascii="Times New Roman" w:hAnsi="Times New Roman" w:cs="Times New Roman"/>
          <w:b/>
          <w:szCs w:val="24"/>
        </w:rPr>
        <w:t xml:space="preserve">Системы видеонаблюдения и </w:t>
      </w:r>
      <w:proofErr w:type="spellStart"/>
      <w:r w:rsidRPr="005E4909">
        <w:rPr>
          <w:rFonts w:ascii="Times New Roman" w:hAnsi="Times New Roman" w:cs="Times New Roman"/>
          <w:b/>
          <w:szCs w:val="24"/>
        </w:rPr>
        <w:t>видеоаналитики</w:t>
      </w:r>
      <w:proofErr w:type="spellEnd"/>
      <w:r w:rsidRPr="005E4909">
        <w:rPr>
          <w:rFonts w:ascii="Times New Roman" w:hAnsi="Times New Roman" w:cs="Times New Roman"/>
          <w:b/>
        </w:rPr>
        <w:t>»</w:t>
      </w:r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4405"/>
        <w:gridCol w:w="4940"/>
      </w:tblGrid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Срок предоставления технической поддержки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3 года с момента поставки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Справочная служба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Возможность Круглосуточного приема обращений на горячую линию Справочной службы для получения послепродажной технической поддержки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Реакция на обращение на горячую линию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Не позднее следующего рабочего дня с 10 до 19 часов по Московскому времени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Не позднее 4 рабочих часов с момента регистрации обращения (для инцидентов с максимальным приоритетом)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Дистанционное устранение неисправностей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Работники технической поддержки производят дистанционный анализ и обработку сбоя по телефону либо при помощи удаленного доступа, а затем устраняют его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Доступ к документации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Доступ к руководствам по эксплуатации и конфигурированию, вариантам организации сети и опыту технического обслуживания на сайте производителя оборудования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Скачивание коррекций ПО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Предоставление доступных модификаций системного ПО (</w:t>
            </w:r>
            <w:proofErr w:type="spellStart"/>
            <w:r w:rsidRPr="005E4909">
              <w:rPr>
                <w:rFonts w:ascii="Times New Roman" w:hAnsi="Times New Roman" w:cs="Times New Roman"/>
              </w:rPr>
              <w:t>firmware</w:t>
            </w:r>
            <w:proofErr w:type="spellEnd"/>
            <w:r w:rsidRPr="005E4909">
              <w:rPr>
                <w:rFonts w:ascii="Times New Roman" w:hAnsi="Times New Roman" w:cs="Times New Roman"/>
              </w:rPr>
              <w:t>) на сайте производителя оборудования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Скачивание обновлений ПО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Предоставление доступных обновлений основного программного обеспечения, доступных для коммерческого использования на сайте производителя оборудования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Поддержка аппаратного обеспечения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Авансовая замена аппаратного обеспечения. Запасная часть будет доставлена не позднее следующего рабочего дня после подтверждения необходимости замены</w:t>
            </w:r>
          </w:p>
        </w:tc>
      </w:tr>
    </w:tbl>
    <w:p w:rsidR="00F579D0" w:rsidRDefault="00F579D0" w:rsidP="00F579D0">
      <w:pPr>
        <w:jc w:val="right"/>
        <w:rPr>
          <w:rFonts w:ascii="Times New Roman" w:hAnsi="Times New Roman" w:cs="Times New Roman"/>
          <w:b/>
          <w:bCs/>
        </w:rPr>
        <w:sectPr w:rsidR="00F579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к описанию объекта закупки</w:t>
      </w: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 xml:space="preserve">Технические требования к программному обеспечению резервного копирования 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353"/>
        <w:gridCol w:w="6992"/>
      </w:tblGrid>
      <w:tr w:rsidR="00F579D0" w:rsidRPr="005E4909" w:rsidTr="00F579D0">
        <w:tc>
          <w:tcPr>
            <w:tcW w:w="1259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>Наименование</w:t>
            </w:r>
          </w:p>
        </w:tc>
        <w:tc>
          <w:tcPr>
            <w:tcW w:w="3741" w:type="pct"/>
            <w:vAlign w:val="center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bCs/>
                <w:szCs w:val="24"/>
              </w:rPr>
              <w:t>Характеристики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>Программное обеспечение резервного копирования (комплект лицензий на процессор в количестве 16 шт.)</w:t>
            </w:r>
          </w:p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color w:val="FF0000"/>
                <w:szCs w:val="24"/>
              </w:rPr>
            </w:pPr>
          </w:p>
        </w:tc>
        <w:tc>
          <w:tcPr>
            <w:tcW w:w="3741" w:type="pct"/>
          </w:tcPr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  <w:b/>
                <w:sz w:val="24"/>
              </w:rPr>
            </w:pPr>
            <w:r w:rsidRPr="005E4909">
              <w:rPr>
                <w:rFonts w:ascii="Times New Roman" w:hAnsi="Times New Roman" w:cs="Times New Roman"/>
                <w:b/>
                <w:sz w:val="24"/>
              </w:rPr>
              <w:t xml:space="preserve">Системные требования </w:t>
            </w:r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ПО должно иметь возможность резервного копирования и восстановления виртуальных машин в двух режимах: </w:t>
            </w:r>
          </w:p>
          <w:p w:rsidR="00F579D0" w:rsidRPr="005E4909" w:rsidRDefault="00F579D0" w:rsidP="005036B8">
            <w:pPr>
              <w:numPr>
                <w:ilvl w:val="0"/>
                <w:numId w:val="55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«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Безагентном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», т.е., внутри виртуальной машины не устанавливается агент. </w:t>
            </w:r>
          </w:p>
          <w:p w:rsidR="00F579D0" w:rsidRPr="005E4909" w:rsidRDefault="00F579D0" w:rsidP="005036B8">
            <w:pPr>
              <w:numPr>
                <w:ilvl w:val="0"/>
                <w:numId w:val="55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«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Агентном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», т.е., внутри виртуальной машины устанавливается агент.</w:t>
            </w:r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ПО должно поддерживать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безагентный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режим для следующих платформ виртуализации: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VMWare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Hyper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-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v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ПО должно поддерживать следующие версии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VMware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vSphere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: 4.1; 5.0; 5.1; 5.5; </w:t>
            </w:r>
            <w:r w:rsidRPr="005E4909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6.0, 6.5, 6.7, 7.0.</w:t>
            </w:r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ПО должно поддерживать следующие версии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Microsoft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Hyper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-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V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:</w:t>
            </w:r>
          </w:p>
          <w:p w:rsidR="00F579D0" w:rsidRPr="005E4909" w:rsidRDefault="00F579D0" w:rsidP="005036B8">
            <w:pPr>
              <w:numPr>
                <w:ilvl w:val="0"/>
                <w:numId w:val="54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Windows Server 2008/2008 R2 с Hyper-V, 2012/2012 R2 с Hyper-V, 2016 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Hyper-V, Microsoft Hyper-V Server 2016, Microsoft Hyper-V Server 2019</w:t>
            </w:r>
          </w:p>
          <w:p w:rsidR="00F579D0" w:rsidRPr="005E4909" w:rsidRDefault="00F579D0" w:rsidP="005036B8">
            <w:pPr>
              <w:numPr>
                <w:ilvl w:val="0"/>
                <w:numId w:val="54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Windows 8, 8.1 (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только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x64) 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Hyper-V, Windows 10 —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выпуски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Pro, Education и Enterprise с Hyper-V</w:t>
            </w:r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В качестве гостевых ОС (х86 / х64) в среде виртуализации должны поддерживаться следующие системы: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Российские ОС: Альт Сервер 9, Альт 8 СП, РОСА Кобальт,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ROSA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Enterprise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Astra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CE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2.12,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Astra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1.6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SE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Смоленск,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Red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OS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7.2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Windows XP Professional 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пакетом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обновления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3 (SP3) (x86, x64), Windows Vista, Windows 7, Windows 8/8.1, Windows 10 —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выпуски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Home, Pro, Education, Enterprise, и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IoT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Enterprise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Windows Server 2003/2003 R2, 2008/2008 R2, 2012/2012 R2, 2016, 2019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Windows Small Business Server 2003/2003 R2, 2008, 2011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Windows MultiPoint Server 2010/2011/2012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Windows Storage Server 2003/2008/2008 R2/2012/2012 R2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с версией ядра от 2.6.9 до 5.1 и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glibc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версии 2.3.4 или более поздней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Red Hat Enterprise Linux 4.x, 5.x, 6.x, 7.0, 7.1, 7.2, 7.3, 7.4, 7.5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Ubuntu 9.10, 10.04, 10.10, 11.04, 11.10, 12.04, 12.10, 13.04, 13.10, 14.04, 14.10, 15.04, 15.10, 16.04, 16.10, 17.04, 17.10, 18.04, 19.04, 19.10, 20.04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Fedora 11, 12, 13, 14, 15, 16, 17, 18, 19, 20, 21, 22, 23, 24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lastRenderedPageBreak/>
              <w:t>SUSE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Enterprise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Server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10 и 11, 12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 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— поддерживается в файловых системах, за исключением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Btrfs</w:t>
            </w:r>
            <w:proofErr w:type="spellEnd"/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Debian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4, 5, 6, 7.0, 7.2, 7.4, 7.5, 7.6, 7.7, 8.0, 8.1, 8.2, 8.3, 8.4, 8.5, 8.6, 8.7, 8.8, 9.0, 9.1, 9.2, 9.3, 9.4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CentOS 5.x, 6.x, 7, 7.1, 7.2, 7.3, 7.4, 8.1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Oracle Linux 5.x, 6.x, 7.0, 7.1, 7.2, 7.3, 7.4, 7.5, 8.1— Unbreakable Enterprise Kernel и Red Hat Compatible Kernel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CloudLinux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6.x, 7.7</w:t>
            </w:r>
          </w:p>
          <w:p w:rsidR="00F579D0" w:rsidRPr="005E4909" w:rsidRDefault="00F579D0" w:rsidP="005036B8">
            <w:pPr>
              <w:numPr>
                <w:ilvl w:val="0"/>
                <w:numId w:val="53"/>
              </w:num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ClearOS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5.x, 6.x, 7, 7.1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поддерживать резервное копирование следующих приложений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52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Microsoft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Exchange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Server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2016, 2013, 2010, 2007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52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Microsoft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SQL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Server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2016, 2014, 2012, 2008/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R2, 2005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52"/>
              </w:numPr>
              <w:ind w:left="1085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Microsoft SharePoint Server 2013, 2010 SP1, 2007 SP2,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52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Microsoft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Active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Directory</w:t>
            </w:r>
            <w:proofErr w:type="spellEnd"/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поддерживать следующие платформы:</w:t>
            </w:r>
          </w:p>
          <w:p w:rsidR="00F579D0" w:rsidRPr="005E4909" w:rsidRDefault="00F579D0" w:rsidP="005036B8">
            <w:pPr>
              <w:numPr>
                <w:ilvl w:val="0"/>
                <w:numId w:val="51"/>
              </w:numPr>
              <w:ind w:left="1085"/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32-разрядные (х86)</w:t>
            </w:r>
          </w:p>
          <w:p w:rsidR="00F579D0" w:rsidRPr="005E4909" w:rsidRDefault="00F579D0" w:rsidP="005036B8">
            <w:pPr>
              <w:numPr>
                <w:ilvl w:val="0"/>
                <w:numId w:val="51"/>
              </w:numPr>
              <w:ind w:left="1085"/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64-разрядные (х64)</w:t>
            </w:r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iCs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поддерживать следующие с</w:t>
            </w:r>
            <w:r w:rsidRPr="005E4909">
              <w:rPr>
                <w:rFonts w:ascii="Times New Roman" w:hAnsi="Times New Roman" w:cs="Times New Roman"/>
                <w:iCs/>
                <w:sz w:val="24"/>
                <w:szCs w:val="28"/>
              </w:rPr>
              <w:t>пособы загрузки:</w:t>
            </w:r>
          </w:p>
          <w:p w:rsidR="00F579D0" w:rsidRPr="005E4909" w:rsidRDefault="00F579D0" w:rsidP="005036B8">
            <w:pPr>
              <w:numPr>
                <w:ilvl w:val="0"/>
                <w:numId w:val="50"/>
              </w:numPr>
              <w:ind w:left="1085"/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BIOS</w:t>
            </w:r>
          </w:p>
          <w:p w:rsidR="00F579D0" w:rsidRPr="005E4909" w:rsidRDefault="00F579D0" w:rsidP="005036B8">
            <w:pPr>
              <w:numPr>
                <w:ilvl w:val="0"/>
                <w:numId w:val="50"/>
              </w:numPr>
              <w:ind w:left="1085"/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UEFI</w:t>
            </w:r>
          </w:p>
          <w:p w:rsidR="00F579D0" w:rsidRPr="005E4909" w:rsidRDefault="00F579D0" w:rsidP="00F579D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ПО должно поддерживать следующие файловые системы: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FAT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16/32,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NTFS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ReFS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Ext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2/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Ext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3/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Ext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4,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SWAP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ReiserFS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3/4,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XFS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поддерживать следующие носители информации:</w:t>
            </w:r>
          </w:p>
          <w:p w:rsidR="00F579D0" w:rsidRPr="005E4909" w:rsidRDefault="00F579D0" w:rsidP="005036B8">
            <w:pPr>
              <w:pStyle w:val="afb"/>
              <w:widowControl/>
              <w:numPr>
                <w:ilvl w:val="0"/>
                <w:numId w:val="49"/>
              </w:numPr>
              <w:suppressAutoHyphens/>
              <w:spacing w:line="240" w:lineRule="auto"/>
              <w:ind w:left="1085"/>
              <w:textAlignment w:val="auto"/>
              <w:rPr>
                <w:rFonts w:eastAsiaTheme="minorHAnsi"/>
                <w:szCs w:val="28"/>
                <w:lang w:eastAsia="en-US"/>
              </w:rPr>
            </w:pPr>
            <w:r w:rsidRPr="005E4909">
              <w:rPr>
                <w:rFonts w:eastAsiaTheme="minorHAnsi"/>
                <w:szCs w:val="28"/>
                <w:lang w:eastAsia="en-US"/>
              </w:rPr>
              <w:t xml:space="preserve">Жесткие диски HDD и SSD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9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Сетевые устройства хранения (SAN и NAS)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9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SAS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и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RAID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-массивы.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9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NFS 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9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Жесткие диски (DAS); 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9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Сетевые устройства хранения (SAN и NAS); 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9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P-ATA (IDE), S-ATA, SCSI, IEEE1394 (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Firewire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) и накопители USB 1.1 / 2.0 / 3.0, устройства хранения данных PCMCIA; 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9"/>
              </w:numPr>
              <w:ind w:left="1085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Сервер SFTP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  <w:sz w:val="24"/>
              </w:rPr>
            </w:pP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  <w:sz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sz w:val="24"/>
              </w:rPr>
              <w:t>Функциональные требования</w:t>
            </w:r>
            <w:r w:rsidRPr="005E4909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обеспечивать резервное копирование и аварийное восстановление дисков и томов со всеми хранящимися на них данными (включая приложения).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обеспечивать резервное копирование и аварийное восстановление папок и файлов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Сервер управления ПО должен устанавливаться на операционные системы семейства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Windows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и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В ПО должен присутствовать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WEB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интерфейс управления.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поддерживать следующие функции и возможности резервного копирования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: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8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Создание полных, дифференциальных и инкрементных резервных копий.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8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Блочное и файловое резервное копирование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8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Резервное копирование с помощью технологии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Changed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Block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Tracking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(CBT) и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Microsoft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Volume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Shadow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Copy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Service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(VSS)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8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Сжатие резервных копий.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8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Исключение файлов из копирования. 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8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Автоматическое или ручное разбиение резервных копий.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поддерживать следующие функции и возможности восстановления из резервных копий.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Восстановление при загрузке.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7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Восстановление на «голое» железо или на оборудование, отличное от исходного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Восстановление файлов, сохраняя настройки безопасности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Возможность изменить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SID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пользователя при восстановлении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4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Копирование отдельных файлов или папок из резервной копии с помощью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Windows Explorer.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поддерживать следующие функции и возможности управления резервными копиями: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56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Шаблоны схем резервного копирования.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56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Pre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и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Post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команды. 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56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Настраиваемая схема резервного копирования.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56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Защита резервной копии с помощью пароля.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56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Условия удаления устаревших резервных копий – количество копий, возраст копии. </w:t>
            </w:r>
          </w:p>
          <w:p w:rsidR="00F579D0" w:rsidRPr="005E4909" w:rsidRDefault="00F579D0" w:rsidP="005036B8">
            <w:pPr>
              <w:pStyle w:val="a3"/>
              <w:numPr>
                <w:ilvl w:val="2"/>
                <w:numId w:val="56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Создание резервной копии вместе с загрузочными компонентами на съемный загрузочный носитель для возможности аварийного восстановления. 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ограничивать доступ к управлению резервным копированием и восстановлением данных для пользователя и групп пользователей путём авторизации.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ПО должно позволять создавать загрузочные носители на основе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Linux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и </w:t>
            </w:r>
            <w:r w:rsidRPr="005E490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WinPE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предоставлять возможность восстановления резервной копии диска в новую виртуальную машину</w:t>
            </w: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  <w:sz w:val="24"/>
              </w:rPr>
            </w:pP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sz w:val="24"/>
              </w:rPr>
              <w:t>Дополнительные требования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Миграция систем с физической на виртуальную и с виртуальной на физическую. 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Защита от вирусов-шифровальщиков.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Поиск и оценка уязвимостей в ОС и приложениях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Единый план защиты – для резервного копирования, оценки уязвимостей и защиты от вирусов шифровальщиков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Автоматическое обнаружение устройств в сети и установка на них агентов резервного копирования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Возможность перед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запуском</w:t>
            </w: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задачи на резервирование, проверки состояния служб </w:t>
            </w:r>
            <w:proofErr w:type="spellStart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Microsoft</w:t>
            </w:r>
            <w:proofErr w:type="spellEnd"/>
            <w:r w:rsidRPr="005E4909">
              <w:rPr>
                <w:rFonts w:ascii="Times New Roman" w:hAnsi="Times New Roman" w:cs="Times New Roman"/>
                <w:sz w:val="24"/>
                <w:szCs w:val="28"/>
              </w:rPr>
              <w:t xml:space="preserve"> VSS и устранение проблем с ними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быть включено в Единый реестр российских программ для электронных вычислительных машин и баз данных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sz w:val="24"/>
              </w:rPr>
              <w:t>Требования к Технической поддержке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ПО должно сопровождаться подпиской на техническую поддержку на период от одного года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Контакт со службой технической поддержки посредством телефона, электронной почты.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Техническая поддержка должна быть доступна на русском языке в рабочие часы, в будни.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Обозначение критичности проблемы при создании заявке в службе технической поддержке.</w:t>
            </w:r>
          </w:p>
          <w:p w:rsidR="00F579D0" w:rsidRPr="005E4909" w:rsidRDefault="00F579D0" w:rsidP="00F579D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5E4909">
              <w:rPr>
                <w:rFonts w:ascii="Times New Roman" w:hAnsi="Times New Roman" w:cs="Times New Roman"/>
                <w:sz w:val="24"/>
                <w:szCs w:val="28"/>
              </w:rPr>
              <w:t>В критичных случаях при обращении в службу технической поддержки первая реакция инженера должна последовать в течение нескольких часов</w:t>
            </w:r>
          </w:p>
        </w:tc>
      </w:tr>
    </w:tbl>
    <w:p w:rsidR="00F579D0" w:rsidRPr="005E4909" w:rsidRDefault="00F579D0" w:rsidP="00F579D0">
      <w:pPr>
        <w:pStyle w:val="a3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Default="00F579D0" w:rsidP="00F579D0">
      <w:pPr>
        <w:pStyle w:val="a3"/>
        <w:ind w:left="360"/>
        <w:jc w:val="right"/>
        <w:rPr>
          <w:rFonts w:ascii="Times New Roman" w:hAnsi="Times New Roman" w:cs="Times New Roman"/>
          <w:sz w:val="28"/>
          <w:szCs w:val="28"/>
        </w:rPr>
        <w:sectPr w:rsidR="00F579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579D0" w:rsidRPr="005E4909" w:rsidRDefault="00F579D0" w:rsidP="00F579D0">
      <w:pPr>
        <w:pStyle w:val="a3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F579D0" w:rsidRPr="005E4909" w:rsidRDefault="00F579D0" w:rsidP="00F579D0">
      <w:pPr>
        <w:pStyle w:val="a3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к описанию объекта закупки</w:t>
      </w: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Технические требования к системам хранения данных</w:t>
      </w:r>
      <w:r w:rsidRPr="005E4909">
        <w:rPr>
          <w:rFonts w:cs="Times New Roman"/>
          <w:b/>
          <w:szCs w:val="24"/>
        </w:rPr>
        <w:t xml:space="preserve"> </w:t>
      </w:r>
      <w:r w:rsidRPr="005E4909">
        <w:rPr>
          <w:rFonts w:ascii="Times New Roman" w:hAnsi="Times New Roman" w:cs="Times New Roman"/>
          <w:sz w:val="28"/>
          <w:szCs w:val="28"/>
        </w:rPr>
        <w:t xml:space="preserve">Системы видеонаблюдения и </w:t>
      </w:r>
      <w:proofErr w:type="spellStart"/>
      <w:r w:rsidRPr="005E4909">
        <w:rPr>
          <w:rFonts w:ascii="Times New Roman" w:hAnsi="Times New Roman" w:cs="Times New Roman"/>
          <w:sz w:val="28"/>
          <w:szCs w:val="28"/>
        </w:rPr>
        <w:t>видеоаналитики</w:t>
      </w:r>
      <w:proofErr w:type="spellEnd"/>
    </w:p>
    <w:p w:rsidR="00F579D0" w:rsidRPr="005E4909" w:rsidRDefault="00F579D0" w:rsidP="00F579D0">
      <w:pPr>
        <w:jc w:val="center"/>
        <w:rPr>
          <w:rFonts w:ascii="Times New Roman" w:hAnsi="Times New Roman" w:cs="Times New Roman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353"/>
        <w:gridCol w:w="6992"/>
      </w:tblGrid>
      <w:tr w:rsidR="00F579D0" w:rsidRPr="005E4909" w:rsidTr="00F579D0">
        <w:tc>
          <w:tcPr>
            <w:tcW w:w="1259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>Наименование</w:t>
            </w:r>
          </w:p>
        </w:tc>
        <w:tc>
          <w:tcPr>
            <w:tcW w:w="3741" w:type="pct"/>
            <w:vAlign w:val="center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bCs/>
                <w:szCs w:val="24"/>
              </w:rPr>
              <w:t>Характеристики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t xml:space="preserve">1. </w:t>
            </w:r>
            <w:r w:rsidRPr="005E4909">
              <w:rPr>
                <w:rFonts w:cs="Times New Roman"/>
                <w:b/>
              </w:rPr>
              <w:t>Система хранения данных</w:t>
            </w:r>
            <w:r w:rsidRPr="005E4909">
              <w:rPr>
                <w:rFonts w:cs="Times New Roman"/>
                <w:b/>
                <w:szCs w:val="24"/>
              </w:rPr>
              <w:t xml:space="preserve"> (тип 1), в количестве 1 шт.</w:t>
            </w:r>
          </w:p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color w:val="FF0000"/>
                <w:szCs w:val="24"/>
              </w:rPr>
            </w:pPr>
          </w:p>
        </w:tc>
        <w:tc>
          <w:tcPr>
            <w:tcW w:w="3741" w:type="pct"/>
          </w:tcPr>
          <w:p w:rsidR="00F579D0" w:rsidRPr="005E4909" w:rsidRDefault="00F579D0" w:rsidP="00F579D0">
            <w:pPr>
              <w:ind w:left="57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Система хранения данных (СХД), должна соответствовать следующим техническим требованиям: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оснащаться не менее, чем двумя резервируемыми контроллерными модулями, работающими в режиме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Active-Active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Контроллерное шасси СХД должно включать оба контроллерных модуля и быть выполнено в форм-факторе для установки в стандартный 19 дюймовый серверный шкаф и иметь монтажную высоту не более 3RU.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иметь архитектуру, обеспечивающую резервирование всех ключевых электронных компонентов и соединений.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Контроллерное шасси СХД должно поддерживать установку не менее двух резервируемых блоков питания с поддержкой «горячей» замены.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Система хранения должна поддерживать подключение модулей расширения тип 1 и тип 2.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Модули расширения должны быть выполнены в форм-факторе для установки в стандартный 19 дюймовый серверный шкаф и иметь монтажную высоту не более 4U.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Модули расширения должны поддерживать установку не менее двух резервируемых блоков питания с поддержкой «горячей» замены.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Модули расширения должны обеспечивать возможность «горячей» замены устанавливаемых накопителей всех типов.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Модуль расширения тип 1 должен поддерживать совместную установку не менее 70 SAS накопителей максимальным объемом не менее 30 ТБ и не менее 28 твердотельных накопителей с поддержкой протокола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NVMe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, имеющих корпусную конструкцию и выполненных в форм-факторе для установки в отсеки форм-фактора U.2.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Модуль расширения тип 2 должен поддерживать установку не менее 96 SAS накопителей c максимальным объемом хранения не менее 30 ТБ.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Возможность подключения дисковых полок тип 1 с помощью быстрой шины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3.0.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lastRenderedPageBreak/>
              <w:t>Система хранения должна поддерживать возможность подключения не менее 1 модуля расширения тип 1 не менее 3 модулей расширения тип 2.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Модуль расширения тип 2 должен обеспечивать резервируемое подключение к модулю расширения тип 1 с использованием протокола SAS.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Система хранения должна поддерживать для данных пользователей установку не менее 28 твердотельных накопителей (включая системные) с поддержкой протокола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NVMe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и не менее 358 SAS накопителей при занимаемой монтажной высоте не более 19U.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обеспечивать доступ к данным посредством протоколов FC и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iSCSI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поддерживать установку адаптеров ввода-вывода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Fiber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Channel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с максимальной скоростью передачи данных не ниже 32 Гбит/с на порт, адаптеров ввода-вывода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Ethernet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с максимальной скоростью передачи данных не ниже 25 Гбит/с на порт.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поддерживать совместную установку не менее 8 адаптеров ввода-вывода, что составляет не менее 32 портов.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иметь реализацию защиты данных с использованием помехоустойчивых недвоичных циклических кодов при поддержке одновременного выхода из строя до 8 накопителей. При выходе из строя одного из дисков СХД должна автоматически перераспределять данные внутри пула без использования дополнительных выделенных резервных дисков.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иметь не менее 8 портов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Ethernet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с максимальной скоростью передачи данных каждого порта не менее 25 Гбит/с.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В СХД должно быть установлено: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1"/>
              </w:numPr>
              <w:tabs>
                <w:tab w:val="left" w:pos="273"/>
              </w:tabs>
              <w:ind w:left="1085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не менее 8 твердотельных накопителей с поддержкой протокола SAS объемом не менее 1,6 ТБ каждый;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1"/>
              </w:numPr>
              <w:tabs>
                <w:tab w:val="left" w:pos="273"/>
              </w:tabs>
              <w:ind w:left="1085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не менее 14 накопителей объемом не менее 1,8 ТБ каждый;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1"/>
              </w:numPr>
              <w:tabs>
                <w:tab w:val="left" w:pos="273"/>
              </w:tabs>
              <w:ind w:left="1085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не менее 67 накопителей объемом не менее 14 ТБ каждый.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быть укомплектована модулем энергонезависимой кэш-памяти. Объем кэш-памяти должен составлять не менее 1 ТБ.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поддерживать базовую функциональность по созданию, удалению, расширению логических томов. Также должен поддерживаться расширенный мониторинг системы глубиной до 1 года без установки дополнительного ПО.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поддерживать работу с ОС RHEL, SUSE,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CentOS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Windows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Server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и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VMware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vSphere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обеспечивать производительность не менее 350.000 IOPS на профиле нагрузки 70/30 чтение/запись, блок данных 8КБ, 100% случайный.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отправлять уведомления по каналам SNMP, SMTP.</w:t>
            </w: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lastRenderedPageBreak/>
              <w:t xml:space="preserve">Система хранения должна обладать графическим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Web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-интерфейсом пользователя для управления и настройки, наряду с возможностью использовать командную строку</w:t>
            </w:r>
          </w:p>
        </w:tc>
      </w:tr>
      <w:tr w:rsidR="00F579D0" w:rsidRPr="005E4909" w:rsidTr="00F579D0">
        <w:trPr>
          <w:trHeight w:val="444"/>
        </w:trPr>
        <w:tc>
          <w:tcPr>
            <w:tcW w:w="1259" w:type="pct"/>
          </w:tcPr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szCs w:val="24"/>
              </w:rPr>
            </w:pPr>
            <w:r w:rsidRPr="005E4909">
              <w:rPr>
                <w:rFonts w:cs="Times New Roman"/>
                <w:b/>
                <w:szCs w:val="24"/>
              </w:rPr>
              <w:lastRenderedPageBreak/>
              <w:t xml:space="preserve">2. </w:t>
            </w:r>
            <w:r w:rsidRPr="005E4909">
              <w:rPr>
                <w:rFonts w:cs="Times New Roman"/>
                <w:b/>
              </w:rPr>
              <w:t>Система хранения данных</w:t>
            </w:r>
            <w:r w:rsidRPr="005E4909">
              <w:rPr>
                <w:rFonts w:cs="Times New Roman"/>
                <w:b/>
                <w:szCs w:val="24"/>
              </w:rPr>
              <w:t xml:space="preserve"> (тип 2), в количестве 1 шт.</w:t>
            </w:r>
          </w:p>
          <w:p w:rsidR="00F579D0" w:rsidRPr="005E4909" w:rsidRDefault="00F579D0" w:rsidP="00F579D0">
            <w:pPr>
              <w:pStyle w:val="afc"/>
              <w:tabs>
                <w:tab w:val="left" w:pos="6096"/>
              </w:tabs>
              <w:ind w:firstLine="0"/>
              <w:jc w:val="left"/>
              <w:rPr>
                <w:rFonts w:cs="Times New Roman"/>
                <w:b/>
                <w:color w:val="FF0000"/>
                <w:szCs w:val="24"/>
              </w:rPr>
            </w:pPr>
          </w:p>
        </w:tc>
        <w:tc>
          <w:tcPr>
            <w:tcW w:w="3741" w:type="pct"/>
          </w:tcPr>
          <w:p w:rsidR="00F579D0" w:rsidRPr="005E4909" w:rsidRDefault="00F579D0" w:rsidP="00F579D0">
            <w:pPr>
              <w:ind w:left="57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Система хранения данных (СХД), должна соответствовать следующим техническим требованиям: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оснащаться не менее, чем двумя резервируемыми контроллерными модулями, работающими в режиме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Active-Active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Контроллерное шасси СХД должно включать оба контроллерных модуля и быть выполнено в форм-факторе для установки в стандартный 19 дюймовый серверный шкаф и иметь монтажную высоту не более 3RU.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иметь архитектуру, обеспечивающую резервирование всех ключевых электронных компонентов и соединений.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Контроллерное шасси СХД должно поддерживать установку не менее двух резервируемых блоков питания с поддержкой «горячей» замены.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Система хранения должна поддерживать подключение модулей расширения тип 1 и тип 2.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Модули расширения должны быть выполнены в форм-факторе для установки в стандартный 19 дюймовый серверный шкаф и иметь монтажную высоту не более 4U.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Модули расширения должны поддерживать установку не менее двух резервируемых блоков питания с поддержкой «горячей» замены.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Модули расширения должны обеспечивать возможность «горячей» замены устанавливаемых накопителей всех типов.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Модуль расширения тип 1 должен поддерживать совместную установку не менее 70 SAS накопителей максимальным объемом не менее 30 ТБ и не менее 28 твердотельных накопителей с поддержкой протокола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NVMe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, имеющих корпусную конструкцию и выполненных в форм-факторе для установки в отсеки форм-фактора U.2.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Модуль расширения тип 2 должен поддерживать установку не менее 96 SAS накопителей c максимальным объемом хранения не менее 30 ТБ.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Возможность подключения дисковых полок тип 1 с помощью быстрой шины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PCIe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3.0.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Система хранения должна поддерживать возможность подключения не менее 1 модуля расширения тип 1 не менее 3 модулей расширения тип 2.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Модуль расширения тип 2 должен обеспечивать резервируемое подключение к модулю расширения тип 1 с использованием протокола SAS. 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Система хранения должна поддерживать для данных пользователей установку не менее 28 твердотельных накопителей (включая системные) с поддержкой протокола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NVMe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и не менее 358 SAS накопителей при занимаемой монтажной высоте не более 19U.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lastRenderedPageBreak/>
              <w:t xml:space="preserve">СХД должна обеспечивать доступ к данным посредством протоколов FC и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iSCSI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поддерживать установку адаптеров ввода-вывода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Fiber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Channel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с максимальной скоростью передачи данных не ниже 32 Гбит/с на порт, адаптеров ввода-вывода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Ethernet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с максимальной скоростью передачи данных не ниже 25 Гбит/с на порт.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поддерживать совместную установку не менее 8 адаптеров ввода-вывода, что составляет не менее 32 портов.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иметь реализацию защиты данных с использованием помехоустойчивых недвоичных циклических кодов при поддержке одновременного выхода из строя до 8 накопителей. При выходе из строя одного из дисков СХД должна автоматически перераспределять данные внутри пула без использования дополнительных выделенных резервных дисков.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иметь не менее 8 портов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Ethernet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с максимальной скоростью передачи данных каждого порта не менее 25 Гбит/с.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В СХД должно быть установлено: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1"/>
              </w:numPr>
              <w:tabs>
                <w:tab w:val="left" w:pos="273"/>
              </w:tabs>
              <w:ind w:left="1085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не менее 7 твердотельных накопителей с поддержкой протокола SAS объемом не менее 1,6 ТБ каждый;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1"/>
              </w:numPr>
              <w:tabs>
                <w:tab w:val="left" w:pos="273"/>
              </w:tabs>
              <w:ind w:left="1085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не менее 18 накопителей объемом не менее 1,8 ТБ каждый;</w:t>
            </w:r>
          </w:p>
          <w:p w:rsidR="00F579D0" w:rsidRPr="005E4909" w:rsidRDefault="00F579D0" w:rsidP="005036B8">
            <w:pPr>
              <w:pStyle w:val="a3"/>
              <w:numPr>
                <w:ilvl w:val="1"/>
                <w:numId w:val="41"/>
              </w:numPr>
              <w:tabs>
                <w:tab w:val="left" w:pos="273"/>
              </w:tabs>
              <w:ind w:left="1085" w:right="57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не менее 52 накопителей объемом не менее 14 ТБ каждый.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быть укомплектована модулем энергонезависимой кэш-памяти. Объем кэш-памяти должен составлять не менее 1 ТБ.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поддерживать базовую функциональность по созданию, удалению, расширению логических томов. Также должен поддерживаться расширенный мониторинг системы глубиной до 1 года без установки дополнительного ПО.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СХД должна поддерживать работу с ОС RHEL, SUSE,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CentOS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,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Windows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Server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и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VMware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vSphere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обеспечивать производительность не менее 350.000 IOPS на профиле нагрузки 70/30 чтение/запись, блок данных 8КБ, 100% случайный.</w:t>
            </w:r>
          </w:p>
          <w:p w:rsidR="00F579D0" w:rsidRPr="005E4909" w:rsidRDefault="00F579D0" w:rsidP="005036B8">
            <w:pPr>
              <w:pStyle w:val="a3"/>
              <w:numPr>
                <w:ilvl w:val="0"/>
                <w:numId w:val="41"/>
              </w:numPr>
              <w:tabs>
                <w:tab w:val="left" w:pos="273"/>
              </w:tabs>
              <w:ind w:left="0" w:right="57" w:firstLine="0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СХД должна отправлять уведомления по каналам SNMP, SMTP.</w:t>
            </w:r>
          </w:p>
          <w:p w:rsidR="00F579D0" w:rsidRPr="005E4909" w:rsidRDefault="00F579D0" w:rsidP="00F579D0">
            <w:pPr>
              <w:tabs>
                <w:tab w:val="left" w:pos="6096"/>
              </w:tabs>
              <w:ind w:right="57"/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 xml:space="preserve">Система хранения должна обладать графическим </w:t>
            </w:r>
            <w:proofErr w:type="spellStart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Web</w:t>
            </w:r>
            <w:proofErr w:type="spellEnd"/>
            <w:r w:rsidRPr="005E4909">
              <w:rPr>
                <w:rFonts w:ascii="Times New Roman" w:hAnsi="Times New Roman"/>
                <w:sz w:val="24"/>
                <w:szCs w:val="24"/>
                <w:lang w:eastAsia="ko-KR"/>
              </w:rPr>
              <w:t>-интерфейсом пользователя для управления и настройки, наряду с возможностью использовать командную строку</w:t>
            </w:r>
          </w:p>
        </w:tc>
      </w:tr>
    </w:tbl>
    <w:p w:rsidR="00F579D0" w:rsidRPr="005E4909" w:rsidRDefault="00F579D0" w:rsidP="00F579D0">
      <w:pPr>
        <w:pStyle w:val="a3"/>
        <w:spacing w:after="200" w:line="276" w:lineRule="auto"/>
        <w:ind w:left="993"/>
        <w:rPr>
          <w:rFonts w:ascii="Times New Roman" w:eastAsia="SimSun" w:hAnsi="Times New Roman" w:cs="Times New Roman"/>
          <w:color w:val="000000"/>
          <w:lang w:eastAsia="ko-KR"/>
        </w:rPr>
      </w:pP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b/>
        </w:rPr>
      </w:pPr>
      <w:r w:rsidRPr="005E4909">
        <w:rPr>
          <w:rFonts w:ascii="Times New Roman" w:hAnsi="Times New Roman" w:cs="Times New Roman"/>
          <w:b/>
          <w:bCs/>
        </w:rPr>
        <w:t>Требования</w:t>
      </w:r>
      <w:r w:rsidRPr="005E4909">
        <w:rPr>
          <w:rFonts w:ascii="Times New Roman" w:hAnsi="Times New Roman" w:cs="Times New Roman"/>
          <w:b/>
          <w:color w:val="000000"/>
        </w:rPr>
        <w:t xml:space="preserve"> к условиям </w:t>
      </w:r>
      <w:r w:rsidRPr="005E4909">
        <w:rPr>
          <w:rFonts w:ascii="Times New Roman" w:hAnsi="Times New Roman" w:cs="Times New Roman"/>
          <w:b/>
          <w:bCs/>
        </w:rPr>
        <w:t>предоставления</w:t>
      </w:r>
      <w:r w:rsidRPr="005E4909">
        <w:rPr>
          <w:rFonts w:ascii="Times New Roman" w:hAnsi="Times New Roman" w:cs="Times New Roman"/>
          <w:b/>
          <w:color w:val="000000"/>
        </w:rPr>
        <w:t xml:space="preserve"> гарантийных обязательств </w:t>
      </w:r>
      <w:r w:rsidRPr="005E4909">
        <w:rPr>
          <w:rFonts w:ascii="Times New Roman" w:hAnsi="Times New Roman" w:cs="Times New Roman"/>
          <w:b/>
        </w:rPr>
        <w:t>производителя</w:t>
      </w:r>
      <w:r w:rsidRPr="005E4909">
        <w:rPr>
          <w:rFonts w:ascii="Times New Roman" w:hAnsi="Times New Roman" w:cs="Times New Roman"/>
          <w:b/>
          <w:color w:val="000000"/>
        </w:rPr>
        <w:t xml:space="preserve"> на </w:t>
      </w:r>
      <w:r w:rsidRPr="005E4909">
        <w:rPr>
          <w:rFonts w:ascii="Times New Roman" w:hAnsi="Times New Roman" w:cs="Times New Roman"/>
          <w:b/>
        </w:rPr>
        <w:t xml:space="preserve">оборудование, указанное в </w:t>
      </w:r>
      <w:proofErr w:type="spellStart"/>
      <w:r w:rsidRPr="005E4909">
        <w:rPr>
          <w:rFonts w:ascii="Times New Roman" w:hAnsi="Times New Roman" w:cs="Times New Roman"/>
          <w:b/>
        </w:rPr>
        <w:t>п.п</w:t>
      </w:r>
      <w:proofErr w:type="spellEnd"/>
      <w:r w:rsidRPr="005E4909">
        <w:rPr>
          <w:rFonts w:ascii="Times New Roman" w:hAnsi="Times New Roman" w:cs="Times New Roman"/>
          <w:b/>
        </w:rPr>
        <w:t>. 1-2 Таблицы 1 Приложения №6 данного ООЗ.</w:t>
      </w:r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4405"/>
        <w:gridCol w:w="4940"/>
      </w:tblGrid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Срок предоставления гарантийных обязательств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3 года с момента поставки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Справочная служба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 xml:space="preserve">Возможность круглосуточного обращения на горячую линию Справочной службы для </w:t>
            </w:r>
            <w:r w:rsidRPr="005E4909">
              <w:rPr>
                <w:rFonts w:ascii="Times New Roman" w:hAnsi="Times New Roman" w:cs="Times New Roman"/>
              </w:rPr>
              <w:lastRenderedPageBreak/>
              <w:t>получения послепродажной технической поддержки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lastRenderedPageBreak/>
              <w:t>Реакция на обращение на горячую линию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Не позднее следующего рабочего дня с 10 до 19 часов по Московскому времен</w:t>
            </w:r>
          </w:p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Не позднее 4 рабочих часов с момента регистрации обращения (для инцидентов с максимальным приоритетом)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Дистанционное устранение неисправностей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Работники гарантийной службы Исполнителя производят дистанционный анализ и обработку сбоя по телефону либо при помощи удаленного доступа, а затем устраняют его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Доступ к документации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Доступ к руководствам по эксплуатации и конфигурированию, вариантам организации сети и опыту технического обслуживания на сайте производителя оборудования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Скачивание коррекций ПО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Предоставление доступных модификаций системного ПО (</w:t>
            </w:r>
            <w:proofErr w:type="spellStart"/>
            <w:r w:rsidRPr="005E4909">
              <w:rPr>
                <w:rFonts w:ascii="Times New Roman" w:hAnsi="Times New Roman" w:cs="Times New Roman"/>
              </w:rPr>
              <w:t>firmware</w:t>
            </w:r>
            <w:proofErr w:type="spellEnd"/>
            <w:r w:rsidRPr="005E4909">
              <w:rPr>
                <w:rFonts w:ascii="Times New Roman" w:hAnsi="Times New Roman" w:cs="Times New Roman"/>
              </w:rPr>
              <w:t>) на сайте производителя оборудования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Скачивание обновлений ПО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Предоставление доступных обновлений основного программного обеспечения, доступных для коммерческого использования на сайте производителя оборудования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Поддержка аппаратного обеспечения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Авансовая замена аппаратного обеспечения. Запасная часть будет доставлена не позднее следующего рабочего дня после подтверждения необходимости замены</w:t>
            </w:r>
          </w:p>
        </w:tc>
      </w:tr>
      <w:tr w:rsidR="00F579D0" w:rsidRPr="005E4909" w:rsidTr="00F579D0">
        <w:tc>
          <w:tcPr>
            <w:tcW w:w="235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Замена аппаратного обеспечения на объекте</w:t>
            </w:r>
          </w:p>
        </w:tc>
        <w:tc>
          <w:tcPr>
            <w:tcW w:w="264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</w:rPr>
            </w:pPr>
            <w:r w:rsidRPr="005E4909">
              <w:rPr>
                <w:rFonts w:ascii="Times New Roman" w:hAnsi="Times New Roman" w:cs="Times New Roman"/>
              </w:rPr>
              <w:t>Если проблема не может быть решена без замены аппаратного обеспечения,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</w:t>
            </w:r>
          </w:p>
        </w:tc>
      </w:tr>
    </w:tbl>
    <w:p w:rsidR="00F579D0" w:rsidRPr="005E4909" w:rsidRDefault="00F579D0" w:rsidP="00F579D0">
      <w:pPr>
        <w:jc w:val="right"/>
        <w:rPr>
          <w:rFonts w:ascii="Times New Roman" w:hAnsi="Times New Roman" w:cs="Times New Roman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</w:rPr>
      </w:pPr>
    </w:p>
    <w:p w:rsidR="00F579D0" w:rsidRDefault="00F579D0" w:rsidP="00F579D0">
      <w:pPr>
        <w:jc w:val="right"/>
        <w:rPr>
          <w:rFonts w:ascii="Times New Roman" w:hAnsi="Times New Roman" w:cs="Times New Roman"/>
        </w:rPr>
        <w:sectPr w:rsidR="00F579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к описанию объекта закупки</w:t>
      </w:r>
    </w:p>
    <w:p w:rsidR="00F579D0" w:rsidRPr="005E4909" w:rsidRDefault="00F579D0" w:rsidP="00F579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E490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График оказания Услуг</w:t>
      </w:r>
    </w:p>
    <w:p w:rsidR="00F579D0" w:rsidRPr="005E4909" w:rsidRDefault="00F579D0" w:rsidP="00F579D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579D0" w:rsidRPr="005E4909" w:rsidRDefault="00F579D0" w:rsidP="00F579D0">
      <w:pPr>
        <w:jc w:val="right"/>
        <w:rPr>
          <w:rFonts w:ascii="Times New Roman" w:hAnsi="Times New Roman" w:cs="Times New Roman"/>
          <w:sz w:val="28"/>
          <w:szCs w:val="28"/>
        </w:rPr>
      </w:pPr>
      <w:r w:rsidRPr="005E4909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W w:w="9781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824"/>
        <w:gridCol w:w="2957"/>
        <w:gridCol w:w="3302"/>
        <w:gridCol w:w="2698"/>
      </w:tblGrid>
      <w:tr w:rsidR="00F579D0" w:rsidRPr="005E4909" w:rsidTr="00F579D0">
        <w:trPr>
          <w:trHeight w:val="359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Этап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Описание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Результат</w:t>
            </w: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Длительность этапа</w:t>
            </w:r>
          </w:p>
        </w:tc>
      </w:tr>
      <w:tr w:rsidR="00F579D0" w:rsidRPr="005E4909" w:rsidTr="00F579D0">
        <w:trPr>
          <w:trHeight w:val="3956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Разработка архитектуры информационно-вычислительной инфраструктуры комплекса «Безопасный город» Новосибирской области в целях реализации интеграционной платформы управления видеопотоками в соответствии с п. 6.1. данного ООЗ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Разработана архитектура информационно-вычислительной инфраструктуры комплекса «Безопасный город» Новосибирской области в целях реализации интеграционной платформы управления видеопотоками в соответствии с п. 6.1. данного ООЗ</w:t>
            </w: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В течение 10 рабочих дней со дня, следующего за днем заключения Контракта, но не позднее 20.12.2021</w:t>
            </w:r>
          </w:p>
        </w:tc>
      </w:tr>
      <w:tr w:rsidR="00F579D0" w:rsidRPr="005E4909" w:rsidTr="00F579D0">
        <w:trPr>
          <w:trHeight w:val="840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Передача Заказчику неисключительных (пользовательских) прав на ПО в соответствии с п.6.2 данного ООЗ.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Неисключительные (пользовательские) права но ПО в соответствии с п.6.2 данного ООЗ переданы Заказчику.</w:t>
            </w: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pStyle w:val="a5"/>
              <w:rPr>
                <w:sz w:val="24"/>
                <w:szCs w:val="24"/>
              </w:rPr>
            </w:pPr>
            <w:r w:rsidRPr="005E4909">
              <w:rPr>
                <w:sz w:val="24"/>
                <w:szCs w:val="24"/>
              </w:rPr>
              <w:t>В течение 5 рабочих дней со дня, следующего за днем окончания 1 этапа, но не позднее 20.12.2021</w:t>
            </w:r>
          </w:p>
        </w:tc>
      </w:tr>
      <w:tr w:rsidR="00F579D0" w:rsidRPr="005E4909" w:rsidTr="00F579D0">
        <w:trPr>
          <w:trHeight w:val="840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ind w:left="-57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Создание единой инфраструктуры распределенного хранения и обработки информации ЦОД (часть 1):</w:t>
            </w:r>
          </w:p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1) Расширение единой сети передачи данных ЦОД в соответствии с п. 6.3 данного ООЗ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ind w:left="-57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Выполнено создание единой инфраструктуры распределенного хранения и обработки информации ЦОД (часть 1):</w:t>
            </w:r>
          </w:p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1) Расширение единой сети передачи данных ЦОД в соответствии с п. 6.3 данного ООЗ</w:t>
            </w: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В течение 15 рабочих дней со дня, следующего за днем окончания 2 этапа, но не позднее 20.12.2021</w:t>
            </w:r>
          </w:p>
        </w:tc>
      </w:tr>
      <w:tr w:rsidR="00F579D0" w:rsidRPr="005E4909" w:rsidTr="00F579D0">
        <w:trPr>
          <w:trHeight w:val="840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ind w:left="-57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Создание единой инфраструктуры распределенного хранения и обработки информации ЦОД (часть 2):</w:t>
            </w:r>
          </w:p>
          <w:p w:rsidR="00F579D0" w:rsidRPr="005E4909" w:rsidDel="00957A62" w:rsidRDefault="00F579D0" w:rsidP="00F579D0">
            <w:pPr>
              <w:pStyle w:val="a5"/>
              <w:rPr>
                <w:sz w:val="24"/>
                <w:szCs w:val="24"/>
              </w:rPr>
            </w:pPr>
            <w:r w:rsidRPr="005E4909">
              <w:rPr>
                <w:bCs/>
                <w:iCs/>
                <w:sz w:val="24"/>
                <w:szCs w:val="24"/>
              </w:rPr>
              <w:t xml:space="preserve">1) </w:t>
            </w:r>
            <w:r w:rsidRPr="005E4909">
              <w:rPr>
                <w:sz w:val="24"/>
                <w:szCs w:val="24"/>
              </w:rPr>
              <w:t xml:space="preserve">Расширение технических и функциональных возможностей </w:t>
            </w:r>
            <w:r w:rsidRPr="005E4909">
              <w:rPr>
                <w:sz w:val="24"/>
                <w:szCs w:val="24"/>
              </w:rPr>
              <w:lastRenderedPageBreak/>
              <w:t>оборудования защиты периметра безопасности ЦОД в соответствии с п. 6.4 данного ООЗ.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ind w:left="-57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>Выполнено создание единой инфраструктуры распределенного хранения и обработки информации ЦОД (часть 2):</w:t>
            </w:r>
          </w:p>
          <w:p w:rsidR="00F579D0" w:rsidRPr="005E4909" w:rsidDel="00957A62" w:rsidRDefault="00F579D0" w:rsidP="00F579D0">
            <w:pPr>
              <w:pStyle w:val="a5"/>
              <w:rPr>
                <w:sz w:val="24"/>
                <w:szCs w:val="24"/>
              </w:rPr>
            </w:pPr>
            <w:r w:rsidRPr="005E4909">
              <w:rPr>
                <w:bCs/>
                <w:iCs/>
                <w:sz w:val="24"/>
                <w:szCs w:val="24"/>
              </w:rPr>
              <w:t xml:space="preserve">1) </w:t>
            </w:r>
            <w:r w:rsidRPr="005E4909">
              <w:rPr>
                <w:sz w:val="24"/>
                <w:szCs w:val="24"/>
              </w:rPr>
              <w:t xml:space="preserve">Расширены технические и функциональные возможности оборудования защиты периметра </w:t>
            </w:r>
            <w:r w:rsidRPr="005E4909">
              <w:rPr>
                <w:sz w:val="24"/>
                <w:szCs w:val="24"/>
              </w:rPr>
              <w:lastRenderedPageBreak/>
              <w:t>безопасности ЦОД в соответствии с п. 6.4 данного ООЗ.</w:t>
            </w: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течение 20 рабочих дней со дня, следующего за днем окончания 3 этапа, но не позднее 20.12.2021</w:t>
            </w:r>
          </w:p>
        </w:tc>
      </w:tr>
      <w:tr w:rsidR="00F579D0" w:rsidRPr="005E4909" w:rsidTr="00F579D0">
        <w:trPr>
          <w:trHeight w:val="840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Расширение функциональных возможностей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(часть 1) в соответствии с п. 6.5 данного ООЗ, проведение приемочных испытаний, разработка эксплуатационной документации.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Функциональные возможности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(часть 1) расширены в соответствии с п. 6.5 данного ООЗ, проведены приемочные испытания, разработана эксплуатационная документация.</w:t>
            </w: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В течение 10 рабочих дней со дня, следующего за днем окончания 4 этапа, но не позднее 20.12.2021</w:t>
            </w:r>
          </w:p>
        </w:tc>
      </w:tr>
      <w:tr w:rsidR="00F579D0" w:rsidRPr="005E4909" w:rsidTr="00F579D0">
        <w:trPr>
          <w:trHeight w:val="840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  <w:t>6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ind w:left="-57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Создание единой инфраструктуры распределенного хранения и обработки информации ЦОД (Часть 3)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в соответствии с п. 6.6 и п. 6.7 данного ООЗ</w:t>
            </w: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:</w:t>
            </w:r>
          </w:p>
          <w:p w:rsidR="00F579D0" w:rsidRPr="005E4909" w:rsidRDefault="00F579D0" w:rsidP="00F579D0">
            <w:pPr>
              <w:numPr>
                <w:ilvl w:val="0"/>
                <w:numId w:val="2"/>
              </w:numPr>
              <w:spacing w:after="0" w:line="240" w:lineRule="auto"/>
              <w:ind w:left="170" w:hanging="227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Расширение единой серверной фермы ПАК ЦОД ПНО,</w:t>
            </w: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п. 6.6 данного ООЗ.</w:t>
            </w:r>
          </w:p>
          <w:p w:rsidR="00F579D0" w:rsidRPr="005E4909" w:rsidRDefault="00F579D0" w:rsidP="00F579D0">
            <w:pPr>
              <w:numPr>
                <w:ilvl w:val="0"/>
                <w:numId w:val="2"/>
              </w:numPr>
              <w:spacing w:after="0" w:line="240" w:lineRule="auto"/>
              <w:ind w:left="170" w:hanging="227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Расширение единой сети хранения данных ПАК ЦОД ПНО</w:t>
            </w: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п. 6.7 данного ООЗ.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ind w:lef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Созданная</w:t>
            </w: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 единая инфраструктура распределенного хранения и обработки информации ЦОД (часть 3):</w:t>
            </w:r>
          </w:p>
          <w:p w:rsidR="00F579D0" w:rsidRPr="005E4909" w:rsidRDefault="00F579D0" w:rsidP="00F579D0">
            <w:pPr>
              <w:numPr>
                <w:ilvl w:val="0"/>
                <w:numId w:val="1"/>
              </w:numPr>
              <w:spacing w:after="0" w:line="240" w:lineRule="auto"/>
              <w:ind w:left="170" w:hanging="227"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Расширенная единая серверная ферма ПАК ЦОД ПНО</w:t>
            </w: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</w:t>
            </w: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п. 6.6 данного ООЗ;</w:t>
            </w:r>
          </w:p>
          <w:p w:rsidR="00F579D0" w:rsidRPr="005E4909" w:rsidRDefault="00F579D0" w:rsidP="00F579D0">
            <w:pPr>
              <w:numPr>
                <w:ilvl w:val="0"/>
                <w:numId w:val="1"/>
              </w:numPr>
              <w:spacing w:after="0" w:line="240" w:lineRule="auto"/>
              <w:ind w:left="170" w:hanging="227"/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Расширенная единая сеть хранения данных ПАК ЦОД ПНО в соответствии с п. 6.7 данного ООЗ.</w:t>
            </w:r>
          </w:p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В течение 20 рабочих дней со дня, следующего за днем окончания 5 этапа</w:t>
            </w:r>
          </w:p>
        </w:tc>
      </w:tr>
      <w:tr w:rsidR="00F579D0" w:rsidRPr="005E4909" w:rsidTr="00F579D0">
        <w:trPr>
          <w:trHeight w:val="840"/>
        </w:trPr>
        <w:tc>
          <w:tcPr>
            <w:tcW w:w="8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  <w:t>7</w:t>
            </w:r>
          </w:p>
        </w:tc>
        <w:tc>
          <w:tcPr>
            <w:tcW w:w="29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Расширение функциональных возможностей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(часть 2) в соответствии с п. 6.8 данного ООЗ, проведение приемочных испытаний, разработка эксплуатационной документации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 о</w:t>
            </w: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рганизация проведения инструктажа представителей Заказчика</w:t>
            </w: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.</w:t>
            </w:r>
          </w:p>
        </w:tc>
        <w:tc>
          <w:tcPr>
            <w:tcW w:w="33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Del="00957A62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Функциональные возможности системы видеонаблюдения и </w:t>
            </w:r>
            <w:proofErr w:type="spellStart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видеоаналитики</w:t>
            </w:r>
            <w:proofErr w:type="spellEnd"/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(часть 2) расширены в соответствии с п. 6.8 данного ООЗ, проведены приемочные испытания, разработана эксплуатационная документация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 п</w:t>
            </w: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>роведен инструктаж представителей Заказчика</w:t>
            </w:r>
            <w:r w:rsidRPr="005E490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.</w:t>
            </w:r>
          </w:p>
        </w:tc>
        <w:tc>
          <w:tcPr>
            <w:tcW w:w="26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79D0" w:rsidRPr="005E4909" w:rsidRDefault="00F579D0" w:rsidP="00F579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Со дня, следующего за днем окончания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5E4909">
              <w:rPr>
                <w:rFonts w:ascii="Times New Roman" w:hAnsi="Times New Roman" w:cs="Times New Roman"/>
                <w:sz w:val="24"/>
                <w:szCs w:val="24"/>
              </w:rPr>
              <w:t xml:space="preserve"> этапа, по 31.03.2022 (включительно)</w:t>
            </w:r>
          </w:p>
        </w:tc>
      </w:tr>
    </w:tbl>
    <w:p w:rsidR="00F579D0" w:rsidRDefault="00F579D0" w:rsidP="00F579D0">
      <w:pPr>
        <w:jc w:val="right"/>
        <w:rPr>
          <w:rFonts w:ascii="Times New Roman" w:hAnsi="Times New Roman" w:cs="Times New Roman"/>
          <w:sz w:val="24"/>
          <w:szCs w:val="24"/>
        </w:rPr>
        <w:sectPr w:rsidR="00F579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579D0" w:rsidRPr="003914A1" w:rsidRDefault="00F579D0" w:rsidP="00F579D0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3914A1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ОБОСНОВАНИЕ НАЧАЛЬНОЙ (МАКСИМАЛЬНОЙ) ЦЕНЫ КОНТРАКТА</w:t>
      </w:r>
    </w:p>
    <w:p w:rsidR="00F579D0" w:rsidRPr="003914A1" w:rsidRDefault="00F579D0" w:rsidP="00F579D0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579D0" w:rsidRPr="003914A1" w:rsidRDefault="00F579D0" w:rsidP="00F579D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914A1">
        <w:rPr>
          <w:rFonts w:ascii="Times New Roman" w:eastAsia="Times New Roman" w:hAnsi="Times New Roman"/>
          <w:sz w:val="24"/>
          <w:szCs w:val="24"/>
          <w:lang w:eastAsia="ru-RU"/>
        </w:rPr>
        <w:t xml:space="preserve">В соответствии со статьей 22 Федерального закона от 5 апреля 2013 г. № 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</w:t>
      </w:r>
      <w:r w:rsidRPr="006D6DD4">
        <w:rPr>
          <w:rFonts w:ascii="Times New Roman" w:eastAsia="Times New Roman" w:hAnsi="Times New Roman"/>
          <w:sz w:val="24"/>
          <w:szCs w:val="24"/>
          <w:lang w:eastAsia="ru-RU"/>
        </w:rPr>
        <w:t>заключаемого с единственным поставщиком (подрядчиком, исполнителем)</w:t>
      </w:r>
      <w:r w:rsidRPr="003914A1">
        <w:rPr>
          <w:rFonts w:ascii="Times New Roman" w:eastAsia="Times New Roman" w:hAnsi="Times New Roman"/>
          <w:sz w:val="24"/>
          <w:szCs w:val="24"/>
          <w:lang w:eastAsia="ru-RU"/>
        </w:rPr>
        <w:t xml:space="preserve"> начальная (максимальная) цена контракта определена Методом сопоставимых рыночных цен (анализа рынка):</w:t>
      </w:r>
    </w:p>
    <w:p w:rsidR="00F579D0" w:rsidRPr="003914A1" w:rsidRDefault="00F579D0" w:rsidP="00F579D0">
      <w:pPr>
        <w:keepNext/>
        <w:keepLines/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W w:w="1516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1134"/>
        <w:gridCol w:w="1559"/>
        <w:gridCol w:w="1559"/>
        <w:gridCol w:w="1560"/>
        <w:gridCol w:w="1559"/>
        <w:gridCol w:w="1559"/>
        <w:gridCol w:w="1559"/>
        <w:gridCol w:w="1560"/>
      </w:tblGrid>
      <w:tr w:rsidR="00F579D0" w:rsidRPr="007F4D5A" w:rsidTr="00F579D0">
        <w:trPr>
          <w:trHeight w:val="51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7F4D5A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7F4D5A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Наименование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764023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7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7F4D5A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Цена услуги (руб.)/источники информации о ценах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9D0" w:rsidRPr="00764023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764023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Минимальная цена (руб.)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F579D0" w:rsidRPr="00764023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764023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Начальная (максимальная) цена контракта</w:t>
            </w:r>
          </w:p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764023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(руб.)</w:t>
            </w:r>
          </w:p>
        </w:tc>
      </w:tr>
      <w:tr w:rsidR="00F579D0" w:rsidRPr="007F4D5A" w:rsidTr="00F579D0">
        <w:trPr>
          <w:trHeight w:val="819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79D0" w:rsidRPr="007F4D5A" w:rsidRDefault="00F579D0" w:rsidP="00F579D0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579D0" w:rsidRPr="007F4D5A" w:rsidRDefault="00F579D0" w:rsidP="00F579D0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79D0" w:rsidRPr="009A3FE5" w:rsidRDefault="00F579D0" w:rsidP="00F579D0">
            <w:pPr>
              <w:keepNext/>
              <w:keepLines/>
              <w:suppressAutoHyphens/>
              <w:spacing w:after="0" w:line="240" w:lineRule="exact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A3FE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Исполнитель 1 </w:t>
            </w:r>
            <w:r w:rsidRPr="009A3FE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br/>
              <w:t xml:space="preserve">(письмо № </w:t>
            </w:r>
            <w:r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718</w:t>
            </w:r>
            <w:r w:rsidRPr="009A3FE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от </w:t>
            </w:r>
            <w:r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08.09</w:t>
            </w:r>
            <w:r w:rsidRPr="009A3FE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.2021)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79D0" w:rsidRPr="00E45356" w:rsidRDefault="00F579D0" w:rsidP="00F579D0">
            <w:pPr>
              <w:keepNext/>
              <w:keepLines/>
              <w:suppressAutoHyphens/>
              <w:spacing w:after="0" w:line="240" w:lineRule="exact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E45356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Исполнитель 2 </w:t>
            </w:r>
            <w:r w:rsidRPr="00E45356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br/>
              <w:t xml:space="preserve">(письмо № </w:t>
            </w:r>
            <w:r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1155 </w:t>
            </w:r>
            <w:r w:rsidRPr="00E45356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от </w:t>
            </w:r>
            <w:r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08.09</w:t>
            </w:r>
            <w:r w:rsidRPr="00E45356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.2021)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579D0" w:rsidRDefault="00F579D0" w:rsidP="00F579D0">
            <w:pPr>
              <w:keepNext/>
              <w:keepLines/>
              <w:suppressAutoHyphens/>
              <w:spacing w:after="0" w:line="240" w:lineRule="exact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</w:p>
          <w:p w:rsidR="00F579D0" w:rsidRDefault="00F579D0" w:rsidP="00F579D0">
            <w:pPr>
              <w:keepNext/>
              <w:keepLines/>
              <w:suppressAutoHyphens/>
              <w:spacing w:after="0" w:line="240" w:lineRule="exact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Исполнитель 3 (письмо№ИЛ416 от 08.09.2021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9D0" w:rsidRPr="00072537" w:rsidRDefault="00F579D0" w:rsidP="00F579D0">
            <w:pPr>
              <w:keepNext/>
              <w:keepLines/>
              <w:suppressAutoHyphens/>
              <w:spacing w:after="0" w:line="240" w:lineRule="exact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Исполнитель 4 (письмо №ОФД/28/21 от 09.09.2021</w:t>
            </w:r>
            <w:r w:rsidRPr="00072537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579D0" w:rsidRDefault="00F579D0" w:rsidP="00F579D0">
            <w:pPr>
              <w:keepNext/>
              <w:keepLines/>
              <w:suppressAutoHyphens/>
              <w:spacing w:after="0" w:line="240" w:lineRule="exact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  <w:p w:rsidR="00F579D0" w:rsidRPr="00AD2731" w:rsidRDefault="00F579D0" w:rsidP="00F579D0">
            <w:pPr>
              <w:keepNext/>
              <w:keepLines/>
              <w:suppressAutoHyphens/>
              <w:spacing w:after="0" w:line="240" w:lineRule="exact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Исполнитель 5 (письмо б/н от 10.09.2021)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60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</w:tr>
      <w:tr w:rsidR="00F579D0" w:rsidRPr="007F4D5A" w:rsidTr="00F579D0">
        <w:trPr>
          <w:trHeight w:val="261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F4D5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79D0" w:rsidRPr="007F4D5A" w:rsidRDefault="00F579D0" w:rsidP="00F579D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Pr="00BA3891">
              <w:rPr>
                <w:rFonts w:ascii="Times New Roman" w:hAnsi="Times New Roman" w:cs="Times New Roman"/>
                <w:sz w:val="20"/>
                <w:szCs w:val="20"/>
              </w:rPr>
              <w:t>остроение информационно-вычислительной инфраструктуры комплекса «Безопасный город» Новосибирской области в целях реализации интеграционной платформы управления видеопотоками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579D0" w:rsidRPr="007F4D5A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64023"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579D0" w:rsidRPr="009A3FE5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189 448 602,05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9D0" w:rsidRPr="00E45356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197 100 271,77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9D0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Pr="002271C7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Pr="002271C7" w:rsidRDefault="00F579D0" w:rsidP="00F579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199 022 897,39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9D0" w:rsidRPr="00072537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192 392 797,16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9D0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Pr="00AD2731" w:rsidRDefault="00F579D0" w:rsidP="00F579D0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Default="00F579D0" w:rsidP="00F579D0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Default="00F579D0" w:rsidP="00F579D0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Default="00F579D0" w:rsidP="00F579D0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  <w:p w:rsidR="00F579D0" w:rsidRPr="00AD2731" w:rsidRDefault="00F579D0" w:rsidP="00F579D0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201 694 138,00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9D0" w:rsidRPr="00BA3891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189 448 602,05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9D0" w:rsidRPr="00BA3891" w:rsidRDefault="00F579D0" w:rsidP="00F579D0">
            <w:pPr>
              <w:keepNext/>
              <w:keepLines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189 448 602,05</w:t>
            </w:r>
          </w:p>
        </w:tc>
      </w:tr>
    </w:tbl>
    <w:p w:rsidR="00F579D0" w:rsidRPr="003727B5" w:rsidRDefault="00F579D0" w:rsidP="00F579D0">
      <w:pPr>
        <w:keepNext/>
        <w:keepLines/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579D0" w:rsidRPr="003914A1" w:rsidRDefault="00F579D0" w:rsidP="00F579D0">
      <w:pPr>
        <w:keepNext/>
        <w:keepLines/>
        <w:suppressAutoHyphens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3727B5">
        <w:rPr>
          <w:rFonts w:ascii="Times New Roman" w:eastAsia="Times New Roman" w:hAnsi="Times New Roman"/>
          <w:sz w:val="24"/>
          <w:szCs w:val="24"/>
          <w:lang w:eastAsia="ru-RU"/>
        </w:rPr>
        <w:t xml:space="preserve">Начальная (максимальная) цена </w:t>
      </w:r>
      <w:r w:rsidRPr="00072537">
        <w:rPr>
          <w:rFonts w:ascii="Times New Roman" w:eastAsia="Times New Roman" w:hAnsi="Times New Roman"/>
          <w:bCs/>
          <w:sz w:val="24"/>
          <w:szCs w:val="24"/>
          <w:lang w:eastAsia="ru-RU"/>
        </w:rPr>
        <w:t>контракта</w:t>
      </w:r>
      <w:r w:rsidRPr="00072537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189 448 602 рубля 05 копеек</w:t>
      </w:r>
      <w:r w:rsidRPr="00072537">
        <w:rPr>
          <w:rFonts w:ascii="Times New Roman" w:eastAsia="Times New Roman" w:hAnsi="Times New Roman"/>
          <w:sz w:val="24"/>
          <w:szCs w:val="24"/>
          <w:lang w:eastAsia="ru-RU"/>
        </w:rPr>
        <w:t xml:space="preserve"> определена</w:t>
      </w:r>
      <w:r w:rsidRPr="003727B5">
        <w:rPr>
          <w:rFonts w:ascii="Times New Roman" w:eastAsia="Times New Roman" w:hAnsi="Times New Roman"/>
          <w:sz w:val="24"/>
          <w:szCs w:val="24"/>
          <w:lang w:eastAsia="ru-RU"/>
        </w:rPr>
        <w:t xml:space="preserve"> по минимальному значению вышеуказанных данных.</w:t>
      </w:r>
    </w:p>
    <w:p w:rsidR="00F579D0" w:rsidRDefault="00F579D0" w:rsidP="00F579D0">
      <w:pPr>
        <w:rPr>
          <w:rFonts w:ascii="Times New Roman" w:hAnsi="Times New Roman" w:cs="Times New Roman"/>
          <w:sz w:val="24"/>
          <w:szCs w:val="24"/>
        </w:rPr>
        <w:sectPr w:rsidR="00F579D0" w:rsidSect="00F579D0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579D0" w:rsidRPr="000651FE" w:rsidRDefault="00F579D0" w:rsidP="00F579D0">
      <w:pPr>
        <w:rPr>
          <w:rFonts w:ascii="Times New Roman" w:hAnsi="Times New Roman" w:cs="Times New Roman"/>
          <w:sz w:val="24"/>
          <w:szCs w:val="24"/>
        </w:rPr>
      </w:pPr>
      <w:r w:rsidRPr="00F579D0">
        <w:rPr>
          <w:rFonts w:ascii="Times New Roman" w:hAnsi="Times New Roman" w:cs="Times New Roman"/>
          <w:sz w:val="24"/>
          <w:szCs w:val="24"/>
        </w:rPr>
        <w:object w:dxaOrig="12406" w:dyaOrig="175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503.25pt;height:712.5pt" o:ole="">
            <v:imagedata r:id="rId17" o:title=""/>
          </v:shape>
          <o:OLEObject Type="Embed" ProgID="AcroExch.Document.DC" ShapeID="_x0000_i1037" DrawAspect="Content" ObjectID="_1693298280" r:id="rId18"/>
        </w:object>
      </w:r>
    </w:p>
    <w:p w:rsidR="00F579D0" w:rsidRDefault="00F579D0" w:rsidP="00F579D0">
      <w:pPr>
        <w:tabs>
          <w:tab w:val="left" w:pos="1830"/>
        </w:tabs>
      </w:pPr>
      <w:r w:rsidRPr="00F579D0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/>
    <w:p w:rsidR="00F579D0" w:rsidRDefault="00F579D0" w:rsidP="00F579D0">
      <w:pPr>
        <w:tabs>
          <w:tab w:val="left" w:pos="1215"/>
        </w:tabs>
      </w:pPr>
      <w:r>
        <w:lastRenderedPageBreak/>
        <w:tab/>
      </w:r>
      <w:r w:rsidRPr="00F579D0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ind w:firstLine="708"/>
      </w:pPr>
      <w:r w:rsidRPr="00F579D0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/>
    <w:p w:rsidR="00F579D0" w:rsidRDefault="00F579D0" w:rsidP="00F579D0">
      <w:pPr>
        <w:tabs>
          <w:tab w:val="left" w:pos="1215"/>
        </w:tabs>
      </w:pPr>
      <w:r>
        <w:lastRenderedPageBreak/>
        <w:tab/>
      </w:r>
      <w:r w:rsidRPr="00F579D0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ind w:firstLine="708"/>
      </w:pPr>
      <w:r w:rsidRPr="00F579D0">
        <w:rPr>
          <w:noProof/>
          <w:lang w:eastAsia="ru-RU"/>
        </w:rPr>
        <w:lastRenderedPageBreak/>
        <w:drawing>
          <wp:inline distT="0" distB="0" distL="0" distR="0">
            <wp:extent cx="5879556" cy="8303895"/>
            <wp:effectExtent l="0" t="0" r="698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276" cy="830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tabs>
          <w:tab w:val="left" w:pos="1230"/>
        </w:tabs>
      </w:pPr>
      <w:r>
        <w:lastRenderedPageBreak/>
        <w:tab/>
      </w:r>
      <w:r w:rsidRPr="00F579D0">
        <w:rPr>
          <w:noProof/>
          <w:lang w:eastAsia="ru-RU"/>
        </w:rPr>
        <w:drawing>
          <wp:inline distT="0" distB="0" distL="0" distR="0">
            <wp:extent cx="5940425" cy="8430640"/>
            <wp:effectExtent l="0" t="0" r="317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ind w:firstLine="708"/>
      </w:pPr>
      <w:r w:rsidRPr="00F579D0">
        <w:rPr>
          <w:noProof/>
          <w:lang w:eastAsia="ru-RU"/>
        </w:rPr>
        <w:lastRenderedPageBreak/>
        <w:drawing>
          <wp:inline distT="0" distB="0" distL="0" distR="0">
            <wp:extent cx="5940425" cy="8437858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tabs>
          <w:tab w:val="left" w:pos="1830"/>
        </w:tabs>
      </w:pPr>
      <w:r>
        <w:lastRenderedPageBreak/>
        <w:tab/>
      </w:r>
      <w:r w:rsidRPr="00F579D0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Default="00F579D0" w:rsidP="00F579D0">
      <w:pPr>
        <w:sectPr w:rsidR="00F579D0" w:rsidSect="00F579D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36B8" w:rsidRDefault="005036B8" w:rsidP="005036B8">
      <w:r w:rsidRPr="005036B8">
        <w:rPr>
          <w:noProof/>
          <w:lang w:eastAsia="ru-RU"/>
        </w:rPr>
        <w:lastRenderedPageBreak/>
        <w:drawing>
          <wp:inline distT="0" distB="0" distL="0" distR="0">
            <wp:extent cx="5730703" cy="838962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367" cy="839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6B8" w:rsidRDefault="005036B8" w:rsidP="005036B8">
      <w:pPr>
        <w:tabs>
          <w:tab w:val="left" w:pos="1635"/>
        </w:tabs>
      </w:pPr>
      <w:r>
        <w:lastRenderedPageBreak/>
        <w:tab/>
      </w:r>
      <w:r w:rsidRPr="005036B8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6B8" w:rsidRDefault="005036B8" w:rsidP="005036B8">
      <w:pPr>
        <w:tabs>
          <w:tab w:val="left" w:pos="1635"/>
        </w:tabs>
        <w:spacing w:after="0"/>
      </w:pPr>
      <w:r>
        <w:lastRenderedPageBreak/>
        <w:tab/>
      </w:r>
      <w:r w:rsidRPr="005036B8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6B8" w:rsidRDefault="005036B8" w:rsidP="005036B8">
      <w:pPr>
        <w:tabs>
          <w:tab w:val="left" w:pos="1260"/>
        </w:tabs>
      </w:pPr>
      <w:r>
        <w:lastRenderedPageBreak/>
        <w:tab/>
      </w:r>
      <w:r w:rsidRPr="005036B8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D0" w:rsidRPr="005036B8" w:rsidRDefault="005036B8" w:rsidP="005036B8">
      <w:pPr>
        <w:tabs>
          <w:tab w:val="left" w:pos="1260"/>
        </w:tabs>
        <w:spacing w:after="0" w:line="240" w:lineRule="auto"/>
      </w:pPr>
      <w:r>
        <w:lastRenderedPageBreak/>
        <w:tab/>
      </w:r>
      <w:bookmarkStart w:id="1" w:name="_GoBack"/>
      <w:r w:rsidRPr="005036B8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sectPr w:rsidR="00F579D0" w:rsidRPr="005036B8" w:rsidSect="00F579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79D0" w:rsidRDefault="00F579D0" w:rsidP="00F579D0">
      <w:pPr>
        <w:spacing w:after="0" w:line="240" w:lineRule="auto"/>
      </w:pPr>
      <w:r>
        <w:separator/>
      </w:r>
    </w:p>
  </w:endnote>
  <w:endnote w:type="continuationSeparator" w:id="0">
    <w:p w:rsidR="00F579D0" w:rsidRDefault="00F579D0" w:rsidP="00F579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altName w:val="Marlett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altName w:val="Bookman Old Style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entury Gothic"/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iberation Serif">
    <w:altName w:val="Times New Roman"/>
    <w:charset w:val="00"/>
    <w:family w:val="roman"/>
    <w:pitch w:val="default"/>
    <w:sig w:usb0="00000001" w:usb1="500078FB" w:usb2="00000000" w:usb3="00000000" w:csb0="6000009F" w:csb1="DFD70000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charset w:val="00"/>
    <w:family w:val="auto"/>
    <w:pitch w:val="default"/>
    <w:sig w:usb0="00000000" w:usb1="4600FDFF" w:usb2="000030A0" w:usb3="00000584" w:csb0="600001BF" w:csb1="DFF7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LiberationSerif">
    <w:altName w:val="Times New Roman"/>
    <w:panose1 w:val="00000000000000000000"/>
    <w:charset w:val="00"/>
    <w:family w:val="roman"/>
    <w:notTrueType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Yu Gothic UI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79D0" w:rsidRDefault="00F579D0">
    <w:pPr>
      <w:pStyle w:val="af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79D0" w:rsidRDefault="00F579D0">
    <w:pPr>
      <w:pStyle w:val="af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79D0" w:rsidRDefault="00F579D0">
    <w:pPr>
      <w:pStyle w:val="af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79D0" w:rsidRDefault="00F579D0" w:rsidP="00F579D0">
      <w:pPr>
        <w:spacing w:after="0" w:line="240" w:lineRule="auto"/>
      </w:pPr>
      <w:r>
        <w:separator/>
      </w:r>
    </w:p>
  </w:footnote>
  <w:footnote w:type="continuationSeparator" w:id="0">
    <w:p w:rsidR="00F579D0" w:rsidRDefault="00F579D0" w:rsidP="00F579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79D0" w:rsidRDefault="00F579D0">
    <w:pPr>
      <w:pStyle w:val="af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79D0" w:rsidRDefault="00F579D0">
    <w:pPr>
      <w:pStyle w:val="af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79D0" w:rsidRDefault="00F579D0">
    <w:pPr>
      <w:pStyle w:val="af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F76FD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2E22F0"/>
    <w:multiLevelType w:val="multilevel"/>
    <w:tmpl w:val="A5123E34"/>
    <w:lvl w:ilvl="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2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4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8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0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47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35A3D89"/>
    <w:multiLevelType w:val="multilevel"/>
    <w:tmpl w:val="BFB63CA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541A89"/>
    <w:multiLevelType w:val="multilevel"/>
    <w:tmpl w:val="60BECBCE"/>
    <w:lvl w:ilvl="0">
      <w:start w:val="1"/>
      <w:numFmt w:val="decimal"/>
      <w:lvlText w:val="%1)"/>
      <w:lvlJc w:val="left"/>
      <w:pPr>
        <w:ind w:left="1494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801725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C710B6D"/>
    <w:multiLevelType w:val="hybridMultilevel"/>
    <w:tmpl w:val="E92CF9BE"/>
    <w:lvl w:ilvl="0" w:tplc="8154ED6E">
      <w:start w:val="1"/>
      <w:numFmt w:val="bullet"/>
      <w:lvlText w:val=""/>
      <w:lvlJc w:val="left"/>
      <w:pPr>
        <w:ind w:left="77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6" w15:restartNumberingAfterBreak="0">
    <w:nsid w:val="0C857CE7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29C2C68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4232569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60E54E7"/>
    <w:multiLevelType w:val="multilevel"/>
    <w:tmpl w:val="F62C927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15" w:hanging="432"/>
      </w:pPr>
    </w:lvl>
    <w:lvl w:ilvl="2">
      <w:start w:val="1"/>
      <w:numFmt w:val="bullet"/>
      <w:lvlText w:val=""/>
      <w:lvlJc w:val="left"/>
      <w:pPr>
        <w:ind w:left="1224" w:hanging="504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A9E48B5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C1339E0"/>
    <w:multiLevelType w:val="hybridMultilevel"/>
    <w:tmpl w:val="ECC49B56"/>
    <w:lvl w:ilvl="0" w:tplc="A9468108">
      <w:start w:val="7"/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5F309D3"/>
    <w:multiLevelType w:val="multilevel"/>
    <w:tmpl w:val="60BECBCE"/>
    <w:lvl w:ilvl="0">
      <w:start w:val="1"/>
      <w:numFmt w:val="decimal"/>
      <w:lvlText w:val="%1)"/>
      <w:lvlJc w:val="left"/>
      <w:pPr>
        <w:ind w:left="1494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0B272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2A287378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A9727F3"/>
    <w:multiLevelType w:val="hybridMultilevel"/>
    <w:tmpl w:val="A1C0B5A0"/>
    <w:lvl w:ilvl="0" w:tplc="8154ED6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2B4D5916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2E7151B6"/>
    <w:multiLevelType w:val="hybridMultilevel"/>
    <w:tmpl w:val="D7708C94"/>
    <w:lvl w:ilvl="0" w:tplc="B882E936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F200F70"/>
    <w:multiLevelType w:val="hybridMultilevel"/>
    <w:tmpl w:val="CB0635AC"/>
    <w:lvl w:ilvl="0" w:tplc="8154ED6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3D83271"/>
    <w:multiLevelType w:val="multilevel"/>
    <w:tmpl w:val="965A68C2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355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287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356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78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14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283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712" w:hanging="2160"/>
      </w:pPr>
      <w:rPr>
        <w:rFonts w:hint="default"/>
        <w:b/>
      </w:rPr>
    </w:lvl>
  </w:abstractNum>
  <w:abstractNum w:abstractNumId="20" w15:restartNumberingAfterBreak="0">
    <w:nsid w:val="349609A0"/>
    <w:multiLevelType w:val="hybridMultilevel"/>
    <w:tmpl w:val="D938BB1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38C35618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38EA27FA"/>
    <w:multiLevelType w:val="multilevel"/>
    <w:tmpl w:val="A89C0AAE"/>
    <w:lvl w:ilvl="0">
      <w:start w:val="13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39762A9C"/>
    <w:multiLevelType w:val="multilevel"/>
    <w:tmpl w:val="D3B092F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15" w:hanging="432"/>
      </w:pPr>
    </w:lvl>
    <w:lvl w:ilvl="2">
      <w:start w:val="1"/>
      <w:numFmt w:val="bullet"/>
      <w:lvlText w:val=""/>
      <w:lvlJc w:val="left"/>
      <w:pPr>
        <w:ind w:left="1224" w:hanging="504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3AE10901"/>
    <w:multiLevelType w:val="hybridMultilevel"/>
    <w:tmpl w:val="E56046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B130A6B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08D2390"/>
    <w:multiLevelType w:val="hybridMultilevel"/>
    <w:tmpl w:val="FA8A0496"/>
    <w:lvl w:ilvl="0" w:tplc="8154ED6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7" w15:restartNumberingAfterBreak="0">
    <w:nsid w:val="43C06A88"/>
    <w:multiLevelType w:val="multilevel"/>
    <w:tmpl w:val="C9CE60CE"/>
    <w:lvl w:ilvl="0">
      <w:start w:val="15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45" w:hanging="720"/>
      </w:pPr>
      <w:rPr>
        <w:rFonts w:ascii="Times New Roman" w:eastAsiaTheme="minorHAnsi" w:hAnsi="Times New Roman" w:cs="Times New Roman"/>
      </w:rPr>
    </w:lvl>
    <w:lvl w:ilvl="2">
      <w:start w:val="1"/>
      <w:numFmt w:val="decimal"/>
      <w:lvlText w:val="%1.%2.%3."/>
      <w:lvlJc w:val="left"/>
      <w:pPr>
        <w:ind w:left="7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9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60" w:hanging="2160"/>
      </w:pPr>
      <w:rPr>
        <w:rFonts w:hint="default"/>
      </w:rPr>
    </w:lvl>
  </w:abstractNum>
  <w:abstractNum w:abstractNumId="28" w15:restartNumberingAfterBreak="0">
    <w:nsid w:val="44662FFF"/>
    <w:multiLevelType w:val="hybridMultilevel"/>
    <w:tmpl w:val="0582B7DA"/>
    <w:lvl w:ilvl="0" w:tplc="8154ED6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9" w15:restartNumberingAfterBreak="0">
    <w:nsid w:val="46863A29"/>
    <w:multiLevelType w:val="multilevel"/>
    <w:tmpl w:val="D19CF3C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15" w:hanging="432"/>
      </w:pPr>
    </w:lvl>
    <w:lvl w:ilvl="2">
      <w:start w:val="1"/>
      <w:numFmt w:val="bullet"/>
      <w:lvlText w:val=""/>
      <w:lvlJc w:val="left"/>
      <w:pPr>
        <w:ind w:left="1224" w:hanging="504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46ED462C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482E5873"/>
    <w:multiLevelType w:val="hybridMultilevel"/>
    <w:tmpl w:val="E30A792C"/>
    <w:lvl w:ilvl="0" w:tplc="8154ED6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32" w15:restartNumberingAfterBreak="0">
    <w:nsid w:val="4BFC56B2"/>
    <w:multiLevelType w:val="multilevel"/>
    <w:tmpl w:val="BD1C602E"/>
    <w:lvl w:ilvl="0">
      <w:start w:val="14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hanging="720"/>
      </w:pPr>
      <w:rPr>
        <w:rFonts w:ascii="Times New Roman" w:eastAsiaTheme="minorHAnsi" w:hAnsi="Times New Roman"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3" w15:restartNumberingAfterBreak="0">
    <w:nsid w:val="4C760E44"/>
    <w:multiLevelType w:val="hybridMultilevel"/>
    <w:tmpl w:val="F8824ECE"/>
    <w:lvl w:ilvl="0" w:tplc="8154ED6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34" w15:restartNumberingAfterBreak="0">
    <w:nsid w:val="4F495E39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56750818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58446B88"/>
    <w:multiLevelType w:val="multilevel"/>
    <w:tmpl w:val="DB1A1536"/>
    <w:lvl w:ilvl="0">
      <w:start w:val="16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45" w:hanging="720"/>
      </w:pPr>
      <w:rPr>
        <w:rFonts w:ascii="Times New Roman" w:eastAsiaTheme="minorHAnsi" w:hAnsi="Times New Roman" w:cs="Times New Roman"/>
      </w:rPr>
    </w:lvl>
    <w:lvl w:ilvl="2">
      <w:start w:val="1"/>
      <w:numFmt w:val="decimal"/>
      <w:lvlText w:val="%1.%2.%3."/>
      <w:lvlJc w:val="left"/>
      <w:pPr>
        <w:ind w:left="7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9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60" w:hanging="2160"/>
      </w:pPr>
      <w:rPr>
        <w:rFonts w:hint="default"/>
      </w:rPr>
    </w:lvl>
  </w:abstractNum>
  <w:abstractNum w:abstractNumId="37" w15:restartNumberingAfterBreak="0">
    <w:nsid w:val="584A5E6D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5AC86E95"/>
    <w:multiLevelType w:val="multilevel"/>
    <w:tmpl w:val="1F64A624"/>
    <w:lvl w:ilvl="0">
      <w:start w:val="1"/>
      <w:numFmt w:val="decimal"/>
      <w:pStyle w:val="1"/>
      <w:lvlText w:val="%1."/>
      <w:lvlJc w:val="left"/>
      <w:pPr>
        <w:ind w:left="1134" w:firstLine="0"/>
      </w:pPr>
      <w:rPr>
        <w:rFonts w:cs="Times New Roman"/>
      </w:rPr>
    </w:lvl>
    <w:lvl w:ilvl="1">
      <w:start w:val="1"/>
      <w:numFmt w:val="decimal"/>
      <w:pStyle w:val="2"/>
      <w:lvlText w:val="%1.%2"/>
      <w:lvlJc w:val="left"/>
      <w:pPr>
        <w:ind w:left="1134" w:firstLine="0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39" w15:restartNumberingAfterBreak="0">
    <w:nsid w:val="5EC73B07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5EE07B40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5F3B23B5"/>
    <w:multiLevelType w:val="multilevel"/>
    <w:tmpl w:val="F572BA5E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57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284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23056" w:hanging="2160"/>
      </w:pPr>
      <w:rPr>
        <w:rFonts w:hint="default"/>
      </w:rPr>
    </w:lvl>
  </w:abstractNum>
  <w:abstractNum w:abstractNumId="42" w15:restartNumberingAfterBreak="0">
    <w:nsid w:val="5F3D7A63"/>
    <w:multiLevelType w:val="multilevel"/>
    <w:tmpl w:val="0D3041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 w15:restartNumberingAfterBreak="0">
    <w:nsid w:val="64124C95"/>
    <w:multiLevelType w:val="hybridMultilevel"/>
    <w:tmpl w:val="E25C82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4BA0146"/>
    <w:multiLevelType w:val="multilevel"/>
    <w:tmpl w:val="1F929948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45" w15:restartNumberingAfterBreak="0">
    <w:nsid w:val="681829D5"/>
    <w:multiLevelType w:val="hybridMultilevel"/>
    <w:tmpl w:val="DCF2A9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8D15D08"/>
    <w:multiLevelType w:val="multilevel"/>
    <w:tmpl w:val="60BECBCE"/>
    <w:lvl w:ilvl="0">
      <w:start w:val="1"/>
      <w:numFmt w:val="decimal"/>
      <w:lvlText w:val="%1)"/>
      <w:lvlJc w:val="left"/>
      <w:pPr>
        <w:ind w:left="1494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94D6CCB"/>
    <w:multiLevelType w:val="multilevel"/>
    <w:tmpl w:val="3F38A01A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695D6E87"/>
    <w:multiLevelType w:val="hybridMultilevel"/>
    <w:tmpl w:val="DABAD3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9" w15:restartNumberingAfterBreak="0">
    <w:nsid w:val="6E395581"/>
    <w:multiLevelType w:val="hybridMultilevel"/>
    <w:tmpl w:val="1D0A6B12"/>
    <w:lvl w:ilvl="0" w:tplc="08120338">
      <w:start w:val="1"/>
      <w:numFmt w:val="decimal"/>
      <w:lvlText w:val="%1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2BF4C07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1" w15:restartNumberingAfterBreak="0">
    <w:nsid w:val="7B135C4F"/>
    <w:multiLevelType w:val="hybridMultilevel"/>
    <w:tmpl w:val="5900A73E"/>
    <w:lvl w:ilvl="0" w:tplc="45D2DAA4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B675F23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3" w15:restartNumberingAfterBreak="0">
    <w:nsid w:val="7BFE14D2"/>
    <w:multiLevelType w:val="multilevel"/>
    <w:tmpl w:val="4120F9F0"/>
    <w:lvl w:ilvl="0">
      <w:start w:val="1"/>
      <w:numFmt w:val="decimal"/>
      <w:lvlText w:val="%1."/>
      <w:lvlJc w:val="left"/>
      <w:pPr>
        <w:ind w:left="108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4" w15:restartNumberingAfterBreak="0">
    <w:nsid w:val="7CC44673"/>
    <w:multiLevelType w:val="hybridMultilevel"/>
    <w:tmpl w:val="D60E8ACC"/>
    <w:lvl w:ilvl="0" w:tplc="8EC45B8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5" w15:restartNumberingAfterBreak="0">
    <w:nsid w:val="7FA5213E"/>
    <w:multiLevelType w:val="hybridMultilevel"/>
    <w:tmpl w:val="153AA8E2"/>
    <w:lvl w:ilvl="0" w:tplc="8154ED6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7"/>
  </w:num>
  <w:num w:numId="4">
    <w:abstractNumId w:val="20"/>
  </w:num>
  <w:num w:numId="5">
    <w:abstractNumId w:val="48"/>
  </w:num>
  <w:num w:numId="6">
    <w:abstractNumId w:val="19"/>
  </w:num>
  <w:num w:numId="7">
    <w:abstractNumId w:val="11"/>
  </w:num>
  <w:num w:numId="8">
    <w:abstractNumId w:val="38"/>
  </w:num>
  <w:num w:numId="9">
    <w:abstractNumId w:val="54"/>
  </w:num>
  <w:num w:numId="10">
    <w:abstractNumId w:val="35"/>
  </w:num>
  <w:num w:numId="11">
    <w:abstractNumId w:val="40"/>
  </w:num>
  <w:num w:numId="12">
    <w:abstractNumId w:val="39"/>
  </w:num>
  <w:num w:numId="13">
    <w:abstractNumId w:val="16"/>
  </w:num>
  <w:num w:numId="14">
    <w:abstractNumId w:val="30"/>
  </w:num>
  <w:num w:numId="15">
    <w:abstractNumId w:val="25"/>
  </w:num>
  <w:num w:numId="16">
    <w:abstractNumId w:val="52"/>
  </w:num>
  <w:num w:numId="17">
    <w:abstractNumId w:val="6"/>
  </w:num>
  <w:num w:numId="18">
    <w:abstractNumId w:val="37"/>
  </w:num>
  <w:num w:numId="19">
    <w:abstractNumId w:val="24"/>
  </w:num>
  <w:num w:numId="20">
    <w:abstractNumId w:val="45"/>
  </w:num>
  <w:num w:numId="21">
    <w:abstractNumId w:val="17"/>
  </w:num>
  <w:num w:numId="22">
    <w:abstractNumId w:val="42"/>
  </w:num>
  <w:num w:numId="23">
    <w:abstractNumId w:val="41"/>
  </w:num>
  <w:num w:numId="24">
    <w:abstractNumId w:val="8"/>
  </w:num>
  <w:num w:numId="25">
    <w:abstractNumId w:val="34"/>
  </w:num>
  <w:num w:numId="26">
    <w:abstractNumId w:val="7"/>
  </w:num>
  <w:num w:numId="27">
    <w:abstractNumId w:val="21"/>
  </w:num>
  <w:num w:numId="28">
    <w:abstractNumId w:val="10"/>
  </w:num>
  <w:num w:numId="29">
    <w:abstractNumId w:val="0"/>
  </w:num>
  <w:num w:numId="30">
    <w:abstractNumId w:val="4"/>
  </w:num>
  <w:num w:numId="31">
    <w:abstractNumId w:val="53"/>
  </w:num>
  <w:num w:numId="32">
    <w:abstractNumId w:val="51"/>
  </w:num>
  <w:num w:numId="33">
    <w:abstractNumId w:val="50"/>
  </w:num>
  <w:num w:numId="34">
    <w:abstractNumId w:val="14"/>
  </w:num>
  <w:num w:numId="35">
    <w:abstractNumId w:val="43"/>
  </w:num>
  <w:num w:numId="36">
    <w:abstractNumId w:val="12"/>
  </w:num>
  <w:num w:numId="37">
    <w:abstractNumId w:val="46"/>
  </w:num>
  <w:num w:numId="38">
    <w:abstractNumId w:val="49"/>
  </w:num>
  <w:num w:numId="39">
    <w:abstractNumId w:val="44"/>
  </w:num>
  <w:num w:numId="40">
    <w:abstractNumId w:val="1"/>
  </w:num>
  <w:num w:numId="41">
    <w:abstractNumId w:val="5"/>
  </w:num>
  <w:num w:numId="42">
    <w:abstractNumId w:val="22"/>
  </w:num>
  <w:num w:numId="43">
    <w:abstractNumId w:val="32"/>
  </w:num>
  <w:num w:numId="44">
    <w:abstractNumId w:val="27"/>
  </w:num>
  <w:num w:numId="45">
    <w:abstractNumId w:val="36"/>
  </w:num>
  <w:num w:numId="46">
    <w:abstractNumId w:val="13"/>
  </w:num>
  <w:num w:numId="47">
    <w:abstractNumId w:val="29"/>
  </w:num>
  <w:num w:numId="48">
    <w:abstractNumId w:val="9"/>
  </w:num>
  <w:num w:numId="49">
    <w:abstractNumId w:val="33"/>
  </w:num>
  <w:num w:numId="50">
    <w:abstractNumId w:val="31"/>
  </w:num>
  <w:num w:numId="51">
    <w:abstractNumId w:val="28"/>
  </w:num>
  <w:num w:numId="52">
    <w:abstractNumId w:val="26"/>
  </w:num>
  <w:num w:numId="53">
    <w:abstractNumId w:val="55"/>
  </w:num>
  <w:num w:numId="54">
    <w:abstractNumId w:val="18"/>
  </w:num>
  <w:num w:numId="55">
    <w:abstractNumId w:val="15"/>
  </w:num>
  <w:num w:numId="56">
    <w:abstractNumId w:val="23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79D0"/>
    <w:rsid w:val="002706D7"/>
    <w:rsid w:val="005036B8"/>
    <w:rsid w:val="00A12FE2"/>
    <w:rsid w:val="00F579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58F2A5-F5CD-49D0-9199-1BC88440D2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iPriority="0" w:unhideWhenUsed="1" w:qFormat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iPriority="0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qFormat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F579D0"/>
    <w:pPr>
      <w:keepNext/>
      <w:numPr>
        <w:numId w:val="8"/>
      </w:numPr>
      <w:spacing w:after="0" w:line="240" w:lineRule="auto"/>
      <w:jc w:val="right"/>
      <w:outlineLvl w:val="0"/>
    </w:pPr>
    <w:rPr>
      <w:rFonts w:ascii="Times New Roman" w:eastAsia="Times New Roman" w:hAnsi="Times New Roman" w:cs="Times New Roman"/>
      <w:iCs/>
      <w:sz w:val="20"/>
      <w:szCs w:val="20"/>
      <w:lang w:eastAsia="ru-RU"/>
    </w:rPr>
  </w:style>
  <w:style w:type="paragraph" w:styleId="2">
    <w:name w:val="heading 2"/>
    <w:basedOn w:val="a"/>
    <w:link w:val="21"/>
    <w:qFormat/>
    <w:rsid w:val="00F579D0"/>
    <w:pPr>
      <w:keepNext/>
      <w:numPr>
        <w:ilvl w:val="1"/>
        <w:numId w:val="8"/>
      </w:numPr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579D0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579D0"/>
    <w:pPr>
      <w:keepNext/>
      <w:keepLines/>
      <w:spacing w:before="40" w:after="0" w:line="240" w:lineRule="auto"/>
      <w:outlineLvl w:val="5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qFormat/>
    <w:rsid w:val="00F579D0"/>
    <w:rPr>
      <w:rFonts w:ascii="Times New Roman" w:eastAsia="Times New Roman" w:hAnsi="Times New Roman" w:cs="Times New Roman"/>
      <w:iCs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2"/>
    <w:qFormat/>
    <w:rsid w:val="00F579D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F579D0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F579D0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styleId="a3">
    <w:name w:val="List Paragraph"/>
    <w:aliases w:val="Bullet List,FooterText,numbered,Paragraphe de liste1,lp1,List Paragraph,Маркер,ТЗ список,Абзац списка литеральный,Цветной список - Акцент 11,ПС - Нумерованный,Use Case List Paragraph,Bulletr List Paragraph,Мой стиль!,Булет1,1Булет,it_List1"/>
    <w:basedOn w:val="a"/>
    <w:uiPriority w:val="34"/>
    <w:qFormat/>
    <w:rsid w:val="00F579D0"/>
    <w:pPr>
      <w:ind w:left="720"/>
      <w:contextualSpacing/>
    </w:pPr>
  </w:style>
  <w:style w:type="character" w:styleId="a4">
    <w:name w:val="annotation reference"/>
    <w:basedOn w:val="a0"/>
    <w:uiPriority w:val="99"/>
    <w:semiHidden/>
    <w:unhideWhenUsed/>
    <w:qFormat/>
    <w:rsid w:val="00F579D0"/>
    <w:rPr>
      <w:sz w:val="16"/>
      <w:szCs w:val="16"/>
    </w:rPr>
  </w:style>
  <w:style w:type="paragraph" w:styleId="a5">
    <w:name w:val="annotation text"/>
    <w:basedOn w:val="a"/>
    <w:link w:val="11"/>
    <w:uiPriority w:val="99"/>
    <w:unhideWhenUsed/>
    <w:qFormat/>
    <w:rsid w:val="00F579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Текст примечания Знак"/>
    <w:basedOn w:val="a0"/>
    <w:uiPriority w:val="99"/>
    <w:qFormat/>
    <w:rsid w:val="00F579D0"/>
    <w:rPr>
      <w:sz w:val="20"/>
      <w:szCs w:val="20"/>
    </w:rPr>
  </w:style>
  <w:style w:type="character" w:customStyle="1" w:styleId="11">
    <w:name w:val="Текст примечания Знак1"/>
    <w:basedOn w:val="a0"/>
    <w:link w:val="a5"/>
    <w:uiPriority w:val="99"/>
    <w:rsid w:val="00F579D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qFormat/>
    <w:rsid w:val="00F579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qFormat/>
    <w:rsid w:val="00F579D0"/>
    <w:rPr>
      <w:rFonts w:ascii="Segoe UI" w:hAnsi="Segoe UI" w:cs="Segoe UI"/>
      <w:sz w:val="18"/>
      <w:szCs w:val="18"/>
    </w:rPr>
  </w:style>
  <w:style w:type="paragraph" w:styleId="a9">
    <w:name w:val="annotation subject"/>
    <w:basedOn w:val="a5"/>
    <w:next w:val="a5"/>
    <w:link w:val="aa"/>
    <w:uiPriority w:val="99"/>
    <w:semiHidden/>
    <w:unhideWhenUsed/>
    <w:qFormat/>
    <w:rsid w:val="00F579D0"/>
    <w:pPr>
      <w:spacing w:after="160"/>
    </w:pPr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a">
    <w:name w:val="Тема примечания Знак"/>
    <w:basedOn w:val="a6"/>
    <w:link w:val="a9"/>
    <w:uiPriority w:val="99"/>
    <w:semiHidden/>
    <w:qFormat/>
    <w:rsid w:val="00F579D0"/>
    <w:rPr>
      <w:b/>
      <w:bCs/>
      <w:sz w:val="20"/>
      <w:szCs w:val="20"/>
    </w:rPr>
  </w:style>
  <w:style w:type="table" w:styleId="ab">
    <w:name w:val="Table Grid"/>
    <w:basedOn w:val="a1"/>
    <w:uiPriority w:val="59"/>
    <w:rsid w:val="00F579D0"/>
    <w:pPr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c">
    <w:name w:val="Абзац списка Знак"/>
    <w:aliases w:val="Bullet List Знак,FooterText Знак,numbered Знак,Paragraphe de liste1 Знак,lp1 Знак,List Paragraph Знак,Маркер Знак,Bullet 1 Знак,Use Case List Paragraph Знак,ТЗ список Знак,Абзац списка литеральный Знак,Цветной список - Акцент 11 Знак"/>
    <w:uiPriority w:val="34"/>
    <w:qFormat/>
    <w:locked/>
    <w:rsid w:val="00F579D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keyfeatures">
    <w:name w:val="keyfeatures"/>
    <w:basedOn w:val="a0"/>
    <w:qFormat/>
    <w:rsid w:val="00F579D0"/>
  </w:style>
  <w:style w:type="character" w:customStyle="1" w:styleId="-">
    <w:name w:val="Интернет-ссылка"/>
    <w:basedOn w:val="a0"/>
    <w:uiPriority w:val="99"/>
    <w:unhideWhenUsed/>
    <w:rsid w:val="00F579D0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qFormat/>
    <w:rsid w:val="00F579D0"/>
    <w:rPr>
      <w:color w:val="800080"/>
      <w:u w:val="single"/>
    </w:rPr>
  </w:style>
  <w:style w:type="character" w:customStyle="1" w:styleId="headera">
    <w:name w:val="headera"/>
    <w:basedOn w:val="a0"/>
    <w:qFormat/>
    <w:rsid w:val="00F579D0"/>
  </w:style>
  <w:style w:type="character" w:customStyle="1" w:styleId="12">
    <w:name w:val="Стиль1 Знак"/>
    <w:basedOn w:val="ac"/>
    <w:link w:val="12"/>
    <w:qFormat/>
    <w:rsid w:val="00F579D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2 Знак1"/>
    <w:basedOn w:val="ac"/>
    <w:link w:val="2"/>
    <w:qFormat/>
    <w:rsid w:val="00F579D0"/>
    <w:rPr>
      <w:rFonts w:ascii="Arial" w:eastAsia="Times New Roman" w:hAnsi="Arial" w:cs="Times New Roman"/>
      <w:b/>
      <w:bCs/>
      <w:i/>
      <w:iCs/>
      <w:sz w:val="28"/>
      <w:szCs w:val="28"/>
      <w:lang w:eastAsia="ru-RU"/>
    </w:rPr>
  </w:style>
  <w:style w:type="character" w:customStyle="1" w:styleId="31">
    <w:name w:val="Стиль3 Знак"/>
    <w:basedOn w:val="21"/>
    <w:link w:val="31"/>
    <w:qFormat/>
    <w:rsid w:val="00F579D0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ae">
    <w:name w:val="Текст таблицы Знак"/>
    <w:qFormat/>
    <w:locked/>
    <w:rsid w:val="00F579D0"/>
    <w:rPr>
      <w:rFonts w:ascii="Calibri" w:eastAsia="Times New Roman" w:hAnsi="Calibri" w:cs="Arial"/>
      <w:bCs/>
      <w:szCs w:val="24"/>
    </w:rPr>
  </w:style>
  <w:style w:type="character" w:customStyle="1" w:styleId="af">
    <w:name w:val="Верхний колонтитул Знак"/>
    <w:basedOn w:val="a0"/>
    <w:uiPriority w:val="99"/>
    <w:qFormat/>
    <w:rsid w:val="00F579D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Нижний колонтитул Знак"/>
    <w:basedOn w:val="a0"/>
    <w:uiPriority w:val="99"/>
    <w:qFormat/>
    <w:rsid w:val="00F579D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dp-ltr-html-tablecap">
    <w:name w:val="idp-ltr-html-tablecap"/>
    <w:basedOn w:val="a0"/>
    <w:qFormat/>
    <w:rsid w:val="00F579D0"/>
  </w:style>
  <w:style w:type="character" w:customStyle="1" w:styleId="ListLabel1">
    <w:name w:val="ListLabel 1"/>
    <w:qFormat/>
    <w:rsid w:val="00F579D0"/>
    <w:rPr>
      <w:b/>
    </w:rPr>
  </w:style>
  <w:style w:type="character" w:customStyle="1" w:styleId="ListLabel2">
    <w:name w:val="ListLabel 2"/>
    <w:qFormat/>
    <w:rsid w:val="00F579D0"/>
    <w:rPr>
      <w:rFonts w:cs="Courier New"/>
    </w:rPr>
  </w:style>
  <w:style w:type="character" w:customStyle="1" w:styleId="ListLabel3">
    <w:name w:val="ListLabel 3"/>
    <w:qFormat/>
    <w:rsid w:val="00F579D0"/>
    <w:rPr>
      <w:rFonts w:cs="Courier New"/>
    </w:rPr>
  </w:style>
  <w:style w:type="character" w:customStyle="1" w:styleId="ListLabel4">
    <w:name w:val="ListLabel 4"/>
    <w:qFormat/>
    <w:rsid w:val="00F579D0"/>
    <w:rPr>
      <w:rFonts w:cs="Courier New"/>
    </w:rPr>
  </w:style>
  <w:style w:type="character" w:customStyle="1" w:styleId="ListLabel5">
    <w:name w:val="ListLabel 5"/>
    <w:qFormat/>
    <w:rsid w:val="00F579D0"/>
    <w:rPr>
      <w:b/>
    </w:rPr>
  </w:style>
  <w:style w:type="character" w:customStyle="1" w:styleId="ListLabel6">
    <w:name w:val="ListLabel 6"/>
    <w:qFormat/>
    <w:rsid w:val="00F579D0"/>
    <w:rPr>
      <w:b/>
    </w:rPr>
  </w:style>
  <w:style w:type="character" w:customStyle="1" w:styleId="ListLabel7">
    <w:name w:val="ListLabel 7"/>
    <w:qFormat/>
    <w:rsid w:val="00F579D0"/>
    <w:rPr>
      <w:b w:val="0"/>
    </w:rPr>
  </w:style>
  <w:style w:type="character" w:customStyle="1" w:styleId="ListLabel8">
    <w:name w:val="ListLabel 8"/>
    <w:qFormat/>
    <w:rsid w:val="00F579D0"/>
    <w:rPr>
      <w:b w:val="0"/>
    </w:rPr>
  </w:style>
  <w:style w:type="character" w:customStyle="1" w:styleId="ListLabel9">
    <w:name w:val="ListLabel 9"/>
    <w:qFormat/>
    <w:rsid w:val="00F579D0"/>
    <w:rPr>
      <w:b/>
    </w:rPr>
  </w:style>
  <w:style w:type="character" w:customStyle="1" w:styleId="ListLabel10">
    <w:name w:val="ListLabel 10"/>
    <w:qFormat/>
    <w:rsid w:val="00F579D0"/>
    <w:rPr>
      <w:b/>
    </w:rPr>
  </w:style>
  <w:style w:type="character" w:customStyle="1" w:styleId="ListLabel11">
    <w:name w:val="ListLabel 11"/>
    <w:qFormat/>
    <w:rsid w:val="00F579D0"/>
    <w:rPr>
      <w:b/>
    </w:rPr>
  </w:style>
  <w:style w:type="character" w:customStyle="1" w:styleId="ListLabel12">
    <w:name w:val="ListLabel 12"/>
    <w:qFormat/>
    <w:rsid w:val="00F579D0"/>
    <w:rPr>
      <w:b/>
    </w:rPr>
  </w:style>
  <w:style w:type="character" w:customStyle="1" w:styleId="ListLabel13">
    <w:name w:val="ListLabel 13"/>
    <w:qFormat/>
    <w:rsid w:val="00F579D0"/>
    <w:rPr>
      <w:b/>
    </w:rPr>
  </w:style>
  <w:style w:type="character" w:customStyle="1" w:styleId="ListLabel14">
    <w:name w:val="ListLabel 14"/>
    <w:qFormat/>
    <w:rsid w:val="00F579D0"/>
    <w:rPr>
      <w:b/>
    </w:rPr>
  </w:style>
  <w:style w:type="character" w:customStyle="1" w:styleId="ListLabel15">
    <w:name w:val="ListLabel 15"/>
    <w:qFormat/>
    <w:rsid w:val="00F579D0"/>
    <w:rPr>
      <w:rFonts w:cs="Courier New"/>
    </w:rPr>
  </w:style>
  <w:style w:type="character" w:customStyle="1" w:styleId="ListLabel16">
    <w:name w:val="ListLabel 16"/>
    <w:qFormat/>
    <w:rsid w:val="00F579D0"/>
    <w:rPr>
      <w:rFonts w:cs="Courier New"/>
    </w:rPr>
  </w:style>
  <w:style w:type="character" w:customStyle="1" w:styleId="ListLabel17">
    <w:name w:val="ListLabel 17"/>
    <w:qFormat/>
    <w:rsid w:val="00F579D0"/>
    <w:rPr>
      <w:rFonts w:cs="Courier New"/>
    </w:rPr>
  </w:style>
  <w:style w:type="character" w:customStyle="1" w:styleId="ListLabel18">
    <w:name w:val="ListLabel 18"/>
    <w:qFormat/>
    <w:rsid w:val="00F579D0"/>
    <w:rPr>
      <w:rFonts w:cs="Courier New"/>
    </w:rPr>
  </w:style>
  <w:style w:type="character" w:customStyle="1" w:styleId="ListLabel19">
    <w:name w:val="ListLabel 19"/>
    <w:qFormat/>
    <w:rsid w:val="00F579D0"/>
    <w:rPr>
      <w:rFonts w:cs="Courier New"/>
    </w:rPr>
  </w:style>
  <w:style w:type="character" w:customStyle="1" w:styleId="ListLabel20">
    <w:name w:val="ListLabel 20"/>
    <w:qFormat/>
    <w:rsid w:val="00F579D0"/>
    <w:rPr>
      <w:rFonts w:cs="Courier New"/>
    </w:rPr>
  </w:style>
  <w:style w:type="character" w:customStyle="1" w:styleId="ListLabel21">
    <w:name w:val="ListLabel 21"/>
    <w:qFormat/>
    <w:rsid w:val="00F579D0"/>
    <w:rPr>
      <w:rFonts w:cs="Courier New"/>
    </w:rPr>
  </w:style>
  <w:style w:type="character" w:customStyle="1" w:styleId="ListLabel22">
    <w:name w:val="ListLabel 22"/>
    <w:qFormat/>
    <w:rsid w:val="00F579D0"/>
    <w:rPr>
      <w:rFonts w:cs="Courier New"/>
    </w:rPr>
  </w:style>
  <w:style w:type="character" w:customStyle="1" w:styleId="ListLabel23">
    <w:name w:val="ListLabel 23"/>
    <w:qFormat/>
    <w:rsid w:val="00F579D0"/>
    <w:rPr>
      <w:rFonts w:cs="Courier New"/>
    </w:rPr>
  </w:style>
  <w:style w:type="character" w:customStyle="1" w:styleId="ListLabel24">
    <w:name w:val="ListLabel 24"/>
    <w:qFormat/>
    <w:rsid w:val="00F579D0"/>
    <w:rPr>
      <w:rFonts w:cs="Times New Roman"/>
    </w:rPr>
  </w:style>
  <w:style w:type="character" w:customStyle="1" w:styleId="ListLabel25">
    <w:name w:val="ListLabel 25"/>
    <w:qFormat/>
    <w:rsid w:val="00F579D0"/>
    <w:rPr>
      <w:rFonts w:ascii="Times New Roman" w:hAnsi="Times New Roman" w:cs="Times New Roman"/>
      <w:b w:val="0"/>
      <w:sz w:val="24"/>
    </w:rPr>
  </w:style>
  <w:style w:type="character" w:customStyle="1" w:styleId="ListLabel26">
    <w:name w:val="ListLabel 26"/>
    <w:qFormat/>
    <w:rsid w:val="00F579D0"/>
    <w:rPr>
      <w:rFonts w:cs="Times New Roman"/>
      <w:b w:val="0"/>
      <w:i w:val="0"/>
    </w:rPr>
  </w:style>
  <w:style w:type="character" w:customStyle="1" w:styleId="ListLabel27">
    <w:name w:val="ListLabel 27"/>
    <w:qFormat/>
    <w:rsid w:val="00F579D0"/>
    <w:rPr>
      <w:rFonts w:cs="Times New Roman"/>
      <w:b w:val="0"/>
      <w:i w:val="0"/>
    </w:rPr>
  </w:style>
  <w:style w:type="character" w:customStyle="1" w:styleId="ListLabel28">
    <w:name w:val="ListLabel 28"/>
    <w:qFormat/>
    <w:rsid w:val="00F579D0"/>
    <w:rPr>
      <w:rFonts w:cs="Times New Roman"/>
    </w:rPr>
  </w:style>
  <w:style w:type="character" w:customStyle="1" w:styleId="ListLabel29">
    <w:name w:val="ListLabel 29"/>
    <w:qFormat/>
    <w:rsid w:val="00F579D0"/>
    <w:rPr>
      <w:rFonts w:cs="Times New Roman"/>
    </w:rPr>
  </w:style>
  <w:style w:type="character" w:customStyle="1" w:styleId="ListLabel30">
    <w:name w:val="ListLabel 30"/>
    <w:qFormat/>
    <w:rsid w:val="00F579D0"/>
    <w:rPr>
      <w:rFonts w:cs="Times New Roman"/>
    </w:rPr>
  </w:style>
  <w:style w:type="character" w:customStyle="1" w:styleId="ListLabel31">
    <w:name w:val="ListLabel 31"/>
    <w:qFormat/>
    <w:rsid w:val="00F579D0"/>
    <w:rPr>
      <w:rFonts w:cs="Times New Roman"/>
    </w:rPr>
  </w:style>
  <w:style w:type="character" w:customStyle="1" w:styleId="ListLabel32">
    <w:name w:val="ListLabel 32"/>
    <w:qFormat/>
    <w:rsid w:val="00F579D0"/>
    <w:rPr>
      <w:rFonts w:cs="Times New Roman"/>
    </w:rPr>
  </w:style>
  <w:style w:type="character" w:customStyle="1" w:styleId="ListLabel33">
    <w:name w:val="ListLabel 33"/>
    <w:qFormat/>
    <w:rsid w:val="00F579D0"/>
    <w:rPr>
      <w:rFonts w:cs="Symbol"/>
      <w:b w:val="0"/>
      <w:color w:val="00000A"/>
      <w:sz w:val="24"/>
    </w:rPr>
  </w:style>
  <w:style w:type="character" w:customStyle="1" w:styleId="ListLabel34">
    <w:name w:val="ListLabel 34"/>
    <w:qFormat/>
    <w:rsid w:val="00F579D0"/>
    <w:rPr>
      <w:rFonts w:cs="Courier New"/>
    </w:rPr>
  </w:style>
  <w:style w:type="character" w:customStyle="1" w:styleId="ListLabel35">
    <w:name w:val="ListLabel 35"/>
    <w:qFormat/>
    <w:rsid w:val="00F579D0"/>
    <w:rPr>
      <w:rFonts w:cs="Wingdings"/>
    </w:rPr>
  </w:style>
  <w:style w:type="character" w:customStyle="1" w:styleId="ListLabel36">
    <w:name w:val="ListLabel 36"/>
    <w:qFormat/>
    <w:rsid w:val="00F579D0"/>
    <w:rPr>
      <w:rFonts w:cs="Symbol"/>
      <w:b w:val="0"/>
      <w:sz w:val="24"/>
    </w:rPr>
  </w:style>
  <w:style w:type="character" w:customStyle="1" w:styleId="ListLabel37">
    <w:name w:val="ListLabel 37"/>
    <w:qFormat/>
    <w:rsid w:val="00F579D0"/>
    <w:rPr>
      <w:rFonts w:cs="Courier New"/>
    </w:rPr>
  </w:style>
  <w:style w:type="character" w:customStyle="1" w:styleId="ListLabel38">
    <w:name w:val="ListLabel 38"/>
    <w:qFormat/>
    <w:rsid w:val="00F579D0"/>
    <w:rPr>
      <w:rFonts w:cs="Wingdings"/>
    </w:rPr>
  </w:style>
  <w:style w:type="character" w:customStyle="1" w:styleId="ListLabel39">
    <w:name w:val="ListLabel 39"/>
    <w:qFormat/>
    <w:rsid w:val="00F579D0"/>
    <w:rPr>
      <w:rFonts w:cs="Symbol"/>
      <w:b w:val="0"/>
      <w:sz w:val="24"/>
    </w:rPr>
  </w:style>
  <w:style w:type="character" w:customStyle="1" w:styleId="ListLabel40">
    <w:name w:val="ListLabel 40"/>
    <w:qFormat/>
    <w:rsid w:val="00F579D0"/>
    <w:rPr>
      <w:rFonts w:cs="Courier New"/>
    </w:rPr>
  </w:style>
  <w:style w:type="character" w:customStyle="1" w:styleId="ListLabel41">
    <w:name w:val="ListLabel 41"/>
    <w:qFormat/>
    <w:rsid w:val="00F579D0"/>
    <w:rPr>
      <w:rFonts w:cs="Wingdings"/>
    </w:rPr>
  </w:style>
  <w:style w:type="character" w:customStyle="1" w:styleId="ListLabel42">
    <w:name w:val="ListLabel 42"/>
    <w:qFormat/>
    <w:rsid w:val="00F579D0"/>
    <w:rPr>
      <w:b/>
    </w:rPr>
  </w:style>
  <w:style w:type="character" w:customStyle="1" w:styleId="ListLabel43">
    <w:name w:val="ListLabel 43"/>
    <w:qFormat/>
    <w:rsid w:val="00F579D0"/>
    <w:rPr>
      <w:b/>
    </w:rPr>
  </w:style>
  <w:style w:type="character" w:customStyle="1" w:styleId="ListLabel44">
    <w:name w:val="ListLabel 44"/>
    <w:qFormat/>
    <w:rsid w:val="00F579D0"/>
    <w:rPr>
      <w:b w:val="0"/>
    </w:rPr>
  </w:style>
  <w:style w:type="character" w:customStyle="1" w:styleId="ListLabel45">
    <w:name w:val="ListLabel 45"/>
    <w:qFormat/>
    <w:rsid w:val="00F579D0"/>
    <w:rPr>
      <w:b w:val="0"/>
    </w:rPr>
  </w:style>
  <w:style w:type="character" w:customStyle="1" w:styleId="ListLabel46">
    <w:name w:val="ListLabel 46"/>
    <w:qFormat/>
    <w:rsid w:val="00F579D0"/>
    <w:rPr>
      <w:b/>
    </w:rPr>
  </w:style>
  <w:style w:type="character" w:customStyle="1" w:styleId="ListLabel47">
    <w:name w:val="ListLabel 47"/>
    <w:qFormat/>
    <w:rsid w:val="00F579D0"/>
    <w:rPr>
      <w:b/>
    </w:rPr>
  </w:style>
  <w:style w:type="character" w:customStyle="1" w:styleId="ListLabel48">
    <w:name w:val="ListLabel 48"/>
    <w:qFormat/>
    <w:rsid w:val="00F579D0"/>
    <w:rPr>
      <w:b/>
    </w:rPr>
  </w:style>
  <w:style w:type="character" w:customStyle="1" w:styleId="ListLabel49">
    <w:name w:val="ListLabel 49"/>
    <w:qFormat/>
    <w:rsid w:val="00F579D0"/>
    <w:rPr>
      <w:b/>
    </w:rPr>
  </w:style>
  <w:style w:type="character" w:customStyle="1" w:styleId="ListLabel50">
    <w:name w:val="ListLabel 50"/>
    <w:qFormat/>
    <w:rsid w:val="00F579D0"/>
    <w:rPr>
      <w:b/>
    </w:rPr>
  </w:style>
  <w:style w:type="character" w:customStyle="1" w:styleId="ListLabel51">
    <w:name w:val="ListLabel 51"/>
    <w:qFormat/>
    <w:rsid w:val="00F579D0"/>
    <w:rPr>
      <w:rFonts w:cs="Courier New"/>
    </w:rPr>
  </w:style>
  <w:style w:type="character" w:customStyle="1" w:styleId="ListLabel52">
    <w:name w:val="ListLabel 52"/>
    <w:qFormat/>
    <w:rsid w:val="00F579D0"/>
    <w:rPr>
      <w:rFonts w:cs="Courier New"/>
    </w:rPr>
  </w:style>
  <w:style w:type="character" w:customStyle="1" w:styleId="ListLabel53">
    <w:name w:val="ListLabel 53"/>
    <w:qFormat/>
    <w:rsid w:val="00F579D0"/>
    <w:rPr>
      <w:rFonts w:cs="Courier New"/>
    </w:rPr>
  </w:style>
  <w:style w:type="character" w:customStyle="1" w:styleId="ListLabel54">
    <w:name w:val="ListLabel 54"/>
    <w:qFormat/>
    <w:rsid w:val="00F579D0"/>
    <w:rPr>
      <w:rFonts w:cs="Courier New"/>
    </w:rPr>
  </w:style>
  <w:style w:type="character" w:customStyle="1" w:styleId="ListLabel55">
    <w:name w:val="ListLabel 55"/>
    <w:qFormat/>
    <w:rsid w:val="00F579D0"/>
    <w:rPr>
      <w:rFonts w:cs="Courier New"/>
    </w:rPr>
  </w:style>
  <w:style w:type="character" w:customStyle="1" w:styleId="ListLabel56">
    <w:name w:val="ListLabel 56"/>
    <w:qFormat/>
    <w:rsid w:val="00F579D0"/>
    <w:rPr>
      <w:rFonts w:cs="Courier New"/>
    </w:rPr>
  </w:style>
  <w:style w:type="character" w:customStyle="1" w:styleId="ListLabel57">
    <w:name w:val="ListLabel 57"/>
    <w:qFormat/>
    <w:rsid w:val="00F579D0"/>
    <w:rPr>
      <w:rFonts w:cs="Courier New"/>
    </w:rPr>
  </w:style>
  <w:style w:type="character" w:customStyle="1" w:styleId="ListLabel58">
    <w:name w:val="ListLabel 58"/>
    <w:qFormat/>
    <w:rsid w:val="00F579D0"/>
    <w:rPr>
      <w:rFonts w:cs="Courier New"/>
    </w:rPr>
  </w:style>
  <w:style w:type="character" w:customStyle="1" w:styleId="ListLabel59">
    <w:name w:val="ListLabel 59"/>
    <w:qFormat/>
    <w:rsid w:val="00F579D0"/>
    <w:rPr>
      <w:rFonts w:cs="Courier New"/>
    </w:rPr>
  </w:style>
  <w:style w:type="character" w:customStyle="1" w:styleId="ListLabel60">
    <w:name w:val="ListLabel 60"/>
    <w:qFormat/>
    <w:rsid w:val="00F579D0"/>
    <w:rPr>
      <w:rFonts w:cs="Courier New"/>
    </w:rPr>
  </w:style>
  <w:style w:type="character" w:customStyle="1" w:styleId="ListLabel61">
    <w:name w:val="ListLabel 61"/>
    <w:qFormat/>
    <w:rsid w:val="00F579D0"/>
    <w:rPr>
      <w:rFonts w:cs="Courier New"/>
    </w:rPr>
  </w:style>
  <w:style w:type="character" w:customStyle="1" w:styleId="ListLabel62">
    <w:name w:val="ListLabel 62"/>
    <w:qFormat/>
    <w:rsid w:val="00F579D0"/>
    <w:rPr>
      <w:rFonts w:cs="Courier New"/>
    </w:rPr>
  </w:style>
  <w:style w:type="character" w:customStyle="1" w:styleId="ListLabel63">
    <w:name w:val="ListLabel 63"/>
    <w:qFormat/>
    <w:rsid w:val="00F579D0"/>
    <w:rPr>
      <w:rFonts w:cs="Courier New"/>
    </w:rPr>
  </w:style>
  <w:style w:type="character" w:customStyle="1" w:styleId="ListLabel64">
    <w:name w:val="ListLabel 64"/>
    <w:qFormat/>
    <w:rsid w:val="00F579D0"/>
    <w:rPr>
      <w:rFonts w:cs="Courier New"/>
    </w:rPr>
  </w:style>
  <w:style w:type="character" w:customStyle="1" w:styleId="ListLabel65">
    <w:name w:val="ListLabel 65"/>
    <w:qFormat/>
    <w:rsid w:val="00F579D0"/>
    <w:rPr>
      <w:rFonts w:cs="Courier New"/>
    </w:rPr>
  </w:style>
  <w:style w:type="character" w:customStyle="1" w:styleId="ListLabel66">
    <w:name w:val="ListLabel 66"/>
    <w:qFormat/>
    <w:rsid w:val="00F579D0"/>
    <w:rPr>
      <w:rFonts w:cs="Courier New"/>
    </w:rPr>
  </w:style>
  <w:style w:type="character" w:customStyle="1" w:styleId="ListLabel67">
    <w:name w:val="ListLabel 67"/>
    <w:qFormat/>
    <w:rsid w:val="00F579D0"/>
    <w:rPr>
      <w:rFonts w:cs="Courier New"/>
    </w:rPr>
  </w:style>
  <w:style w:type="character" w:customStyle="1" w:styleId="ListLabel68">
    <w:name w:val="ListLabel 68"/>
    <w:qFormat/>
    <w:rsid w:val="00F579D0"/>
    <w:rPr>
      <w:rFonts w:cs="Courier New"/>
    </w:rPr>
  </w:style>
  <w:style w:type="character" w:customStyle="1" w:styleId="ListLabel69">
    <w:name w:val="ListLabel 69"/>
    <w:qFormat/>
    <w:rsid w:val="00F579D0"/>
    <w:rPr>
      <w:rFonts w:cs="Courier New"/>
    </w:rPr>
  </w:style>
  <w:style w:type="character" w:customStyle="1" w:styleId="ListLabel70">
    <w:name w:val="ListLabel 70"/>
    <w:qFormat/>
    <w:rsid w:val="00F579D0"/>
    <w:rPr>
      <w:rFonts w:cs="Courier New"/>
    </w:rPr>
  </w:style>
  <w:style w:type="character" w:customStyle="1" w:styleId="ListLabel71">
    <w:name w:val="ListLabel 71"/>
    <w:qFormat/>
    <w:rsid w:val="00F579D0"/>
    <w:rPr>
      <w:rFonts w:cs="Courier New"/>
    </w:rPr>
  </w:style>
  <w:style w:type="character" w:customStyle="1" w:styleId="ListLabel72">
    <w:name w:val="ListLabel 72"/>
    <w:qFormat/>
    <w:rsid w:val="00F579D0"/>
    <w:rPr>
      <w:rFonts w:cs="Courier New"/>
    </w:rPr>
  </w:style>
  <w:style w:type="character" w:customStyle="1" w:styleId="ListLabel73">
    <w:name w:val="ListLabel 73"/>
    <w:qFormat/>
    <w:rsid w:val="00F579D0"/>
    <w:rPr>
      <w:rFonts w:cs="Courier New"/>
    </w:rPr>
  </w:style>
  <w:style w:type="character" w:customStyle="1" w:styleId="ListLabel74">
    <w:name w:val="ListLabel 74"/>
    <w:qFormat/>
    <w:rsid w:val="00F579D0"/>
    <w:rPr>
      <w:rFonts w:cs="Courier New"/>
    </w:rPr>
  </w:style>
  <w:style w:type="character" w:customStyle="1" w:styleId="ListLabel75">
    <w:name w:val="ListLabel 75"/>
    <w:qFormat/>
    <w:rsid w:val="00F579D0"/>
    <w:rPr>
      <w:rFonts w:cs="Courier New"/>
    </w:rPr>
  </w:style>
  <w:style w:type="character" w:customStyle="1" w:styleId="ListLabel76">
    <w:name w:val="ListLabel 76"/>
    <w:qFormat/>
    <w:rsid w:val="00F579D0"/>
    <w:rPr>
      <w:rFonts w:cs="Courier New"/>
    </w:rPr>
  </w:style>
  <w:style w:type="character" w:customStyle="1" w:styleId="ListLabel77">
    <w:name w:val="ListLabel 77"/>
    <w:qFormat/>
    <w:rsid w:val="00F579D0"/>
    <w:rPr>
      <w:rFonts w:cs="Courier New"/>
    </w:rPr>
  </w:style>
  <w:style w:type="character" w:customStyle="1" w:styleId="ListLabel78">
    <w:name w:val="ListLabel 78"/>
    <w:qFormat/>
    <w:rsid w:val="00F579D0"/>
    <w:rPr>
      <w:rFonts w:cs="Courier New"/>
    </w:rPr>
  </w:style>
  <w:style w:type="character" w:customStyle="1" w:styleId="ListLabel79">
    <w:name w:val="ListLabel 79"/>
    <w:qFormat/>
    <w:rsid w:val="00F579D0"/>
    <w:rPr>
      <w:rFonts w:cs="Courier New"/>
    </w:rPr>
  </w:style>
  <w:style w:type="character" w:customStyle="1" w:styleId="ListLabel80">
    <w:name w:val="ListLabel 80"/>
    <w:qFormat/>
    <w:rsid w:val="00F579D0"/>
    <w:rPr>
      <w:rFonts w:cs="Courier New"/>
    </w:rPr>
  </w:style>
  <w:style w:type="character" w:customStyle="1" w:styleId="ListLabel81">
    <w:name w:val="ListLabel 81"/>
    <w:qFormat/>
    <w:rsid w:val="00F579D0"/>
    <w:rPr>
      <w:rFonts w:cs="Courier New"/>
    </w:rPr>
  </w:style>
  <w:style w:type="character" w:customStyle="1" w:styleId="ListLabel82">
    <w:name w:val="ListLabel 82"/>
    <w:qFormat/>
    <w:rsid w:val="00F579D0"/>
    <w:rPr>
      <w:rFonts w:cs="Courier New"/>
    </w:rPr>
  </w:style>
  <w:style w:type="character" w:customStyle="1" w:styleId="ListLabel83">
    <w:name w:val="ListLabel 83"/>
    <w:qFormat/>
    <w:rsid w:val="00F579D0"/>
    <w:rPr>
      <w:rFonts w:cs="Courier New"/>
    </w:rPr>
  </w:style>
  <w:style w:type="character" w:customStyle="1" w:styleId="ListLabel84">
    <w:name w:val="ListLabel 84"/>
    <w:qFormat/>
    <w:rsid w:val="00F579D0"/>
    <w:rPr>
      <w:rFonts w:cs="Courier New"/>
    </w:rPr>
  </w:style>
  <w:style w:type="character" w:customStyle="1" w:styleId="ListLabel85">
    <w:name w:val="ListLabel 85"/>
    <w:qFormat/>
    <w:rsid w:val="00F579D0"/>
    <w:rPr>
      <w:rFonts w:cs="Courier New"/>
    </w:rPr>
  </w:style>
  <w:style w:type="character" w:customStyle="1" w:styleId="ListLabel86">
    <w:name w:val="ListLabel 86"/>
    <w:qFormat/>
    <w:rsid w:val="00F579D0"/>
    <w:rPr>
      <w:rFonts w:cs="Courier New"/>
    </w:rPr>
  </w:style>
  <w:style w:type="character" w:customStyle="1" w:styleId="ListLabel87">
    <w:name w:val="ListLabel 87"/>
    <w:qFormat/>
    <w:rsid w:val="00F579D0"/>
    <w:rPr>
      <w:rFonts w:cs="Courier New"/>
    </w:rPr>
  </w:style>
  <w:style w:type="character" w:customStyle="1" w:styleId="ListLabel88">
    <w:name w:val="ListLabel 88"/>
    <w:qFormat/>
    <w:rsid w:val="00F579D0"/>
    <w:rPr>
      <w:rFonts w:cs="Courier New"/>
    </w:rPr>
  </w:style>
  <w:style w:type="character" w:customStyle="1" w:styleId="ListLabel89">
    <w:name w:val="ListLabel 89"/>
    <w:qFormat/>
    <w:rsid w:val="00F579D0"/>
    <w:rPr>
      <w:rFonts w:cs="Courier New"/>
    </w:rPr>
  </w:style>
  <w:style w:type="character" w:customStyle="1" w:styleId="ListLabel90">
    <w:name w:val="ListLabel 90"/>
    <w:qFormat/>
    <w:rsid w:val="00F579D0"/>
    <w:rPr>
      <w:rFonts w:cs="Courier New"/>
    </w:rPr>
  </w:style>
  <w:style w:type="character" w:customStyle="1" w:styleId="ListLabel91">
    <w:name w:val="ListLabel 91"/>
    <w:qFormat/>
    <w:rsid w:val="00F579D0"/>
    <w:rPr>
      <w:rFonts w:cs="Courier New"/>
    </w:rPr>
  </w:style>
  <w:style w:type="character" w:customStyle="1" w:styleId="ListLabel92">
    <w:name w:val="ListLabel 92"/>
    <w:qFormat/>
    <w:rsid w:val="00F579D0"/>
    <w:rPr>
      <w:rFonts w:eastAsia="Times New Roman"/>
    </w:rPr>
  </w:style>
  <w:style w:type="character" w:customStyle="1" w:styleId="ListLabel93">
    <w:name w:val="ListLabel 93"/>
    <w:qFormat/>
    <w:rsid w:val="00F579D0"/>
    <w:rPr>
      <w:rFonts w:cs="Courier New"/>
    </w:rPr>
  </w:style>
  <w:style w:type="character" w:customStyle="1" w:styleId="ListLabel94">
    <w:name w:val="ListLabel 94"/>
    <w:qFormat/>
    <w:rsid w:val="00F579D0"/>
    <w:rPr>
      <w:rFonts w:cs="Courier New"/>
    </w:rPr>
  </w:style>
  <w:style w:type="character" w:customStyle="1" w:styleId="ListLabel95">
    <w:name w:val="ListLabel 95"/>
    <w:qFormat/>
    <w:rsid w:val="00F579D0"/>
    <w:rPr>
      <w:rFonts w:cs="Courier New"/>
    </w:rPr>
  </w:style>
  <w:style w:type="character" w:customStyle="1" w:styleId="ListLabel96">
    <w:name w:val="ListLabel 96"/>
    <w:qFormat/>
    <w:rsid w:val="00F579D0"/>
    <w:rPr>
      <w:rFonts w:cs="Courier New"/>
    </w:rPr>
  </w:style>
  <w:style w:type="character" w:customStyle="1" w:styleId="ListLabel97">
    <w:name w:val="ListLabel 97"/>
    <w:qFormat/>
    <w:rsid w:val="00F579D0"/>
    <w:rPr>
      <w:rFonts w:cs="Courier New"/>
    </w:rPr>
  </w:style>
  <w:style w:type="character" w:customStyle="1" w:styleId="ListLabel98">
    <w:name w:val="ListLabel 98"/>
    <w:qFormat/>
    <w:rsid w:val="00F579D0"/>
    <w:rPr>
      <w:rFonts w:cs="Courier New"/>
    </w:rPr>
  </w:style>
  <w:style w:type="character" w:customStyle="1" w:styleId="ListLabel99">
    <w:name w:val="ListLabel 99"/>
    <w:qFormat/>
    <w:rsid w:val="00F579D0"/>
    <w:rPr>
      <w:rFonts w:cs="Courier New"/>
    </w:rPr>
  </w:style>
  <w:style w:type="character" w:customStyle="1" w:styleId="ListLabel100">
    <w:name w:val="ListLabel 100"/>
    <w:qFormat/>
    <w:rsid w:val="00F579D0"/>
    <w:rPr>
      <w:rFonts w:cs="Courier New"/>
    </w:rPr>
  </w:style>
  <w:style w:type="character" w:customStyle="1" w:styleId="ListLabel101">
    <w:name w:val="ListLabel 101"/>
    <w:qFormat/>
    <w:rsid w:val="00F579D0"/>
    <w:rPr>
      <w:rFonts w:cs="Courier New"/>
    </w:rPr>
  </w:style>
  <w:style w:type="character" w:customStyle="1" w:styleId="ListLabel102">
    <w:name w:val="ListLabel 102"/>
    <w:qFormat/>
    <w:rsid w:val="00F579D0"/>
    <w:rPr>
      <w:rFonts w:cs="Courier New"/>
    </w:rPr>
  </w:style>
  <w:style w:type="character" w:customStyle="1" w:styleId="ListLabel103">
    <w:name w:val="ListLabel 103"/>
    <w:qFormat/>
    <w:rsid w:val="00F579D0"/>
    <w:rPr>
      <w:rFonts w:cs="Courier New"/>
    </w:rPr>
  </w:style>
  <w:style w:type="character" w:customStyle="1" w:styleId="ListLabel104">
    <w:name w:val="ListLabel 104"/>
    <w:qFormat/>
    <w:rsid w:val="00F579D0"/>
    <w:rPr>
      <w:rFonts w:cs="Courier New"/>
    </w:rPr>
  </w:style>
  <w:style w:type="character" w:customStyle="1" w:styleId="ListLabel105">
    <w:name w:val="ListLabel 105"/>
    <w:qFormat/>
    <w:rsid w:val="00F579D0"/>
    <w:rPr>
      <w:rFonts w:cs="Courier New"/>
    </w:rPr>
  </w:style>
  <w:style w:type="character" w:customStyle="1" w:styleId="ListLabel106">
    <w:name w:val="ListLabel 106"/>
    <w:qFormat/>
    <w:rsid w:val="00F579D0"/>
    <w:rPr>
      <w:rFonts w:cs="Courier New"/>
    </w:rPr>
  </w:style>
  <w:style w:type="character" w:customStyle="1" w:styleId="ListLabel107">
    <w:name w:val="ListLabel 107"/>
    <w:qFormat/>
    <w:rsid w:val="00F579D0"/>
    <w:rPr>
      <w:rFonts w:cs="Courier New"/>
    </w:rPr>
  </w:style>
  <w:style w:type="character" w:customStyle="1" w:styleId="ListLabel108">
    <w:name w:val="ListLabel 108"/>
    <w:qFormat/>
    <w:rsid w:val="00F579D0"/>
    <w:rPr>
      <w:rFonts w:cs="Courier New"/>
    </w:rPr>
  </w:style>
  <w:style w:type="character" w:customStyle="1" w:styleId="ListLabel109">
    <w:name w:val="ListLabel 109"/>
    <w:qFormat/>
    <w:rsid w:val="00F579D0"/>
    <w:rPr>
      <w:rFonts w:cs="Courier New"/>
    </w:rPr>
  </w:style>
  <w:style w:type="character" w:customStyle="1" w:styleId="ListLabel110">
    <w:name w:val="ListLabel 110"/>
    <w:qFormat/>
    <w:rsid w:val="00F579D0"/>
    <w:rPr>
      <w:rFonts w:cs="Courier New"/>
    </w:rPr>
  </w:style>
  <w:style w:type="character" w:customStyle="1" w:styleId="ListLabel111">
    <w:name w:val="ListLabel 111"/>
    <w:qFormat/>
    <w:rsid w:val="00F579D0"/>
    <w:rPr>
      <w:rFonts w:cs="Courier New"/>
    </w:rPr>
  </w:style>
  <w:style w:type="character" w:customStyle="1" w:styleId="ListLabel112">
    <w:name w:val="ListLabel 112"/>
    <w:qFormat/>
    <w:rsid w:val="00F579D0"/>
    <w:rPr>
      <w:rFonts w:cs="Courier New"/>
    </w:rPr>
  </w:style>
  <w:style w:type="character" w:customStyle="1" w:styleId="ListLabel113">
    <w:name w:val="ListLabel 113"/>
    <w:qFormat/>
    <w:rsid w:val="00F579D0"/>
    <w:rPr>
      <w:rFonts w:cs="Courier New"/>
    </w:rPr>
  </w:style>
  <w:style w:type="character" w:customStyle="1" w:styleId="ListLabel114">
    <w:name w:val="ListLabel 114"/>
    <w:qFormat/>
    <w:rsid w:val="00F579D0"/>
    <w:rPr>
      <w:b/>
    </w:rPr>
  </w:style>
  <w:style w:type="character" w:customStyle="1" w:styleId="ListLabel115">
    <w:name w:val="ListLabel 115"/>
    <w:qFormat/>
    <w:rsid w:val="00F579D0"/>
    <w:rPr>
      <w:rFonts w:cs="Courier New"/>
    </w:rPr>
  </w:style>
  <w:style w:type="character" w:customStyle="1" w:styleId="ListLabel116">
    <w:name w:val="ListLabel 116"/>
    <w:qFormat/>
    <w:rsid w:val="00F579D0"/>
    <w:rPr>
      <w:rFonts w:cs="Courier New"/>
    </w:rPr>
  </w:style>
  <w:style w:type="character" w:customStyle="1" w:styleId="ListLabel117">
    <w:name w:val="ListLabel 117"/>
    <w:qFormat/>
    <w:rsid w:val="00F579D0"/>
    <w:rPr>
      <w:rFonts w:cs="Courier New"/>
    </w:rPr>
  </w:style>
  <w:style w:type="character" w:customStyle="1" w:styleId="ListLabel118">
    <w:name w:val="ListLabel 118"/>
    <w:qFormat/>
    <w:rsid w:val="00F579D0"/>
    <w:rPr>
      <w:rFonts w:cs="Times New Roman"/>
      <w:b/>
    </w:rPr>
  </w:style>
  <w:style w:type="character" w:customStyle="1" w:styleId="ListLabel119">
    <w:name w:val="ListLabel 119"/>
    <w:qFormat/>
    <w:rsid w:val="00F579D0"/>
    <w:rPr>
      <w:rFonts w:cs="Times New Roman"/>
      <w:b/>
    </w:rPr>
  </w:style>
  <w:style w:type="character" w:customStyle="1" w:styleId="ListLabel120">
    <w:name w:val="ListLabel 120"/>
    <w:qFormat/>
    <w:rsid w:val="00F579D0"/>
    <w:rPr>
      <w:rFonts w:cs="Times New Roman"/>
      <w:b/>
    </w:rPr>
  </w:style>
  <w:style w:type="character" w:customStyle="1" w:styleId="ListLabel121">
    <w:name w:val="ListLabel 121"/>
    <w:qFormat/>
    <w:rsid w:val="00F579D0"/>
    <w:rPr>
      <w:rFonts w:cs="Times New Roman"/>
      <w:b/>
    </w:rPr>
  </w:style>
  <w:style w:type="character" w:customStyle="1" w:styleId="ListLabel122">
    <w:name w:val="ListLabel 122"/>
    <w:qFormat/>
    <w:rsid w:val="00F579D0"/>
    <w:rPr>
      <w:rFonts w:cs="Times New Roman"/>
      <w:b/>
    </w:rPr>
  </w:style>
  <w:style w:type="character" w:customStyle="1" w:styleId="ListLabel123">
    <w:name w:val="ListLabel 123"/>
    <w:qFormat/>
    <w:rsid w:val="00F579D0"/>
    <w:rPr>
      <w:rFonts w:cs="Times New Roman"/>
      <w:b/>
    </w:rPr>
  </w:style>
  <w:style w:type="character" w:customStyle="1" w:styleId="ListLabel124">
    <w:name w:val="ListLabel 124"/>
    <w:qFormat/>
    <w:rsid w:val="00F579D0"/>
    <w:rPr>
      <w:rFonts w:cs="Times New Roman"/>
      <w:b/>
    </w:rPr>
  </w:style>
  <w:style w:type="character" w:customStyle="1" w:styleId="ListLabel125">
    <w:name w:val="ListLabel 125"/>
    <w:qFormat/>
    <w:rsid w:val="00F579D0"/>
    <w:rPr>
      <w:rFonts w:cs="Times New Roman"/>
      <w:b/>
    </w:rPr>
  </w:style>
  <w:style w:type="character" w:customStyle="1" w:styleId="ListLabel126">
    <w:name w:val="ListLabel 126"/>
    <w:qFormat/>
    <w:rsid w:val="00F579D0"/>
    <w:rPr>
      <w:rFonts w:cs="Times New Roman"/>
    </w:rPr>
  </w:style>
  <w:style w:type="character" w:customStyle="1" w:styleId="ListLabel127">
    <w:name w:val="ListLabel 127"/>
    <w:qFormat/>
    <w:rsid w:val="00F579D0"/>
    <w:rPr>
      <w:rFonts w:cs="Times New Roman"/>
    </w:rPr>
  </w:style>
  <w:style w:type="character" w:customStyle="1" w:styleId="ListLabel128">
    <w:name w:val="ListLabel 128"/>
    <w:qFormat/>
    <w:rsid w:val="00F579D0"/>
    <w:rPr>
      <w:rFonts w:cs="Times New Roman"/>
      <w:b w:val="0"/>
      <w:i w:val="0"/>
    </w:rPr>
  </w:style>
  <w:style w:type="character" w:customStyle="1" w:styleId="ListLabel129">
    <w:name w:val="ListLabel 129"/>
    <w:qFormat/>
    <w:rsid w:val="00F579D0"/>
    <w:rPr>
      <w:rFonts w:cs="Times New Roman"/>
      <w:b w:val="0"/>
      <w:i w:val="0"/>
    </w:rPr>
  </w:style>
  <w:style w:type="character" w:customStyle="1" w:styleId="ListLabel130">
    <w:name w:val="ListLabel 130"/>
    <w:qFormat/>
    <w:rsid w:val="00F579D0"/>
    <w:rPr>
      <w:rFonts w:cs="Times New Roman"/>
    </w:rPr>
  </w:style>
  <w:style w:type="character" w:customStyle="1" w:styleId="ListLabel131">
    <w:name w:val="ListLabel 131"/>
    <w:qFormat/>
    <w:rsid w:val="00F579D0"/>
    <w:rPr>
      <w:rFonts w:cs="Times New Roman"/>
    </w:rPr>
  </w:style>
  <w:style w:type="character" w:customStyle="1" w:styleId="ListLabel132">
    <w:name w:val="ListLabel 132"/>
    <w:qFormat/>
    <w:rsid w:val="00F579D0"/>
    <w:rPr>
      <w:rFonts w:cs="Times New Roman"/>
    </w:rPr>
  </w:style>
  <w:style w:type="character" w:customStyle="1" w:styleId="ListLabel133">
    <w:name w:val="ListLabel 133"/>
    <w:qFormat/>
    <w:rsid w:val="00F579D0"/>
    <w:rPr>
      <w:rFonts w:cs="Times New Roman"/>
    </w:rPr>
  </w:style>
  <w:style w:type="character" w:customStyle="1" w:styleId="ListLabel134">
    <w:name w:val="ListLabel 134"/>
    <w:qFormat/>
    <w:rsid w:val="00F579D0"/>
    <w:rPr>
      <w:rFonts w:cs="Times New Roman"/>
    </w:rPr>
  </w:style>
  <w:style w:type="paragraph" w:styleId="af1">
    <w:name w:val="Title"/>
    <w:basedOn w:val="a"/>
    <w:next w:val="af2"/>
    <w:link w:val="af3"/>
    <w:qFormat/>
    <w:rsid w:val="00F579D0"/>
    <w:pPr>
      <w:keepNext/>
      <w:spacing w:before="240" w:after="120" w:line="240" w:lineRule="auto"/>
    </w:pPr>
    <w:rPr>
      <w:rFonts w:ascii="Liberation Sans" w:eastAsia="Microsoft YaHei" w:hAnsi="Liberation Sans" w:cs="Mangal"/>
      <w:sz w:val="28"/>
      <w:szCs w:val="28"/>
      <w:lang w:eastAsia="ru-RU"/>
    </w:rPr>
  </w:style>
  <w:style w:type="character" w:customStyle="1" w:styleId="af3">
    <w:name w:val="Заголовок Знак"/>
    <w:basedOn w:val="a0"/>
    <w:link w:val="af1"/>
    <w:rsid w:val="00F579D0"/>
    <w:rPr>
      <w:rFonts w:ascii="Liberation Sans" w:eastAsia="Microsoft YaHei" w:hAnsi="Liberation Sans" w:cs="Mangal"/>
      <w:sz w:val="28"/>
      <w:szCs w:val="28"/>
      <w:lang w:eastAsia="ru-RU"/>
    </w:rPr>
  </w:style>
  <w:style w:type="paragraph" w:styleId="af2">
    <w:name w:val="Body Text"/>
    <w:basedOn w:val="a"/>
    <w:link w:val="af4"/>
    <w:rsid w:val="00F579D0"/>
    <w:pPr>
      <w:spacing w:after="140" w:line="288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Основной текст Знак"/>
    <w:basedOn w:val="a0"/>
    <w:link w:val="af2"/>
    <w:rsid w:val="00F579D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List"/>
    <w:basedOn w:val="af2"/>
    <w:rsid w:val="00F579D0"/>
    <w:rPr>
      <w:rFonts w:cs="Mangal"/>
    </w:rPr>
  </w:style>
  <w:style w:type="paragraph" w:styleId="af6">
    <w:name w:val="caption"/>
    <w:basedOn w:val="a"/>
    <w:qFormat/>
    <w:rsid w:val="00F579D0"/>
    <w:pPr>
      <w:suppressLineNumber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ru-RU"/>
    </w:rPr>
  </w:style>
  <w:style w:type="paragraph" w:styleId="13">
    <w:name w:val="index 1"/>
    <w:basedOn w:val="a"/>
    <w:next w:val="a"/>
    <w:autoRedefine/>
    <w:uiPriority w:val="99"/>
    <w:semiHidden/>
    <w:unhideWhenUsed/>
    <w:rsid w:val="00F579D0"/>
    <w:pPr>
      <w:spacing w:after="0" w:line="240" w:lineRule="auto"/>
      <w:ind w:left="220" w:hanging="220"/>
    </w:pPr>
  </w:style>
  <w:style w:type="paragraph" w:styleId="af7">
    <w:name w:val="index heading"/>
    <w:basedOn w:val="a"/>
    <w:qFormat/>
    <w:rsid w:val="00F579D0"/>
    <w:pPr>
      <w:suppressLineNumber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ru-RU"/>
    </w:rPr>
  </w:style>
  <w:style w:type="paragraph" w:customStyle="1" w:styleId="TextBody">
    <w:name w:val="Text Body"/>
    <w:basedOn w:val="a"/>
    <w:qFormat/>
    <w:rsid w:val="00F579D0"/>
    <w:pPr>
      <w:widowControl w:val="0"/>
      <w:suppressAutoHyphens/>
      <w:spacing w:after="140" w:line="288" w:lineRule="auto"/>
    </w:pPr>
    <w:rPr>
      <w:rFonts w:ascii="Liberation Serif" w:eastAsia="Droid Sans Fallback" w:hAnsi="Liberation Serif" w:cs="FreeSans"/>
      <w:color w:val="00000A"/>
      <w:sz w:val="24"/>
      <w:szCs w:val="24"/>
      <w:lang w:eastAsia="zh-CN" w:bidi="hi-IN"/>
    </w:rPr>
  </w:style>
  <w:style w:type="paragraph" w:customStyle="1" w:styleId="af8">
    <w:name w:val="Содержимое таблицы"/>
    <w:basedOn w:val="a"/>
    <w:qFormat/>
    <w:rsid w:val="00F579D0"/>
    <w:pPr>
      <w:widowControl w:val="0"/>
      <w:suppressLineNumbers/>
      <w:suppressAutoHyphens/>
      <w:spacing w:after="0" w:line="240" w:lineRule="auto"/>
    </w:pPr>
    <w:rPr>
      <w:rFonts w:ascii="Liberation Serif" w:eastAsia="Droid Sans Fallback" w:hAnsi="Liberation Serif" w:cs="FreeSans"/>
      <w:color w:val="00000A"/>
      <w:sz w:val="24"/>
      <w:szCs w:val="24"/>
      <w:lang w:eastAsia="zh-CN" w:bidi="hi-IN"/>
    </w:rPr>
  </w:style>
  <w:style w:type="paragraph" w:styleId="af9">
    <w:name w:val="Revision"/>
    <w:uiPriority w:val="99"/>
    <w:semiHidden/>
    <w:qFormat/>
    <w:rsid w:val="00F579D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0">
    <w:name w:val="msonormal"/>
    <w:basedOn w:val="a"/>
    <w:qFormat/>
    <w:rsid w:val="00F579D0"/>
    <w:pPr>
      <w:spacing w:beforeAutospacing="1" w:after="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  <w:jc w:val="center"/>
    </w:pPr>
    <w:rPr>
      <w:rFonts w:ascii="Calibri" w:eastAsia="Times New Roman" w:hAnsi="Calibri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  <w:jc w:val="center"/>
    </w:pPr>
    <w:rPr>
      <w:rFonts w:ascii="Calibri" w:eastAsia="Times New Roman" w:hAnsi="Calibri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qFormat/>
    <w:rsid w:val="00F579D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="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Стиль1"/>
    <w:basedOn w:val="a3"/>
    <w:qFormat/>
    <w:rsid w:val="00F579D0"/>
    <w:pPr>
      <w:widowControl w:val="0"/>
      <w:spacing w:after="0" w:line="240" w:lineRule="auto"/>
      <w:ind w:left="1429" w:hanging="3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">
    <w:name w:val="Стиль2"/>
    <w:basedOn w:val="a3"/>
    <w:link w:val="20"/>
    <w:qFormat/>
    <w:rsid w:val="00F579D0"/>
    <w:pPr>
      <w:widowControl w:val="0"/>
      <w:spacing w:after="0" w:line="240" w:lineRule="auto"/>
      <w:jc w:val="both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32">
    <w:name w:val="Стиль3"/>
    <w:basedOn w:val="22"/>
    <w:qFormat/>
    <w:rsid w:val="00F579D0"/>
    <w:pPr>
      <w:ind w:left="1843"/>
    </w:pPr>
  </w:style>
  <w:style w:type="paragraph" w:customStyle="1" w:styleId="afa">
    <w:name w:val="Текст таблицы"/>
    <w:qFormat/>
    <w:rsid w:val="00F579D0"/>
    <w:pPr>
      <w:spacing w:before="60" w:after="60" w:line="240" w:lineRule="atLeast"/>
    </w:pPr>
    <w:rPr>
      <w:rFonts w:eastAsia="Times New Roman" w:cs="Arial"/>
      <w:bCs/>
      <w:sz w:val="24"/>
      <w:szCs w:val="24"/>
    </w:rPr>
  </w:style>
  <w:style w:type="paragraph" w:styleId="afb">
    <w:name w:val="Normal (Web)"/>
    <w:basedOn w:val="a"/>
    <w:uiPriority w:val="99"/>
    <w:unhideWhenUsed/>
    <w:qFormat/>
    <w:rsid w:val="00F579D0"/>
    <w:pPr>
      <w:widowControl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текст"/>
    <w:basedOn w:val="a"/>
    <w:qFormat/>
    <w:rsid w:val="00F579D0"/>
    <w:pPr>
      <w:spacing w:before="120" w:after="120" w:line="240" w:lineRule="auto"/>
      <w:ind w:firstLine="680"/>
      <w:jc w:val="both"/>
    </w:pPr>
    <w:rPr>
      <w:rFonts w:ascii="Times New Roman" w:hAnsi="Times New Roman"/>
      <w:sz w:val="24"/>
    </w:rPr>
  </w:style>
  <w:style w:type="paragraph" w:customStyle="1" w:styleId="15">
    <w:name w:val="Обычный1"/>
    <w:qFormat/>
    <w:rsid w:val="00F579D0"/>
    <w:pPr>
      <w:widowControl w:val="0"/>
      <w:suppressAutoHyphens/>
      <w:spacing w:after="0" w:line="240" w:lineRule="auto"/>
    </w:pPr>
    <w:rPr>
      <w:rFonts w:ascii="Arial" w:eastAsia="Arial Unicode MS" w:hAnsi="Arial" w:cs="Mangal"/>
      <w:kern w:val="2"/>
      <w:sz w:val="20"/>
      <w:szCs w:val="24"/>
      <w:lang w:eastAsia="zh-CN" w:bidi="hi-IN"/>
    </w:rPr>
  </w:style>
  <w:style w:type="paragraph" w:styleId="afd">
    <w:name w:val="header"/>
    <w:basedOn w:val="a"/>
    <w:link w:val="16"/>
    <w:uiPriority w:val="99"/>
    <w:unhideWhenUsed/>
    <w:rsid w:val="00F579D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6">
    <w:name w:val="Верхний колонтитул Знак1"/>
    <w:basedOn w:val="a0"/>
    <w:link w:val="afd"/>
    <w:uiPriority w:val="99"/>
    <w:rsid w:val="00F579D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footer"/>
    <w:basedOn w:val="a"/>
    <w:link w:val="17"/>
    <w:uiPriority w:val="99"/>
    <w:unhideWhenUsed/>
    <w:rsid w:val="00F579D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7">
    <w:name w:val="Нижний колонтитул Знак1"/>
    <w:basedOn w:val="a0"/>
    <w:link w:val="afe"/>
    <w:uiPriority w:val="99"/>
    <w:rsid w:val="00F579D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qFormat/>
    <w:rsid w:val="00F579D0"/>
    <w:pPr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customStyle="1" w:styleId="18">
    <w:name w:val="Сетка таблицы1"/>
    <w:basedOn w:val="a1"/>
    <w:uiPriority w:val="59"/>
    <w:rsid w:val="00F579D0"/>
    <w:pPr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">
    <w:name w:val="Hyperlink"/>
    <w:basedOn w:val="a0"/>
    <w:uiPriority w:val="99"/>
    <w:unhideWhenUsed/>
    <w:rsid w:val="00F579D0"/>
    <w:rPr>
      <w:rFonts w:cs="Times New Roman"/>
      <w:color w:val="0000FF"/>
      <w:u w:val="single"/>
    </w:rPr>
  </w:style>
  <w:style w:type="numbering" w:customStyle="1" w:styleId="19">
    <w:name w:val="Нет списка1"/>
    <w:next w:val="a2"/>
    <w:uiPriority w:val="99"/>
    <w:semiHidden/>
    <w:unhideWhenUsed/>
    <w:rsid w:val="00F579D0"/>
  </w:style>
  <w:style w:type="paragraph" w:customStyle="1" w:styleId="TableContents">
    <w:name w:val="Table Contents"/>
    <w:basedOn w:val="a"/>
    <w:qFormat/>
    <w:rsid w:val="00F579D0"/>
    <w:pPr>
      <w:widowControl w:val="0"/>
      <w:suppressLineNumbers/>
      <w:suppressAutoHyphens/>
      <w:spacing w:after="0" w:line="240" w:lineRule="auto"/>
    </w:pPr>
    <w:rPr>
      <w:rFonts w:ascii="Liberation Serif" w:eastAsia="Droid Sans Fallback" w:hAnsi="Liberation Serif" w:cs="FreeSans"/>
      <w:color w:val="00000A"/>
      <w:sz w:val="24"/>
      <w:szCs w:val="24"/>
      <w:lang w:eastAsia="zh-CN" w:bidi="hi-IN"/>
    </w:rPr>
  </w:style>
  <w:style w:type="table" w:customStyle="1" w:styleId="23">
    <w:name w:val="Сетка таблицы2"/>
    <w:basedOn w:val="a1"/>
    <w:next w:val="ab"/>
    <w:uiPriority w:val="59"/>
    <w:rsid w:val="00F579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Variable"/>
    <w:unhideWhenUsed/>
    <w:rsid w:val="00F579D0"/>
    <w:rPr>
      <w:rFonts w:ascii="Times New Roman" w:hAnsi="Times New Roman" w:cs="Times New Roman" w:hint="default"/>
      <w:i/>
      <w:iCs/>
    </w:rPr>
  </w:style>
  <w:style w:type="paragraph" w:customStyle="1" w:styleId="paragraph">
    <w:name w:val="paragraph"/>
    <w:basedOn w:val="a"/>
    <w:rsid w:val="00F579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F579D0"/>
  </w:style>
  <w:style w:type="character" w:customStyle="1" w:styleId="eop">
    <w:name w:val="eop"/>
    <w:basedOn w:val="a0"/>
    <w:rsid w:val="00F579D0"/>
  </w:style>
  <w:style w:type="character" w:customStyle="1" w:styleId="spellingerror">
    <w:name w:val="spellingerror"/>
    <w:basedOn w:val="a0"/>
    <w:rsid w:val="00F579D0"/>
  </w:style>
  <w:style w:type="paragraph" w:styleId="aff0">
    <w:name w:val="footnote text"/>
    <w:basedOn w:val="a"/>
    <w:link w:val="aff1"/>
    <w:semiHidden/>
    <w:unhideWhenUsed/>
    <w:rsid w:val="00F579D0"/>
    <w:pPr>
      <w:spacing w:after="0" w:line="240" w:lineRule="auto"/>
    </w:pPr>
    <w:rPr>
      <w:rFonts w:ascii="Liberation Serif" w:eastAsia="Tahoma" w:hAnsi="Liberation Serif" w:cs="Lucida Sans"/>
      <w:color w:val="00000A"/>
      <w:sz w:val="24"/>
      <w:szCs w:val="24"/>
      <w:lang w:eastAsia="zh-CN" w:bidi="hi-IN"/>
    </w:rPr>
  </w:style>
  <w:style w:type="character" w:customStyle="1" w:styleId="aff1">
    <w:name w:val="Текст сноски Знак"/>
    <w:basedOn w:val="a0"/>
    <w:link w:val="aff0"/>
    <w:semiHidden/>
    <w:rsid w:val="00F579D0"/>
    <w:rPr>
      <w:rFonts w:ascii="Liberation Serif" w:eastAsia="Tahoma" w:hAnsi="Liberation Serif" w:cs="Lucida Sans"/>
      <w:color w:val="00000A"/>
      <w:sz w:val="24"/>
      <w:szCs w:val="24"/>
      <w:lang w:eastAsia="zh-CN" w:bidi="hi-IN"/>
    </w:rPr>
  </w:style>
  <w:style w:type="character" w:customStyle="1" w:styleId="aff2">
    <w:name w:val="Символ сноски"/>
    <w:qFormat/>
    <w:rsid w:val="00F579D0"/>
  </w:style>
  <w:style w:type="character" w:customStyle="1" w:styleId="aff3">
    <w:name w:val="Привязка сноски"/>
    <w:rsid w:val="00F579D0"/>
    <w:rPr>
      <w:vertAlign w:val="superscript"/>
    </w:rPr>
  </w:style>
  <w:style w:type="paragraph" w:styleId="33">
    <w:name w:val="toc 3"/>
    <w:basedOn w:val="a"/>
    <w:next w:val="a"/>
    <w:uiPriority w:val="39"/>
    <w:unhideWhenUsed/>
    <w:rsid w:val="00F579D0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57" w:line="276" w:lineRule="auto"/>
      <w:ind w:left="567"/>
    </w:pPr>
    <w:rPr>
      <w:rFonts w:ascii="Arial" w:eastAsia="Arial" w:hAnsi="Arial" w:cs="Arial"/>
      <w:lang w:val="en-GB"/>
    </w:rPr>
  </w:style>
  <w:style w:type="character" w:customStyle="1" w:styleId="ts-image">
    <w:name w:val="ts-image"/>
    <w:basedOn w:val="a0"/>
    <w:rsid w:val="00F579D0"/>
  </w:style>
  <w:style w:type="character" w:customStyle="1" w:styleId="fontstyle01">
    <w:name w:val="fontstyle01"/>
    <w:basedOn w:val="a0"/>
    <w:rsid w:val="00F579D0"/>
    <w:rPr>
      <w:rFonts w:ascii="LiberationSerif" w:hAnsi="LiberationSerif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label">
    <w:name w:val="label"/>
    <w:basedOn w:val="a0"/>
    <w:rsid w:val="00F579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oleObject" Target="embeddings/oleObject1.bin"/><Relationship Id="rId26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header" Target="header2.xml"/><Relationship Id="rId17" Type="http://schemas.openxmlformats.org/officeDocument/2006/relationships/image" Target="media/image5.emf"/><Relationship Id="rId25" Type="http://schemas.openxmlformats.org/officeDocument/2006/relationships/image" Target="media/image12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image" Target="media/image7.emf"/><Relationship Id="rId29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10" Type="http://schemas.openxmlformats.org/officeDocument/2006/relationships/image" Target="media/image4.emf"/><Relationship Id="rId19" Type="http://schemas.openxmlformats.org/officeDocument/2006/relationships/image" Target="media/image6.emf"/><Relationship Id="rId31" Type="http://schemas.openxmlformats.org/officeDocument/2006/relationships/image" Target="media/image1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2.xml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RgDasP3dC3W5aadtbtcQ5EnemAkBqXE33ZeOwEi8n7I=</DigestValue>
    </Reference>
    <Reference Type="http://www.w3.org/2000/09/xmldsig#Object" URI="#idOfficeObject">
      <DigestMethod Algorithm="urn:ietf:params:xml:ns:cpxmlsec:algorithms:gostr34112012-256"/>
      <DigestValue>DeaTj237pQzbmEqxW1Je653f0KqgNh/q2kgzs6DAMe0=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A9ibQ7xe0wnAOK/qWUcR2gNmm11noFaVMWxQ9rkQXbQ=</DigestValue>
    </Reference>
  </SignedInfo>
  <SignatureValue>n1hDJ1ftkd/qaoLApHo6KV69beHTKD81Av4KAKhDYH7oG0OpAydQE3WAp4ZKHzP6
b3a3Uybjm/7C5KPbpmLNwA==</SignatureValue>
  <KeyInfo>
    <X509Data>
      <X509Certificate>MIIJJDCCCNGgAwIBAgIUTFd1URjau6e4ksUUrsyf5ah3BRgwCgYIKoUDBwEBAwIw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jNC90L7QtSDQutCw0LfQvdCw0YfQtdC50YHRgtCy0L4wHhcNMjEwOTA3MDUwNDMw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0/09/xmldsig#sha1"/>
        <DigestValue>/djBzPkZcr4mIk3uCT5VFUOU5tQ=</DigestValue>
      </Reference>
      <Reference URI="/word/document.xml?ContentType=application/vnd.openxmlformats-officedocument.wordprocessingml.document.main+xml">
        <DigestMethod Algorithm="http://www.w3.org/2000/09/xmldsig#sha1"/>
        <DigestValue>YM54o9o5oOfYYvZ0/9Vk76kObaE=</DigestValue>
      </Reference>
      <Reference URI="/word/embeddings/oleObject1.bin?ContentType=application/vnd.openxmlformats-officedocument.oleObject">
        <DigestMethod Algorithm="http://www.w3.org/2000/09/xmldsig#sha1"/>
        <DigestValue>5+zH5Vi9FxsX4WikkD2CFN5Aulg=</DigestValue>
      </Reference>
      <Reference URI="/word/endnotes.xml?ContentType=application/vnd.openxmlformats-officedocument.wordprocessingml.endnotes+xml">
        <DigestMethod Algorithm="http://www.w3.org/2000/09/xmldsig#sha1"/>
        <DigestValue>ZhwDyC6qEYKz9HDMolOfIPKMxEQ=</DigestValue>
      </Reference>
      <Reference URI="/word/fontTable.xml?ContentType=application/vnd.openxmlformats-officedocument.wordprocessingml.fontTable+xml">
        <DigestMethod Algorithm="http://www.w3.org/2000/09/xmldsig#sha1"/>
        <DigestValue>5uRKzgxnrIZk5/SOvBIn75ruw4w=</DigestValue>
      </Reference>
      <Reference URI="/word/footer1.xml?ContentType=application/vnd.openxmlformats-officedocument.wordprocessingml.footer+xml">
        <DigestMethod Algorithm="http://www.w3.org/2000/09/xmldsig#sha1"/>
        <DigestValue>YPoxbAH/1DO8ybatVv6kcPZ4Fcw=</DigestValue>
      </Reference>
      <Reference URI="/word/footer2.xml?ContentType=application/vnd.openxmlformats-officedocument.wordprocessingml.footer+xml">
        <DigestMethod Algorithm="http://www.w3.org/2000/09/xmldsig#sha1"/>
        <DigestValue>YPoxbAH/1DO8ybatVv6kcPZ4Fcw=</DigestValue>
      </Reference>
      <Reference URI="/word/footer3.xml?ContentType=application/vnd.openxmlformats-officedocument.wordprocessingml.footer+xml">
        <DigestMethod Algorithm="http://www.w3.org/2000/09/xmldsig#sha1"/>
        <DigestValue>YPoxbAH/1DO8ybatVv6kcPZ4Fcw=</DigestValue>
      </Reference>
      <Reference URI="/word/footnotes.xml?ContentType=application/vnd.openxmlformats-officedocument.wordprocessingml.footnotes+xml">
        <DigestMethod Algorithm="http://www.w3.org/2000/09/xmldsig#sha1"/>
        <DigestValue>OKPyyT7KCI5lA/kutLLaDXsE9nQ=</DigestValue>
      </Reference>
      <Reference URI="/word/header1.xml?ContentType=application/vnd.openxmlformats-officedocument.wordprocessingml.header+xml">
        <DigestMethod Algorithm="http://www.w3.org/2000/09/xmldsig#sha1"/>
        <DigestValue>ASrri/DJs36jBVTybRLa5rjhJ0M=</DigestValue>
      </Reference>
      <Reference URI="/word/header2.xml?ContentType=application/vnd.openxmlformats-officedocument.wordprocessingml.header+xml">
        <DigestMethod Algorithm="http://www.w3.org/2000/09/xmldsig#sha1"/>
        <DigestValue>ASrri/DJs36jBVTybRLa5rjhJ0M=</DigestValue>
      </Reference>
      <Reference URI="/word/header3.xml?ContentType=application/vnd.openxmlformats-officedocument.wordprocessingml.header+xml">
        <DigestMethod Algorithm="http://www.w3.org/2000/09/xmldsig#sha1"/>
        <DigestValue>ASrri/DJs36jBVTybRLa5rjhJ0M=</DigestValue>
      </Reference>
      <Reference URI="/word/media/image1.emf?ContentType=image/x-emf">
        <DigestMethod Algorithm="http://www.w3.org/2000/09/xmldsig#sha1"/>
        <DigestValue>RKSz8UghWJ8+L8D7brtPkqTAQYA=</DigestValue>
      </Reference>
      <Reference URI="/word/media/image10.emf?ContentType=image/x-emf">
        <DigestMethod Algorithm="http://www.w3.org/2000/09/xmldsig#sha1"/>
        <DigestValue>/cx15fAi3K4fT2pFGfru8FQb6mI=</DigestValue>
      </Reference>
      <Reference URI="/word/media/image11.emf?ContentType=image/x-emf">
        <DigestMethod Algorithm="http://www.w3.org/2000/09/xmldsig#sha1"/>
        <DigestValue>F1PqyRkWZ0nXImnZ+wdlWFWhgh8=</DigestValue>
      </Reference>
      <Reference URI="/word/media/image12.emf?ContentType=image/x-emf">
        <DigestMethod Algorithm="http://www.w3.org/2000/09/xmldsig#sha1"/>
        <DigestValue>5bBuBu+2QyVSah5cW9oj3zK6BNc=</DigestValue>
      </Reference>
      <Reference URI="/word/media/image13.emf?ContentType=image/x-emf">
        <DigestMethod Algorithm="http://www.w3.org/2000/09/xmldsig#sha1"/>
        <DigestValue>Ea95hCUNvGaHd4hlaJLwfauBJLk=</DigestValue>
      </Reference>
      <Reference URI="/word/media/image14.emf?ContentType=image/x-emf">
        <DigestMethod Algorithm="http://www.w3.org/2000/09/xmldsig#sha1"/>
        <DigestValue>rh8GLnngcGEzcR0+fngdFw3jKWs=</DigestValue>
      </Reference>
      <Reference URI="/word/media/image15.emf?ContentType=image/x-emf">
        <DigestMethod Algorithm="http://www.w3.org/2000/09/xmldsig#sha1"/>
        <DigestValue>AN3eWymQiarVr9MdQ6uQVoa4Evs=</DigestValue>
      </Reference>
      <Reference URI="/word/media/image16.emf?ContentType=image/x-emf">
        <DigestMethod Algorithm="http://www.w3.org/2000/09/xmldsig#sha1"/>
        <DigestValue>dz9iq6M8YkJoY8P1VNR3ywVF+lg=</DigestValue>
      </Reference>
      <Reference URI="/word/media/image17.emf?ContentType=image/x-emf">
        <DigestMethod Algorithm="http://www.w3.org/2000/09/xmldsig#sha1"/>
        <DigestValue>U/roQjXuXsPmkaptAkiTnth0EkM=</DigestValue>
      </Reference>
      <Reference URI="/word/media/image18.emf?ContentType=image/x-emf">
        <DigestMethod Algorithm="http://www.w3.org/2000/09/xmldsig#sha1"/>
        <DigestValue>Wd91wskLE/1tn8niZZRuGFz7MTY=</DigestValue>
      </Reference>
      <Reference URI="/word/media/image2.emf?ContentType=image/x-emf">
        <DigestMethod Algorithm="http://www.w3.org/2000/09/xmldsig#sha1"/>
        <DigestValue>Ix74/399wR5Mlz0l2XGMVWOo82g=</DigestValue>
      </Reference>
      <Reference URI="/word/media/image3.emf?ContentType=image/x-emf">
        <DigestMethod Algorithm="http://www.w3.org/2000/09/xmldsig#sha1"/>
        <DigestValue>W8coXsONpFgH9BvCAKf5efwsP7s=</DigestValue>
      </Reference>
      <Reference URI="/word/media/image4.emf?ContentType=image/x-emf">
        <DigestMethod Algorithm="http://www.w3.org/2000/09/xmldsig#sha1"/>
        <DigestValue>RxRimuCCuyr2bGN7fhuWwnMzNjU=</DigestValue>
      </Reference>
      <Reference URI="/word/media/image5.emf?ContentType=image/x-emf">
        <DigestMethod Algorithm="http://www.w3.org/2000/09/xmldsig#sha1"/>
        <DigestValue>f0ijwF5/2B0ttvIjV1zApQVUHTQ=</DigestValue>
      </Reference>
      <Reference URI="/word/media/image6.emf?ContentType=image/x-emf">
        <DigestMethod Algorithm="http://www.w3.org/2000/09/xmldsig#sha1"/>
        <DigestValue>NTmjbdXvoa6vjMRNvu3uliwg/Uw=</DigestValue>
      </Reference>
      <Reference URI="/word/media/image7.emf?ContentType=image/x-emf">
        <DigestMethod Algorithm="http://www.w3.org/2000/09/xmldsig#sha1"/>
        <DigestValue>zIhze4FTECMsBs8Xq9boRIMcFiQ=</DigestValue>
      </Reference>
      <Reference URI="/word/media/image8.emf?ContentType=image/x-emf">
        <DigestMethod Algorithm="http://www.w3.org/2000/09/xmldsig#sha1"/>
        <DigestValue>9MQCicmV4ZHVxoTwMqFFKfP/Ozg=</DigestValue>
      </Reference>
      <Reference URI="/word/media/image9.emf?ContentType=image/x-emf">
        <DigestMethod Algorithm="http://www.w3.org/2000/09/xmldsig#sha1"/>
        <DigestValue>hqLShBtOzh30ccslQUm+1nruiFg=</DigestValue>
      </Reference>
      <Reference URI="/word/numbering.xml?ContentType=application/vnd.openxmlformats-officedocument.wordprocessingml.numbering+xml">
        <DigestMethod Algorithm="http://www.w3.org/2000/09/xmldsig#sha1"/>
        <DigestValue>jbNHaW+pzTjrw80X5b6mHo/o2yA=</DigestValue>
      </Reference>
      <Reference URI="/word/settings.xml?ContentType=application/vnd.openxmlformats-officedocument.wordprocessingml.settings+xml">
        <DigestMethod Algorithm="http://www.w3.org/2000/09/xmldsig#sha1"/>
        <DigestValue>Qc1aHSz94eeoz7guWLxbP2ItJ8U=</DigestValue>
      </Reference>
      <Reference URI="/word/styles.xml?ContentType=application/vnd.openxmlformats-officedocument.wordprocessingml.styles+xml">
        <DigestMethod Algorithm="http://www.w3.org/2000/09/xmldsig#sha1"/>
        <DigestValue>oBbJ3ekxOFp6BFK0al8xPGQfbzQ=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2021-09-17T06:15:22Z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15.0</OfficeVersion>
          <ApplicationVersion>15.0</ApplicationVersion>
          <Monitors>2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2021-09-17T06:15:22Z</xd:SigningTime>
          <xd:SigningCertificate>
            <xd:Cert>
              <xd:CertDigest>
                <DigestMethod Algorithm="http://www.w3.org/2000/09/xmldsig#sha1"/>
                <DigestValue>pFXE5XFYXMgN9pqf+uYebn81Raw=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435833683148246903312726009513695454476134450456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104</Pages>
  <Words>21147</Words>
  <Characters>120539</Characters>
  <Application>Microsoft Office Word</Application>
  <DocSecurity>0</DocSecurity>
  <Lines>1004</Lines>
  <Paragraphs>282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PNO</Company>
  <LinksUpToDate>false</LinksUpToDate>
  <CharactersWithSpaces>141404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Силина Эльвира Игоревна</dc:creator>
  <cp:keywords/>
  <dc:description/>
  <cp:lastModifiedBy>Силина Эльвира Игоревна</cp:lastModifiedBy>
  <cp:revision>1</cp:revision>
  <dcterms:created xsi:type="dcterms:W3CDTF">2021-09-16T04:34:00Z</dcterms:created>
  <dcterms:modified xsi:type="dcterms:W3CDTF">2021-09-16T04:51:00Z</dcterms:modified>
</cp:coreProperties>
</file>