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27D" w:rsidRPr="00793DFA" w:rsidRDefault="00DD4D86" w:rsidP="00800481">
      <w:pPr>
        <w:spacing w:after="0" w:line="240" w:lineRule="auto"/>
        <w:rPr>
          <w:szCs w:val="28"/>
        </w:rPr>
      </w:pPr>
      <w:r w:rsidRPr="000501A0">
        <w:rPr>
          <w:noProof/>
          <w:lang w:eastAsia="ru-RU"/>
        </w:rPr>
        <w:drawing>
          <wp:inline distT="0" distB="0" distL="0" distR="0">
            <wp:extent cx="5591175" cy="841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8410575"/>
                    </a:xfrm>
                    <a:prstGeom prst="rect">
                      <a:avLst/>
                    </a:prstGeom>
                    <a:noFill/>
                    <a:ln>
                      <a:noFill/>
                    </a:ln>
                  </pic:spPr>
                </pic:pic>
              </a:graphicData>
            </a:graphic>
          </wp:inline>
        </w:drawing>
      </w:r>
      <w:r w:rsidR="00800481">
        <w:rPr>
          <w:szCs w:val="28"/>
        </w:rPr>
        <w:br w:type="page"/>
      </w:r>
    </w:p>
    <w:p w:rsidR="0063327D" w:rsidRPr="00793DFA" w:rsidRDefault="0063327D" w:rsidP="0063327D">
      <w:pPr>
        <w:autoSpaceDE w:val="0"/>
        <w:autoSpaceDN w:val="0"/>
        <w:adjustRightInd w:val="0"/>
        <w:spacing w:after="0" w:line="240" w:lineRule="auto"/>
        <w:ind w:firstLine="540"/>
        <w:rPr>
          <w:szCs w:val="28"/>
        </w:rPr>
      </w:pPr>
    </w:p>
    <w:tbl>
      <w:tblPr>
        <w:tblW w:w="0" w:type="auto"/>
        <w:tblCellSpacing w:w="5" w:type="nil"/>
        <w:tblLayout w:type="fixed"/>
        <w:tblCellMar>
          <w:left w:w="75" w:type="dxa"/>
          <w:right w:w="75" w:type="dxa"/>
        </w:tblCellMar>
        <w:tblLook w:val="0000" w:firstRow="0" w:lastRow="0" w:firstColumn="0" w:lastColumn="0" w:noHBand="0" w:noVBand="0"/>
      </w:tblPr>
      <w:tblGrid>
        <w:gridCol w:w="480"/>
        <w:gridCol w:w="3915"/>
        <w:gridCol w:w="5528"/>
      </w:tblGrid>
      <w:tr w:rsidR="0065231D"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5231D" w:rsidP="00CE738C">
            <w:pPr>
              <w:pStyle w:val="ConsPlusCell"/>
            </w:pPr>
          </w:p>
        </w:tc>
        <w:tc>
          <w:tcPr>
            <w:tcW w:w="3915" w:type="dxa"/>
            <w:tcBorders>
              <w:left w:val="single" w:sz="4" w:space="0" w:color="auto"/>
              <w:bottom w:val="single" w:sz="4" w:space="0" w:color="auto"/>
              <w:right w:val="single" w:sz="4" w:space="0" w:color="auto"/>
            </w:tcBorders>
          </w:tcPr>
          <w:p w:rsidR="0065231D" w:rsidRPr="00800481" w:rsidRDefault="0065231D" w:rsidP="00AB36A4">
            <w:pPr>
              <w:pStyle w:val="ConsPlusCell"/>
              <w:jc w:val="both"/>
              <w:rPr>
                <w:sz w:val="27"/>
                <w:szCs w:val="27"/>
              </w:rPr>
            </w:pPr>
            <w:r w:rsidRPr="00800481">
              <w:rPr>
                <w:sz w:val="27"/>
                <w:szCs w:val="27"/>
              </w:rPr>
              <w:t xml:space="preserve">указанием кода классификации расходов бюджетов </w:t>
            </w:r>
          </w:p>
        </w:tc>
        <w:tc>
          <w:tcPr>
            <w:tcW w:w="5528" w:type="dxa"/>
            <w:tcBorders>
              <w:left w:val="single" w:sz="4" w:space="0" w:color="auto"/>
              <w:bottom w:val="single" w:sz="4" w:space="0" w:color="auto"/>
              <w:right w:val="single" w:sz="4" w:space="0" w:color="auto"/>
            </w:tcBorders>
          </w:tcPr>
          <w:p w:rsidR="00E739CA" w:rsidRPr="00800481" w:rsidRDefault="00E739CA" w:rsidP="007D1429">
            <w:pPr>
              <w:pStyle w:val="ConsPlusCell"/>
              <w:jc w:val="both"/>
              <w:rPr>
                <w:sz w:val="27"/>
                <w:szCs w:val="27"/>
              </w:rPr>
            </w:pPr>
            <w:r w:rsidRPr="00800481">
              <w:rPr>
                <w:sz w:val="27"/>
                <w:szCs w:val="27"/>
              </w:rPr>
              <w:t xml:space="preserve">(2 165 832 рубля 00 копеек); </w:t>
            </w:r>
          </w:p>
          <w:p w:rsidR="00E739CA" w:rsidRPr="00800481" w:rsidRDefault="00E739CA" w:rsidP="007D1429">
            <w:pPr>
              <w:pStyle w:val="ConsPlusCell"/>
              <w:jc w:val="both"/>
              <w:rPr>
                <w:sz w:val="27"/>
                <w:szCs w:val="27"/>
              </w:rPr>
            </w:pPr>
          </w:p>
          <w:p w:rsidR="0065231D" w:rsidRPr="00800481" w:rsidRDefault="00E739CA" w:rsidP="007D1429">
            <w:pPr>
              <w:pStyle w:val="ConsPlusCell"/>
              <w:jc w:val="both"/>
              <w:rPr>
                <w:sz w:val="27"/>
                <w:szCs w:val="27"/>
              </w:rPr>
            </w:pPr>
            <w:r w:rsidRPr="00800481">
              <w:rPr>
                <w:sz w:val="27"/>
                <w:szCs w:val="27"/>
              </w:rPr>
              <w:t>Средства федерального бюджета в размере 96% (51 979 968 рублей 00 копеек)</w:t>
            </w:r>
          </w:p>
        </w:tc>
      </w:tr>
      <w:tr w:rsidR="0065231D"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12</w:t>
            </w:r>
          </w:p>
        </w:tc>
        <w:tc>
          <w:tcPr>
            <w:tcW w:w="3915" w:type="dxa"/>
            <w:tcBorders>
              <w:left w:val="single" w:sz="4" w:space="0" w:color="auto"/>
              <w:bottom w:val="single" w:sz="4" w:space="0" w:color="auto"/>
              <w:right w:val="single" w:sz="4" w:space="0" w:color="auto"/>
            </w:tcBorders>
          </w:tcPr>
          <w:p w:rsidR="0065231D" w:rsidRPr="00800481" w:rsidRDefault="0065231D" w:rsidP="00AB36A4">
            <w:pPr>
              <w:pStyle w:val="ConsPlusCell"/>
              <w:jc w:val="both"/>
              <w:rPr>
                <w:sz w:val="27"/>
                <w:szCs w:val="27"/>
              </w:rPr>
            </w:pPr>
            <w:r w:rsidRPr="00800481">
              <w:rPr>
                <w:sz w:val="27"/>
                <w:szCs w:val="27"/>
              </w:rPr>
              <w:t>Функции и полномочия Заказчика, для реализации которых осуществляется закупка (с указанием на пункты устава (положения) Заказчика)</w:t>
            </w:r>
          </w:p>
        </w:tc>
        <w:tc>
          <w:tcPr>
            <w:tcW w:w="5528" w:type="dxa"/>
            <w:tcBorders>
              <w:left w:val="single" w:sz="4" w:space="0" w:color="auto"/>
              <w:bottom w:val="single" w:sz="4" w:space="0" w:color="auto"/>
              <w:right w:val="single" w:sz="4" w:space="0" w:color="auto"/>
            </w:tcBorders>
          </w:tcPr>
          <w:p w:rsidR="0065231D" w:rsidRPr="00800481" w:rsidRDefault="00FB6005" w:rsidP="006E798D">
            <w:pPr>
              <w:spacing w:after="0" w:line="240" w:lineRule="auto"/>
              <w:rPr>
                <w:sz w:val="27"/>
                <w:szCs w:val="27"/>
              </w:rPr>
            </w:pPr>
            <w:r w:rsidRPr="00800481">
              <w:rPr>
                <w:sz w:val="27"/>
                <w:szCs w:val="27"/>
              </w:rPr>
              <w:t xml:space="preserve">В соответствии с </w:t>
            </w:r>
            <w:r w:rsidR="0094609B" w:rsidRPr="00800481">
              <w:rPr>
                <w:sz w:val="27"/>
                <w:szCs w:val="27"/>
              </w:rPr>
              <w:t>Положением</w:t>
            </w:r>
            <w:r w:rsidRPr="00800481">
              <w:rPr>
                <w:sz w:val="27"/>
                <w:szCs w:val="27"/>
              </w:rPr>
              <w:t xml:space="preserve"> о </w:t>
            </w:r>
            <w:r w:rsidR="00D01A9C" w:rsidRPr="00800481">
              <w:rPr>
                <w:sz w:val="27"/>
                <w:szCs w:val="27"/>
              </w:rPr>
              <w:t>министерстве цифрового развития и связи Новосибирской области</w:t>
            </w:r>
            <w:r w:rsidR="0094609B" w:rsidRPr="00800481">
              <w:rPr>
                <w:sz w:val="27"/>
                <w:szCs w:val="27"/>
              </w:rPr>
              <w:t>, утвержденным</w:t>
            </w:r>
            <w:r w:rsidR="00D01A9C" w:rsidRPr="00800481">
              <w:rPr>
                <w:sz w:val="27"/>
                <w:szCs w:val="27"/>
              </w:rPr>
              <w:t xml:space="preserve"> постановлением Правительства Новосибирской области от 12.08.2019 </w:t>
            </w:r>
            <w:r w:rsidR="0094609B" w:rsidRPr="00800481">
              <w:rPr>
                <w:sz w:val="27"/>
                <w:szCs w:val="27"/>
              </w:rPr>
              <w:t>№ </w:t>
            </w:r>
            <w:r w:rsidR="00D01A9C" w:rsidRPr="00800481">
              <w:rPr>
                <w:sz w:val="27"/>
                <w:szCs w:val="27"/>
              </w:rPr>
              <w:t>314-п</w:t>
            </w:r>
          </w:p>
        </w:tc>
      </w:tr>
      <w:tr w:rsidR="0065231D"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13</w:t>
            </w:r>
          </w:p>
        </w:tc>
        <w:tc>
          <w:tcPr>
            <w:tcW w:w="3915" w:type="dxa"/>
            <w:tcBorders>
              <w:left w:val="single" w:sz="4" w:space="0" w:color="auto"/>
              <w:bottom w:val="single" w:sz="4" w:space="0" w:color="auto"/>
              <w:right w:val="single" w:sz="4" w:space="0" w:color="auto"/>
            </w:tcBorders>
          </w:tcPr>
          <w:p w:rsidR="0065231D" w:rsidRPr="00800481" w:rsidRDefault="0065231D" w:rsidP="00AB36A4">
            <w:pPr>
              <w:pStyle w:val="ConsPlusCell"/>
              <w:jc w:val="both"/>
              <w:rPr>
                <w:sz w:val="27"/>
                <w:szCs w:val="27"/>
              </w:rPr>
            </w:pPr>
            <w:r w:rsidRPr="00800481">
              <w:rPr>
                <w:sz w:val="27"/>
                <w:szCs w:val="27"/>
              </w:rP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5528" w:type="dxa"/>
            <w:tcBorders>
              <w:left w:val="single" w:sz="4" w:space="0" w:color="auto"/>
              <w:bottom w:val="single" w:sz="4" w:space="0" w:color="auto"/>
              <w:right w:val="single" w:sz="4" w:space="0" w:color="auto"/>
            </w:tcBorders>
          </w:tcPr>
          <w:p w:rsidR="002E1207" w:rsidRPr="00800481" w:rsidRDefault="002E1207" w:rsidP="002E1207">
            <w:pPr>
              <w:pStyle w:val="ConsPlusCell"/>
              <w:rPr>
                <w:sz w:val="27"/>
                <w:szCs w:val="27"/>
              </w:rPr>
            </w:pPr>
            <w:r w:rsidRPr="00800481">
              <w:rPr>
                <w:sz w:val="27"/>
                <w:szCs w:val="27"/>
              </w:rPr>
              <w:t>Государственная программа Новосибирской области «Цифровая трансформация Новосибирской области»</w:t>
            </w:r>
          </w:p>
          <w:p w:rsidR="002E1207" w:rsidRPr="00800481" w:rsidRDefault="002E1207" w:rsidP="002E1207">
            <w:pPr>
              <w:pStyle w:val="ConsPlusCell"/>
              <w:rPr>
                <w:sz w:val="27"/>
                <w:szCs w:val="27"/>
              </w:rPr>
            </w:pPr>
            <w:r w:rsidRPr="00800481">
              <w:rPr>
                <w:sz w:val="27"/>
                <w:szCs w:val="27"/>
              </w:rPr>
              <w:t xml:space="preserve">Пункт: </w:t>
            </w:r>
            <w:r w:rsidR="00753CFB" w:rsidRPr="00800481">
              <w:rPr>
                <w:sz w:val="27"/>
                <w:szCs w:val="27"/>
              </w:rPr>
              <w:t>1.3.2.1.</w:t>
            </w:r>
          </w:p>
          <w:p w:rsidR="002E1207" w:rsidRPr="00800481" w:rsidRDefault="002E1207" w:rsidP="002E1207">
            <w:pPr>
              <w:pStyle w:val="ConsPlusCell"/>
              <w:rPr>
                <w:sz w:val="27"/>
                <w:szCs w:val="27"/>
              </w:rPr>
            </w:pPr>
          </w:p>
          <w:p w:rsidR="0065231D" w:rsidRPr="00800481" w:rsidRDefault="002E1207" w:rsidP="002E1207">
            <w:pPr>
              <w:pStyle w:val="ConsPlusCell"/>
              <w:jc w:val="both"/>
              <w:rPr>
                <w:sz w:val="27"/>
                <w:szCs w:val="27"/>
              </w:rPr>
            </w:pPr>
            <w:r w:rsidRPr="00800481">
              <w:rPr>
                <w:sz w:val="27"/>
                <w:szCs w:val="27"/>
              </w:rPr>
              <w:t>Лимиты бюджетных обязательств 202</w:t>
            </w:r>
            <w:r w:rsidR="00E739CA" w:rsidRPr="00800481">
              <w:rPr>
                <w:sz w:val="27"/>
                <w:szCs w:val="27"/>
              </w:rPr>
              <w:t>1</w:t>
            </w:r>
            <w:r w:rsidRPr="00800481">
              <w:rPr>
                <w:sz w:val="27"/>
                <w:szCs w:val="27"/>
              </w:rPr>
              <w:t xml:space="preserve"> г.</w:t>
            </w:r>
          </w:p>
          <w:p w:rsidR="007D1429" w:rsidRPr="00800481" w:rsidRDefault="007D1429" w:rsidP="002E1207">
            <w:pPr>
              <w:pStyle w:val="ConsPlusCell"/>
              <w:jc w:val="both"/>
              <w:rPr>
                <w:sz w:val="27"/>
                <w:szCs w:val="27"/>
              </w:rPr>
            </w:pPr>
          </w:p>
          <w:p w:rsidR="007D1429" w:rsidRPr="00800481" w:rsidRDefault="007D1429" w:rsidP="007D1429">
            <w:pPr>
              <w:pStyle w:val="ConsPlusCell"/>
              <w:jc w:val="both"/>
              <w:rPr>
                <w:sz w:val="27"/>
                <w:szCs w:val="27"/>
              </w:rPr>
            </w:pPr>
            <w:r w:rsidRPr="00800481">
              <w:rPr>
                <w:sz w:val="27"/>
                <w:szCs w:val="27"/>
              </w:rPr>
              <w:t xml:space="preserve">Средства областного бюджета в размере </w:t>
            </w:r>
            <w:r w:rsidRPr="00800481">
              <w:rPr>
                <w:sz w:val="27"/>
                <w:szCs w:val="27"/>
              </w:rPr>
              <w:br/>
              <w:t xml:space="preserve">4% </w:t>
            </w:r>
            <w:r w:rsidR="00E739CA" w:rsidRPr="00800481">
              <w:rPr>
                <w:sz w:val="27"/>
                <w:szCs w:val="27"/>
              </w:rPr>
              <w:t>(2 165 832 рубля 00 копеек)</w:t>
            </w:r>
          </w:p>
          <w:p w:rsidR="007D1429" w:rsidRPr="00800481" w:rsidRDefault="007D1429" w:rsidP="007D1429">
            <w:pPr>
              <w:pStyle w:val="ConsPlusCell"/>
              <w:jc w:val="both"/>
              <w:rPr>
                <w:sz w:val="27"/>
                <w:szCs w:val="27"/>
              </w:rPr>
            </w:pPr>
          </w:p>
          <w:p w:rsidR="007D1429" w:rsidRPr="00800481" w:rsidRDefault="007D1429" w:rsidP="007D1429">
            <w:pPr>
              <w:pStyle w:val="ConsPlusCell"/>
              <w:jc w:val="both"/>
              <w:rPr>
                <w:sz w:val="27"/>
                <w:szCs w:val="27"/>
              </w:rPr>
            </w:pPr>
            <w:r w:rsidRPr="00800481">
              <w:rPr>
                <w:sz w:val="27"/>
                <w:szCs w:val="27"/>
              </w:rPr>
              <w:t xml:space="preserve">Средства федерального бюджета в размере </w:t>
            </w:r>
            <w:r w:rsidRPr="00800481">
              <w:rPr>
                <w:sz w:val="27"/>
                <w:szCs w:val="27"/>
              </w:rPr>
              <w:br/>
              <w:t>96%</w:t>
            </w:r>
            <w:r w:rsidR="00E739CA" w:rsidRPr="00800481">
              <w:rPr>
                <w:sz w:val="27"/>
                <w:szCs w:val="27"/>
              </w:rPr>
              <w:t xml:space="preserve"> (51 979 968 рублей 00 копеек).</w:t>
            </w:r>
          </w:p>
        </w:tc>
      </w:tr>
      <w:tr w:rsidR="0065231D"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14</w:t>
            </w:r>
          </w:p>
        </w:tc>
        <w:tc>
          <w:tcPr>
            <w:tcW w:w="3915" w:type="dxa"/>
            <w:tcBorders>
              <w:left w:val="single" w:sz="4" w:space="0" w:color="auto"/>
              <w:bottom w:val="single" w:sz="4" w:space="0" w:color="auto"/>
              <w:right w:val="single" w:sz="4" w:space="0" w:color="auto"/>
            </w:tcBorders>
          </w:tcPr>
          <w:p w:rsidR="0065231D" w:rsidRPr="00800481" w:rsidRDefault="00F535E3" w:rsidP="00AB36A4">
            <w:pPr>
              <w:pStyle w:val="ConsPlusCell"/>
              <w:jc w:val="both"/>
              <w:rPr>
                <w:sz w:val="27"/>
                <w:szCs w:val="27"/>
              </w:rPr>
            </w:pPr>
            <w:r w:rsidRPr="00800481">
              <w:rPr>
                <w:sz w:val="27"/>
                <w:szCs w:val="27"/>
              </w:rPr>
              <w:t>Сроки поставки товара, выполнения работ, оказания услуг по контракту</w:t>
            </w:r>
          </w:p>
        </w:tc>
        <w:tc>
          <w:tcPr>
            <w:tcW w:w="5528" w:type="dxa"/>
            <w:tcBorders>
              <w:left w:val="single" w:sz="4" w:space="0" w:color="auto"/>
              <w:bottom w:val="single" w:sz="4" w:space="0" w:color="auto"/>
              <w:right w:val="single" w:sz="4" w:space="0" w:color="auto"/>
            </w:tcBorders>
          </w:tcPr>
          <w:p w:rsidR="009B6227" w:rsidRPr="00800481" w:rsidRDefault="00E739CA" w:rsidP="009B6227">
            <w:pPr>
              <w:pStyle w:val="ConsPlusCell"/>
              <w:jc w:val="both"/>
              <w:rPr>
                <w:sz w:val="27"/>
                <w:szCs w:val="27"/>
              </w:rPr>
            </w:pPr>
            <w:r w:rsidRPr="00800481">
              <w:rPr>
                <w:sz w:val="27"/>
                <w:szCs w:val="27"/>
              </w:rPr>
              <w:t>Со дня, следующего за днем заключения контракта, до 30.09.2021 (включительно)</w:t>
            </w:r>
          </w:p>
        </w:tc>
      </w:tr>
      <w:tr w:rsidR="0065231D"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15</w:t>
            </w:r>
          </w:p>
        </w:tc>
        <w:tc>
          <w:tcPr>
            <w:tcW w:w="3915" w:type="dxa"/>
            <w:tcBorders>
              <w:left w:val="single" w:sz="4" w:space="0" w:color="auto"/>
              <w:bottom w:val="single" w:sz="4" w:space="0" w:color="auto"/>
              <w:right w:val="single" w:sz="4" w:space="0" w:color="auto"/>
            </w:tcBorders>
          </w:tcPr>
          <w:p w:rsidR="0065231D" w:rsidRPr="00800481" w:rsidRDefault="001E39B6" w:rsidP="00AB36A4">
            <w:pPr>
              <w:pStyle w:val="ConsPlusCell"/>
              <w:jc w:val="both"/>
              <w:rPr>
                <w:sz w:val="27"/>
                <w:szCs w:val="27"/>
              </w:rPr>
            </w:pPr>
            <w:r w:rsidRPr="00800481">
              <w:rPr>
                <w:sz w:val="27"/>
                <w:szCs w:val="27"/>
              </w:rPr>
              <w:t>М</w:t>
            </w:r>
            <w:r w:rsidR="00F535E3" w:rsidRPr="00800481">
              <w:rPr>
                <w:sz w:val="27"/>
                <w:szCs w:val="27"/>
              </w:rPr>
              <w:t>есто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65231D" w:rsidRPr="00800481" w:rsidRDefault="00BC11EA" w:rsidP="006E798D">
            <w:pPr>
              <w:pStyle w:val="ConsPlusCell"/>
              <w:jc w:val="both"/>
              <w:rPr>
                <w:sz w:val="27"/>
                <w:szCs w:val="27"/>
              </w:rPr>
            </w:pPr>
            <w:r w:rsidRPr="00800481">
              <w:rPr>
                <w:sz w:val="27"/>
                <w:szCs w:val="27"/>
              </w:rPr>
              <w:t>В соответствии с описанием объекта закупки</w:t>
            </w:r>
          </w:p>
        </w:tc>
      </w:tr>
      <w:tr w:rsidR="0065231D"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16</w:t>
            </w:r>
          </w:p>
        </w:tc>
        <w:tc>
          <w:tcPr>
            <w:tcW w:w="3915" w:type="dxa"/>
            <w:tcBorders>
              <w:left w:val="single" w:sz="4" w:space="0" w:color="auto"/>
              <w:bottom w:val="single" w:sz="4" w:space="0" w:color="auto"/>
              <w:right w:val="single" w:sz="4" w:space="0" w:color="auto"/>
            </w:tcBorders>
          </w:tcPr>
          <w:p w:rsidR="0065231D" w:rsidRPr="00800481" w:rsidRDefault="001E39B6" w:rsidP="00AB36A4">
            <w:pPr>
              <w:pStyle w:val="ConsPlusCell"/>
              <w:jc w:val="both"/>
              <w:rPr>
                <w:sz w:val="27"/>
                <w:szCs w:val="27"/>
              </w:rPr>
            </w:pPr>
            <w:r w:rsidRPr="00800481">
              <w:rPr>
                <w:sz w:val="27"/>
                <w:szCs w:val="27"/>
              </w:rPr>
              <w:t>У</w:t>
            </w:r>
            <w:r w:rsidR="00F535E3" w:rsidRPr="00800481">
              <w:rPr>
                <w:sz w:val="27"/>
                <w:szCs w:val="27"/>
              </w:rPr>
              <w:t>словия поставки товара, выполнения работ, оказания услуг</w:t>
            </w:r>
          </w:p>
        </w:tc>
        <w:tc>
          <w:tcPr>
            <w:tcW w:w="5528" w:type="dxa"/>
            <w:tcBorders>
              <w:left w:val="single" w:sz="4" w:space="0" w:color="auto"/>
              <w:bottom w:val="single" w:sz="4" w:space="0" w:color="auto"/>
              <w:right w:val="single" w:sz="4" w:space="0" w:color="auto"/>
            </w:tcBorders>
          </w:tcPr>
          <w:p w:rsidR="0065231D" w:rsidRPr="00800481" w:rsidRDefault="00BC11EA" w:rsidP="006E798D">
            <w:pPr>
              <w:pStyle w:val="ConsPlusCell"/>
              <w:jc w:val="both"/>
              <w:rPr>
                <w:sz w:val="27"/>
                <w:szCs w:val="27"/>
              </w:rPr>
            </w:pPr>
            <w:r w:rsidRPr="00800481">
              <w:rPr>
                <w:sz w:val="27"/>
                <w:szCs w:val="27"/>
              </w:rPr>
              <w:t>В соответствии с описанием объекта закупки</w:t>
            </w:r>
          </w:p>
        </w:tc>
      </w:tr>
      <w:tr w:rsidR="00F535E3"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17</w:t>
            </w:r>
          </w:p>
        </w:tc>
        <w:tc>
          <w:tcPr>
            <w:tcW w:w="3915" w:type="dxa"/>
            <w:tcBorders>
              <w:left w:val="single" w:sz="4" w:space="0" w:color="auto"/>
              <w:bottom w:val="single" w:sz="4" w:space="0" w:color="auto"/>
              <w:right w:val="single" w:sz="4" w:space="0" w:color="auto"/>
            </w:tcBorders>
          </w:tcPr>
          <w:p w:rsidR="00F535E3" w:rsidRPr="00800481" w:rsidRDefault="001E39B6" w:rsidP="00AB36A4">
            <w:pPr>
              <w:pStyle w:val="ConsPlusCell"/>
              <w:jc w:val="both"/>
              <w:rPr>
                <w:sz w:val="27"/>
                <w:szCs w:val="27"/>
              </w:rPr>
            </w:pPr>
            <w:r w:rsidRPr="00800481">
              <w:rPr>
                <w:sz w:val="27"/>
                <w:szCs w:val="27"/>
              </w:rPr>
              <w:t>Р</w:t>
            </w:r>
            <w:r w:rsidR="00F535E3" w:rsidRPr="00800481">
              <w:rPr>
                <w:sz w:val="27"/>
                <w:szCs w:val="27"/>
              </w:rPr>
              <w:t>азмер аванса по контракту</w:t>
            </w:r>
          </w:p>
        </w:tc>
        <w:tc>
          <w:tcPr>
            <w:tcW w:w="5528" w:type="dxa"/>
            <w:tcBorders>
              <w:left w:val="single" w:sz="4" w:space="0" w:color="auto"/>
              <w:bottom w:val="single" w:sz="4" w:space="0" w:color="auto"/>
              <w:right w:val="single" w:sz="4" w:space="0" w:color="auto"/>
            </w:tcBorders>
          </w:tcPr>
          <w:p w:rsidR="00F535E3" w:rsidRPr="00800481" w:rsidRDefault="0094609B" w:rsidP="006E798D">
            <w:pPr>
              <w:pStyle w:val="ConsPlusCell"/>
              <w:jc w:val="both"/>
              <w:rPr>
                <w:sz w:val="27"/>
                <w:szCs w:val="27"/>
              </w:rPr>
            </w:pPr>
            <w:r w:rsidRPr="00800481">
              <w:rPr>
                <w:sz w:val="27"/>
                <w:szCs w:val="27"/>
              </w:rPr>
              <w:t>0% (</w:t>
            </w:r>
            <w:r w:rsidR="00AB36A4" w:rsidRPr="00800481">
              <w:rPr>
                <w:sz w:val="27"/>
                <w:szCs w:val="27"/>
              </w:rPr>
              <w:t>0 руб. 00 коп.</w:t>
            </w:r>
            <w:r w:rsidRPr="00800481">
              <w:rPr>
                <w:sz w:val="27"/>
                <w:szCs w:val="27"/>
              </w:rPr>
              <w:t>)</w:t>
            </w:r>
          </w:p>
        </w:tc>
      </w:tr>
      <w:tr w:rsidR="00F535E3" w:rsidRPr="00793DFA" w:rsidTr="00800481">
        <w:tblPrEx>
          <w:tblCellMar>
            <w:top w:w="0" w:type="dxa"/>
            <w:bottom w:w="0" w:type="dxa"/>
          </w:tblCellMar>
        </w:tblPrEx>
        <w:trPr>
          <w:trHeight w:val="4255"/>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18</w:t>
            </w:r>
          </w:p>
        </w:tc>
        <w:tc>
          <w:tcPr>
            <w:tcW w:w="3915" w:type="dxa"/>
            <w:tcBorders>
              <w:left w:val="single" w:sz="4" w:space="0" w:color="auto"/>
              <w:bottom w:val="single" w:sz="4" w:space="0" w:color="auto"/>
              <w:right w:val="single" w:sz="4" w:space="0" w:color="auto"/>
            </w:tcBorders>
          </w:tcPr>
          <w:p w:rsidR="00F535E3" w:rsidRPr="00800481" w:rsidRDefault="001E39B6" w:rsidP="00AB36A4">
            <w:pPr>
              <w:pStyle w:val="ConsPlusCell"/>
              <w:jc w:val="both"/>
              <w:rPr>
                <w:sz w:val="27"/>
                <w:szCs w:val="27"/>
              </w:rPr>
            </w:pPr>
            <w:r w:rsidRPr="00800481">
              <w:rPr>
                <w:sz w:val="27"/>
                <w:szCs w:val="27"/>
              </w:rPr>
              <w:t>С</w:t>
            </w:r>
            <w:r w:rsidR="00F535E3" w:rsidRPr="00800481">
              <w:rPr>
                <w:sz w:val="27"/>
                <w:szCs w:val="27"/>
              </w:rPr>
              <w:t>рок и порядок оплаты по контракту</w:t>
            </w:r>
          </w:p>
        </w:tc>
        <w:tc>
          <w:tcPr>
            <w:tcW w:w="5528" w:type="dxa"/>
            <w:tcBorders>
              <w:left w:val="single" w:sz="4" w:space="0" w:color="auto"/>
              <w:bottom w:val="single" w:sz="4" w:space="0" w:color="auto"/>
              <w:right w:val="single" w:sz="4" w:space="0" w:color="auto"/>
            </w:tcBorders>
          </w:tcPr>
          <w:p w:rsidR="00F535E3" w:rsidRPr="00800481" w:rsidRDefault="00E739CA" w:rsidP="009B6227">
            <w:pPr>
              <w:pStyle w:val="ConsPlusCell"/>
              <w:jc w:val="both"/>
              <w:rPr>
                <w:sz w:val="27"/>
                <w:szCs w:val="27"/>
              </w:rPr>
            </w:pPr>
            <w:r w:rsidRPr="00800481">
              <w:rPr>
                <w:sz w:val="27"/>
                <w:szCs w:val="27"/>
              </w:rPr>
              <w:t>Оплата производится Заказчиком единовременным платежом на расчетный счет Поставщика, указанный в Контракте, в срок не более 30 (тридцати) календарных дней с даты подписания Заказчиком товарной (товарно-транспортной) накладной и (или) акта приемапередачи товаров, оформленного по прилагаемой форме (приложение № 2 к Контракту). Оплата производится Заказчиком на основании представленных Поставщиком счета, счета-фактуры и при отсутствии у Заказчика претензий по количеству и качеству поставленного Товара.</w:t>
            </w:r>
          </w:p>
        </w:tc>
      </w:tr>
      <w:tr w:rsidR="00F535E3" w:rsidRPr="00793DFA" w:rsidTr="006E798D">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19</w:t>
            </w:r>
          </w:p>
        </w:tc>
        <w:tc>
          <w:tcPr>
            <w:tcW w:w="3915" w:type="dxa"/>
            <w:tcBorders>
              <w:left w:val="single" w:sz="4" w:space="0" w:color="auto"/>
              <w:bottom w:val="single" w:sz="4" w:space="0" w:color="auto"/>
              <w:right w:val="single" w:sz="4" w:space="0" w:color="auto"/>
            </w:tcBorders>
          </w:tcPr>
          <w:p w:rsidR="00F535E3" w:rsidRDefault="001E39B6" w:rsidP="00AB36A4">
            <w:pPr>
              <w:pStyle w:val="ConsPlusCell"/>
              <w:jc w:val="both"/>
            </w:pPr>
            <w:r>
              <w:t>С</w:t>
            </w:r>
            <w:r w:rsidR="00F535E3">
              <w:t xml:space="preserve">пособ определения поставщика (подрядчика, </w:t>
            </w:r>
          </w:p>
        </w:tc>
        <w:tc>
          <w:tcPr>
            <w:tcW w:w="5528" w:type="dxa"/>
            <w:tcBorders>
              <w:left w:val="single" w:sz="4" w:space="0" w:color="auto"/>
              <w:bottom w:val="single" w:sz="4" w:space="0" w:color="auto"/>
              <w:right w:val="single" w:sz="4" w:space="0" w:color="auto"/>
            </w:tcBorders>
          </w:tcPr>
          <w:p w:rsidR="00F535E3" w:rsidRPr="00793DFA" w:rsidRDefault="00E739CA" w:rsidP="006E798D">
            <w:pPr>
              <w:pStyle w:val="ConsPlusCell"/>
              <w:jc w:val="both"/>
            </w:pPr>
            <w:r>
              <w:t>Электронный аукцион</w:t>
            </w:r>
          </w:p>
        </w:tc>
      </w:tr>
    </w:tbl>
    <w:p w:rsidR="00F535E3" w:rsidRDefault="00F535E3" w:rsidP="0063327D">
      <w:pPr>
        <w:autoSpaceDE w:val="0"/>
        <w:autoSpaceDN w:val="0"/>
        <w:adjustRightInd w:val="0"/>
        <w:spacing w:after="0" w:line="240" w:lineRule="auto"/>
        <w:ind w:firstLine="540"/>
        <w:rPr>
          <w:szCs w:val="28"/>
        </w:rPr>
      </w:pPr>
    </w:p>
    <w:p w:rsidR="00F45AD1" w:rsidRDefault="00DD4D86" w:rsidP="00800481">
      <w:pPr>
        <w:autoSpaceDE w:val="0"/>
        <w:autoSpaceDN w:val="0"/>
        <w:adjustRightInd w:val="0"/>
        <w:spacing w:after="0" w:line="240" w:lineRule="auto"/>
        <w:rPr>
          <w:szCs w:val="28"/>
        </w:rPr>
      </w:pPr>
      <w:r w:rsidRPr="000501A0">
        <w:rPr>
          <w:noProof/>
          <w:lang w:eastAsia="ru-RU"/>
        </w:rPr>
        <w:drawing>
          <wp:inline distT="0" distB="0" distL="0" distR="0">
            <wp:extent cx="5915025" cy="440055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025" cy="4400550"/>
                    </a:xfrm>
                    <a:prstGeom prst="rect">
                      <a:avLst/>
                    </a:prstGeom>
                    <a:noFill/>
                    <a:ln>
                      <a:noFill/>
                    </a:ln>
                  </pic:spPr>
                </pic:pic>
              </a:graphicData>
            </a:graphic>
          </wp:inline>
        </w:drawing>
      </w:r>
      <w:r w:rsidR="00F45AD1" w:rsidRPr="00793DFA">
        <w:rPr>
          <w:szCs w:val="28"/>
        </w:rPr>
        <w:t>.</w:t>
      </w:r>
    </w:p>
    <w:p w:rsidR="00800481" w:rsidRPr="00E46C81" w:rsidRDefault="00800481" w:rsidP="00800481">
      <w:pPr>
        <w:jc w:val="center"/>
        <w:rPr>
          <w:b/>
          <w:sz w:val="24"/>
          <w:szCs w:val="24"/>
        </w:rPr>
      </w:pPr>
      <w:r>
        <w:rPr>
          <w:szCs w:val="28"/>
        </w:rPr>
        <w:br w:type="page"/>
      </w:r>
      <w:r w:rsidRPr="00E46C81">
        <w:rPr>
          <w:b/>
          <w:sz w:val="24"/>
          <w:szCs w:val="24"/>
        </w:rPr>
        <w:t>ОПИСАНИЕ ОБЪЕКТА ЗАКУПКИ</w:t>
      </w:r>
    </w:p>
    <w:p w:rsidR="00800481" w:rsidRPr="00E46C81" w:rsidRDefault="00800481" w:rsidP="00800481">
      <w:pPr>
        <w:tabs>
          <w:tab w:val="center" w:pos="993"/>
          <w:tab w:val="left" w:pos="4111"/>
        </w:tabs>
        <w:jc w:val="center"/>
        <w:rPr>
          <w:sz w:val="24"/>
          <w:szCs w:val="24"/>
          <w:u w:val="single"/>
        </w:rPr>
      </w:pPr>
      <w:r w:rsidRPr="00E46C81">
        <w:rPr>
          <w:sz w:val="24"/>
          <w:szCs w:val="24"/>
          <w:u w:val="single"/>
        </w:rPr>
        <w:t xml:space="preserve">на поставку компьютерного оборудования </w:t>
      </w:r>
    </w:p>
    <w:p w:rsidR="00800481" w:rsidRPr="00E46C81" w:rsidRDefault="00800481" w:rsidP="00800481">
      <w:pPr>
        <w:tabs>
          <w:tab w:val="center" w:pos="993"/>
          <w:tab w:val="left" w:pos="4111"/>
        </w:tabs>
        <w:jc w:val="center"/>
        <w:rPr>
          <w:sz w:val="24"/>
          <w:szCs w:val="24"/>
        </w:rPr>
      </w:pPr>
    </w:p>
    <w:p w:rsidR="00800481" w:rsidRPr="00E46C81" w:rsidRDefault="00800481" w:rsidP="00800481">
      <w:pPr>
        <w:pStyle w:val="2"/>
        <w:tabs>
          <w:tab w:val="left" w:pos="1134"/>
        </w:tabs>
        <w:suppressAutoHyphens/>
        <w:spacing w:before="360" w:after="240"/>
        <w:rPr>
          <w:i w:val="0"/>
          <w:sz w:val="24"/>
          <w:szCs w:val="24"/>
        </w:rPr>
      </w:pPr>
      <w:r w:rsidRPr="00E46C81">
        <w:rPr>
          <w:sz w:val="24"/>
          <w:szCs w:val="24"/>
        </w:rPr>
        <w:t>Обозначения и сокращения: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532"/>
      </w:tblGrid>
      <w:tr w:rsidR="00800481" w:rsidRPr="00E46C81" w:rsidTr="00F37859">
        <w:tc>
          <w:tcPr>
            <w:tcW w:w="1285" w:type="pct"/>
          </w:tcPr>
          <w:p w:rsidR="00800481" w:rsidRPr="00E46C81" w:rsidRDefault="00800481" w:rsidP="00F37859">
            <w:pPr>
              <w:rPr>
                <w:sz w:val="24"/>
                <w:szCs w:val="24"/>
              </w:rPr>
            </w:pPr>
            <w:r w:rsidRPr="00E46C81">
              <w:rPr>
                <w:sz w:val="24"/>
                <w:szCs w:val="24"/>
              </w:rPr>
              <w:t>АРМ</w:t>
            </w:r>
          </w:p>
        </w:tc>
        <w:tc>
          <w:tcPr>
            <w:tcW w:w="3715" w:type="pct"/>
          </w:tcPr>
          <w:p w:rsidR="00800481" w:rsidRPr="00E46C81" w:rsidRDefault="00800481" w:rsidP="00F37859">
            <w:pPr>
              <w:rPr>
                <w:sz w:val="24"/>
                <w:szCs w:val="24"/>
              </w:rPr>
            </w:pPr>
            <w:r w:rsidRPr="00E46C81">
              <w:rPr>
                <w:sz w:val="24"/>
                <w:szCs w:val="24"/>
              </w:rPr>
              <w:t>Автоматизированное рабочее место</w:t>
            </w:r>
          </w:p>
        </w:tc>
      </w:tr>
      <w:tr w:rsidR="00800481" w:rsidRPr="00E46C81" w:rsidTr="00F37859">
        <w:tc>
          <w:tcPr>
            <w:tcW w:w="1285" w:type="pct"/>
          </w:tcPr>
          <w:p w:rsidR="00800481" w:rsidRPr="00E46C81" w:rsidRDefault="00800481" w:rsidP="00F37859">
            <w:pPr>
              <w:rPr>
                <w:sz w:val="24"/>
                <w:szCs w:val="24"/>
              </w:rPr>
            </w:pPr>
            <w:r w:rsidRPr="00E46C81">
              <w:rPr>
                <w:sz w:val="24"/>
                <w:szCs w:val="24"/>
              </w:rPr>
              <w:t>ГУЗ НСО</w:t>
            </w:r>
          </w:p>
        </w:tc>
        <w:tc>
          <w:tcPr>
            <w:tcW w:w="3715" w:type="pct"/>
          </w:tcPr>
          <w:p w:rsidR="00800481" w:rsidRPr="00E46C81" w:rsidRDefault="00800481" w:rsidP="00F37859">
            <w:pPr>
              <w:rPr>
                <w:sz w:val="24"/>
                <w:szCs w:val="24"/>
              </w:rPr>
            </w:pPr>
            <w:r w:rsidRPr="00E46C81">
              <w:rPr>
                <w:sz w:val="24"/>
                <w:szCs w:val="24"/>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800481" w:rsidRPr="00E46C81" w:rsidTr="00F37859">
        <w:tc>
          <w:tcPr>
            <w:tcW w:w="1285" w:type="pct"/>
          </w:tcPr>
          <w:p w:rsidR="00800481" w:rsidRPr="00E46C81" w:rsidRDefault="00800481" w:rsidP="00F37859">
            <w:pPr>
              <w:rPr>
                <w:sz w:val="24"/>
                <w:szCs w:val="24"/>
              </w:rPr>
            </w:pPr>
            <w:r w:rsidRPr="00E46C81">
              <w:rPr>
                <w:sz w:val="24"/>
                <w:szCs w:val="24"/>
              </w:rPr>
              <w:t>ЕГИСЗ НСО</w:t>
            </w:r>
          </w:p>
        </w:tc>
        <w:tc>
          <w:tcPr>
            <w:tcW w:w="3715" w:type="pct"/>
          </w:tcPr>
          <w:p w:rsidR="00800481" w:rsidRPr="00E46C81" w:rsidRDefault="00800481" w:rsidP="00F37859">
            <w:pPr>
              <w:rPr>
                <w:sz w:val="24"/>
                <w:szCs w:val="24"/>
              </w:rPr>
            </w:pPr>
            <w:r w:rsidRPr="00E46C81">
              <w:rPr>
                <w:sz w:val="24"/>
                <w:szCs w:val="24"/>
              </w:rPr>
              <w:t>Единая государственная информационная система в сфере здравоохранения Новосибирской области</w:t>
            </w:r>
          </w:p>
        </w:tc>
      </w:tr>
      <w:tr w:rsidR="00800481" w:rsidRPr="00E46C81" w:rsidTr="00F37859">
        <w:tc>
          <w:tcPr>
            <w:tcW w:w="1285" w:type="pct"/>
          </w:tcPr>
          <w:p w:rsidR="00800481" w:rsidRPr="00E46C81" w:rsidRDefault="00800481" w:rsidP="00F37859">
            <w:pPr>
              <w:rPr>
                <w:sz w:val="24"/>
                <w:szCs w:val="24"/>
              </w:rPr>
            </w:pPr>
            <w:r w:rsidRPr="00E46C81">
              <w:rPr>
                <w:sz w:val="24"/>
                <w:szCs w:val="24"/>
              </w:rPr>
              <w:t>Заказчик</w:t>
            </w:r>
          </w:p>
        </w:tc>
        <w:tc>
          <w:tcPr>
            <w:tcW w:w="3715" w:type="pct"/>
          </w:tcPr>
          <w:p w:rsidR="00800481" w:rsidRPr="00E46C81" w:rsidRDefault="00800481" w:rsidP="00F37859">
            <w:pPr>
              <w:rPr>
                <w:sz w:val="24"/>
                <w:szCs w:val="24"/>
              </w:rPr>
            </w:pPr>
            <w:r w:rsidRPr="00E46C81">
              <w:rPr>
                <w:sz w:val="24"/>
                <w:szCs w:val="24"/>
              </w:rPr>
              <w:t>Министерство цифрового развития и связи Новосибирской области</w:t>
            </w:r>
          </w:p>
        </w:tc>
      </w:tr>
      <w:tr w:rsidR="00800481" w:rsidRPr="00E46C81" w:rsidTr="00F37859">
        <w:tc>
          <w:tcPr>
            <w:tcW w:w="1285" w:type="pct"/>
          </w:tcPr>
          <w:p w:rsidR="00800481" w:rsidRPr="00E46C81" w:rsidRDefault="00800481" w:rsidP="00F37859">
            <w:pPr>
              <w:rPr>
                <w:sz w:val="24"/>
                <w:szCs w:val="24"/>
              </w:rPr>
            </w:pPr>
            <w:r w:rsidRPr="00E46C81">
              <w:rPr>
                <w:sz w:val="24"/>
                <w:szCs w:val="24"/>
              </w:rPr>
              <w:t>Функциональный Заказчик, МЗ НСО</w:t>
            </w:r>
          </w:p>
        </w:tc>
        <w:tc>
          <w:tcPr>
            <w:tcW w:w="3715" w:type="pct"/>
          </w:tcPr>
          <w:p w:rsidR="00800481" w:rsidRPr="00E46C81" w:rsidRDefault="00800481" w:rsidP="00F37859">
            <w:pPr>
              <w:rPr>
                <w:sz w:val="24"/>
                <w:szCs w:val="24"/>
              </w:rPr>
            </w:pPr>
            <w:r w:rsidRPr="00E46C81">
              <w:rPr>
                <w:sz w:val="24"/>
                <w:szCs w:val="24"/>
              </w:rPr>
              <w:t>Министерство здравоохранения Новосибирской области</w:t>
            </w:r>
          </w:p>
        </w:tc>
      </w:tr>
      <w:tr w:rsidR="00800481" w:rsidRPr="00E46C81" w:rsidTr="00F37859">
        <w:tc>
          <w:tcPr>
            <w:tcW w:w="1285" w:type="pct"/>
          </w:tcPr>
          <w:p w:rsidR="00800481" w:rsidRPr="00E46C81" w:rsidRDefault="00800481" w:rsidP="00F37859">
            <w:pPr>
              <w:rPr>
                <w:sz w:val="24"/>
                <w:szCs w:val="24"/>
              </w:rPr>
            </w:pPr>
            <w:r w:rsidRPr="00E46C81">
              <w:rPr>
                <w:sz w:val="24"/>
                <w:szCs w:val="24"/>
              </w:rPr>
              <w:t>Уполномоченная организация</w:t>
            </w:r>
          </w:p>
        </w:tc>
        <w:tc>
          <w:tcPr>
            <w:tcW w:w="3715" w:type="pct"/>
          </w:tcPr>
          <w:p w:rsidR="00800481" w:rsidRPr="00E46C81" w:rsidRDefault="00800481" w:rsidP="00F37859">
            <w:pPr>
              <w:rPr>
                <w:sz w:val="24"/>
                <w:szCs w:val="24"/>
              </w:rPr>
            </w:pPr>
            <w:r w:rsidRPr="00E46C81">
              <w:rPr>
                <w:sz w:val="24"/>
                <w:szCs w:val="24"/>
              </w:rPr>
              <w:t>Государственное бюджетное учреждение здравоохранения Новосибирской области особого типа «Медицинский информационно-аналитический центр»</w:t>
            </w:r>
          </w:p>
        </w:tc>
      </w:tr>
      <w:tr w:rsidR="00800481" w:rsidRPr="00E46C81" w:rsidTr="00F37859">
        <w:tc>
          <w:tcPr>
            <w:tcW w:w="1285" w:type="pct"/>
          </w:tcPr>
          <w:p w:rsidR="00800481" w:rsidRPr="00E46C81" w:rsidRDefault="00800481" w:rsidP="00F37859">
            <w:pPr>
              <w:rPr>
                <w:sz w:val="24"/>
                <w:szCs w:val="24"/>
              </w:rPr>
            </w:pPr>
            <w:r w:rsidRPr="00E46C81">
              <w:rPr>
                <w:sz w:val="24"/>
                <w:szCs w:val="24"/>
              </w:rPr>
              <w:t>ПО</w:t>
            </w:r>
          </w:p>
        </w:tc>
        <w:tc>
          <w:tcPr>
            <w:tcW w:w="3715" w:type="pct"/>
          </w:tcPr>
          <w:p w:rsidR="00800481" w:rsidRPr="00E46C81" w:rsidRDefault="00800481" w:rsidP="00F37859">
            <w:pPr>
              <w:rPr>
                <w:sz w:val="24"/>
                <w:szCs w:val="24"/>
              </w:rPr>
            </w:pPr>
            <w:r w:rsidRPr="00E46C81">
              <w:rPr>
                <w:sz w:val="24"/>
                <w:szCs w:val="24"/>
              </w:rPr>
              <w:t>Программное обеспечение</w:t>
            </w:r>
          </w:p>
        </w:tc>
      </w:tr>
      <w:tr w:rsidR="00800481" w:rsidRPr="00E46C81" w:rsidTr="00F37859">
        <w:tc>
          <w:tcPr>
            <w:tcW w:w="1285" w:type="pct"/>
          </w:tcPr>
          <w:p w:rsidR="00800481" w:rsidRPr="00E46C81" w:rsidRDefault="00800481" w:rsidP="00F37859">
            <w:pPr>
              <w:rPr>
                <w:sz w:val="24"/>
                <w:szCs w:val="24"/>
              </w:rPr>
            </w:pPr>
            <w:r w:rsidRPr="00E46C81">
              <w:rPr>
                <w:sz w:val="24"/>
                <w:szCs w:val="24"/>
              </w:rPr>
              <w:t>ООЗ</w:t>
            </w:r>
          </w:p>
        </w:tc>
        <w:tc>
          <w:tcPr>
            <w:tcW w:w="3715" w:type="pct"/>
          </w:tcPr>
          <w:p w:rsidR="00800481" w:rsidRPr="00E46C81" w:rsidRDefault="00800481" w:rsidP="00F37859">
            <w:pPr>
              <w:rPr>
                <w:sz w:val="24"/>
                <w:szCs w:val="24"/>
              </w:rPr>
            </w:pPr>
            <w:r w:rsidRPr="00E46C81">
              <w:rPr>
                <w:sz w:val="24"/>
                <w:szCs w:val="24"/>
              </w:rPr>
              <w:t>Описание объекта закупки</w:t>
            </w:r>
          </w:p>
        </w:tc>
      </w:tr>
      <w:tr w:rsidR="00800481" w:rsidRPr="00E46C81" w:rsidTr="00F37859">
        <w:tc>
          <w:tcPr>
            <w:tcW w:w="1285" w:type="pct"/>
          </w:tcPr>
          <w:p w:rsidR="00800481" w:rsidRPr="00E46C81" w:rsidRDefault="00800481" w:rsidP="00F37859">
            <w:pPr>
              <w:rPr>
                <w:sz w:val="24"/>
                <w:szCs w:val="24"/>
              </w:rPr>
            </w:pPr>
            <w:r w:rsidRPr="00E46C81">
              <w:rPr>
                <w:sz w:val="24"/>
                <w:szCs w:val="24"/>
              </w:rPr>
              <w:t>РГ</w:t>
            </w:r>
          </w:p>
        </w:tc>
        <w:tc>
          <w:tcPr>
            <w:tcW w:w="3715" w:type="pct"/>
          </w:tcPr>
          <w:p w:rsidR="00800481" w:rsidRPr="00E46C81" w:rsidRDefault="00800481" w:rsidP="00F37859">
            <w:pPr>
              <w:rPr>
                <w:sz w:val="24"/>
                <w:szCs w:val="24"/>
              </w:rPr>
            </w:pPr>
            <w:r w:rsidRPr="00E46C81">
              <w:rPr>
                <w:sz w:val="24"/>
                <w:szCs w:val="24"/>
              </w:rPr>
              <w:t>Рабочая группа</w:t>
            </w:r>
          </w:p>
        </w:tc>
      </w:tr>
    </w:tbl>
    <w:p w:rsidR="00800481" w:rsidRPr="00E46C81" w:rsidRDefault="00800481" w:rsidP="00800481">
      <w:pPr>
        <w:ind w:firstLine="708"/>
        <w:rPr>
          <w:sz w:val="24"/>
          <w:szCs w:val="24"/>
        </w:rPr>
      </w:pPr>
    </w:p>
    <w:p w:rsidR="00800481" w:rsidRPr="00E46C81" w:rsidRDefault="00800481" w:rsidP="00800481">
      <w:pPr>
        <w:ind w:firstLine="708"/>
        <w:rPr>
          <w:sz w:val="24"/>
          <w:szCs w:val="24"/>
        </w:rPr>
      </w:pPr>
      <w:r w:rsidRPr="00E46C81">
        <w:rPr>
          <w:sz w:val="24"/>
          <w:szCs w:val="24"/>
        </w:rPr>
        <w:t>Поставка компьютерного оборудования (далее – Товар) осуществляется для нужд Функционального заказчика в интересах государственных учреждений здравоохранения, подведомственных министерству здравоохранения Новосибирской области, включая структурные подразделения, с целью достижения результатов федерального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входящего в состав национального проекта «Здравоохранение».</w:t>
      </w:r>
    </w:p>
    <w:p w:rsidR="00800481" w:rsidRPr="00E46C81" w:rsidRDefault="00800481" w:rsidP="00800481">
      <w:pPr>
        <w:ind w:firstLine="708"/>
        <w:rPr>
          <w:sz w:val="24"/>
          <w:szCs w:val="24"/>
        </w:rPr>
      </w:pPr>
    </w:p>
    <w:p w:rsidR="00800481" w:rsidRPr="00E46C81" w:rsidRDefault="00800481" w:rsidP="00800481">
      <w:pPr>
        <w:widowControl w:val="0"/>
        <w:autoSpaceDE w:val="0"/>
        <w:ind w:firstLine="1072"/>
        <w:rPr>
          <w:sz w:val="24"/>
          <w:szCs w:val="24"/>
        </w:rPr>
      </w:pPr>
      <w:r w:rsidRPr="00E46C81">
        <w:rPr>
          <w:b/>
          <w:sz w:val="24"/>
          <w:szCs w:val="24"/>
        </w:rPr>
        <w:t>Место поставки Товара:</w:t>
      </w:r>
      <w:r w:rsidRPr="00E46C81">
        <w:rPr>
          <w:sz w:val="24"/>
          <w:szCs w:val="24"/>
        </w:rPr>
        <w:t xml:space="preserve"> Поставка Товара осуществляется силами и средствами Поставщика на склады ГКУЗ особого типа Новосибирской области «Медицинский центр мобилизационных резервов «Резерв» по адресу: </w:t>
      </w:r>
      <w:r w:rsidRPr="00E46C81">
        <w:rPr>
          <w:sz w:val="24"/>
          <w:lang w:eastAsia="zh-CN"/>
        </w:rPr>
        <w:t>Новосибирская обл., г. Новосибирск, ул. Залесского, д. 6.;</w:t>
      </w:r>
    </w:p>
    <w:p w:rsidR="00800481" w:rsidRPr="00E46C81" w:rsidRDefault="00800481" w:rsidP="00800481">
      <w:pPr>
        <w:ind w:firstLine="709"/>
        <w:rPr>
          <w:b/>
          <w:sz w:val="24"/>
          <w:szCs w:val="24"/>
        </w:rPr>
      </w:pPr>
      <w:r w:rsidRPr="00E46C81">
        <w:rPr>
          <w:sz w:val="24"/>
          <w:szCs w:val="24"/>
        </w:rPr>
        <w:t xml:space="preserve">Срок поставки Товара: со дня, следующего за днем заключения контракта, до 30.09.2021 (включительно) </w:t>
      </w:r>
    </w:p>
    <w:p w:rsidR="00800481" w:rsidRPr="00E46C81" w:rsidRDefault="00800481" w:rsidP="00800481">
      <w:pPr>
        <w:ind w:firstLine="708"/>
        <w:rPr>
          <w:sz w:val="24"/>
          <w:szCs w:val="24"/>
        </w:rPr>
      </w:pPr>
    </w:p>
    <w:p w:rsidR="00800481" w:rsidRPr="00E46C81" w:rsidRDefault="00800481" w:rsidP="00800481">
      <w:pPr>
        <w:ind w:firstLine="708"/>
        <w:rPr>
          <w:sz w:val="24"/>
          <w:szCs w:val="24"/>
        </w:rPr>
      </w:pPr>
      <w:r w:rsidRPr="00E46C81">
        <w:rPr>
          <w:sz w:val="24"/>
          <w:szCs w:val="24"/>
        </w:rPr>
        <w:t xml:space="preserve">Товар поставляется для обеспечения работы в аттестованных по требованиям информационной безопасности сегментах Единой государственной информационной системы в сфере здравоохранения Новосибирской области, состав которой утвержден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 в соответствии с положением о Единой государственной информационной системе в сфере здравоохранения Новосибирской области, утвержденным постановлением Правительства Новосибирской области от 28.03.2017 № 117-п «Об утверждении Положения о Единой государственной информационной системе в сфере здравоохранения Новосибирской области». </w:t>
      </w:r>
    </w:p>
    <w:p w:rsidR="00800481" w:rsidRPr="00E46C81" w:rsidRDefault="00800481" w:rsidP="00800481">
      <w:pPr>
        <w:ind w:firstLine="708"/>
        <w:rPr>
          <w:sz w:val="24"/>
          <w:szCs w:val="24"/>
        </w:rPr>
      </w:pPr>
      <w:r w:rsidRPr="00E46C81">
        <w:rPr>
          <w:sz w:val="24"/>
          <w:szCs w:val="24"/>
        </w:rPr>
        <w:t xml:space="preserve">Поставляемый Товар обеспечивает взаимодействие операционных систем и прикладного программного обеспечения с единым информационным пространством Единой государственной информационной системы в сфере здравоохранения Новосибирской области (далее – ЕГИСЗ НСО), ориентированным на работу в последних версиях веб-браузеров MozillaFirefox версии не ниже 60, GoogleChrome версии не ниже 61 (или аналог), Safari не ниже 10.1, с интегрированной системой защиты информации сегментов ЕГИСЗ НСО совместимой с использующимися у Заказчика программными (программно-аппаратными) комплексами ViPNet сети № 3907, с использующимся у Заказчика антивирусным программным обеспечением Kaspersky </w:t>
      </w:r>
      <w:r w:rsidRPr="00E46C81">
        <w:rPr>
          <w:sz w:val="24"/>
          <w:szCs w:val="24"/>
          <w:lang w:val="en-US"/>
        </w:rPr>
        <w:t>Internet</w:t>
      </w:r>
      <w:r w:rsidRPr="00E46C81">
        <w:rPr>
          <w:sz w:val="24"/>
          <w:szCs w:val="24"/>
        </w:rPr>
        <w:t xml:space="preserve"> Security.</w:t>
      </w:r>
    </w:p>
    <w:p w:rsidR="00800481" w:rsidRPr="00E46C81" w:rsidRDefault="00800481" w:rsidP="00800481">
      <w:pPr>
        <w:ind w:firstLine="708"/>
        <w:rPr>
          <w:sz w:val="24"/>
          <w:szCs w:val="24"/>
        </w:rPr>
      </w:pPr>
      <w:r w:rsidRPr="00E46C81">
        <w:rPr>
          <w:sz w:val="24"/>
          <w:szCs w:val="24"/>
        </w:rPr>
        <w:t>Поставляемый Товар должен быть новым, серийного производства, соответствовать ГОСТам, не бывшим в использовании, не восстановленным и изготовленным не ранее 2021 года.</w:t>
      </w:r>
    </w:p>
    <w:p w:rsidR="00800481" w:rsidRPr="00E46C81" w:rsidRDefault="00800481" w:rsidP="00800481">
      <w:pPr>
        <w:ind w:firstLine="709"/>
        <w:rPr>
          <w:sz w:val="24"/>
          <w:szCs w:val="24"/>
        </w:rPr>
      </w:pPr>
      <w:r>
        <w:rPr>
          <w:sz w:val="24"/>
          <w:szCs w:val="24"/>
        </w:rPr>
        <w:t>Поставщик</w:t>
      </w:r>
      <w:r w:rsidRPr="00E46C81">
        <w:rPr>
          <w:sz w:val="24"/>
          <w:szCs w:val="24"/>
        </w:rPr>
        <w:t xml:space="preserve"> обеспечивает тестовое включение не менее 10 АРМ для подтверждения работоспособности, соответствия спецификации, указанной в ООЗ, соответствия программного обеспечения, требования к которому указаны в ООЗ, соответствия совместимости с инфраструктурой ЕГИСЗ НСО.</w:t>
      </w:r>
    </w:p>
    <w:p w:rsidR="00800481" w:rsidRPr="00E46C81" w:rsidRDefault="00800481" w:rsidP="00800481">
      <w:pPr>
        <w:spacing w:after="200"/>
        <w:rPr>
          <w:sz w:val="24"/>
          <w:szCs w:val="24"/>
        </w:rPr>
      </w:pPr>
      <w:r w:rsidRPr="00E46C81">
        <w:rPr>
          <w:sz w:val="24"/>
          <w:szCs w:val="24"/>
        </w:rPr>
        <w:br w:type="page"/>
      </w:r>
    </w:p>
    <w:p w:rsidR="00800481" w:rsidRPr="00E46C81" w:rsidRDefault="00800481" w:rsidP="00800481">
      <w:pPr>
        <w:pStyle w:val="2"/>
        <w:rPr>
          <w:sz w:val="24"/>
          <w:szCs w:val="24"/>
        </w:rPr>
      </w:pPr>
      <w:r w:rsidRPr="00E46C81">
        <w:rPr>
          <w:sz w:val="24"/>
          <w:szCs w:val="24"/>
        </w:rPr>
        <w:t>Технические требования поставляемого компьютерного оборудования -автоматизированного рабочего места в сборе:</w:t>
      </w:r>
    </w:p>
    <w:tbl>
      <w:tblPr>
        <w:tblW w:w="49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6"/>
        <w:gridCol w:w="6399"/>
        <w:gridCol w:w="1095"/>
      </w:tblGrid>
      <w:tr w:rsidR="00800481" w:rsidRPr="00E46C81" w:rsidTr="00F37859">
        <w:trPr>
          <w:trHeight w:val="315"/>
        </w:trPr>
        <w:tc>
          <w:tcPr>
            <w:tcW w:w="1230" w:type="pct"/>
          </w:tcPr>
          <w:p w:rsidR="00800481" w:rsidRPr="00E46C81" w:rsidRDefault="00800481" w:rsidP="00F37859">
            <w:pPr>
              <w:jc w:val="center"/>
              <w:rPr>
                <w:b/>
                <w:sz w:val="20"/>
              </w:rPr>
            </w:pPr>
            <w:r w:rsidRPr="00E46C81">
              <w:rPr>
                <w:b/>
                <w:sz w:val="20"/>
              </w:rPr>
              <w:t>Наименование</w:t>
            </w:r>
          </w:p>
        </w:tc>
        <w:tc>
          <w:tcPr>
            <w:tcW w:w="3219" w:type="pct"/>
            <w:noWrap/>
            <w:vAlign w:val="center"/>
            <w:hideMark/>
          </w:tcPr>
          <w:p w:rsidR="00800481" w:rsidRPr="00E46C81" w:rsidRDefault="00800481" w:rsidP="00F37859">
            <w:pPr>
              <w:jc w:val="center"/>
              <w:rPr>
                <w:b/>
                <w:sz w:val="20"/>
              </w:rPr>
            </w:pPr>
            <w:r w:rsidRPr="00E46C81">
              <w:rPr>
                <w:b/>
                <w:sz w:val="20"/>
              </w:rPr>
              <w:t>Характеристики поставляемого товара</w:t>
            </w:r>
          </w:p>
        </w:tc>
        <w:tc>
          <w:tcPr>
            <w:tcW w:w="551" w:type="pct"/>
            <w:vAlign w:val="center"/>
          </w:tcPr>
          <w:p w:rsidR="00800481" w:rsidRPr="00E46C81" w:rsidRDefault="00800481" w:rsidP="00F37859">
            <w:pPr>
              <w:jc w:val="center"/>
              <w:rPr>
                <w:b/>
                <w:sz w:val="20"/>
              </w:rPr>
            </w:pPr>
            <w:r w:rsidRPr="00E46C81">
              <w:rPr>
                <w:b/>
                <w:sz w:val="20"/>
              </w:rPr>
              <w:t>Кол-во</w:t>
            </w:r>
          </w:p>
        </w:tc>
      </w:tr>
      <w:tr w:rsidR="00800481" w:rsidRPr="00E46C81" w:rsidTr="00F37859">
        <w:trPr>
          <w:trHeight w:val="315"/>
        </w:trPr>
        <w:tc>
          <w:tcPr>
            <w:tcW w:w="1230" w:type="pct"/>
            <w:vMerge w:val="restart"/>
          </w:tcPr>
          <w:p w:rsidR="00800481" w:rsidRPr="00E46C81" w:rsidRDefault="00800481" w:rsidP="00F37859">
            <w:pPr>
              <w:widowControl w:val="0"/>
              <w:tabs>
                <w:tab w:val="left" w:pos="708"/>
              </w:tabs>
              <w:suppressAutoHyphens/>
              <w:rPr>
                <w:rFonts w:eastAsia="SimSun"/>
                <w:b/>
                <w:bCs/>
                <w:sz w:val="20"/>
              </w:rPr>
            </w:pPr>
            <w:r w:rsidRPr="00E46C81">
              <w:rPr>
                <w:rFonts w:eastAsia="SimSun"/>
                <w:b/>
                <w:bCs/>
                <w:sz w:val="20"/>
              </w:rPr>
              <w:t xml:space="preserve">Компьютерное оборудование: Автоматизированное рабочее место в сборе </w:t>
            </w:r>
          </w:p>
          <w:p w:rsidR="00800481" w:rsidRPr="00E46C81" w:rsidRDefault="00800481" w:rsidP="00F37859">
            <w:pPr>
              <w:widowControl w:val="0"/>
              <w:tabs>
                <w:tab w:val="left" w:pos="708"/>
              </w:tabs>
              <w:suppressAutoHyphens/>
              <w:rPr>
                <w:rFonts w:eastAsia="SimSun"/>
                <w:b/>
                <w:bCs/>
                <w:sz w:val="20"/>
              </w:rPr>
            </w:pPr>
            <w:r w:rsidRPr="00E46C81">
              <w:rPr>
                <w:rFonts w:eastAsia="SimSun"/>
                <w:b/>
                <w:bCs/>
                <w:sz w:val="20"/>
              </w:rPr>
              <w:t>Страна происхождения Товара: Российская Федерация</w:t>
            </w:r>
          </w:p>
        </w:tc>
        <w:tc>
          <w:tcPr>
            <w:tcW w:w="3219" w:type="pct"/>
            <w:noWrap/>
          </w:tcPr>
          <w:p w:rsidR="00800481" w:rsidRPr="00E46C81" w:rsidRDefault="00800481" w:rsidP="00F37859">
            <w:pPr>
              <w:widowControl w:val="0"/>
              <w:tabs>
                <w:tab w:val="left" w:pos="708"/>
              </w:tabs>
              <w:suppressAutoHyphens/>
              <w:rPr>
                <w:rFonts w:eastAsia="SimSun"/>
                <w:sz w:val="20"/>
                <w:lang w:eastAsia="ko-KR"/>
              </w:rPr>
            </w:pPr>
            <w:r w:rsidRPr="00E46C81">
              <w:rPr>
                <w:rFonts w:eastAsia="SimSun"/>
                <w:b/>
                <w:bCs/>
                <w:sz w:val="20"/>
              </w:rPr>
              <w:t xml:space="preserve">Автоматизированное рабочее место в составе: </w:t>
            </w:r>
          </w:p>
        </w:tc>
        <w:tc>
          <w:tcPr>
            <w:tcW w:w="551" w:type="pct"/>
            <w:vMerge w:val="restart"/>
            <w:vAlign w:val="center"/>
          </w:tcPr>
          <w:p w:rsidR="00800481" w:rsidRPr="00E46C81" w:rsidRDefault="00800481" w:rsidP="00F37859">
            <w:pPr>
              <w:rPr>
                <w:b/>
                <w:sz w:val="20"/>
              </w:rPr>
            </w:pPr>
            <w:r w:rsidRPr="00E46C81">
              <w:rPr>
                <w:b/>
                <w:sz w:val="20"/>
              </w:rPr>
              <w:t>666</w:t>
            </w:r>
          </w:p>
        </w:tc>
      </w:tr>
      <w:tr w:rsidR="00800481" w:rsidRPr="00E46C81" w:rsidTr="00F37859">
        <w:trPr>
          <w:trHeight w:val="315"/>
        </w:trPr>
        <w:tc>
          <w:tcPr>
            <w:tcW w:w="1230" w:type="pct"/>
            <w:vMerge/>
          </w:tcPr>
          <w:p w:rsidR="00800481" w:rsidRPr="00E46C81" w:rsidRDefault="00800481" w:rsidP="00F37859">
            <w:pPr>
              <w:widowControl w:val="0"/>
              <w:tabs>
                <w:tab w:val="left" w:pos="708"/>
              </w:tabs>
              <w:suppressAutoHyphens/>
              <w:rPr>
                <w:b/>
                <w:sz w:val="20"/>
              </w:rPr>
            </w:pPr>
          </w:p>
        </w:tc>
        <w:tc>
          <w:tcPr>
            <w:tcW w:w="3219" w:type="pct"/>
            <w:noWrap/>
          </w:tcPr>
          <w:p w:rsidR="00800481" w:rsidRPr="00E46C81" w:rsidRDefault="00800481" w:rsidP="00F37859">
            <w:pPr>
              <w:widowControl w:val="0"/>
              <w:tabs>
                <w:tab w:val="left" w:pos="708"/>
              </w:tabs>
              <w:suppressAutoHyphens/>
              <w:rPr>
                <w:rFonts w:eastAsia="SimSun"/>
                <w:b/>
                <w:bCs/>
                <w:sz w:val="20"/>
              </w:rPr>
            </w:pPr>
            <w:r w:rsidRPr="00E46C81">
              <w:rPr>
                <w:b/>
                <w:sz w:val="20"/>
              </w:rPr>
              <w:t>Монитор, подключаемый к компьютеру:</w:t>
            </w:r>
          </w:p>
        </w:tc>
        <w:tc>
          <w:tcPr>
            <w:tcW w:w="551" w:type="pct"/>
            <w:vMerge/>
            <w:vAlign w:val="center"/>
          </w:tcPr>
          <w:p w:rsidR="00800481" w:rsidRPr="00E46C81" w:rsidRDefault="00800481" w:rsidP="00F37859">
            <w:pPr>
              <w:rPr>
                <w:b/>
                <w:sz w:val="20"/>
              </w:rPr>
            </w:pPr>
          </w:p>
        </w:tc>
      </w:tr>
      <w:tr w:rsidR="00800481" w:rsidRPr="00E46C81" w:rsidTr="00F37859">
        <w:trPr>
          <w:trHeight w:val="315"/>
        </w:trPr>
        <w:tc>
          <w:tcPr>
            <w:tcW w:w="1230" w:type="pct"/>
            <w:vMerge/>
          </w:tcPr>
          <w:p w:rsidR="00800481" w:rsidRPr="00E46C81" w:rsidRDefault="00800481" w:rsidP="00F37859">
            <w:pPr>
              <w:rPr>
                <w:sz w:val="20"/>
              </w:rPr>
            </w:pPr>
          </w:p>
        </w:tc>
        <w:tc>
          <w:tcPr>
            <w:tcW w:w="3219" w:type="pct"/>
            <w:noWrap/>
          </w:tcPr>
          <w:p w:rsidR="00800481" w:rsidRPr="00E46C81" w:rsidRDefault="00800481" w:rsidP="00F37859">
            <w:pPr>
              <w:rPr>
                <w:sz w:val="20"/>
              </w:rPr>
            </w:pPr>
            <w:bookmarkStart w:id="0" w:name="_Hlk40348236"/>
            <w:r w:rsidRPr="00E46C81">
              <w:rPr>
                <w:sz w:val="20"/>
              </w:rPr>
              <w:t>Диагональ экрана не менее 23.6 дюйма;</w:t>
            </w:r>
          </w:p>
          <w:p w:rsidR="00800481" w:rsidRPr="00E46C81" w:rsidRDefault="00800481" w:rsidP="00F37859">
            <w:pPr>
              <w:rPr>
                <w:sz w:val="20"/>
              </w:rPr>
            </w:pPr>
            <w:r w:rsidRPr="00E46C81">
              <w:rPr>
                <w:sz w:val="20"/>
              </w:rPr>
              <w:t>Разрешение экрана: не менее 1920 на не менее 1080 пикселей;</w:t>
            </w:r>
          </w:p>
          <w:p w:rsidR="00800481" w:rsidRPr="00E46C81" w:rsidRDefault="00800481" w:rsidP="00F37859">
            <w:pPr>
              <w:rPr>
                <w:sz w:val="20"/>
              </w:rPr>
            </w:pPr>
            <w:r w:rsidRPr="00E46C81">
              <w:rPr>
                <w:sz w:val="20"/>
              </w:rPr>
              <w:t xml:space="preserve">Тип матрицы: </w:t>
            </w:r>
            <w:r w:rsidRPr="00E46C81">
              <w:rPr>
                <w:sz w:val="20"/>
                <w:lang w:val="en-US"/>
              </w:rPr>
              <w:t>IPS</w:t>
            </w:r>
            <w:r w:rsidRPr="00E46C81">
              <w:rPr>
                <w:sz w:val="20"/>
              </w:rPr>
              <w:t>;</w:t>
            </w:r>
          </w:p>
          <w:p w:rsidR="00800481" w:rsidRPr="00E46C81" w:rsidRDefault="00800481" w:rsidP="00F37859">
            <w:pPr>
              <w:rPr>
                <w:sz w:val="20"/>
              </w:rPr>
            </w:pPr>
            <w:r w:rsidRPr="00E46C81">
              <w:rPr>
                <w:sz w:val="20"/>
              </w:rPr>
              <w:t>Время отклика – не более 4 мс;</w:t>
            </w:r>
          </w:p>
          <w:p w:rsidR="00800481" w:rsidRPr="00E46C81" w:rsidRDefault="00800481" w:rsidP="00F37859">
            <w:pPr>
              <w:rPr>
                <w:sz w:val="20"/>
              </w:rPr>
            </w:pPr>
            <w:r w:rsidRPr="00E46C81">
              <w:rPr>
                <w:sz w:val="20"/>
              </w:rPr>
              <w:t xml:space="preserve">Подсветка </w:t>
            </w:r>
            <w:r w:rsidRPr="00E46C81">
              <w:rPr>
                <w:sz w:val="20"/>
                <w:lang w:val="en-US"/>
              </w:rPr>
              <w:t>LED</w:t>
            </w:r>
            <w:r w:rsidRPr="00E46C81">
              <w:rPr>
                <w:sz w:val="20"/>
              </w:rPr>
              <w:t xml:space="preserve"> – наличие;</w:t>
            </w:r>
          </w:p>
          <w:p w:rsidR="00800481" w:rsidRPr="00E46C81" w:rsidRDefault="00800481" w:rsidP="00F37859">
            <w:pPr>
              <w:rPr>
                <w:sz w:val="20"/>
              </w:rPr>
            </w:pPr>
            <w:r w:rsidRPr="00E46C81">
              <w:rPr>
                <w:sz w:val="20"/>
              </w:rPr>
              <w:t>Яркость – не менее 250 кд/м²;</w:t>
            </w:r>
          </w:p>
          <w:p w:rsidR="00800481" w:rsidRPr="00E46C81" w:rsidRDefault="00800481" w:rsidP="00F37859">
            <w:pPr>
              <w:rPr>
                <w:sz w:val="20"/>
              </w:rPr>
            </w:pPr>
            <w:r w:rsidRPr="00E46C81">
              <w:rPr>
                <w:sz w:val="20"/>
              </w:rPr>
              <w:t>Соотношение сторон –16:9;</w:t>
            </w:r>
          </w:p>
          <w:p w:rsidR="00800481" w:rsidRPr="00E46C81" w:rsidRDefault="00800481" w:rsidP="00F37859">
            <w:pPr>
              <w:rPr>
                <w:sz w:val="20"/>
              </w:rPr>
            </w:pPr>
            <w:r w:rsidRPr="00E46C81">
              <w:rPr>
                <w:sz w:val="20"/>
              </w:rPr>
              <w:t>Контрастность – не менее 1000:1;</w:t>
            </w:r>
          </w:p>
          <w:p w:rsidR="00800481" w:rsidRPr="00E46C81" w:rsidRDefault="00800481" w:rsidP="00F37859">
            <w:pPr>
              <w:rPr>
                <w:sz w:val="20"/>
              </w:rPr>
            </w:pPr>
            <w:r w:rsidRPr="00E46C81">
              <w:rPr>
                <w:sz w:val="20"/>
              </w:rPr>
              <w:t>Тип блока питания – встроенный;</w:t>
            </w:r>
          </w:p>
          <w:p w:rsidR="00800481" w:rsidRPr="00E46C81" w:rsidRDefault="00800481" w:rsidP="00F37859">
            <w:pPr>
              <w:rPr>
                <w:sz w:val="20"/>
              </w:rPr>
            </w:pPr>
            <w:r w:rsidRPr="00E46C81">
              <w:rPr>
                <w:sz w:val="20"/>
              </w:rPr>
              <w:t xml:space="preserve">Углы обзора матрицы, не менее: </w:t>
            </w:r>
          </w:p>
          <w:p w:rsidR="00800481" w:rsidRPr="00E46C81" w:rsidRDefault="00800481" w:rsidP="00F37859">
            <w:pPr>
              <w:rPr>
                <w:sz w:val="20"/>
              </w:rPr>
            </w:pPr>
            <w:r w:rsidRPr="00E46C81">
              <w:rPr>
                <w:sz w:val="20"/>
              </w:rPr>
              <w:t xml:space="preserve">- по горизонтали 178 град.; </w:t>
            </w:r>
          </w:p>
          <w:p w:rsidR="00800481" w:rsidRPr="00E46C81" w:rsidRDefault="00800481" w:rsidP="00F37859">
            <w:pPr>
              <w:rPr>
                <w:sz w:val="20"/>
              </w:rPr>
            </w:pPr>
            <w:r w:rsidRPr="00E46C81">
              <w:rPr>
                <w:sz w:val="20"/>
              </w:rPr>
              <w:t>- по вертикали 178 град.;</w:t>
            </w:r>
          </w:p>
          <w:p w:rsidR="00800481" w:rsidRPr="00E46C81" w:rsidRDefault="00800481" w:rsidP="00F37859">
            <w:pPr>
              <w:rPr>
                <w:sz w:val="20"/>
              </w:rPr>
            </w:pPr>
            <w:r w:rsidRPr="00E46C81">
              <w:rPr>
                <w:sz w:val="20"/>
              </w:rPr>
              <w:t xml:space="preserve">Порты ввода-вывода – не менее 1 </w:t>
            </w:r>
            <w:r w:rsidRPr="00E46C81">
              <w:rPr>
                <w:sz w:val="20"/>
                <w:lang w:val="en-US"/>
              </w:rPr>
              <w:t>VGA</w:t>
            </w:r>
            <w:r w:rsidRPr="00E46C81">
              <w:rPr>
                <w:sz w:val="20"/>
              </w:rPr>
              <w:t xml:space="preserve"> порт;</w:t>
            </w:r>
          </w:p>
          <w:p w:rsidR="00800481" w:rsidRPr="00E46C81" w:rsidRDefault="00800481" w:rsidP="00F37859">
            <w:pPr>
              <w:rPr>
                <w:sz w:val="20"/>
              </w:rPr>
            </w:pPr>
            <w:r w:rsidRPr="00E46C81">
              <w:rPr>
                <w:sz w:val="20"/>
              </w:rPr>
              <w:t>Мультимедиа порт – не менее 1 шт (пропускная способность мультимедиа порта  не менее 10,2 Гбит/с, порт позволяет передавать цифровые видеоданные высокого разрешения и многоканальные цифровые аудиосигналы с защитой от копирования без использования дополнительных устройств, в том числе проводов, адаптеров, переходников и внешних модулей. Порт обеспечивает подключение к поставляемому системному блоку</w:t>
            </w:r>
            <w:r w:rsidRPr="00E46C81">
              <w:t xml:space="preserve"> </w:t>
            </w:r>
            <w:r w:rsidRPr="00E46C81">
              <w:rPr>
                <w:sz w:val="20"/>
              </w:rPr>
              <w:t>без использования дополнительных устройств, адаптеров, переходников и внешних модулей);</w:t>
            </w:r>
          </w:p>
          <w:p w:rsidR="00800481" w:rsidRPr="00E46C81" w:rsidRDefault="00800481" w:rsidP="00F37859">
            <w:pPr>
              <w:rPr>
                <w:sz w:val="20"/>
              </w:rPr>
            </w:pPr>
            <w:r w:rsidRPr="00E46C81">
              <w:rPr>
                <w:sz w:val="20"/>
              </w:rPr>
              <w:t>Наличие кабеля для подключения к системному блоку.</w:t>
            </w:r>
            <w:bookmarkEnd w:id="0"/>
          </w:p>
          <w:p w:rsidR="00800481" w:rsidRPr="00E46C81" w:rsidRDefault="00800481" w:rsidP="00F37859">
            <w:pPr>
              <w:rPr>
                <w:sz w:val="20"/>
              </w:rPr>
            </w:pPr>
            <w:r w:rsidRPr="00E46C81">
              <w:rPr>
                <w:sz w:val="20"/>
              </w:rPr>
              <w:t>Наличие кабеля для подключения к сети 220В.</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b/>
                <w:sz w:val="20"/>
              </w:rPr>
            </w:pPr>
            <w:bookmarkStart w:id="1" w:name="_Hlk40427694"/>
            <w:bookmarkStart w:id="2" w:name="_Hlk40428436"/>
          </w:p>
        </w:tc>
        <w:tc>
          <w:tcPr>
            <w:tcW w:w="3219" w:type="pct"/>
            <w:noWrap/>
          </w:tcPr>
          <w:p w:rsidR="00800481" w:rsidRPr="00E46C81" w:rsidRDefault="00800481" w:rsidP="00F37859">
            <w:pPr>
              <w:rPr>
                <w:sz w:val="20"/>
              </w:rPr>
            </w:pPr>
            <w:r w:rsidRPr="00E46C81">
              <w:rPr>
                <w:b/>
                <w:sz w:val="20"/>
              </w:rPr>
              <w:t>Клавиатура:</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sz w:val="20"/>
              </w:rPr>
            </w:pPr>
          </w:p>
        </w:tc>
        <w:bookmarkEnd w:id="1"/>
        <w:tc>
          <w:tcPr>
            <w:tcW w:w="3219" w:type="pct"/>
            <w:noWrap/>
          </w:tcPr>
          <w:p w:rsidR="00800481" w:rsidRPr="00E46C81" w:rsidRDefault="00800481" w:rsidP="00F37859">
            <w:pPr>
              <w:rPr>
                <w:sz w:val="20"/>
              </w:rPr>
            </w:pPr>
            <w:r w:rsidRPr="00E46C81">
              <w:rPr>
                <w:sz w:val="20"/>
              </w:rPr>
              <w:t>Тип подключения: проводная;</w:t>
            </w:r>
          </w:p>
          <w:p w:rsidR="00800481" w:rsidRPr="00E46C81" w:rsidRDefault="00800481" w:rsidP="00F37859">
            <w:pPr>
              <w:rPr>
                <w:sz w:val="20"/>
              </w:rPr>
            </w:pPr>
            <w:r w:rsidRPr="00E46C81">
              <w:rPr>
                <w:sz w:val="20"/>
              </w:rPr>
              <w:t>Интерфейс: USB без использования адаптеров и переходников;</w:t>
            </w:r>
          </w:p>
          <w:p w:rsidR="00800481" w:rsidRPr="00E46C81" w:rsidRDefault="00800481" w:rsidP="00F37859">
            <w:pPr>
              <w:rPr>
                <w:sz w:val="20"/>
              </w:rPr>
            </w:pPr>
            <w:r w:rsidRPr="00E46C81">
              <w:rPr>
                <w:sz w:val="20"/>
              </w:rPr>
              <w:t>Цифровой блок на самой клавиатуре справа: наличие;</w:t>
            </w:r>
          </w:p>
          <w:p w:rsidR="00800481" w:rsidRPr="00E46C81" w:rsidRDefault="00800481" w:rsidP="00F37859">
            <w:pPr>
              <w:rPr>
                <w:sz w:val="20"/>
              </w:rPr>
            </w:pPr>
            <w:r w:rsidRPr="00E46C81">
              <w:rPr>
                <w:sz w:val="20"/>
              </w:rPr>
              <w:t>Длина провода: не менее 1,5 м;</w:t>
            </w:r>
          </w:p>
          <w:p w:rsidR="00800481" w:rsidRPr="00E46C81" w:rsidRDefault="00800481" w:rsidP="00F37859">
            <w:pPr>
              <w:rPr>
                <w:sz w:val="20"/>
              </w:rPr>
            </w:pPr>
            <w:r w:rsidRPr="00E46C81">
              <w:rPr>
                <w:sz w:val="20"/>
              </w:rPr>
              <w:t>Количество кнопок: не менее 104 шт., не более 107 шт.;</w:t>
            </w:r>
          </w:p>
          <w:p w:rsidR="00800481" w:rsidRPr="00E46C81" w:rsidRDefault="00800481" w:rsidP="00F37859">
            <w:pPr>
              <w:rPr>
                <w:sz w:val="20"/>
              </w:rPr>
            </w:pPr>
            <w:r w:rsidRPr="00E46C81">
              <w:rPr>
                <w:sz w:val="20"/>
              </w:rPr>
              <w:t>Русские и латинские буквы - разных цветов;</w:t>
            </w:r>
          </w:p>
          <w:p w:rsidR="00800481" w:rsidRPr="00E46C81" w:rsidRDefault="00800481" w:rsidP="00F37859">
            <w:pPr>
              <w:rPr>
                <w:sz w:val="20"/>
              </w:rPr>
            </w:pPr>
            <w:r w:rsidRPr="00E46C81">
              <w:rPr>
                <w:sz w:val="20"/>
              </w:rPr>
              <w:t>Конструкция – классическая (стандартная)</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b/>
                <w:sz w:val="20"/>
              </w:rPr>
            </w:pPr>
          </w:p>
        </w:tc>
        <w:tc>
          <w:tcPr>
            <w:tcW w:w="3219" w:type="pct"/>
            <w:noWrap/>
          </w:tcPr>
          <w:p w:rsidR="00800481" w:rsidRPr="00E46C81" w:rsidRDefault="00800481" w:rsidP="00F37859">
            <w:pPr>
              <w:rPr>
                <w:sz w:val="20"/>
              </w:rPr>
            </w:pPr>
            <w:r w:rsidRPr="00E46C81">
              <w:rPr>
                <w:b/>
                <w:sz w:val="20"/>
              </w:rPr>
              <w:t>Мышь компьютерная:</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sz w:val="20"/>
              </w:rPr>
            </w:pPr>
          </w:p>
        </w:tc>
        <w:tc>
          <w:tcPr>
            <w:tcW w:w="3219" w:type="pct"/>
            <w:noWrap/>
          </w:tcPr>
          <w:p w:rsidR="00800481" w:rsidRPr="00E46C81" w:rsidRDefault="00800481" w:rsidP="00F37859">
            <w:pPr>
              <w:rPr>
                <w:sz w:val="20"/>
              </w:rPr>
            </w:pPr>
            <w:r w:rsidRPr="00E46C81">
              <w:rPr>
                <w:sz w:val="20"/>
              </w:rPr>
              <w:t>Тип подключения: проводная;</w:t>
            </w:r>
          </w:p>
          <w:p w:rsidR="00800481" w:rsidRPr="00E46C81" w:rsidRDefault="00800481" w:rsidP="00F37859">
            <w:pPr>
              <w:rPr>
                <w:sz w:val="20"/>
              </w:rPr>
            </w:pPr>
            <w:r w:rsidRPr="00E46C81">
              <w:rPr>
                <w:sz w:val="20"/>
              </w:rPr>
              <w:t>Интерфейс: USB без использования адаптеров и переходников;</w:t>
            </w:r>
          </w:p>
          <w:p w:rsidR="00800481" w:rsidRPr="00E46C81" w:rsidRDefault="00800481" w:rsidP="00F37859">
            <w:pPr>
              <w:rPr>
                <w:sz w:val="20"/>
              </w:rPr>
            </w:pPr>
            <w:r w:rsidRPr="00E46C81">
              <w:rPr>
                <w:sz w:val="20"/>
              </w:rPr>
              <w:t>Длина провода: не менее 1,8 м;</w:t>
            </w:r>
          </w:p>
          <w:p w:rsidR="00800481" w:rsidRPr="00E46C81" w:rsidRDefault="00800481" w:rsidP="00F37859">
            <w:pPr>
              <w:rPr>
                <w:sz w:val="20"/>
              </w:rPr>
            </w:pPr>
            <w:r w:rsidRPr="00E46C81">
              <w:rPr>
                <w:sz w:val="20"/>
              </w:rPr>
              <w:t>Количество кнопок: 2 стандартных</w:t>
            </w:r>
          </w:p>
          <w:p w:rsidR="00800481" w:rsidRPr="00E46C81" w:rsidRDefault="00800481" w:rsidP="00F37859">
            <w:pPr>
              <w:rPr>
                <w:sz w:val="20"/>
              </w:rPr>
            </w:pPr>
            <w:r w:rsidRPr="00E46C81">
              <w:rPr>
                <w:sz w:val="20"/>
              </w:rPr>
              <w:t>Дизайн: для правой и левой руки с колесом прокрутки.</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b/>
                <w:sz w:val="20"/>
              </w:rPr>
            </w:pPr>
          </w:p>
        </w:tc>
        <w:tc>
          <w:tcPr>
            <w:tcW w:w="3219" w:type="pct"/>
            <w:noWrap/>
          </w:tcPr>
          <w:p w:rsidR="00800481" w:rsidRPr="00E46C81" w:rsidRDefault="00800481" w:rsidP="00F37859">
            <w:pPr>
              <w:rPr>
                <w:sz w:val="20"/>
              </w:rPr>
            </w:pPr>
            <w:r w:rsidRPr="00E46C81">
              <w:rPr>
                <w:b/>
                <w:sz w:val="20"/>
              </w:rPr>
              <w:t>Сетевой фильтр:</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sz w:val="20"/>
              </w:rPr>
            </w:pPr>
          </w:p>
        </w:tc>
        <w:tc>
          <w:tcPr>
            <w:tcW w:w="3219" w:type="pct"/>
            <w:noWrap/>
          </w:tcPr>
          <w:p w:rsidR="00800481" w:rsidRPr="00E46C81" w:rsidRDefault="00800481" w:rsidP="00F37859">
            <w:pPr>
              <w:rPr>
                <w:sz w:val="20"/>
              </w:rPr>
            </w:pPr>
            <w:r w:rsidRPr="00E46C81">
              <w:rPr>
                <w:sz w:val="20"/>
              </w:rPr>
              <w:t>Длина шнура – не менее 3 м, не более 5 м;</w:t>
            </w:r>
          </w:p>
          <w:p w:rsidR="00800481" w:rsidRPr="00E46C81" w:rsidRDefault="00800481" w:rsidP="00F37859">
            <w:pPr>
              <w:rPr>
                <w:sz w:val="20"/>
              </w:rPr>
            </w:pPr>
            <w:r w:rsidRPr="00E46C81">
              <w:rPr>
                <w:sz w:val="20"/>
              </w:rPr>
              <w:t>Не менее пяти EURO-розеток с заземляющим контактом;</w:t>
            </w:r>
          </w:p>
          <w:p w:rsidR="00800481" w:rsidRPr="00E46C81" w:rsidRDefault="00800481" w:rsidP="00F37859">
            <w:pPr>
              <w:rPr>
                <w:sz w:val="20"/>
              </w:rPr>
            </w:pPr>
            <w:r w:rsidRPr="00E46C81">
              <w:rPr>
                <w:sz w:val="20"/>
              </w:rPr>
              <w:t>Номинальное напряжение: 230 В;</w:t>
            </w:r>
          </w:p>
          <w:p w:rsidR="00800481" w:rsidRPr="00E46C81" w:rsidRDefault="00800481" w:rsidP="00F37859">
            <w:pPr>
              <w:rPr>
                <w:sz w:val="20"/>
              </w:rPr>
            </w:pPr>
            <w:r w:rsidRPr="00E46C81">
              <w:rPr>
                <w:sz w:val="20"/>
              </w:rPr>
              <w:t>Кнопка включения/выключения: наличие;</w:t>
            </w:r>
          </w:p>
          <w:p w:rsidR="00800481" w:rsidRPr="00E46C81" w:rsidRDefault="00800481" w:rsidP="00F37859">
            <w:pPr>
              <w:rPr>
                <w:sz w:val="20"/>
              </w:rPr>
            </w:pPr>
            <w:r w:rsidRPr="00E46C81">
              <w:rPr>
                <w:sz w:val="20"/>
              </w:rPr>
              <w:t>Максимальный ток нагрузки: 10 А;</w:t>
            </w:r>
          </w:p>
          <w:p w:rsidR="00800481" w:rsidRPr="00E46C81" w:rsidRDefault="00800481" w:rsidP="00F37859">
            <w:pPr>
              <w:rPr>
                <w:sz w:val="20"/>
              </w:rPr>
            </w:pPr>
            <w:r w:rsidRPr="00E46C81">
              <w:rPr>
                <w:sz w:val="20"/>
              </w:rPr>
              <w:t>Защита от короткого замыкания, от перегрузок по току: наличие.</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b/>
                <w:sz w:val="20"/>
              </w:rPr>
            </w:pPr>
          </w:p>
        </w:tc>
        <w:tc>
          <w:tcPr>
            <w:tcW w:w="3219" w:type="pct"/>
            <w:noWrap/>
          </w:tcPr>
          <w:p w:rsidR="00800481" w:rsidRPr="00E46C81" w:rsidRDefault="00800481" w:rsidP="00F37859">
            <w:pPr>
              <w:rPr>
                <w:sz w:val="20"/>
              </w:rPr>
            </w:pPr>
            <w:r w:rsidRPr="00E46C81">
              <w:rPr>
                <w:b/>
                <w:sz w:val="20"/>
              </w:rPr>
              <w:t>Системный блок:</w:t>
            </w:r>
          </w:p>
        </w:tc>
        <w:tc>
          <w:tcPr>
            <w:tcW w:w="551" w:type="pct"/>
            <w:vMerge/>
          </w:tcPr>
          <w:p w:rsidR="00800481" w:rsidRPr="00E46C81" w:rsidRDefault="00800481" w:rsidP="00F37859">
            <w:pPr>
              <w:rPr>
                <w:sz w:val="20"/>
              </w:rPr>
            </w:pPr>
          </w:p>
        </w:tc>
      </w:tr>
      <w:tr w:rsidR="00800481" w:rsidRPr="00E46C81" w:rsidTr="00F37859">
        <w:trPr>
          <w:trHeight w:val="315"/>
        </w:trPr>
        <w:tc>
          <w:tcPr>
            <w:tcW w:w="1230" w:type="pct"/>
            <w:vMerge/>
          </w:tcPr>
          <w:p w:rsidR="00800481" w:rsidRPr="00E46C81" w:rsidRDefault="00800481" w:rsidP="00F37859">
            <w:pPr>
              <w:rPr>
                <w:b/>
                <w:sz w:val="20"/>
              </w:rPr>
            </w:pPr>
          </w:p>
        </w:tc>
        <w:tc>
          <w:tcPr>
            <w:tcW w:w="3219" w:type="pct"/>
            <w:noWrap/>
          </w:tcPr>
          <w:p w:rsidR="00800481" w:rsidRPr="00E46C81" w:rsidRDefault="00800481" w:rsidP="00F37859">
            <w:pPr>
              <w:rPr>
                <w:b/>
                <w:sz w:val="20"/>
              </w:rPr>
            </w:pPr>
            <w:r w:rsidRPr="00E46C81">
              <w:rPr>
                <w:b/>
                <w:sz w:val="20"/>
              </w:rPr>
              <w:t>Корпус:</w:t>
            </w:r>
          </w:p>
          <w:p w:rsidR="00800481" w:rsidRPr="00E46C81" w:rsidRDefault="00800481" w:rsidP="00F37859">
            <w:pPr>
              <w:rPr>
                <w:sz w:val="20"/>
              </w:rPr>
            </w:pPr>
            <w:r w:rsidRPr="00E46C81">
              <w:rPr>
                <w:sz w:val="20"/>
              </w:rPr>
              <w:t>Вертикальное исполнение – наличие;</w:t>
            </w:r>
          </w:p>
          <w:p w:rsidR="00800481" w:rsidRPr="00E46C81" w:rsidRDefault="00800481" w:rsidP="00F37859">
            <w:pPr>
              <w:rPr>
                <w:sz w:val="20"/>
              </w:rPr>
            </w:pPr>
            <w:r w:rsidRPr="00E46C81">
              <w:rPr>
                <w:sz w:val="20"/>
              </w:rPr>
              <w:t>Блок питания мощностью не менее 450W;</w:t>
            </w:r>
          </w:p>
          <w:p w:rsidR="00800481" w:rsidRPr="00E46C81" w:rsidRDefault="00800481" w:rsidP="00F37859">
            <w:pPr>
              <w:rPr>
                <w:sz w:val="20"/>
              </w:rPr>
            </w:pPr>
            <w:r w:rsidRPr="00E46C81">
              <w:rPr>
                <w:sz w:val="20"/>
              </w:rPr>
              <w:t xml:space="preserve">Отсеки для внутренних 2.5 и 3.5-дюймовых устройств: наличие; </w:t>
            </w:r>
          </w:p>
          <w:p w:rsidR="00800481" w:rsidRPr="00E46C81" w:rsidRDefault="00800481" w:rsidP="00F37859">
            <w:pPr>
              <w:rPr>
                <w:sz w:val="20"/>
              </w:rPr>
            </w:pPr>
            <w:r w:rsidRPr="00E46C81">
              <w:rPr>
                <w:sz w:val="20"/>
              </w:rPr>
              <w:t>Внешние отсеки 3,5 дюйма с возможностью установки внутренних накопителей 3,5 дюйма: 1;</w:t>
            </w:r>
          </w:p>
          <w:p w:rsidR="00800481" w:rsidRPr="00E46C81" w:rsidRDefault="00800481" w:rsidP="00F37859">
            <w:pPr>
              <w:rPr>
                <w:sz w:val="20"/>
              </w:rPr>
            </w:pPr>
            <w:r w:rsidRPr="00E46C81">
              <w:rPr>
                <w:sz w:val="20"/>
              </w:rPr>
              <w:t>Отсеки 5,25 дюйма: не менее 2;</w:t>
            </w:r>
          </w:p>
          <w:p w:rsidR="00800481" w:rsidRPr="00E46C81" w:rsidRDefault="00800481" w:rsidP="00F37859">
            <w:pPr>
              <w:rPr>
                <w:sz w:val="20"/>
              </w:rPr>
            </w:pPr>
            <w:r w:rsidRPr="00E46C81">
              <w:rPr>
                <w:sz w:val="20"/>
              </w:rPr>
              <w:t xml:space="preserve">Не менее 2xUSB версии 2.0, а также кнопки </w:t>
            </w:r>
            <w:r w:rsidRPr="00E46C81">
              <w:rPr>
                <w:sz w:val="20"/>
                <w:lang w:val="en-US"/>
              </w:rPr>
              <w:t>power</w:t>
            </w:r>
            <w:r w:rsidRPr="00E46C81">
              <w:rPr>
                <w:sz w:val="20"/>
              </w:rPr>
              <w:t xml:space="preserve">, кнопки </w:t>
            </w:r>
            <w:r w:rsidRPr="00E46C81">
              <w:rPr>
                <w:sz w:val="20"/>
                <w:lang w:val="en-US"/>
              </w:rPr>
              <w:t>reset</w:t>
            </w:r>
            <w:r w:rsidRPr="00E46C81">
              <w:rPr>
                <w:sz w:val="20"/>
              </w:rPr>
              <w:t>, разъема для подключения микрофона, разъема для подключения наушников на передней стенке корпуса.</w:t>
            </w:r>
          </w:p>
          <w:p w:rsidR="00800481" w:rsidRPr="00E46C81" w:rsidRDefault="00800481" w:rsidP="00F37859">
            <w:pPr>
              <w:rPr>
                <w:sz w:val="20"/>
              </w:rPr>
            </w:pPr>
            <w:r w:rsidRPr="00E46C81">
              <w:rPr>
                <w:sz w:val="20"/>
              </w:rPr>
              <w:t>Наличие фиксатора кабеля питания, предотвращающего его случайное извлечение.</w:t>
            </w:r>
          </w:p>
          <w:p w:rsidR="00800481" w:rsidRPr="00E46C81" w:rsidRDefault="00800481" w:rsidP="00F37859">
            <w:pPr>
              <w:rPr>
                <w:sz w:val="20"/>
              </w:rPr>
            </w:pPr>
            <w:r w:rsidRPr="00E46C81">
              <w:rPr>
                <w:sz w:val="20"/>
              </w:rPr>
              <w:t>Наличие кабеля для подключения к сети 220В.</w:t>
            </w:r>
          </w:p>
          <w:p w:rsidR="00800481" w:rsidRPr="00E46C81" w:rsidRDefault="00800481" w:rsidP="00F37859">
            <w:pPr>
              <w:rPr>
                <w:sz w:val="22"/>
              </w:rPr>
            </w:pPr>
          </w:p>
          <w:p w:rsidR="00800481" w:rsidRPr="00E46C81" w:rsidRDefault="00800481" w:rsidP="00F37859">
            <w:pPr>
              <w:rPr>
                <w:b/>
                <w:sz w:val="20"/>
              </w:rPr>
            </w:pPr>
            <w:r w:rsidRPr="00E46C81">
              <w:rPr>
                <w:b/>
                <w:sz w:val="20"/>
              </w:rPr>
              <w:t xml:space="preserve">Системная плата: </w:t>
            </w:r>
          </w:p>
          <w:p w:rsidR="00800481" w:rsidRPr="00E46C81" w:rsidRDefault="00800481" w:rsidP="00F37859">
            <w:pPr>
              <w:rPr>
                <w:sz w:val="20"/>
              </w:rPr>
            </w:pPr>
            <w:r w:rsidRPr="00E46C81">
              <w:rPr>
                <w:sz w:val="20"/>
              </w:rPr>
              <w:t>Форм-фактор – mATX;</w:t>
            </w:r>
          </w:p>
          <w:p w:rsidR="00800481" w:rsidRPr="00E46C81" w:rsidRDefault="00800481" w:rsidP="00F37859">
            <w:pPr>
              <w:rPr>
                <w:sz w:val="20"/>
              </w:rPr>
            </w:pPr>
            <w:r w:rsidRPr="00E46C81">
              <w:rPr>
                <w:sz w:val="20"/>
              </w:rPr>
              <w:t>Максимальный объём оперативной памяти, поддерживаемый платой -  не менее 32 Gb,</w:t>
            </w:r>
          </w:p>
          <w:p w:rsidR="00800481" w:rsidRPr="00E46C81" w:rsidRDefault="00800481" w:rsidP="00F37859">
            <w:pPr>
              <w:rPr>
                <w:sz w:val="20"/>
              </w:rPr>
            </w:pPr>
            <w:r w:rsidRPr="00E46C81">
              <w:rPr>
                <w:sz w:val="20"/>
              </w:rPr>
              <w:t>Тип поддерживаемой оперативной памяти -  DDR 4;</w:t>
            </w:r>
          </w:p>
          <w:p w:rsidR="00800481" w:rsidRPr="00E46C81" w:rsidRDefault="00800481" w:rsidP="00F37859">
            <w:pPr>
              <w:rPr>
                <w:sz w:val="20"/>
              </w:rPr>
            </w:pPr>
            <w:r w:rsidRPr="00E46C81">
              <w:rPr>
                <w:sz w:val="20"/>
              </w:rPr>
              <w:t xml:space="preserve">Спецификация SATA: Serial-ATA с пропускной способностью 6Гбит/сек – не менее 4 шт; </w:t>
            </w:r>
          </w:p>
          <w:p w:rsidR="00800481" w:rsidRPr="00E46C81" w:rsidRDefault="00800481" w:rsidP="00F37859">
            <w:pPr>
              <w:rPr>
                <w:sz w:val="20"/>
              </w:rPr>
            </w:pPr>
            <w:r w:rsidRPr="00E46C81">
              <w:rPr>
                <w:sz w:val="20"/>
              </w:rPr>
              <w:t xml:space="preserve">Слоты расширения: </w:t>
            </w:r>
          </w:p>
          <w:p w:rsidR="00800481" w:rsidRPr="00E46C81" w:rsidRDefault="00800481" w:rsidP="00F37859">
            <w:pPr>
              <w:rPr>
                <w:sz w:val="20"/>
              </w:rPr>
            </w:pPr>
            <w:r w:rsidRPr="00E46C81">
              <w:rPr>
                <w:sz w:val="20"/>
              </w:rPr>
              <w:t>Последовательная шина ввода-вывода, имеющая 16 двунаправленных последовательных линий, используемая для подключения периферийных устройств к материнской плате компьютера не менее 1шт.;</w:t>
            </w:r>
          </w:p>
          <w:p w:rsidR="00800481" w:rsidRPr="00E46C81" w:rsidRDefault="00800481" w:rsidP="00F37859">
            <w:pPr>
              <w:rPr>
                <w:sz w:val="20"/>
              </w:rPr>
            </w:pPr>
            <w:r w:rsidRPr="00E46C81">
              <w:rPr>
                <w:sz w:val="20"/>
              </w:rPr>
              <w:t>Последовательная шина ввода-вывода, имеющая одну двунаправленную последовательную линию, используемую для подключения периферийных устройств к материнской плате компьютера – не менее 1шт.</w:t>
            </w:r>
          </w:p>
          <w:p w:rsidR="00800481" w:rsidRPr="00E46C81" w:rsidRDefault="00800481" w:rsidP="00F37859">
            <w:pPr>
              <w:rPr>
                <w:sz w:val="20"/>
              </w:rPr>
            </w:pPr>
            <w:r w:rsidRPr="00E46C81">
              <w:rPr>
                <w:sz w:val="20"/>
              </w:rPr>
              <w:t xml:space="preserve">Встроенная сетевая карта - 10/100/1000 Мбит/cек: наличие; </w:t>
            </w:r>
          </w:p>
          <w:p w:rsidR="00800481" w:rsidRPr="00E46C81" w:rsidRDefault="00800481" w:rsidP="00F37859">
            <w:pPr>
              <w:rPr>
                <w:sz w:val="20"/>
              </w:rPr>
            </w:pPr>
            <w:r w:rsidRPr="00E46C81">
              <w:rPr>
                <w:sz w:val="20"/>
              </w:rPr>
              <w:t>Порты на задней панели материнской платы:</w:t>
            </w:r>
          </w:p>
          <w:p w:rsidR="00800481" w:rsidRPr="00E46C81" w:rsidRDefault="00800481" w:rsidP="00F37859">
            <w:pPr>
              <w:rPr>
                <w:sz w:val="20"/>
              </w:rPr>
            </w:pPr>
            <w:r w:rsidRPr="00E46C81">
              <w:rPr>
                <w:sz w:val="20"/>
              </w:rPr>
              <w:t xml:space="preserve">не менее 1 </w:t>
            </w:r>
            <w:r w:rsidRPr="00E46C81">
              <w:rPr>
                <w:sz w:val="20"/>
                <w:lang w:val="en-US"/>
              </w:rPr>
              <w:t>x</w:t>
            </w:r>
            <w:r w:rsidRPr="00E46C81">
              <w:rPr>
                <w:sz w:val="20"/>
              </w:rPr>
              <w:t xml:space="preserve"> </w:t>
            </w:r>
            <w:r w:rsidRPr="00E46C81">
              <w:rPr>
                <w:sz w:val="20"/>
                <w:lang w:val="en-US"/>
              </w:rPr>
              <w:t>LAN</w:t>
            </w:r>
            <w:r w:rsidRPr="00E46C81">
              <w:rPr>
                <w:sz w:val="20"/>
              </w:rPr>
              <w:t xml:space="preserve"> (</w:t>
            </w:r>
            <w:r w:rsidRPr="00E46C81">
              <w:rPr>
                <w:sz w:val="20"/>
                <w:lang w:val="en-US"/>
              </w:rPr>
              <w:t>RJ</w:t>
            </w:r>
            <w:r w:rsidRPr="00E46C81">
              <w:rPr>
                <w:sz w:val="20"/>
              </w:rPr>
              <w:t xml:space="preserve">45) </w:t>
            </w:r>
            <w:r w:rsidRPr="00E46C81">
              <w:rPr>
                <w:sz w:val="20"/>
                <w:lang w:val="en-US"/>
              </w:rPr>
              <w:t>port</w:t>
            </w:r>
            <w:r w:rsidRPr="00E46C81">
              <w:rPr>
                <w:sz w:val="20"/>
              </w:rPr>
              <w:t>;</w:t>
            </w:r>
          </w:p>
          <w:p w:rsidR="00800481" w:rsidRPr="00E46C81" w:rsidRDefault="00800481" w:rsidP="00F37859">
            <w:pPr>
              <w:rPr>
                <w:sz w:val="20"/>
              </w:rPr>
            </w:pPr>
            <w:r w:rsidRPr="00E46C81">
              <w:rPr>
                <w:sz w:val="20"/>
              </w:rPr>
              <w:t xml:space="preserve">Наличие не менее 2 </w:t>
            </w:r>
            <w:r w:rsidRPr="00E46C81">
              <w:rPr>
                <w:sz w:val="20"/>
                <w:lang w:val="en-US"/>
              </w:rPr>
              <w:t>x</w:t>
            </w:r>
            <w:r w:rsidRPr="00E46C81">
              <w:rPr>
                <w:sz w:val="20"/>
              </w:rPr>
              <w:t xml:space="preserve"> </w:t>
            </w:r>
            <w:r w:rsidRPr="00E46C81">
              <w:rPr>
                <w:sz w:val="20"/>
                <w:lang w:val="en-US"/>
              </w:rPr>
              <w:t>USB</w:t>
            </w:r>
            <w:r w:rsidRPr="00E46C81">
              <w:rPr>
                <w:sz w:val="20"/>
              </w:rPr>
              <w:t xml:space="preserve"> версии 2.0;</w:t>
            </w:r>
          </w:p>
          <w:p w:rsidR="00800481" w:rsidRPr="00E46C81" w:rsidRDefault="00800481" w:rsidP="00F37859">
            <w:pPr>
              <w:rPr>
                <w:sz w:val="20"/>
              </w:rPr>
            </w:pPr>
            <w:r w:rsidRPr="00E46C81">
              <w:rPr>
                <w:sz w:val="20"/>
              </w:rPr>
              <w:t xml:space="preserve">Наличие не менее 2 </w:t>
            </w:r>
            <w:r w:rsidRPr="00E46C81">
              <w:rPr>
                <w:sz w:val="20"/>
                <w:lang w:val="en-US"/>
              </w:rPr>
              <w:t>x</w:t>
            </w:r>
            <w:r w:rsidRPr="00E46C81">
              <w:rPr>
                <w:sz w:val="20"/>
              </w:rPr>
              <w:t xml:space="preserve"> </w:t>
            </w:r>
            <w:r w:rsidRPr="00E46C81">
              <w:rPr>
                <w:sz w:val="20"/>
                <w:lang w:val="en-US"/>
              </w:rPr>
              <w:t>USB</w:t>
            </w:r>
            <w:r w:rsidRPr="00E46C81">
              <w:rPr>
                <w:sz w:val="20"/>
              </w:rPr>
              <w:t xml:space="preserve"> версии не ниже 3.0.</w:t>
            </w:r>
          </w:p>
          <w:p w:rsidR="00800481" w:rsidRPr="00E46C81" w:rsidRDefault="00800481" w:rsidP="00F37859">
            <w:pPr>
              <w:tabs>
                <w:tab w:val="left" w:pos="3834"/>
              </w:tabs>
              <w:rPr>
                <w:sz w:val="20"/>
              </w:rPr>
            </w:pPr>
            <w:r w:rsidRPr="00E46C81">
              <w:rPr>
                <w:sz w:val="20"/>
              </w:rPr>
              <w:t xml:space="preserve">Интерфейс </w:t>
            </w:r>
            <w:r w:rsidRPr="00E46C81">
              <w:rPr>
                <w:sz w:val="20"/>
                <w:lang w:val="en-US"/>
              </w:rPr>
              <w:t>VGA</w:t>
            </w:r>
            <w:r w:rsidRPr="00E46C81">
              <w:rPr>
                <w:sz w:val="20"/>
              </w:rPr>
              <w:t xml:space="preserve"> (D-Sub) не менее 1 шт.</w:t>
            </w:r>
          </w:p>
          <w:p w:rsidR="00800481" w:rsidRPr="00E46C81" w:rsidRDefault="00800481" w:rsidP="00F37859">
            <w:pPr>
              <w:tabs>
                <w:tab w:val="left" w:pos="3834"/>
              </w:tabs>
              <w:rPr>
                <w:sz w:val="20"/>
              </w:rPr>
            </w:pPr>
            <w:r w:rsidRPr="00E46C81">
              <w:rPr>
                <w:sz w:val="20"/>
              </w:rPr>
              <w:t>Мультимедиа порт – не менее 1 шт. (пропускная способность мультимедиа порта не менее 10,2 Гбит/с, порт позволяет передавать цифровые видеоданные высокого разрешения и многоканальные цифровые аудиосигналы с защитой от копирования без использования дополнительных устройств, в том числе проводов, адаптеров, переходников и внешних модулей. Порт обеспечивает подключение к поставляемому монитору</w:t>
            </w:r>
            <w:r w:rsidRPr="00E46C81">
              <w:t xml:space="preserve"> </w:t>
            </w:r>
            <w:r w:rsidRPr="00E46C81">
              <w:rPr>
                <w:sz w:val="20"/>
              </w:rPr>
              <w:t>без использования дополнительных устройств, адаптеров, переходников и внешних модулей)</w:t>
            </w:r>
          </w:p>
          <w:p w:rsidR="00800481" w:rsidRPr="00E46C81" w:rsidRDefault="00800481" w:rsidP="00F37859">
            <w:pPr>
              <w:tabs>
                <w:tab w:val="left" w:pos="3834"/>
              </w:tabs>
              <w:rPr>
                <w:sz w:val="20"/>
              </w:rPr>
            </w:pPr>
            <w:r w:rsidRPr="00E46C81">
              <w:rPr>
                <w:sz w:val="20"/>
              </w:rPr>
              <w:t>Интерфейсы mini jack 3.5 мм. – наличие;</w:t>
            </w:r>
          </w:p>
          <w:p w:rsidR="00800481" w:rsidRPr="00E46C81" w:rsidRDefault="00800481" w:rsidP="00F37859">
            <w:pPr>
              <w:rPr>
                <w:sz w:val="20"/>
              </w:rPr>
            </w:pPr>
          </w:p>
          <w:p w:rsidR="00800481" w:rsidRPr="00E46C81" w:rsidRDefault="00800481" w:rsidP="00F37859">
            <w:pPr>
              <w:rPr>
                <w:b/>
                <w:sz w:val="20"/>
              </w:rPr>
            </w:pPr>
            <w:bookmarkStart w:id="3" w:name="_Hlk40349099"/>
            <w:r w:rsidRPr="00E46C81">
              <w:rPr>
                <w:b/>
                <w:sz w:val="20"/>
              </w:rPr>
              <w:t xml:space="preserve">Процессор: </w:t>
            </w:r>
          </w:p>
          <w:p w:rsidR="00800481" w:rsidRPr="00E46C81" w:rsidRDefault="00800481" w:rsidP="00F37859">
            <w:pPr>
              <w:rPr>
                <w:sz w:val="20"/>
              </w:rPr>
            </w:pPr>
            <w:bookmarkStart w:id="4" w:name="_Hlk40427650"/>
            <w:r w:rsidRPr="00E46C81">
              <w:rPr>
                <w:sz w:val="20"/>
              </w:rPr>
              <w:t>Тактовая базовая частота – не менее 3.7 GHz;</w:t>
            </w:r>
          </w:p>
          <w:p w:rsidR="00800481" w:rsidRPr="00E46C81" w:rsidRDefault="00800481" w:rsidP="00F37859">
            <w:pPr>
              <w:rPr>
                <w:sz w:val="20"/>
              </w:rPr>
            </w:pPr>
            <w:r w:rsidRPr="00E46C81">
              <w:rPr>
                <w:sz w:val="20"/>
              </w:rPr>
              <w:t>Встроенное графическое ядро в процессор: наличие;</w:t>
            </w:r>
          </w:p>
          <w:p w:rsidR="00800481" w:rsidRPr="00E46C81" w:rsidRDefault="00800481" w:rsidP="00F37859">
            <w:pPr>
              <w:rPr>
                <w:sz w:val="20"/>
              </w:rPr>
            </w:pPr>
            <w:r w:rsidRPr="00E46C81">
              <w:rPr>
                <w:sz w:val="20"/>
              </w:rPr>
              <w:t>Базовая тактовая частота графической системы: не менее 350 МГц;</w:t>
            </w:r>
          </w:p>
          <w:p w:rsidR="00800481" w:rsidRPr="00E46C81" w:rsidRDefault="00800481" w:rsidP="00F37859">
            <w:pPr>
              <w:rPr>
                <w:sz w:val="20"/>
              </w:rPr>
            </w:pPr>
            <w:r w:rsidRPr="00E46C81">
              <w:rPr>
                <w:sz w:val="20"/>
              </w:rPr>
              <w:t>Макс. динамическая частота графической системы: не менее 1050 МГц;</w:t>
            </w:r>
          </w:p>
          <w:p w:rsidR="00800481" w:rsidRPr="00E46C81" w:rsidRDefault="00800481" w:rsidP="00F37859">
            <w:pPr>
              <w:rPr>
                <w:sz w:val="20"/>
              </w:rPr>
            </w:pPr>
            <w:r w:rsidRPr="00E46C81">
              <w:rPr>
                <w:sz w:val="20"/>
              </w:rPr>
              <w:t>Поддержка 4K: наличие;</w:t>
            </w:r>
          </w:p>
          <w:p w:rsidR="00800481" w:rsidRPr="00E46C81" w:rsidRDefault="00800481" w:rsidP="00F37859">
            <w:pPr>
              <w:rPr>
                <w:sz w:val="20"/>
              </w:rPr>
            </w:pPr>
            <w:r w:rsidRPr="00E46C81">
              <w:rPr>
                <w:sz w:val="20"/>
              </w:rPr>
              <w:t>Тип памяти, поддерживаемый процессором: не ниже DDR4;</w:t>
            </w:r>
          </w:p>
          <w:p w:rsidR="00800481" w:rsidRPr="00E46C81" w:rsidRDefault="00800481" w:rsidP="00F37859">
            <w:pPr>
              <w:rPr>
                <w:sz w:val="20"/>
              </w:rPr>
            </w:pPr>
            <w:r w:rsidRPr="00E46C81">
              <w:rPr>
                <w:sz w:val="20"/>
              </w:rPr>
              <w:t>Требование к теплоотводу центрального процессора (TDP): не более 65 Вт;</w:t>
            </w:r>
          </w:p>
          <w:p w:rsidR="00800481" w:rsidRPr="00E46C81" w:rsidRDefault="00800481" w:rsidP="00F37859">
            <w:pPr>
              <w:rPr>
                <w:sz w:val="20"/>
              </w:rPr>
            </w:pPr>
            <w:r w:rsidRPr="00E46C81">
              <w:rPr>
                <w:sz w:val="20"/>
              </w:rPr>
              <w:t>Объем памяти, поддерживаемый процессором: не менее 64 ГБ;</w:t>
            </w:r>
          </w:p>
          <w:p w:rsidR="00800481" w:rsidRPr="00E46C81" w:rsidRDefault="00800481" w:rsidP="00F37859">
            <w:pPr>
              <w:rPr>
                <w:sz w:val="20"/>
              </w:rPr>
            </w:pPr>
            <w:r w:rsidRPr="00E46C81">
              <w:rPr>
                <w:sz w:val="20"/>
              </w:rPr>
              <w:t>Количество физических ядер процессора (число независимых центральных модулей обработки в одном вычислительном компоненте (кристалл)) – не менее 2 шт.;</w:t>
            </w:r>
          </w:p>
          <w:p w:rsidR="00800481" w:rsidRPr="00E46C81" w:rsidRDefault="00800481" w:rsidP="00F37859">
            <w:pPr>
              <w:rPr>
                <w:sz w:val="20"/>
              </w:rPr>
            </w:pPr>
            <w:r w:rsidRPr="00E46C81">
              <w:rPr>
                <w:sz w:val="20"/>
              </w:rPr>
              <w:t>Количество потоков (число упорядоченных последовательностей инструкций, которые могут быть переданы или обработаны одним ядром центрального процессора) – не менее 4 шт.;</w:t>
            </w:r>
          </w:p>
          <w:p w:rsidR="00800481" w:rsidRPr="00E46C81" w:rsidRDefault="00800481" w:rsidP="00F37859">
            <w:pPr>
              <w:rPr>
                <w:sz w:val="20"/>
              </w:rPr>
            </w:pPr>
            <w:r w:rsidRPr="00E46C81">
              <w:rPr>
                <w:sz w:val="20"/>
              </w:rPr>
              <w:t>Суммарный объем кэш памяти: не менее 4 МБ;</w:t>
            </w:r>
          </w:p>
          <w:p w:rsidR="00800481" w:rsidRPr="00E46C81" w:rsidRDefault="00800481" w:rsidP="00F37859">
            <w:pPr>
              <w:rPr>
                <w:sz w:val="20"/>
              </w:rPr>
            </w:pPr>
            <w:r w:rsidRPr="00E46C81">
              <w:rPr>
                <w:sz w:val="20"/>
              </w:rPr>
              <w:t>Литография – не более 14 нм.</w:t>
            </w:r>
          </w:p>
          <w:p w:rsidR="00800481" w:rsidRPr="00E46C81" w:rsidRDefault="00800481" w:rsidP="00F37859">
            <w:pPr>
              <w:rPr>
                <w:sz w:val="20"/>
              </w:rPr>
            </w:pPr>
            <w:bookmarkStart w:id="5" w:name="_Hlk40427658"/>
            <w:bookmarkEnd w:id="3"/>
            <w:bookmarkEnd w:id="4"/>
          </w:p>
          <w:p w:rsidR="00800481" w:rsidRPr="00E46C81" w:rsidRDefault="00800481" w:rsidP="00F37859">
            <w:pPr>
              <w:rPr>
                <w:b/>
                <w:sz w:val="20"/>
              </w:rPr>
            </w:pPr>
            <w:r w:rsidRPr="00E46C81">
              <w:rPr>
                <w:b/>
                <w:sz w:val="20"/>
              </w:rPr>
              <w:t>Система охлаждения:</w:t>
            </w:r>
          </w:p>
          <w:p w:rsidR="00800481" w:rsidRPr="00E46C81" w:rsidRDefault="00800481" w:rsidP="00F37859">
            <w:pPr>
              <w:rPr>
                <w:sz w:val="20"/>
              </w:rPr>
            </w:pPr>
            <w:r w:rsidRPr="00E46C81">
              <w:rPr>
                <w:sz w:val="20"/>
              </w:rPr>
              <w:t>Система охлаждения центрального процессора: наличие;</w:t>
            </w:r>
          </w:p>
          <w:p w:rsidR="00800481" w:rsidRPr="00E46C81" w:rsidRDefault="00800481" w:rsidP="00F37859">
            <w:pPr>
              <w:rPr>
                <w:sz w:val="20"/>
              </w:rPr>
            </w:pPr>
            <w:r w:rsidRPr="00E46C81">
              <w:rPr>
                <w:sz w:val="20"/>
              </w:rPr>
              <w:t xml:space="preserve">Управление скоростью вращения - </w:t>
            </w:r>
            <w:r w:rsidRPr="00E46C81">
              <w:rPr>
                <w:sz w:val="20"/>
                <w:lang w:val="en-US"/>
              </w:rPr>
              <w:t>PWM</w:t>
            </w:r>
            <w:r w:rsidRPr="00E46C81">
              <w:rPr>
                <w:sz w:val="20"/>
              </w:rPr>
              <w:t>;</w:t>
            </w:r>
          </w:p>
          <w:p w:rsidR="00800481" w:rsidRPr="00E46C81" w:rsidRDefault="00800481" w:rsidP="00F37859">
            <w:pPr>
              <w:rPr>
                <w:sz w:val="20"/>
              </w:rPr>
            </w:pPr>
          </w:p>
          <w:p w:rsidR="00800481" w:rsidRPr="00E46C81" w:rsidRDefault="00800481" w:rsidP="00F37859">
            <w:pPr>
              <w:rPr>
                <w:b/>
                <w:sz w:val="20"/>
              </w:rPr>
            </w:pPr>
            <w:r w:rsidRPr="00E46C81">
              <w:rPr>
                <w:b/>
                <w:sz w:val="20"/>
              </w:rPr>
              <w:t>Оперативная память:</w:t>
            </w:r>
          </w:p>
          <w:p w:rsidR="00800481" w:rsidRPr="00E46C81" w:rsidRDefault="00800481" w:rsidP="00F37859">
            <w:pPr>
              <w:rPr>
                <w:sz w:val="20"/>
              </w:rPr>
            </w:pPr>
            <w:r w:rsidRPr="00E46C81">
              <w:rPr>
                <w:sz w:val="20"/>
              </w:rPr>
              <w:t xml:space="preserve">Тип оперативной памяти: </w:t>
            </w:r>
            <w:r w:rsidRPr="00E46C81">
              <w:rPr>
                <w:sz w:val="20"/>
                <w:lang w:val="en-US"/>
              </w:rPr>
              <w:t>DDR</w:t>
            </w:r>
            <w:r w:rsidRPr="00E46C81">
              <w:rPr>
                <w:sz w:val="20"/>
              </w:rPr>
              <w:t>4;</w:t>
            </w:r>
          </w:p>
          <w:p w:rsidR="00800481" w:rsidRPr="00E46C81" w:rsidRDefault="00800481" w:rsidP="00F37859">
            <w:pPr>
              <w:rPr>
                <w:sz w:val="20"/>
              </w:rPr>
            </w:pPr>
            <w:r w:rsidRPr="00E46C81">
              <w:rPr>
                <w:sz w:val="20"/>
              </w:rPr>
              <w:t>Частота оперативной памяти: не менее 2400МГц;</w:t>
            </w:r>
          </w:p>
          <w:p w:rsidR="00800481" w:rsidRPr="00E46C81" w:rsidRDefault="00800481" w:rsidP="00F37859">
            <w:pPr>
              <w:rPr>
                <w:sz w:val="20"/>
              </w:rPr>
            </w:pPr>
            <w:r w:rsidRPr="00E46C81">
              <w:rPr>
                <w:sz w:val="20"/>
              </w:rPr>
              <w:t>Объем оперативной памяти: не менее 16ГБ.</w:t>
            </w:r>
          </w:p>
          <w:p w:rsidR="00800481" w:rsidRPr="00E46C81" w:rsidRDefault="00800481" w:rsidP="00F37859">
            <w:pPr>
              <w:rPr>
                <w:sz w:val="20"/>
              </w:rPr>
            </w:pPr>
          </w:p>
          <w:p w:rsidR="00800481" w:rsidRPr="00E46C81" w:rsidRDefault="00800481" w:rsidP="00F37859">
            <w:pPr>
              <w:rPr>
                <w:sz w:val="20"/>
              </w:rPr>
            </w:pPr>
            <w:r w:rsidRPr="00E46C81">
              <w:rPr>
                <w:b/>
                <w:sz w:val="20"/>
              </w:rPr>
              <w:t>Накопитель</w:t>
            </w:r>
            <w:r w:rsidRPr="00E46C81">
              <w:rPr>
                <w:sz w:val="20"/>
              </w:rPr>
              <w:t>:</w:t>
            </w:r>
          </w:p>
          <w:p w:rsidR="00800481" w:rsidRPr="00E46C81" w:rsidRDefault="00800481" w:rsidP="00F37859">
            <w:pPr>
              <w:rPr>
                <w:sz w:val="20"/>
              </w:rPr>
            </w:pPr>
            <w:r w:rsidRPr="00E46C81">
              <w:rPr>
                <w:sz w:val="20"/>
              </w:rPr>
              <w:t xml:space="preserve">Тип накопителя: </w:t>
            </w:r>
            <w:r w:rsidRPr="00E46C81">
              <w:rPr>
                <w:sz w:val="20"/>
                <w:lang w:val="en-US"/>
              </w:rPr>
              <w:t>SSD</w:t>
            </w:r>
            <w:r w:rsidRPr="00E46C81">
              <w:rPr>
                <w:sz w:val="20"/>
              </w:rPr>
              <w:t>;</w:t>
            </w:r>
          </w:p>
          <w:p w:rsidR="00800481" w:rsidRPr="00E46C81" w:rsidRDefault="00800481" w:rsidP="00F37859">
            <w:pPr>
              <w:rPr>
                <w:sz w:val="20"/>
              </w:rPr>
            </w:pPr>
            <w:r w:rsidRPr="00E46C81">
              <w:rPr>
                <w:sz w:val="20"/>
              </w:rPr>
              <w:t xml:space="preserve">Количество накопителей </w:t>
            </w:r>
            <w:r w:rsidRPr="00E46C81">
              <w:rPr>
                <w:sz w:val="20"/>
                <w:lang w:val="en-US"/>
              </w:rPr>
              <w:t>SSD</w:t>
            </w:r>
            <w:r w:rsidRPr="00E46C81">
              <w:rPr>
                <w:sz w:val="20"/>
              </w:rPr>
              <w:t>: не менее 1;</w:t>
            </w:r>
          </w:p>
          <w:p w:rsidR="00800481" w:rsidRPr="00E46C81" w:rsidRDefault="00800481" w:rsidP="00F37859">
            <w:pPr>
              <w:rPr>
                <w:sz w:val="20"/>
              </w:rPr>
            </w:pPr>
            <w:r w:rsidRPr="00E46C81">
              <w:rPr>
                <w:sz w:val="20"/>
              </w:rPr>
              <w:t>Интерфейс передачи данных – SATA с пропускной способностью 6Гбит/сек;</w:t>
            </w:r>
          </w:p>
          <w:p w:rsidR="00800481" w:rsidRPr="00E46C81" w:rsidRDefault="00800481" w:rsidP="00F37859">
            <w:pPr>
              <w:rPr>
                <w:sz w:val="20"/>
              </w:rPr>
            </w:pPr>
            <w:r w:rsidRPr="00E46C81">
              <w:rPr>
                <w:sz w:val="20"/>
              </w:rPr>
              <w:t>Форм-фактор накопителя: 2,5”;</w:t>
            </w:r>
          </w:p>
          <w:p w:rsidR="00800481" w:rsidRPr="00E46C81" w:rsidRDefault="00800481" w:rsidP="00F37859">
            <w:pPr>
              <w:rPr>
                <w:sz w:val="20"/>
              </w:rPr>
            </w:pPr>
            <w:r w:rsidRPr="00E46C81">
              <w:rPr>
                <w:sz w:val="20"/>
              </w:rPr>
              <w:t xml:space="preserve">Объем </w:t>
            </w:r>
            <w:r w:rsidRPr="00E46C81">
              <w:rPr>
                <w:sz w:val="20"/>
                <w:lang w:val="en-US"/>
              </w:rPr>
              <w:t>SSD</w:t>
            </w:r>
            <w:r w:rsidRPr="00E46C81">
              <w:rPr>
                <w:sz w:val="20"/>
              </w:rPr>
              <w:t>: не менее 240 Гбайт;</w:t>
            </w:r>
          </w:p>
          <w:p w:rsidR="00800481" w:rsidRPr="00E46C81" w:rsidRDefault="00800481" w:rsidP="00F37859">
            <w:pPr>
              <w:rPr>
                <w:sz w:val="20"/>
              </w:rPr>
            </w:pPr>
            <w:r w:rsidRPr="00E46C81">
              <w:rPr>
                <w:sz w:val="20"/>
              </w:rPr>
              <w:t>Ресурс диска (tbw) не менее 80 Тб.</w:t>
            </w:r>
          </w:p>
          <w:bookmarkEnd w:id="5"/>
          <w:p w:rsidR="00800481" w:rsidRPr="00E46C81" w:rsidRDefault="00800481" w:rsidP="00F37859">
            <w:pPr>
              <w:rPr>
                <w:sz w:val="20"/>
              </w:rPr>
            </w:pPr>
          </w:p>
          <w:p w:rsidR="00800481" w:rsidRPr="00E46C81" w:rsidRDefault="00800481" w:rsidP="00F37859">
            <w:pPr>
              <w:rPr>
                <w:b/>
                <w:sz w:val="20"/>
              </w:rPr>
            </w:pPr>
            <w:r w:rsidRPr="00E46C81">
              <w:rPr>
                <w:b/>
                <w:sz w:val="20"/>
              </w:rPr>
              <w:t xml:space="preserve">Предустановленное программное обеспечение: </w:t>
            </w:r>
          </w:p>
          <w:p w:rsidR="00800481" w:rsidRPr="00E46C81" w:rsidRDefault="00800481" w:rsidP="00F37859">
            <w:pPr>
              <w:rPr>
                <w:sz w:val="20"/>
              </w:rPr>
            </w:pPr>
            <w:r w:rsidRPr="00E46C81">
              <w:rPr>
                <w:b/>
                <w:sz w:val="20"/>
              </w:rPr>
              <w:t>ОПЕРАЦИОННАЯ СИСТЕМА АЛЬТ 8 СП*</w:t>
            </w:r>
            <w:r w:rsidRPr="00E46C81">
              <w:rPr>
                <w:sz w:val="20"/>
              </w:rPr>
              <w:t>, запись в едином реестре российских программ для электронных вычислительных машин и баз данных (на основании приказа Минкомсвязи России от 28.03.2018 № 136) 4305 от 29.03.2018 (далее – ОС АЛЬТ 8СП):</w:t>
            </w:r>
          </w:p>
          <w:p w:rsidR="00800481" w:rsidRPr="00E46C81" w:rsidRDefault="00800481" w:rsidP="00F37859">
            <w:pPr>
              <w:rPr>
                <w:sz w:val="20"/>
              </w:rPr>
            </w:pPr>
            <w:r w:rsidRPr="00E46C81">
              <w:rPr>
                <w:sz w:val="20"/>
              </w:rPr>
              <w:t>Программное обеспечение должно быть включено в Единый реестр российских программ для электронных вычислительных машин и баз данных согласно постановлению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800481" w:rsidRPr="00E46C81" w:rsidRDefault="00800481" w:rsidP="00F37859">
            <w:pPr>
              <w:rPr>
                <w:sz w:val="20"/>
              </w:rPr>
            </w:pPr>
            <w:r w:rsidRPr="00E46C81">
              <w:rPr>
                <w:sz w:val="20"/>
              </w:rPr>
              <w:t>Операционная система соответствует:</w:t>
            </w:r>
          </w:p>
          <w:p w:rsidR="00800481" w:rsidRPr="00E46C81" w:rsidRDefault="00800481" w:rsidP="00800481">
            <w:pPr>
              <w:numPr>
                <w:ilvl w:val="0"/>
                <w:numId w:val="27"/>
              </w:numPr>
              <w:spacing w:after="0" w:line="240" w:lineRule="auto"/>
              <w:rPr>
                <w:sz w:val="20"/>
              </w:rPr>
            </w:pPr>
            <w:r w:rsidRPr="00E46C81">
              <w:rPr>
                <w:sz w:val="20"/>
              </w:rPr>
              <w:t xml:space="preserve">требованиям нормативных документов «Требования безопасности информации к операционным системам» (ФСТЭК России, 2016) и «Профиль защиты операционных систем типа «А» не ниже четвертого класса защиты ИТ.ОС.А4.ПЗ» (ФСТЭК России, 2016). </w:t>
            </w:r>
          </w:p>
          <w:p w:rsidR="00800481" w:rsidRPr="00E46C81" w:rsidRDefault="00800481" w:rsidP="00800481">
            <w:pPr>
              <w:numPr>
                <w:ilvl w:val="0"/>
                <w:numId w:val="27"/>
              </w:numPr>
              <w:spacing w:after="0" w:line="240" w:lineRule="auto"/>
              <w:rPr>
                <w:sz w:val="20"/>
              </w:rPr>
            </w:pPr>
            <w:r w:rsidRPr="00E46C81">
              <w:rPr>
                <w:sz w:val="20"/>
              </w:rPr>
              <w:t>приказу ФСТЭК от 30 июля 2018 г. №131 "Требования по безопасности информации, устанавливающие уровни доверия к средствам технической защиты информации и средствам обеспечения безопасности информационных технологий" по не ниже чем четвёртому уровню доверия.</w:t>
            </w:r>
          </w:p>
          <w:p w:rsidR="00800481" w:rsidRPr="00E46C81" w:rsidRDefault="00800481" w:rsidP="00F37859">
            <w:pPr>
              <w:rPr>
                <w:sz w:val="20"/>
              </w:rPr>
            </w:pPr>
            <w:r w:rsidRPr="00E46C81">
              <w:rPr>
                <w:sz w:val="20"/>
              </w:rPr>
              <w:t>Операционная система может быть установлена на компьютеры с 64-разрядными процессорами с поддержкой UEFI (без отключения SecureBoot);</w:t>
            </w:r>
          </w:p>
          <w:p w:rsidR="00800481" w:rsidRPr="00E46C81" w:rsidRDefault="00800481" w:rsidP="00F37859">
            <w:pPr>
              <w:rPr>
                <w:sz w:val="20"/>
              </w:rPr>
            </w:pPr>
            <w:r w:rsidRPr="00E46C81">
              <w:rPr>
                <w:sz w:val="20"/>
              </w:rPr>
              <w:t>ОС содержит автоматизированные средства изоляции приложений, чувствительных к сетевым атакам;</w:t>
            </w:r>
          </w:p>
          <w:p w:rsidR="00800481" w:rsidRPr="00E46C81" w:rsidRDefault="00800481" w:rsidP="00F37859">
            <w:pPr>
              <w:rPr>
                <w:sz w:val="20"/>
              </w:rPr>
            </w:pPr>
            <w:r w:rsidRPr="00E46C81">
              <w:rPr>
                <w:sz w:val="20"/>
              </w:rPr>
              <w:t>В ОС для уменьшения возможностей атаки системы с настройками по умолчанию должны применяться упреждающие меры защиты;</w:t>
            </w:r>
          </w:p>
          <w:p w:rsidR="00800481" w:rsidRPr="00E46C81" w:rsidRDefault="00800481" w:rsidP="00F37859">
            <w:pPr>
              <w:rPr>
                <w:sz w:val="20"/>
              </w:rPr>
            </w:pPr>
            <w:r w:rsidRPr="00E46C81">
              <w:rPr>
                <w:sz w:val="20"/>
              </w:rPr>
              <w:t>ОС содержит автоматизированный механизм управления фиксированными состояниями ключевых объектов безопасности системы, сохраняющий установленные права доступа к объектам файловой системы при обновлении пакетов.</w:t>
            </w:r>
          </w:p>
          <w:p w:rsidR="00800481" w:rsidRPr="00E46C81" w:rsidRDefault="00800481" w:rsidP="00F37859">
            <w:pPr>
              <w:rPr>
                <w:sz w:val="20"/>
              </w:rPr>
            </w:pPr>
            <w:r w:rsidRPr="00E46C81">
              <w:rPr>
                <w:sz w:val="20"/>
              </w:rPr>
              <w:t xml:space="preserve">Поддержка чтения носителей с файловыми системами Ext 2/3/4, ISO 9660, FAT, NTFS; </w:t>
            </w:r>
          </w:p>
          <w:p w:rsidR="00800481" w:rsidRPr="00E46C81" w:rsidRDefault="00800481" w:rsidP="00F37859">
            <w:pPr>
              <w:rPr>
                <w:sz w:val="20"/>
              </w:rPr>
            </w:pPr>
            <w:r w:rsidRPr="00E46C81">
              <w:rPr>
                <w:sz w:val="20"/>
              </w:rPr>
              <w:t>Поддерживается сетевая установка с подключением к графическому клиенту используя протокол VNC.</w:t>
            </w:r>
          </w:p>
          <w:p w:rsidR="00800481" w:rsidRPr="00E46C81" w:rsidRDefault="00800481" w:rsidP="00F37859">
            <w:pPr>
              <w:rPr>
                <w:sz w:val="20"/>
              </w:rPr>
            </w:pPr>
            <w:r w:rsidRPr="00E46C81">
              <w:rPr>
                <w:sz w:val="20"/>
              </w:rPr>
              <w:t>Операционная система должна иметь в составе ядро не ниже 4.15 и актуальный набор драйверов для совместимости с имеющимся периферийным оборудованием и обеспечения корректного функционирования современных средств вычислительной техники.</w:t>
            </w:r>
          </w:p>
          <w:p w:rsidR="00800481" w:rsidRPr="00E46C81" w:rsidRDefault="00800481" w:rsidP="00F37859">
            <w:pPr>
              <w:rPr>
                <w:sz w:val="20"/>
              </w:rPr>
            </w:pPr>
            <w:r w:rsidRPr="00E46C81">
              <w:rPr>
                <w:sz w:val="20"/>
              </w:rPr>
              <w:t>В составе операционной системы должны быть средства организации единого пространства пользователей, реализующие централизованное хранение информации об окружении пользователей и сетевую аутентификацию через протоколы ldap и kerberos, совместимое с Active Directory.</w:t>
            </w:r>
          </w:p>
          <w:p w:rsidR="00800481" w:rsidRPr="00E46C81" w:rsidRDefault="00800481" w:rsidP="00F37859">
            <w:pPr>
              <w:rPr>
                <w:sz w:val="20"/>
              </w:rPr>
            </w:pPr>
            <w:r w:rsidRPr="00E46C81">
              <w:rPr>
                <w:sz w:val="20"/>
              </w:rPr>
              <w:t>Поддержка сетевых протоколов SMB, NFS, FTP, NTP, HTTP(S).</w:t>
            </w:r>
          </w:p>
          <w:p w:rsidR="00800481" w:rsidRPr="00E46C81" w:rsidRDefault="00800481" w:rsidP="00F37859">
            <w:pPr>
              <w:rPr>
                <w:sz w:val="20"/>
              </w:rPr>
            </w:pPr>
            <w:r w:rsidRPr="00E46C81">
              <w:rPr>
                <w:sz w:val="20"/>
              </w:rPr>
              <w:t>В составе операционной системы должна быть реализована возможность ограничения полномочий пользователей по использованию консолей;</w:t>
            </w:r>
          </w:p>
          <w:p w:rsidR="00800481" w:rsidRPr="00E46C81" w:rsidRDefault="00800481" w:rsidP="00F37859">
            <w:pPr>
              <w:rPr>
                <w:sz w:val="20"/>
              </w:rPr>
            </w:pPr>
            <w:r w:rsidRPr="00E46C81">
              <w:rPr>
                <w:sz w:val="20"/>
              </w:rPr>
              <w:t>Предусмотрено отдельное изолированное хранение данных аутентификации каждого пользователя системы таким образом, чтобы процессы аутентификации локального или сетевого пользователя не могли получить доступа к данным аутентификации и авторизации других локальных пользователей системы.</w:t>
            </w:r>
          </w:p>
          <w:p w:rsidR="00800481" w:rsidRPr="00E46C81" w:rsidRDefault="00800481" w:rsidP="00F37859">
            <w:pPr>
              <w:rPr>
                <w:sz w:val="20"/>
              </w:rPr>
            </w:pPr>
            <w:r w:rsidRPr="00E46C81">
              <w:rPr>
                <w:sz w:val="20"/>
              </w:rPr>
              <w:t>Наличие графических средств настройки сиcтемы:</w:t>
            </w:r>
          </w:p>
          <w:p w:rsidR="00800481" w:rsidRPr="00E46C81" w:rsidRDefault="00800481" w:rsidP="00F37859">
            <w:pPr>
              <w:rPr>
                <w:sz w:val="20"/>
              </w:rPr>
            </w:pPr>
            <w:r w:rsidRPr="00E46C81">
              <w:rPr>
                <w:sz w:val="20"/>
              </w:rPr>
              <w:t>- аутентификации (включая Active Directory и ldap/kerberos)</w:t>
            </w:r>
          </w:p>
          <w:p w:rsidR="00800481" w:rsidRPr="00E46C81" w:rsidRDefault="00800481" w:rsidP="00F37859">
            <w:pPr>
              <w:rPr>
                <w:sz w:val="20"/>
              </w:rPr>
            </w:pPr>
            <w:r w:rsidRPr="00E46C81">
              <w:rPr>
                <w:sz w:val="20"/>
              </w:rPr>
              <w:t>- установки и синхронизация времени</w:t>
            </w:r>
          </w:p>
          <w:p w:rsidR="00800481" w:rsidRPr="00E46C81" w:rsidRDefault="00800481" w:rsidP="00F37859">
            <w:pPr>
              <w:rPr>
                <w:sz w:val="20"/>
              </w:rPr>
            </w:pPr>
            <w:r w:rsidRPr="00E46C81">
              <w:rPr>
                <w:sz w:val="20"/>
              </w:rPr>
              <w:t xml:space="preserve">- управления пользователями </w:t>
            </w:r>
          </w:p>
          <w:p w:rsidR="00800481" w:rsidRPr="00E46C81" w:rsidRDefault="00800481" w:rsidP="00F37859">
            <w:pPr>
              <w:rPr>
                <w:sz w:val="20"/>
              </w:rPr>
            </w:pPr>
            <w:r w:rsidRPr="00E46C81">
              <w:rPr>
                <w:sz w:val="20"/>
              </w:rPr>
              <w:t>- просмотра системных журналов</w:t>
            </w:r>
          </w:p>
          <w:p w:rsidR="00800481" w:rsidRPr="00E46C81" w:rsidRDefault="00800481" w:rsidP="00F37859">
            <w:pPr>
              <w:rPr>
                <w:sz w:val="20"/>
              </w:rPr>
            </w:pPr>
            <w:r w:rsidRPr="00E46C81">
              <w:rPr>
                <w:sz w:val="20"/>
              </w:rPr>
              <w:t>- добавления принтеров.</w:t>
            </w:r>
          </w:p>
          <w:p w:rsidR="00800481" w:rsidRPr="00E46C81" w:rsidRDefault="00800481" w:rsidP="00F37859">
            <w:pPr>
              <w:rPr>
                <w:sz w:val="20"/>
              </w:rPr>
            </w:pPr>
            <w:r w:rsidRPr="00E46C81">
              <w:rPr>
                <w:sz w:val="20"/>
              </w:rPr>
              <w:t>Операционная система должна быть совместима с:</w:t>
            </w:r>
          </w:p>
          <w:p w:rsidR="00800481" w:rsidRPr="00E46C81" w:rsidRDefault="00800481" w:rsidP="00F37859">
            <w:pPr>
              <w:rPr>
                <w:sz w:val="20"/>
              </w:rPr>
            </w:pPr>
            <w:r w:rsidRPr="00E46C81">
              <w:rPr>
                <w:sz w:val="20"/>
              </w:rPr>
              <w:t xml:space="preserve">- КриптоПро CSP 4.0 и выше, </w:t>
            </w:r>
          </w:p>
          <w:p w:rsidR="00800481" w:rsidRPr="00E46C81" w:rsidRDefault="00800481" w:rsidP="00F37859">
            <w:pPr>
              <w:rPr>
                <w:sz w:val="20"/>
              </w:rPr>
            </w:pPr>
            <w:r w:rsidRPr="00E46C81">
              <w:rPr>
                <w:sz w:val="20"/>
              </w:rPr>
              <w:t>- VipNet CSP 4.0 и выше;</w:t>
            </w:r>
          </w:p>
          <w:p w:rsidR="00800481" w:rsidRPr="00E46C81" w:rsidRDefault="00800481" w:rsidP="00F37859">
            <w:pPr>
              <w:rPr>
                <w:sz w:val="20"/>
                <w:lang w:val="en-US"/>
              </w:rPr>
            </w:pPr>
            <w:r w:rsidRPr="00E46C81">
              <w:rPr>
                <w:sz w:val="20"/>
                <w:lang w:val="en-US"/>
              </w:rPr>
              <w:t xml:space="preserve">- ViPNet Client for Linux 4.0 </w:t>
            </w:r>
            <w:r w:rsidRPr="00E46C81">
              <w:rPr>
                <w:sz w:val="20"/>
              </w:rPr>
              <w:t>и</w:t>
            </w:r>
            <w:r w:rsidRPr="00E46C81">
              <w:rPr>
                <w:sz w:val="20"/>
                <w:lang w:val="en-US"/>
              </w:rPr>
              <w:t xml:space="preserve"> </w:t>
            </w:r>
            <w:r w:rsidRPr="00E46C81">
              <w:rPr>
                <w:sz w:val="20"/>
              </w:rPr>
              <w:t>выше</w:t>
            </w:r>
          </w:p>
          <w:p w:rsidR="00800481" w:rsidRPr="00E46C81" w:rsidRDefault="00800481" w:rsidP="00F37859">
            <w:pPr>
              <w:rPr>
                <w:sz w:val="20"/>
              </w:rPr>
            </w:pPr>
            <w:r w:rsidRPr="00E46C81">
              <w:rPr>
                <w:sz w:val="20"/>
              </w:rPr>
              <w:t>- офисным пакетом и браузером из Единого реестра российских программ для электронных вычислительных машин и баз данных</w:t>
            </w:r>
          </w:p>
          <w:p w:rsidR="00800481" w:rsidRPr="00E46C81" w:rsidRDefault="00800481" w:rsidP="00F37859">
            <w:pPr>
              <w:rPr>
                <w:sz w:val="20"/>
              </w:rPr>
            </w:pPr>
            <w:r w:rsidRPr="00E46C81">
              <w:rPr>
                <w:sz w:val="20"/>
              </w:rPr>
              <w:t>Совместимость с аппаратными средствами:</w:t>
            </w:r>
          </w:p>
          <w:p w:rsidR="00800481" w:rsidRPr="00E46C81" w:rsidRDefault="00800481" w:rsidP="00F37859">
            <w:pPr>
              <w:rPr>
                <w:sz w:val="20"/>
              </w:rPr>
            </w:pPr>
            <w:r w:rsidRPr="00E46C81">
              <w:rPr>
                <w:sz w:val="20"/>
              </w:rPr>
              <w:t>Операционная система должна быть совместима с программно-аппаратными комплексами аутентификации и хранения ключевой информации JaCarta PRO, JaCarta PKI, Рутокен S, имеющимися у заказчика;</w:t>
            </w:r>
          </w:p>
          <w:p w:rsidR="00800481" w:rsidRPr="00E46C81" w:rsidRDefault="00800481" w:rsidP="00F37859">
            <w:pPr>
              <w:rPr>
                <w:sz w:val="20"/>
              </w:rPr>
            </w:pPr>
            <w:r w:rsidRPr="00E46C81">
              <w:rPr>
                <w:sz w:val="20"/>
              </w:rPr>
              <w:t>Операционная система поддерживает основные модели периферийного оборудования, имеющегося у Заказчика, и имеет в своем составе соответствующие пакеты драйверов. В случае отсутствия в составе необходимого пакета драйверов, операционная система имеет возможность установки необходимых драйверов с сайта производителя при наличии.</w:t>
            </w:r>
          </w:p>
          <w:p w:rsidR="00800481" w:rsidRPr="00E46C81" w:rsidRDefault="00800481" w:rsidP="00F37859">
            <w:pPr>
              <w:rPr>
                <w:sz w:val="20"/>
              </w:rPr>
            </w:pPr>
            <w:r w:rsidRPr="00E46C81">
              <w:rPr>
                <w:sz w:val="20"/>
              </w:rPr>
              <w:t>Операционная система должна поставляться с интернет-браузером, с поддержкой ГОСТ TLS (при наличии установленного в ОС комплекта программ КриптоПро CSP);</w:t>
            </w:r>
          </w:p>
          <w:p w:rsidR="00800481" w:rsidRPr="00E46C81" w:rsidRDefault="00800481" w:rsidP="00F37859">
            <w:pPr>
              <w:rPr>
                <w:sz w:val="20"/>
              </w:rPr>
            </w:pPr>
            <w:r w:rsidRPr="00E46C81">
              <w:rPr>
                <w:sz w:val="20"/>
              </w:rPr>
              <w:t>Наличие средств удаленного администрирования и управления конфигурациями.</w:t>
            </w:r>
          </w:p>
          <w:p w:rsidR="00800481" w:rsidRPr="00E46C81" w:rsidRDefault="00800481" w:rsidP="00F37859">
            <w:pPr>
              <w:rPr>
                <w:sz w:val="20"/>
              </w:rPr>
            </w:pPr>
            <w:r w:rsidRPr="00E46C81">
              <w:rPr>
                <w:sz w:val="20"/>
              </w:rPr>
              <w:t>Комплексная защита информации разграничения доступа:</w:t>
            </w:r>
          </w:p>
          <w:p w:rsidR="00800481" w:rsidRPr="00E46C81" w:rsidRDefault="00800481" w:rsidP="00F37859">
            <w:pPr>
              <w:rPr>
                <w:sz w:val="20"/>
              </w:rPr>
            </w:pPr>
            <w:r w:rsidRPr="00E46C81">
              <w:rPr>
                <w:sz w:val="20"/>
              </w:rPr>
              <w:t>-дискреционное разграничение доступа;</w:t>
            </w:r>
          </w:p>
          <w:p w:rsidR="00800481" w:rsidRPr="00E46C81" w:rsidRDefault="00800481" w:rsidP="00F37859">
            <w:pPr>
              <w:rPr>
                <w:sz w:val="20"/>
              </w:rPr>
            </w:pPr>
            <w:r w:rsidRPr="00E46C81">
              <w:rPr>
                <w:sz w:val="20"/>
              </w:rPr>
              <w:t>-Access Control List или ACL – список контроля доступа для пользователей и файлов;</w:t>
            </w:r>
          </w:p>
          <w:p w:rsidR="00800481" w:rsidRPr="00E46C81" w:rsidRDefault="00800481" w:rsidP="00F37859">
            <w:pPr>
              <w:rPr>
                <w:sz w:val="20"/>
              </w:rPr>
            </w:pPr>
            <w:r w:rsidRPr="00E46C81">
              <w:rPr>
                <w:sz w:val="20"/>
              </w:rPr>
              <w:t>Контроль целостности операционной системы:</w:t>
            </w:r>
          </w:p>
          <w:p w:rsidR="00800481" w:rsidRPr="00E46C81" w:rsidRDefault="00800481" w:rsidP="00F37859">
            <w:pPr>
              <w:rPr>
                <w:sz w:val="20"/>
              </w:rPr>
            </w:pPr>
            <w:r w:rsidRPr="00E46C81">
              <w:rPr>
                <w:sz w:val="20"/>
              </w:rPr>
              <w:t>-контроль целостности дистрибутива;</w:t>
            </w:r>
          </w:p>
          <w:p w:rsidR="00800481" w:rsidRPr="00E46C81" w:rsidRDefault="00800481" w:rsidP="00F37859">
            <w:pPr>
              <w:rPr>
                <w:sz w:val="20"/>
              </w:rPr>
            </w:pPr>
            <w:r w:rsidRPr="00E46C81">
              <w:rPr>
                <w:sz w:val="20"/>
              </w:rPr>
              <w:t>-контроль объектов файловой системы;</w:t>
            </w:r>
          </w:p>
          <w:p w:rsidR="00800481" w:rsidRPr="00E46C81" w:rsidRDefault="00800481" w:rsidP="00F37859">
            <w:pPr>
              <w:rPr>
                <w:sz w:val="20"/>
              </w:rPr>
            </w:pPr>
            <w:r w:rsidRPr="00E46C81">
              <w:rPr>
                <w:sz w:val="20"/>
              </w:rPr>
              <w:t>-контроль цифровой подписи исполняемых файлов, обеспечивающий проверку их неизменности и подлинности;</w:t>
            </w:r>
          </w:p>
          <w:p w:rsidR="00800481" w:rsidRPr="00E46C81" w:rsidRDefault="00800481" w:rsidP="00F37859">
            <w:pPr>
              <w:rPr>
                <w:sz w:val="20"/>
              </w:rPr>
            </w:pPr>
          </w:p>
          <w:p w:rsidR="00800481" w:rsidRPr="00E46C81" w:rsidRDefault="00800481" w:rsidP="00F37859">
            <w:pPr>
              <w:rPr>
                <w:sz w:val="20"/>
              </w:rPr>
            </w:pPr>
            <w:r w:rsidRPr="00E46C81">
              <w:rPr>
                <w:sz w:val="20"/>
              </w:rPr>
              <w:t>Система разграничения доступа к внешним устройствам;</w:t>
            </w:r>
          </w:p>
          <w:p w:rsidR="00800481" w:rsidRPr="00E46C81" w:rsidRDefault="00800481" w:rsidP="00F37859">
            <w:pPr>
              <w:rPr>
                <w:sz w:val="20"/>
              </w:rPr>
            </w:pPr>
            <w:r w:rsidRPr="00E46C81">
              <w:rPr>
                <w:sz w:val="20"/>
              </w:rPr>
              <w:t>Аудит и журналирование событий безопасности;</w:t>
            </w:r>
          </w:p>
          <w:p w:rsidR="00800481" w:rsidRPr="00E46C81" w:rsidRDefault="00800481" w:rsidP="00F37859">
            <w:pPr>
              <w:rPr>
                <w:sz w:val="20"/>
              </w:rPr>
            </w:pPr>
            <w:r w:rsidRPr="00E46C81">
              <w:rPr>
                <w:sz w:val="20"/>
              </w:rPr>
              <w:t>Работа с мультимедиа и изображениями;</w:t>
            </w:r>
          </w:p>
          <w:p w:rsidR="00800481" w:rsidRPr="00E46C81" w:rsidRDefault="00800481" w:rsidP="00F37859">
            <w:pPr>
              <w:rPr>
                <w:sz w:val="20"/>
              </w:rPr>
            </w:pPr>
            <w:r w:rsidRPr="00E46C81">
              <w:rPr>
                <w:sz w:val="20"/>
              </w:rPr>
              <w:t>-набор программ для воспроизведения аудио и видео файлов;</w:t>
            </w:r>
          </w:p>
          <w:p w:rsidR="00800481" w:rsidRPr="00E46C81" w:rsidRDefault="00800481" w:rsidP="00F37859">
            <w:pPr>
              <w:rPr>
                <w:sz w:val="20"/>
              </w:rPr>
            </w:pPr>
            <w:r w:rsidRPr="00E46C81">
              <w:rPr>
                <w:sz w:val="20"/>
              </w:rPr>
              <w:t>-редактор растровой графики;</w:t>
            </w:r>
          </w:p>
          <w:p w:rsidR="00800481" w:rsidRPr="00E46C81" w:rsidRDefault="00800481" w:rsidP="00F37859">
            <w:pPr>
              <w:rPr>
                <w:sz w:val="20"/>
              </w:rPr>
            </w:pPr>
            <w:r w:rsidRPr="00E46C81">
              <w:rPr>
                <w:sz w:val="20"/>
              </w:rPr>
              <w:t>-программа работы с web-камерой</w:t>
            </w:r>
          </w:p>
          <w:p w:rsidR="00800481" w:rsidRPr="00E46C81" w:rsidRDefault="00800481" w:rsidP="00F37859">
            <w:pPr>
              <w:rPr>
                <w:sz w:val="20"/>
              </w:rPr>
            </w:pPr>
            <w:r w:rsidRPr="00E46C81">
              <w:rPr>
                <w:sz w:val="20"/>
              </w:rPr>
              <w:t>Операционная система не является демонстрационной или пробной версией, имеет неограниченный срок действия, не нарушает права третьих лиц;</w:t>
            </w:r>
          </w:p>
          <w:p w:rsidR="00800481" w:rsidRPr="00E46C81" w:rsidRDefault="00800481" w:rsidP="00F37859">
            <w:pPr>
              <w:rPr>
                <w:sz w:val="20"/>
              </w:rPr>
            </w:pPr>
            <w:r w:rsidRPr="00E46C81">
              <w:rPr>
                <w:sz w:val="20"/>
              </w:rPr>
              <w:t>Разрядность операционной системы - 64-bit;</w:t>
            </w:r>
          </w:p>
          <w:p w:rsidR="00800481" w:rsidRPr="00E46C81" w:rsidRDefault="00800481" w:rsidP="00F37859">
            <w:pPr>
              <w:rPr>
                <w:sz w:val="20"/>
              </w:rPr>
            </w:pPr>
            <w:r w:rsidRPr="00E46C81">
              <w:rPr>
                <w:sz w:val="20"/>
              </w:rPr>
              <w:t xml:space="preserve">Установленная операционная система не является предметом претензий о нарушении патентного права любой третьей стороны. </w:t>
            </w:r>
          </w:p>
          <w:p w:rsidR="00800481" w:rsidRPr="00E46C81" w:rsidRDefault="00800481" w:rsidP="00F37859">
            <w:pPr>
              <w:rPr>
                <w:sz w:val="20"/>
              </w:rPr>
            </w:pPr>
            <w:r w:rsidRPr="00E46C81">
              <w:rPr>
                <w:sz w:val="20"/>
              </w:rPr>
              <w:t>Наличие в составе ОС полного пакета русифицированной технической документации, описывающей все встроенные приложения и настройки операционной системы.</w:t>
            </w:r>
          </w:p>
        </w:tc>
        <w:tc>
          <w:tcPr>
            <w:tcW w:w="551" w:type="pct"/>
            <w:vMerge/>
          </w:tcPr>
          <w:p w:rsidR="00800481" w:rsidRPr="00E46C81" w:rsidRDefault="00800481" w:rsidP="00F37859">
            <w:pPr>
              <w:rPr>
                <w:b/>
                <w:sz w:val="20"/>
              </w:rPr>
            </w:pPr>
          </w:p>
        </w:tc>
      </w:tr>
    </w:tbl>
    <w:bookmarkEnd w:id="2"/>
    <w:p w:rsidR="00800481" w:rsidRPr="00E46C81" w:rsidRDefault="00800481" w:rsidP="00800481">
      <w:pPr>
        <w:spacing w:after="200"/>
        <w:ind w:firstLine="708"/>
        <w:rPr>
          <w:b/>
          <w:bCs/>
          <w:sz w:val="24"/>
          <w:shd w:val="clear" w:color="auto" w:fill="FFFFFF"/>
          <w:lang w:eastAsia="ar-SA"/>
        </w:rPr>
      </w:pPr>
      <w:r w:rsidRPr="00E46C81">
        <w:rPr>
          <w:b/>
          <w:bCs/>
          <w:sz w:val="24"/>
          <w:shd w:val="clear" w:color="auto" w:fill="FFFFFF"/>
          <w:lang w:eastAsia="ar-SA"/>
        </w:rPr>
        <w:t xml:space="preserve">* ОПЕРАЦИОННАЯ СИСТЕМА АЛЬТ 8 СП необходима для обеспечения централизованного автоматизированного удалённого управления АРМ пользователей, в рамках реализации программного комплекса управления российским программным обеспечением в сети Правительства Новосибирской области, имеющегося у Заказчика. </w:t>
      </w:r>
    </w:p>
    <w:p w:rsidR="00800481" w:rsidRPr="00E46C81" w:rsidRDefault="00800481" w:rsidP="00800481">
      <w:pPr>
        <w:spacing w:after="200"/>
        <w:ind w:firstLine="708"/>
        <w:rPr>
          <w:b/>
          <w:sz w:val="24"/>
          <w:szCs w:val="24"/>
          <w:lang w:val="x-none"/>
        </w:rPr>
      </w:pPr>
      <w:r w:rsidRPr="00E46C81">
        <w:rPr>
          <w:b/>
          <w:bCs/>
          <w:sz w:val="24"/>
          <w:shd w:val="clear" w:color="auto" w:fill="FFFFFF"/>
          <w:lang w:eastAsia="ar-SA"/>
        </w:rPr>
        <w:t>В соответствии с п. 1 ч. 1 ст. 33 44 ФЗ «О контрактной системе в сфере закупок товаров, работ, услуг для обеспечения государственных и муниципальных нужд» указание на товарные знаки возможно в случае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800481" w:rsidRPr="00E46C81" w:rsidRDefault="00800481" w:rsidP="00800481">
      <w:pPr>
        <w:rPr>
          <w:b/>
          <w:bCs/>
          <w:sz w:val="24"/>
          <w:szCs w:val="24"/>
        </w:rPr>
      </w:pPr>
      <w:r w:rsidRPr="00E46C81">
        <w:rPr>
          <w:b/>
          <w:sz w:val="24"/>
          <w:szCs w:val="24"/>
        </w:rPr>
        <w:t xml:space="preserve">Поставляемый товар должен соответствовать следующим документам: </w:t>
      </w:r>
    </w:p>
    <w:p w:rsidR="00800481" w:rsidRPr="00E46C81" w:rsidRDefault="00800481" w:rsidP="00800481">
      <w:pPr>
        <w:numPr>
          <w:ilvl w:val="0"/>
          <w:numId w:val="26"/>
        </w:numPr>
        <w:spacing w:after="0" w:line="240" w:lineRule="auto"/>
        <w:contextualSpacing/>
        <w:rPr>
          <w:sz w:val="24"/>
          <w:szCs w:val="24"/>
        </w:rPr>
      </w:pPr>
      <w:r w:rsidRPr="00E46C81">
        <w:rPr>
          <w:sz w:val="24"/>
          <w:szCs w:val="24"/>
        </w:rPr>
        <w:t>Технический регламент Таможенного союза «О безопасности низковольтного оборудования» (ТР ТС 004/2011);</w:t>
      </w:r>
    </w:p>
    <w:p w:rsidR="00800481" w:rsidRPr="00E46C81" w:rsidRDefault="00800481" w:rsidP="00800481">
      <w:pPr>
        <w:numPr>
          <w:ilvl w:val="0"/>
          <w:numId w:val="26"/>
        </w:numPr>
        <w:spacing w:after="0" w:line="240" w:lineRule="auto"/>
        <w:contextualSpacing/>
        <w:rPr>
          <w:sz w:val="24"/>
          <w:szCs w:val="24"/>
        </w:rPr>
      </w:pPr>
      <w:r w:rsidRPr="00E46C81">
        <w:rPr>
          <w:sz w:val="24"/>
          <w:szCs w:val="24"/>
        </w:rPr>
        <w:t>Технический регламент Таможенного союза «Электромагнитная совместимость технических средств» (ТР ТС 020/2011).</w:t>
      </w:r>
    </w:p>
    <w:p w:rsidR="00800481" w:rsidRPr="00E46C81" w:rsidRDefault="00800481" w:rsidP="00800481">
      <w:pPr>
        <w:ind w:left="-284" w:firstLine="709"/>
        <w:rPr>
          <w:sz w:val="24"/>
          <w:szCs w:val="24"/>
        </w:rPr>
      </w:pPr>
    </w:p>
    <w:p w:rsidR="00800481" w:rsidRPr="00E46C81" w:rsidRDefault="00800481" w:rsidP="00800481">
      <w:pPr>
        <w:ind w:firstLine="709"/>
        <w:rPr>
          <w:sz w:val="24"/>
          <w:szCs w:val="24"/>
        </w:rPr>
      </w:pPr>
      <w:r w:rsidRPr="00E46C81">
        <w:rPr>
          <w:sz w:val="24"/>
          <w:szCs w:val="24"/>
        </w:rPr>
        <w:t xml:space="preserve">Все драйверы и настроечные утилиты, эксплуатационные документы необходимые для эксплуатации Товара, должны присутствовать в составе стандартной поставки и быть доступны для скачивания на официальном сайте производителей, комплектующих Товара. </w:t>
      </w:r>
    </w:p>
    <w:p w:rsidR="00800481" w:rsidRPr="00E46C81" w:rsidRDefault="00800481" w:rsidP="00800481">
      <w:pPr>
        <w:ind w:firstLine="709"/>
        <w:rPr>
          <w:sz w:val="24"/>
          <w:szCs w:val="24"/>
        </w:rPr>
      </w:pPr>
      <w:r w:rsidRPr="00E46C81">
        <w:rPr>
          <w:sz w:val="24"/>
          <w:szCs w:val="24"/>
        </w:rPr>
        <w:t>В комплект эксплуатационных документов должны входить:</w:t>
      </w:r>
    </w:p>
    <w:p w:rsidR="00800481" w:rsidRPr="00E46C81" w:rsidRDefault="00800481" w:rsidP="00800481">
      <w:pPr>
        <w:numPr>
          <w:ilvl w:val="0"/>
          <w:numId w:val="25"/>
        </w:numPr>
        <w:spacing w:after="0" w:line="240" w:lineRule="auto"/>
        <w:contextualSpacing/>
        <w:rPr>
          <w:sz w:val="24"/>
          <w:szCs w:val="24"/>
        </w:rPr>
      </w:pPr>
      <w:r w:rsidRPr="00E46C81">
        <w:rPr>
          <w:sz w:val="24"/>
          <w:szCs w:val="24"/>
        </w:rPr>
        <w:t>«Паспорт Персонального компьютера» на русском языке, содержащий основные сведения об изделии, сведения о сертификации, сведения о приемке с указанием даты производства, подписи ответственного за приемку лица и штампа изготовителя, основные технические параметры и характеристики, гарантийные обязательства, изложенные в соответствии с требованиями, и порядок обращения в сервисный центр, список авторизованных сервисных центров;</w:t>
      </w:r>
    </w:p>
    <w:p w:rsidR="00800481" w:rsidRPr="00E46C81" w:rsidRDefault="00800481" w:rsidP="00800481">
      <w:pPr>
        <w:numPr>
          <w:ilvl w:val="0"/>
          <w:numId w:val="25"/>
        </w:numPr>
        <w:spacing w:after="0" w:line="240" w:lineRule="auto"/>
        <w:contextualSpacing/>
        <w:rPr>
          <w:sz w:val="24"/>
          <w:szCs w:val="24"/>
        </w:rPr>
      </w:pPr>
      <w:r w:rsidRPr="00E46C81">
        <w:rPr>
          <w:sz w:val="24"/>
          <w:szCs w:val="24"/>
        </w:rPr>
        <w:t>«Руководство по эксплуатации» на русском языке с указанием мер безопасности по работе с Персональным компьютером, условий эксплуатации и др.</w:t>
      </w:r>
    </w:p>
    <w:p w:rsidR="00800481" w:rsidRPr="00E46C81" w:rsidRDefault="00800481" w:rsidP="00800481">
      <w:pPr>
        <w:ind w:left="720"/>
        <w:contextualSpacing/>
        <w:rPr>
          <w:sz w:val="24"/>
          <w:szCs w:val="24"/>
        </w:rPr>
      </w:pPr>
    </w:p>
    <w:p w:rsidR="00800481" w:rsidRPr="00E46C81" w:rsidRDefault="00800481" w:rsidP="00800481">
      <w:pPr>
        <w:ind w:firstLine="709"/>
        <w:rPr>
          <w:sz w:val="24"/>
          <w:szCs w:val="24"/>
        </w:rPr>
      </w:pPr>
      <w:r w:rsidRPr="00E46C81">
        <w:rPr>
          <w:sz w:val="24"/>
          <w:szCs w:val="24"/>
        </w:rPr>
        <w:t>В течение 10 (десяти) рабочих дней со дня, следующего за днем заключения Контракта, Функциональный заказчик предоставляет Поставщику перечень конечных пользователей государственных бюджетных учреждений здравоохранения Новосибирской области.</w:t>
      </w:r>
    </w:p>
    <w:p w:rsidR="00800481" w:rsidRPr="00E46C81" w:rsidRDefault="00800481" w:rsidP="00800481">
      <w:pPr>
        <w:ind w:left="720"/>
        <w:contextualSpacing/>
        <w:rPr>
          <w:sz w:val="24"/>
          <w:szCs w:val="24"/>
        </w:rPr>
      </w:pPr>
    </w:p>
    <w:p w:rsidR="00800481" w:rsidRPr="00E46C81" w:rsidRDefault="00800481" w:rsidP="00800481">
      <w:pPr>
        <w:ind w:firstLine="709"/>
        <w:rPr>
          <w:sz w:val="24"/>
          <w:szCs w:val="24"/>
        </w:rPr>
      </w:pPr>
      <w:r w:rsidRPr="00E46C81">
        <w:rPr>
          <w:sz w:val="24"/>
          <w:szCs w:val="24"/>
        </w:rPr>
        <w:t>Неисключительные (пользовательские) права на предустановленное программное обеспечение ОС АЛЬТ 8СП предоставляются на условиях простой (неисключительной) лицензии.</w:t>
      </w:r>
    </w:p>
    <w:p w:rsidR="00800481" w:rsidRPr="00E46C81" w:rsidRDefault="00800481" w:rsidP="00800481">
      <w:pPr>
        <w:ind w:firstLine="709"/>
        <w:rPr>
          <w:sz w:val="24"/>
          <w:szCs w:val="24"/>
        </w:rPr>
      </w:pPr>
      <w:r w:rsidRPr="00E46C81">
        <w:rPr>
          <w:sz w:val="24"/>
          <w:szCs w:val="24"/>
        </w:rPr>
        <w:t>ПО используется конечными пользователями, определенными перечнем, предоставляемым Функциональным заказчиком, в соответствии с его функциональным назначением способами, определенными условиями сублицензионного договора, подписываемого сторонами не позднее даты поставки Товара и предоставления прав использования. Для этих целей Поставщик передает подписанный со своей стороны сублицензионный договор не позднее 5 (пяти) рабочих дней до даты поставки Товара.</w:t>
      </w:r>
    </w:p>
    <w:p w:rsidR="00800481" w:rsidRPr="00E46C81" w:rsidRDefault="00800481" w:rsidP="00800481">
      <w:pPr>
        <w:ind w:firstLine="709"/>
        <w:rPr>
          <w:sz w:val="24"/>
          <w:szCs w:val="24"/>
        </w:rPr>
      </w:pPr>
    </w:p>
    <w:p w:rsidR="00800481" w:rsidRPr="00E46C81" w:rsidRDefault="00800481" w:rsidP="00800481">
      <w:pPr>
        <w:ind w:firstLine="709"/>
        <w:rPr>
          <w:sz w:val="24"/>
          <w:szCs w:val="24"/>
        </w:rPr>
      </w:pPr>
      <w:r w:rsidRPr="00E46C81">
        <w:rPr>
          <w:sz w:val="24"/>
          <w:szCs w:val="24"/>
        </w:rPr>
        <w:t>При этом правообладатель каждого вида ПО и его регистрационный номер в Едином реестре российских программ для электронных вычислительных машин и баз данных должны быть указаны в заключаемом сублицензионном договоре.</w:t>
      </w:r>
    </w:p>
    <w:p w:rsidR="00800481" w:rsidRPr="00E46C81" w:rsidRDefault="00800481" w:rsidP="00800481">
      <w:pPr>
        <w:ind w:firstLine="709"/>
        <w:rPr>
          <w:sz w:val="24"/>
          <w:szCs w:val="24"/>
        </w:rPr>
      </w:pPr>
      <w:r w:rsidRPr="00E46C81">
        <w:rPr>
          <w:sz w:val="24"/>
          <w:szCs w:val="24"/>
        </w:rPr>
        <w:t>Права использования ПО предоставляются без ограничения срока использования на территории Российской Федерации.</w:t>
      </w:r>
    </w:p>
    <w:p w:rsidR="00800481" w:rsidRPr="00E46C81" w:rsidRDefault="00800481" w:rsidP="00800481">
      <w:pPr>
        <w:ind w:firstLine="709"/>
        <w:rPr>
          <w:sz w:val="24"/>
          <w:szCs w:val="24"/>
        </w:rPr>
      </w:pPr>
      <w:r w:rsidRPr="00E46C81">
        <w:rPr>
          <w:sz w:val="24"/>
          <w:szCs w:val="24"/>
        </w:rPr>
        <w:t>Поставщик гарантирует наличие права на предоставление права использования ПО на момент передачи Товара Заказчику на основании договора, заключенного в рамках гражданского законодательства Российской Федерации (лицензионного (сублицензионного) соглашения (договора) и других).</w:t>
      </w:r>
    </w:p>
    <w:p w:rsidR="00800481" w:rsidRPr="00E46C81" w:rsidRDefault="00800481" w:rsidP="00800481">
      <w:pPr>
        <w:ind w:firstLine="709"/>
        <w:rPr>
          <w:sz w:val="24"/>
          <w:szCs w:val="24"/>
        </w:rPr>
      </w:pPr>
      <w:r w:rsidRPr="00E46C81">
        <w:rPr>
          <w:sz w:val="24"/>
          <w:szCs w:val="24"/>
        </w:rPr>
        <w:t>При передаче неисключительных (пользовательских) прав на предустановленное программное обеспечение ОС АЛЬТ 8СП Поставщик передает сертифицированные комплекты (медиапак) на носителе для предустановленного программного обеспечения ОС АЛЬТ 8СП (медиапаков, включающие в себя: дистрибутив ПО, комплект документации в электронном виде по инсталляции и работе с ПО, формуляр, копию сертификата.</w:t>
      </w:r>
    </w:p>
    <w:p w:rsidR="00800481" w:rsidRPr="00E46C81" w:rsidRDefault="00800481" w:rsidP="00800481">
      <w:pPr>
        <w:ind w:firstLine="709"/>
        <w:rPr>
          <w:sz w:val="24"/>
          <w:szCs w:val="24"/>
        </w:rPr>
      </w:pPr>
    </w:p>
    <w:p w:rsidR="00800481" w:rsidRPr="00E46C81" w:rsidRDefault="00800481" w:rsidP="00800481">
      <w:pPr>
        <w:ind w:firstLine="709"/>
        <w:rPr>
          <w:sz w:val="24"/>
          <w:szCs w:val="24"/>
        </w:rPr>
      </w:pPr>
      <w:r w:rsidRPr="00E46C81">
        <w:rPr>
          <w:sz w:val="24"/>
          <w:szCs w:val="24"/>
        </w:rPr>
        <w:t>На Товар установлена гарантия производителя – 36 (тридцать шесть) месяцев со дня, следующего за днем подписания акта приемки-передачи Товара.</w:t>
      </w:r>
    </w:p>
    <w:p w:rsidR="00800481" w:rsidRPr="00E46C81" w:rsidRDefault="00800481" w:rsidP="00800481">
      <w:pPr>
        <w:ind w:firstLine="709"/>
        <w:rPr>
          <w:sz w:val="24"/>
          <w:szCs w:val="24"/>
        </w:rPr>
      </w:pPr>
      <w:r w:rsidRPr="00E46C81">
        <w:rPr>
          <w:sz w:val="24"/>
          <w:szCs w:val="24"/>
        </w:rPr>
        <w:t>На Товар установлена гарантия Поставщика – 36 (тридцать шесть) месяцев со дня, следующего за днем подписания акта приемки-передачи Товара.</w:t>
      </w:r>
    </w:p>
    <w:p w:rsidR="00800481" w:rsidRPr="00E46C81" w:rsidRDefault="00800481" w:rsidP="00800481">
      <w:pPr>
        <w:ind w:firstLine="709"/>
        <w:rPr>
          <w:sz w:val="24"/>
          <w:szCs w:val="24"/>
        </w:rPr>
      </w:pPr>
      <w:r w:rsidRPr="00E46C81">
        <w:rPr>
          <w:sz w:val="24"/>
          <w:szCs w:val="24"/>
        </w:rPr>
        <w:t>Гарантийное обслуживание осуществляется в сервисных центрах производителя. При наступлении гарантийного случая Поставщик течении двух дней за свой счёт и своими средствами предоставляет Заказчику аналогичное подменное оборудование. В случае если на носителе информации (накопитель), заменяемого оборудования, имеются установленные средства криптографической защиты информации с ключевой информацией, а также информация доступ к которой ограничен законодательством Российской Федерации носитель информации остается у Функционального Заказчика. Гарантийные обязательства Поставщика реализуются следующим образом:</w:t>
      </w:r>
    </w:p>
    <w:p w:rsidR="00800481" w:rsidRPr="00E46C81" w:rsidRDefault="00800481" w:rsidP="00800481">
      <w:pPr>
        <w:ind w:firstLine="709"/>
        <w:rPr>
          <w:sz w:val="24"/>
          <w:szCs w:val="24"/>
        </w:rPr>
      </w:pPr>
      <w:r w:rsidRPr="00E46C81">
        <w:rPr>
          <w:sz w:val="24"/>
          <w:szCs w:val="24"/>
        </w:rPr>
        <w:t xml:space="preserve">Если в период гарантийной эксплуатации обнаружатся дефекты, которые не позволят продолжить дальнейшую эксплуатацию Товара до их устранения, то гарантийный срок продлевается соответственно на период устранения дефектов. Устранение дефектов осуществляется Поставщиком за свой счет, если эти дефекты не явились следствием неправильной эксплуатации Товара. </w:t>
      </w:r>
    </w:p>
    <w:p w:rsidR="00800481" w:rsidRPr="00E46C81" w:rsidRDefault="00800481" w:rsidP="00800481">
      <w:pPr>
        <w:ind w:firstLine="709"/>
        <w:rPr>
          <w:sz w:val="24"/>
          <w:szCs w:val="24"/>
        </w:rPr>
      </w:pPr>
      <w:r w:rsidRPr="00E46C81">
        <w:rPr>
          <w:sz w:val="24"/>
          <w:szCs w:val="24"/>
        </w:rPr>
        <w:t xml:space="preserve">Дефекты фиксируются Функциональным Заказчиком в официальном уведомлении, которое направляется Поставщику. Поставщик обязан командировать своего представителя не позднее 3 (трех) рабочих дней со дня поступления официального уведомления. </w:t>
      </w:r>
    </w:p>
    <w:p w:rsidR="00800481" w:rsidRPr="00E46C81" w:rsidRDefault="00800481" w:rsidP="00800481">
      <w:pPr>
        <w:ind w:firstLine="709"/>
        <w:rPr>
          <w:sz w:val="24"/>
          <w:szCs w:val="24"/>
        </w:rPr>
      </w:pPr>
      <w:r w:rsidRPr="00E46C81">
        <w:rPr>
          <w:sz w:val="24"/>
          <w:szCs w:val="24"/>
        </w:rPr>
        <w:t>Поставщик гарантирует своевременное устранение недостатков и дефектов, выявленных при приемке Товара, в период срока гарантии.</w:t>
      </w:r>
    </w:p>
    <w:p w:rsidR="00800481" w:rsidRPr="00E46C81" w:rsidRDefault="00800481" w:rsidP="00800481">
      <w:pPr>
        <w:ind w:firstLine="709"/>
        <w:rPr>
          <w:sz w:val="24"/>
          <w:szCs w:val="24"/>
        </w:rPr>
      </w:pPr>
      <w:r w:rsidRPr="00E46C81">
        <w:rPr>
          <w:sz w:val="24"/>
          <w:szCs w:val="24"/>
        </w:rPr>
        <w:t xml:space="preserve">При наступлении гарантийного случая Поставщик по требованию Функционального Заказчика осуществляет ремонт либо по месту поставки Товара, либо в сервисном центре Поставщика, либо сервисном центре производителя Товара. При этом транспортировку Товара до указанного сервисного центра и обратно Поставщик обеспечивает своими силами и за свой счет. </w:t>
      </w:r>
    </w:p>
    <w:p w:rsidR="00800481" w:rsidRPr="00E46C81" w:rsidRDefault="00800481" w:rsidP="00800481">
      <w:pPr>
        <w:ind w:firstLine="709"/>
        <w:rPr>
          <w:sz w:val="24"/>
          <w:szCs w:val="24"/>
        </w:rPr>
      </w:pPr>
      <w:r w:rsidRPr="00E46C81">
        <w:rPr>
          <w:sz w:val="24"/>
          <w:szCs w:val="24"/>
        </w:rPr>
        <w:t>Обнаруженные дефекты в течение гарантийного срока должны устраняться Поставщиком в течение 20 (двадцати) рабочих дней с даты поступления официального уведомления от Функционального Заказчика.</w:t>
      </w:r>
    </w:p>
    <w:p w:rsidR="00800481" w:rsidRPr="00E46C81" w:rsidRDefault="00800481" w:rsidP="00800481">
      <w:pPr>
        <w:ind w:firstLine="709"/>
        <w:rPr>
          <w:sz w:val="24"/>
          <w:szCs w:val="24"/>
        </w:rPr>
      </w:pPr>
      <w:r w:rsidRPr="00E46C81">
        <w:rPr>
          <w:sz w:val="24"/>
          <w:szCs w:val="24"/>
        </w:rPr>
        <w:t>Гарантийная замена оформляется актом гарантийной замены, подписываемым Поставщиком (его представителем) и ответственным лицом со стороны грузополучателя.</w:t>
      </w:r>
    </w:p>
    <w:p w:rsidR="00800481" w:rsidRPr="00E46C81" w:rsidRDefault="00800481" w:rsidP="00800481">
      <w:pPr>
        <w:ind w:firstLine="709"/>
        <w:rPr>
          <w:sz w:val="24"/>
          <w:szCs w:val="24"/>
        </w:rPr>
      </w:pPr>
      <w:r w:rsidRPr="00E46C81">
        <w:rPr>
          <w:sz w:val="24"/>
          <w:szCs w:val="24"/>
        </w:rPr>
        <w:t>При эксплуатации Товара предусмотрена возможность вскрытия системного блока для регулярного профилактического обслуживания (чистки) комплектующих и узлов Товара без нарушения гарантий со стороны Производителя, Поставщика Товара.</w:t>
      </w:r>
    </w:p>
    <w:p w:rsidR="00800481" w:rsidRPr="00E46C81" w:rsidRDefault="00800481" w:rsidP="00800481">
      <w:pPr>
        <w:ind w:firstLine="709"/>
        <w:rPr>
          <w:sz w:val="24"/>
          <w:szCs w:val="24"/>
        </w:rPr>
      </w:pPr>
    </w:p>
    <w:p w:rsidR="00800481" w:rsidRPr="00E46C81" w:rsidRDefault="00800481" w:rsidP="00800481">
      <w:pPr>
        <w:pStyle w:val="2"/>
        <w:rPr>
          <w:sz w:val="24"/>
          <w:szCs w:val="24"/>
        </w:rPr>
      </w:pPr>
      <w:r w:rsidRPr="00E46C81">
        <w:rPr>
          <w:sz w:val="24"/>
          <w:szCs w:val="24"/>
        </w:rPr>
        <w:t>Требования к инструктажу:</w:t>
      </w:r>
    </w:p>
    <w:p w:rsidR="00800481" w:rsidRPr="00E46C81" w:rsidRDefault="00800481" w:rsidP="00800481">
      <w:pPr>
        <w:ind w:firstLine="709"/>
        <w:rPr>
          <w:sz w:val="24"/>
          <w:szCs w:val="24"/>
        </w:rPr>
      </w:pPr>
      <w:r w:rsidRPr="00E46C81">
        <w:rPr>
          <w:sz w:val="24"/>
          <w:szCs w:val="24"/>
        </w:rPr>
        <w:t>Поставщик своими силами и за счёт собственных средств обязан организовать проведение инструктажа сотрудников Заказчика, Функционального заказчика, ГУЗ НСО по работе на поставляемом Товаре и с предустановленной операционной системой. В рамках инструктажа:</w:t>
      </w:r>
    </w:p>
    <w:p w:rsidR="00800481" w:rsidRPr="00E46C81" w:rsidRDefault="00800481" w:rsidP="00800481">
      <w:pPr>
        <w:ind w:firstLine="709"/>
        <w:rPr>
          <w:sz w:val="24"/>
          <w:szCs w:val="24"/>
        </w:rPr>
      </w:pPr>
      <w:r w:rsidRPr="00E46C81">
        <w:rPr>
          <w:sz w:val="24"/>
          <w:szCs w:val="24"/>
        </w:rPr>
        <w:t>- провести презентацию с описанием основного функционала, по настройке и администрированию на поставляемом Товаре;</w:t>
      </w:r>
    </w:p>
    <w:p w:rsidR="00800481" w:rsidRPr="00E46C81" w:rsidRDefault="00800481" w:rsidP="00800481">
      <w:pPr>
        <w:ind w:firstLine="709"/>
        <w:rPr>
          <w:sz w:val="24"/>
          <w:szCs w:val="24"/>
        </w:rPr>
      </w:pPr>
      <w:r w:rsidRPr="00E46C81">
        <w:rPr>
          <w:sz w:val="24"/>
          <w:szCs w:val="24"/>
        </w:rPr>
        <w:t>- подготовить «руководства пользователя АРМ» и «руководства администратора АРМ» и согласовать с Заказчиком.</w:t>
      </w:r>
    </w:p>
    <w:p w:rsidR="00800481" w:rsidRPr="00E46C81" w:rsidRDefault="00800481" w:rsidP="00800481">
      <w:pPr>
        <w:ind w:firstLine="709"/>
        <w:rPr>
          <w:sz w:val="24"/>
          <w:szCs w:val="24"/>
        </w:rPr>
      </w:pPr>
    </w:p>
    <w:tbl>
      <w:tblPr>
        <w:tblW w:w="5006" w:type="pct"/>
        <w:tblInd w:w="-5" w:type="dxa"/>
        <w:tblLayout w:type="fixed"/>
        <w:tblLook w:val="04A0" w:firstRow="1" w:lastRow="0" w:firstColumn="1" w:lastColumn="0" w:noHBand="0" w:noVBand="1"/>
      </w:tblPr>
      <w:tblGrid>
        <w:gridCol w:w="2754"/>
        <w:gridCol w:w="5075"/>
        <w:gridCol w:w="2320"/>
      </w:tblGrid>
      <w:tr w:rsidR="00800481" w:rsidRPr="00E46C81" w:rsidTr="00F37859">
        <w:trPr>
          <w:trHeight w:val="315"/>
        </w:trPr>
        <w:tc>
          <w:tcPr>
            <w:tcW w:w="1357" w:type="pct"/>
            <w:tcBorders>
              <w:top w:val="single" w:sz="4" w:space="0" w:color="auto"/>
              <w:left w:val="single" w:sz="4" w:space="0" w:color="auto"/>
              <w:bottom w:val="single" w:sz="4" w:space="0" w:color="auto"/>
              <w:right w:val="single" w:sz="4" w:space="0" w:color="auto"/>
            </w:tcBorders>
            <w:noWrap/>
            <w:vAlign w:val="center"/>
            <w:hideMark/>
          </w:tcPr>
          <w:p w:rsidR="00800481" w:rsidRPr="00E46C81" w:rsidRDefault="00800481" w:rsidP="00F37859">
            <w:pPr>
              <w:jc w:val="center"/>
              <w:rPr>
                <w:b/>
                <w:sz w:val="24"/>
              </w:rPr>
            </w:pPr>
            <w:r w:rsidRPr="00E46C81">
              <w:rPr>
                <w:b/>
                <w:sz w:val="24"/>
              </w:rPr>
              <w:t>Наименование</w:t>
            </w:r>
          </w:p>
        </w:tc>
        <w:tc>
          <w:tcPr>
            <w:tcW w:w="2500" w:type="pct"/>
            <w:tcBorders>
              <w:top w:val="single" w:sz="4" w:space="0" w:color="auto"/>
              <w:left w:val="single" w:sz="4" w:space="0" w:color="auto"/>
              <w:bottom w:val="single" w:sz="4" w:space="0" w:color="auto"/>
              <w:right w:val="single" w:sz="4" w:space="0" w:color="auto"/>
            </w:tcBorders>
            <w:vAlign w:val="center"/>
            <w:hideMark/>
          </w:tcPr>
          <w:p w:rsidR="00800481" w:rsidRPr="00E46C81" w:rsidRDefault="00800481" w:rsidP="00F37859">
            <w:pPr>
              <w:jc w:val="center"/>
              <w:rPr>
                <w:b/>
                <w:sz w:val="24"/>
              </w:rPr>
            </w:pPr>
            <w:r w:rsidRPr="00E46C81">
              <w:rPr>
                <w:b/>
                <w:sz w:val="24"/>
              </w:rPr>
              <w:t>Параметры для определения соответствия</w:t>
            </w:r>
          </w:p>
        </w:tc>
        <w:tc>
          <w:tcPr>
            <w:tcW w:w="1143" w:type="pct"/>
            <w:tcBorders>
              <w:top w:val="single" w:sz="4" w:space="0" w:color="auto"/>
              <w:left w:val="single" w:sz="4" w:space="0" w:color="auto"/>
              <w:bottom w:val="single" w:sz="4" w:space="0" w:color="auto"/>
              <w:right w:val="single" w:sz="4" w:space="0" w:color="auto"/>
            </w:tcBorders>
          </w:tcPr>
          <w:p w:rsidR="00800481" w:rsidRPr="00E46C81" w:rsidRDefault="00800481" w:rsidP="00F37859">
            <w:pPr>
              <w:jc w:val="center"/>
              <w:rPr>
                <w:b/>
                <w:sz w:val="24"/>
              </w:rPr>
            </w:pPr>
            <w:r w:rsidRPr="00E46C81">
              <w:rPr>
                <w:b/>
                <w:sz w:val="24"/>
              </w:rPr>
              <w:t>Место проведения</w:t>
            </w:r>
          </w:p>
        </w:tc>
      </w:tr>
      <w:tr w:rsidR="00800481" w:rsidRPr="00E46C81" w:rsidTr="00F37859">
        <w:trPr>
          <w:trHeight w:val="315"/>
        </w:trPr>
        <w:tc>
          <w:tcPr>
            <w:tcW w:w="1357" w:type="pct"/>
            <w:tcBorders>
              <w:top w:val="single" w:sz="4" w:space="0" w:color="auto"/>
              <w:left w:val="single" w:sz="4" w:space="0" w:color="auto"/>
              <w:bottom w:val="single" w:sz="4" w:space="0" w:color="auto"/>
              <w:right w:val="single" w:sz="4" w:space="0" w:color="auto"/>
            </w:tcBorders>
            <w:noWrap/>
          </w:tcPr>
          <w:p w:rsidR="00800481" w:rsidRPr="00E46C81" w:rsidRDefault="00800481" w:rsidP="00F37859">
            <w:pPr>
              <w:rPr>
                <w:bCs/>
                <w:sz w:val="24"/>
              </w:rPr>
            </w:pPr>
            <w:r w:rsidRPr="00E46C81">
              <w:rPr>
                <w:bCs/>
                <w:sz w:val="24"/>
              </w:rPr>
              <w:t>Требования к очному групповому инструктажу</w:t>
            </w:r>
          </w:p>
        </w:tc>
        <w:tc>
          <w:tcPr>
            <w:tcW w:w="2500" w:type="pct"/>
            <w:tcBorders>
              <w:top w:val="single" w:sz="4" w:space="0" w:color="auto"/>
              <w:left w:val="single" w:sz="4" w:space="0" w:color="auto"/>
              <w:bottom w:val="single" w:sz="4" w:space="0" w:color="auto"/>
              <w:right w:val="single" w:sz="4" w:space="0" w:color="auto"/>
            </w:tcBorders>
          </w:tcPr>
          <w:p w:rsidR="00800481" w:rsidRPr="00E46C81" w:rsidRDefault="00800481" w:rsidP="00F37859">
            <w:pPr>
              <w:rPr>
                <w:sz w:val="24"/>
              </w:rPr>
            </w:pPr>
            <w:r w:rsidRPr="00E46C81">
              <w:rPr>
                <w:sz w:val="24"/>
              </w:rPr>
              <w:t>не менее 4х часов инструктажа по настройке, администрированию, функциональности АРМ.</w:t>
            </w:r>
          </w:p>
          <w:p w:rsidR="00800481" w:rsidRPr="00E46C81" w:rsidRDefault="00800481" w:rsidP="00F37859">
            <w:pPr>
              <w:rPr>
                <w:sz w:val="24"/>
              </w:rPr>
            </w:pPr>
            <w:r w:rsidRPr="00E46C81">
              <w:rPr>
                <w:sz w:val="24"/>
              </w:rPr>
              <w:t>Предоставление «руководства пользователя АРМ» и «руководства администратора АРМ» для каждой МО НСО на электронном носителе.</w:t>
            </w:r>
          </w:p>
          <w:p w:rsidR="00800481" w:rsidRPr="00E46C81" w:rsidRDefault="00800481" w:rsidP="00F37859">
            <w:pPr>
              <w:rPr>
                <w:sz w:val="24"/>
              </w:rPr>
            </w:pPr>
            <w:r w:rsidRPr="00E46C81">
              <w:rPr>
                <w:sz w:val="24"/>
              </w:rPr>
              <w:t xml:space="preserve">Исполнитель согласовывает с Заказчиком план проведения инструктажа. </w:t>
            </w:r>
          </w:p>
          <w:p w:rsidR="00800481" w:rsidRPr="00E46C81" w:rsidRDefault="00800481" w:rsidP="00F37859">
            <w:pPr>
              <w:rPr>
                <w:sz w:val="24"/>
              </w:rPr>
            </w:pPr>
            <w:r w:rsidRPr="00E46C81">
              <w:rPr>
                <w:sz w:val="24"/>
              </w:rPr>
              <w:t>Исполнитель предоставляет Заказчику ведомость проведенного инструктажа.</w:t>
            </w:r>
          </w:p>
          <w:p w:rsidR="00800481" w:rsidRPr="00E46C81" w:rsidRDefault="00800481" w:rsidP="00F37859">
            <w:pPr>
              <w:rPr>
                <w:sz w:val="24"/>
              </w:rPr>
            </w:pPr>
            <w:r w:rsidRPr="00E46C81">
              <w:rPr>
                <w:sz w:val="24"/>
              </w:rPr>
              <w:t>Инструктаж сотрудников ГУ НСО должен осуществляться с понедельника по пятницу с 9:00 до 18:00, кроме праздничных дней, в соответствии со временем часовой зоны Заказчика</w:t>
            </w:r>
          </w:p>
        </w:tc>
        <w:tc>
          <w:tcPr>
            <w:tcW w:w="1143" w:type="pct"/>
            <w:tcBorders>
              <w:top w:val="single" w:sz="4" w:space="0" w:color="auto"/>
              <w:left w:val="single" w:sz="4" w:space="0" w:color="auto"/>
              <w:bottom w:val="single" w:sz="4" w:space="0" w:color="auto"/>
              <w:right w:val="single" w:sz="4" w:space="0" w:color="auto"/>
            </w:tcBorders>
          </w:tcPr>
          <w:p w:rsidR="00800481" w:rsidRPr="00E46C81" w:rsidRDefault="00800481" w:rsidP="00F37859">
            <w:pPr>
              <w:rPr>
                <w:sz w:val="24"/>
              </w:rPr>
            </w:pPr>
            <w:r w:rsidRPr="00E46C81">
              <w:rPr>
                <w:sz w:val="24"/>
              </w:rPr>
              <w:t>На территории заказчика в г. Новосибирске</w:t>
            </w:r>
          </w:p>
        </w:tc>
      </w:tr>
      <w:tr w:rsidR="00800481" w:rsidRPr="00A36FA0" w:rsidTr="00F37859">
        <w:trPr>
          <w:trHeight w:val="315"/>
        </w:trPr>
        <w:tc>
          <w:tcPr>
            <w:tcW w:w="1357" w:type="pct"/>
            <w:tcBorders>
              <w:top w:val="single" w:sz="4" w:space="0" w:color="auto"/>
              <w:left w:val="single" w:sz="4" w:space="0" w:color="auto"/>
              <w:bottom w:val="single" w:sz="4" w:space="0" w:color="auto"/>
              <w:right w:val="single" w:sz="4" w:space="0" w:color="auto"/>
            </w:tcBorders>
            <w:noWrap/>
          </w:tcPr>
          <w:p w:rsidR="00800481" w:rsidRPr="00E46C81" w:rsidRDefault="00800481" w:rsidP="00F37859">
            <w:pPr>
              <w:rPr>
                <w:bCs/>
                <w:sz w:val="24"/>
              </w:rPr>
            </w:pPr>
            <w:r w:rsidRPr="00E46C81">
              <w:rPr>
                <w:bCs/>
                <w:sz w:val="24"/>
              </w:rPr>
              <w:t>Требования к удаленному групповому инструктажу</w:t>
            </w:r>
          </w:p>
        </w:tc>
        <w:tc>
          <w:tcPr>
            <w:tcW w:w="2500" w:type="pct"/>
            <w:tcBorders>
              <w:top w:val="single" w:sz="4" w:space="0" w:color="auto"/>
              <w:left w:val="single" w:sz="4" w:space="0" w:color="auto"/>
              <w:bottom w:val="single" w:sz="4" w:space="0" w:color="auto"/>
              <w:right w:val="single" w:sz="4" w:space="0" w:color="auto"/>
            </w:tcBorders>
          </w:tcPr>
          <w:p w:rsidR="00800481" w:rsidRPr="00E46C81" w:rsidRDefault="00800481" w:rsidP="00F37859">
            <w:pPr>
              <w:rPr>
                <w:sz w:val="24"/>
              </w:rPr>
            </w:pPr>
            <w:r w:rsidRPr="00E46C81">
              <w:rPr>
                <w:sz w:val="24"/>
              </w:rPr>
              <w:t>не менее 3х часов с последующим предоставлением видео, аудио записей проведенного инструктажа Заказчику.</w:t>
            </w:r>
          </w:p>
          <w:p w:rsidR="00800481" w:rsidRPr="00E46C81" w:rsidDel="009B7737" w:rsidRDefault="00800481" w:rsidP="00F37859">
            <w:pPr>
              <w:rPr>
                <w:sz w:val="24"/>
              </w:rPr>
            </w:pPr>
            <w:r w:rsidRPr="00E46C81">
              <w:rPr>
                <w:sz w:val="24"/>
              </w:rPr>
              <w:t>Инструктаж сотрудников ГУ НСО должен осуществляться с понедельника по пятницу с 9:00 до 18:00, кроме праздничных дней, в соответствии со временем часовой зоны Заказчика</w:t>
            </w:r>
          </w:p>
        </w:tc>
        <w:tc>
          <w:tcPr>
            <w:tcW w:w="1143" w:type="pct"/>
            <w:tcBorders>
              <w:top w:val="single" w:sz="4" w:space="0" w:color="auto"/>
              <w:left w:val="single" w:sz="4" w:space="0" w:color="auto"/>
              <w:bottom w:val="single" w:sz="4" w:space="0" w:color="auto"/>
              <w:right w:val="single" w:sz="4" w:space="0" w:color="auto"/>
            </w:tcBorders>
          </w:tcPr>
          <w:p w:rsidR="00800481" w:rsidRPr="00A36FA0" w:rsidRDefault="00800481" w:rsidP="00F37859">
            <w:pPr>
              <w:rPr>
                <w:sz w:val="24"/>
              </w:rPr>
            </w:pPr>
            <w:r w:rsidRPr="00E46C81">
              <w:rPr>
                <w:sz w:val="24"/>
              </w:rPr>
              <w:t>Посредством телекоммуникационных технологий в режиме видеоконференции или вебинара с функцией обратной аудио/видео связи</w:t>
            </w:r>
          </w:p>
        </w:tc>
      </w:tr>
    </w:tbl>
    <w:p w:rsidR="00800481" w:rsidRPr="00A36FA0" w:rsidRDefault="00800481" w:rsidP="00800481">
      <w:pPr>
        <w:ind w:firstLine="709"/>
        <w:rPr>
          <w:sz w:val="24"/>
          <w:szCs w:val="24"/>
        </w:rPr>
      </w:pPr>
    </w:p>
    <w:p w:rsidR="00800481" w:rsidRDefault="00800481" w:rsidP="00800481">
      <w:pPr>
        <w:ind w:firstLine="709"/>
        <w:rPr>
          <w:sz w:val="24"/>
          <w:szCs w:val="24"/>
        </w:rPr>
        <w:sectPr w:rsidR="00800481" w:rsidSect="00DA1E6B">
          <w:pgSz w:w="11906" w:h="16838"/>
          <w:pgMar w:top="567" w:right="567" w:bottom="709" w:left="1418" w:header="709" w:footer="709" w:gutter="0"/>
          <w:cols w:space="708"/>
          <w:docGrid w:linePitch="360"/>
        </w:sectPr>
      </w:pPr>
    </w:p>
    <w:p w:rsidR="00800481" w:rsidRPr="000C4B07" w:rsidRDefault="00800481" w:rsidP="00800481">
      <w:pPr>
        <w:keepNext/>
        <w:keepLines/>
        <w:tabs>
          <w:tab w:val="left" w:pos="5460"/>
        </w:tabs>
        <w:autoSpaceDE w:val="0"/>
        <w:autoSpaceDN w:val="0"/>
        <w:adjustRightInd w:val="0"/>
        <w:spacing w:after="0" w:line="240" w:lineRule="auto"/>
        <w:jc w:val="center"/>
        <w:rPr>
          <w:b/>
          <w:sz w:val="24"/>
          <w:szCs w:val="24"/>
          <w:lang w:eastAsia="ru-RU"/>
        </w:rPr>
      </w:pPr>
      <w:r w:rsidRPr="000C4B07">
        <w:rPr>
          <w:b/>
          <w:sz w:val="24"/>
          <w:szCs w:val="24"/>
          <w:lang w:eastAsia="ru-RU"/>
        </w:rPr>
        <w:t>ОБОСНОВАНИЕ НАЧАЛЬНОЙ (МАКСИМАЛЬНОЙ) ЦЕНЫ КОНТРАКТА</w:t>
      </w:r>
    </w:p>
    <w:p w:rsidR="00800481" w:rsidRPr="000C4B07" w:rsidRDefault="00800481" w:rsidP="00800481">
      <w:pPr>
        <w:keepNext/>
        <w:keepLines/>
        <w:tabs>
          <w:tab w:val="left" w:pos="5460"/>
        </w:tabs>
        <w:autoSpaceDE w:val="0"/>
        <w:autoSpaceDN w:val="0"/>
        <w:adjustRightInd w:val="0"/>
        <w:spacing w:after="0" w:line="240" w:lineRule="auto"/>
        <w:jc w:val="center"/>
        <w:rPr>
          <w:b/>
          <w:sz w:val="24"/>
          <w:szCs w:val="24"/>
          <w:lang w:eastAsia="ru-RU"/>
        </w:rPr>
      </w:pPr>
    </w:p>
    <w:p w:rsidR="00800481" w:rsidRDefault="00800481" w:rsidP="00800481">
      <w:pPr>
        <w:spacing w:after="0" w:line="240" w:lineRule="auto"/>
        <w:ind w:firstLine="709"/>
        <w:contextualSpacing/>
        <w:rPr>
          <w:sz w:val="24"/>
          <w:szCs w:val="24"/>
          <w:lang w:eastAsia="ru-RU"/>
        </w:rPr>
      </w:pPr>
      <w:r w:rsidRPr="000C4B07">
        <w:rPr>
          <w:sz w:val="24"/>
          <w:szCs w:val="24"/>
          <w:lang w:eastAsia="ru-RU"/>
        </w:rPr>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(анализа рынка):</w:t>
      </w:r>
    </w:p>
    <w:p w:rsidR="00800481" w:rsidRPr="000C4B07" w:rsidRDefault="00800481" w:rsidP="00800481">
      <w:pPr>
        <w:spacing w:after="0" w:line="240" w:lineRule="auto"/>
        <w:ind w:firstLine="709"/>
        <w:contextualSpacing/>
        <w:rPr>
          <w:sz w:val="24"/>
          <w:szCs w:val="24"/>
          <w:lang w:eastAsia="ru-RU"/>
        </w:rPr>
      </w:pPr>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304"/>
        <w:gridCol w:w="657"/>
        <w:gridCol w:w="778"/>
        <w:gridCol w:w="1087"/>
        <w:gridCol w:w="1500"/>
        <w:gridCol w:w="1087"/>
        <w:gridCol w:w="1500"/>
        <w:gridCol w:w="1274"/>
        <w:gridCol w:w="1500"/>
        <w:gridCol w:w="20"/>
        <w:gridCol w:w="1899"/>
        <w:gridCol w:w="20"/>
        <w:gridCol w:w="2095"/>
        <w:gridCol w:w="19"/>
      </w:tblGrid>
      <w:tr w:rsidR="00800481" w:rsidRPr="00963A2D" w:rsidTr="00F37859">
        <w:trPr>
          <w:trHeight w:val="510"/>
          <w:jc w:val="center"/>
        </w:trPr>
        <w:tc>
          <w:tcPr>
            <w:tcW w:w="267" w:type="pct"/>
            <w:vMerge w:val="restart"/>
            <w:vAlign w:val="center"/>
          </w:tcPr>
          <w:p w:rsidR="00800481" w:rsidRPr="00963A2D" w:rsidRDefault="00800481" w:rsidP="00F37859">
            <w:pPr>
              <w:spacing w:after="0" w:line="240" w:lineRule="auto"/>
              <w:contextualSpacing/>
              <w:jc w:val="center"/>
              <w:rPr>
                <w:b/>
                <w:sz w:val="24"/>
                <w:szCs w:val="24"/>
                <w:lang w:eastAsia="ru-RU"/>
              </w:rPr>
            </w:pPr>
            <w:r w:rsidRPr="00963A2D">
              <w:rPr>
                <w:b/>
                <w:sz w:val="24"/>
                <w:szCs w:val="24"/>
                <w:lang w:eastAsia="ru-RU"/>
              </w:rPr>
              <w:t>№ п/п</w:t>
            </w:r>
          </w:p>
        </w:tc>
        <w:tc>
          <w:tcPr>
            <w:tcW w:w="693" w:type="pct"/>
            <w:vMerge w:val="restart"/>
            <w:vAlign w:val="center"/>
          </w:tcPr>
          <w:p w:rsidR="00800481" w:rsidRPr="00963A2D" w:rsidRDefault="00800481" w:rsidP="00F37859">
            <w:pPr>
              <w:spacing w:after="0" w:line="240" w:lineRule="auto"/>
              <w:contextualSpacing/>
              <w:jc w:val="center"/>
              <w:rPr>
                <w:b/>
                <w:sz w:val="24"/>
                <w:szCs w:val="24"/>
                <w:lang w:eastAsia="ru-RU"/>
              </w:rPr>
            </w:pPr>
            <w:r w:rsidRPr="00963A2D">
              <w:rPr>
                <w:b/>
                <w:sz w:val="24"/>
                <w:szCs w:val="24"/>
                <w:lang w:eastAsia="ru-RU"/>
              </w:rPr>
              <w:t>Наименование товара</w:t>
            </w:r>
          </w:p>
        </w:tc>
        <w:tc>
          <w:tcPr>
            <w:tcW w:w="198" w:type="pct"/>
            <w:vMerge w:val="restart"/>
            <w:vAlign w:val="center"/>
            <w:hideMark/>
          </w:tcPr>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Ед.</w:t>
            </w:r>
          </w:p>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изм</w:t>
            </w:r>
          </w:p>
        </w:tc>
        <w:tc>
          <w:tcPr>
            <w:tcW w:w="234" w:type="pct"/>
            <w:vMerge w:val="restart"/>
            <w:vAlign w:val="center"/>
            <w:hideMark/>
          </w:tcPr>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Кол-во</w:t>
            </w:r>
          </w:p>
        </w:tc>
        <w:tc>
          <w:tcPr>
            <w:tcW w:w="2396" w:type="pct"/>
            <w:gridSpan w:val="7"/>
            <w:vAlign w:val="center"/>
            <w:hideMark/>
          </w:tcPr>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Цена товара (руб.)/источники информации о ценах</w:t>
            </w:r>
          </w:p>
        </w:tc>
        <w:tc>
          <w:tcPr>
            <w:tcW w:w="577" w:type="pct"/>
            <w:gridSpan w:val="2"/>
            <w:vMerge w:val="restart"/>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 xml:space="preserve">Минимальная цена </w:t>
            </w:r>
            <w:r>
              <w:rPr>
                <w:b/>
                <w:sz w:val="24"/>
                <w:szCs w:val="24"/>
                <w:lang w:eastAsia="ru-RU"/>
              </w:rPr>
              <w:t xml:space="preserve">за ед. товара </w:t>
            </w:r>
            <w:r w:rsidRPr="00963A2D">
              <w:rPr>
                <w:b/>
                <w:sz w:val="24"/>
                <w:szCs w:val="24"/>
                <w:lang w:eastAsia="ru-RU"/>
              </w:rPr>
              <w:t>(руб.)</w:t>
            </w:r>
          </w:p>
        </w:tc>
        <w:tc>
          <w:tcPr>
            <w:tcW w:w="636" w:type="pct"/>
            <w:gridSpan w:val="2"/>
            <w:vMerge w:val="restart"/>
            <w:vAlign w:val="center"/>
          </w:tcPr>
          <w:p w:rsidR="00800481" w:rsidRPr="00963A2D" w:rsidRDefault="00800481" w:rsidP="00F37859">
            <w:pPr>
              <w:keepNext/>
              <w:keepLines/>
              <w:suppressAutoHyphens/>
              <w:spacing w:after="0" w:line="240" w:lineRule="auto"/>
              <w:contextualSpacing/>
              <w:jc w:val="center"/>
              <w:rPr>
                <w:b/>
                <w:bCs/>
                <w:sz w:val="24"/>
                <w:szCs w:val="24"/>
                <w:lang w:eastAsia="ru-RU"/>
              </w:rPr>
            </w:pPr>
            <w:r w:rsidRPr="00963A2D">
              <w:rPr>
                <w:b/>
                <w:sz w:val="24"/>
                <w:szCs w:val="24"/>
                <w:lang w:eastAsia="ru-RU"/>
              </w:rPr>
              <w:t xml:space="preserve">Начальная (максимальная) цена </w:t>
            </w:r>
            <w:r w:rsidRPr="00963A2D">
              <w:rPr>
                <w:b/>
                <w:bCs/>
                <w:sz w:val="24"/>
                <w:szCs w:val="24"/>
                <w:lang w:eastAsia="ru-RU"/>
              </w:rPr>
              <w:t>контракта</w:t>
            </w:r>
          </w:p>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bCs/>
                <w:sz w:val="24"/>
                <w:szCs w:val="24"/>
                <w:lang w:eastAsia="ru-RU"/>
              </w:rPr>
              <w:t>(руб.)</w:t>
            </w:r>
          </w:p>
        </w:tc>
      </w:tr>
      <w:tr w:rsidR="00800481" w:rsidRPr="00963A2D" w:rsidTr="00F37859">
        <w:trPr>
          <w:trHeight w:val="765"/>
          <w:jc w:val="center"/>
        </w:trPr>
        <w:tc>
          <w:tcPr>
            <w:tcW w:w="267" w:type="pct"/>
            <w:vMerge/>
            <w:vAlign w:val="center"/>
          </w:tcPr>
          <w:p w:rsidR="00800481" w:rsidRPr="00963A2D" w:rsidRDefault="00800481" w:rsidP="00F37859">
            <w:pPr>
              <w:spacing w:after="0" w:line="240" w:lineRule="auto"/>
              <w:contextualSpacing/>
              <w:jc w:val="center"/>
              <w:rPr>
                <w:b/>
                <w:sz w:val="24"/>
                <w:szCs w:val="24"/>
                <w:lang w:eastAsia="ru-RU"/>
              </w:rPr>
            </w:pPr>
          </w:p>
        </w:tc>
        <w:tc>
          <w:tcPr>
            <w:tcW w:w="693" w:type="pct"/>
            <w:vMerge/>
            <w:vAlign w:val="center"/>
          </w:tcPr>
          <w:p w:rsidR="00800481" w:rsidRPr="00963A2D" w:rsidRDefault="00800481" w:rsidP="00F37859">
            <w:pPr>
              <w:spacing w:after="0" w:line="240" w:lineRule="auto"/>
              <w:contextualSpacing/>
              <w:jc w:val="center"/>
              <w:rPr>
                <w:b/>
                <w:sz w:val="24"/>
                <w:szCs w:val="24"/>
                <w:lang w:eastAsia="ru-RU"/>
              </w:rPr>
            </w:pPr>
          </w:p>
        </w:tc>
        <w:tc>
          <w:tcPr>
            <w:tcW w:w="198" w:type="pct"/>
            <w:vMerge/>
            <w:vAlign w:val="center"/>
            <w:hideMark/>
          </w:tcPr>
          <w:p w:rsidR="00800481" w:rsidRPr="00963A2D" w:rsidRDefault="00800481" w:rsidP="00F37859">
            <w:pPr>
              <w:spacing w:after="0" w:line="240" w:lineRule="auto"/>
              <w:contextualSpacing/>
              <w:jc w:val="center"/>
              <w:rPr>
                <w:b/>
                <w:sz w:val="24"/>
                <w:szCs w:val="24"/>
                <w:lang w:eastAsia="ru-RU"/>
              </w:rPr>
            </w:pPr>
          </w:p>
        </w:tc>
        <w:tc>
          <w:tcPr>
            <w:tcW w:w="234" w:type="pct"/>
            <w:vMerge/>
            <w:vAlign w:val="center"/>
            <w:hideMark/>
          </w:tcPr>
          <w:p w:rsidR="00800481" w:rsidRPr="00963A2D" w:rsidRDefault="00800481" w:rsidP="00F37859">
            <w:pPr>
              <w:spacing w:after="0" w:line="240" w:lineRule="auto"/>
              <w:contextualSpacing/>
              <w:jc w:val="center"/>
              <w:rPr>
                <w:b/>
                <w:sz w:val="24"/>
                <w:szCs w:val="24"/>
                <w:lang w:eastAsia="ru-RU"/>
              </w:rPr>
            </w:pPr>
          </w:p>
        </w:tc>
        <w:tc>
          <w:tcPr>
            <w:tcW w:w="778" w:type="pct"/>
            <w:gridSpan w:val="2"/>
            <w:vAlign w:val="center"/>
            <w:hideMark/>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 xml:space="preserve">Поставщик 1 </w:t>
            </w:r>
            <w:r w:rsidRPr="00967D30">
              <w:rPr>
                <w:b/>
                <w:sz w:val="24"/>
                <w:szCs w:val="24"/>
                <w:lang w:eastAsia="ru-RU"/>
              </w:rPr>
              <w:br/>
              <w:t>(письмо № 996 от 26.04.2021)</w:t>
            </w:r>
          </w:p>
        </w:tc>
        <w:tc>
          <w:tcPr>
            <w:tcW w:w="778" w:type="pct"/>
            <w:gridSpan w:val="2"/>
            <w:vAlign w:val="center"/>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 xml:space="preserve">Поставщик </w:t>
            </w:r>
            <w:r>
              <w:rPr>
                <w:b/>
                <w:sz w:val="24"/>
                <w:szCs w:val="24"/>
                <w:lang w:eastAsia="ru-RU"/>
              </w:rPr>
              <w:t>2</w:t>
            </w:r>
            <w:r w:rsidRPr="00967D30">
              <w:rPr>
                <w:b/>
                <w:sz w:val="24"/>
                <w:szCs w:val="24"/>
                <w:lang w:eastAsia="ru-RU"/>
              </w:rPr>
              <w:t xml:space="preserve"> </w:t>
            </w:r>
            <w:r w:rsidRPr="00967D30">
              <w:rPr>
                <w:b/>
                <w:sz w:val="24"/>
                <w:szCs w:val="24"/>
                <w:lang w:eastAsia="ru-RU"/>
              </w:rPr>
              <w:br/>
              <w:t>(письмо № 516 от 20.04.2021)</w:t>
            </w:r>
          </w:p>
        </w:tc>
        <w:tc>
          <w:tcPr>
            <w:tcW w:w="839" w:type="pct"/>
            <w:gridSpan w:val="3"/>
            <w:vAlign w:val="center"/>
            <w:hideMark/>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 xml:space="preserve">Поставщик </w:t>
            </w:r>
            <w:r>
              <w:rPr>
                <w:b/>
                <w:sz w:val="24"/>
                <w:szCs w:val="24"/>
                <w:lang w:eastAsia="ru-RU"/>
              </w:rPr>
              <w:t>3</w:t>
            </w:r>
            <w:r w:rsidRPr="00967D30">
              <w:rPr>
                <w:b/>
                <w:sz w:val="24"/>
                <w:szCs w:val="24"/>
                <w:lang w:eastAsia="ru-RU"/>
              </w:rPr>
              <w:t xml:space="preserve"> </w:t>
            </w:r>
            <w:r w:rsidRPr="00967D30">
              <w:rPr>
                <w:b/>
                <w:sz w:val="24"/>
                <w:szCs w:val="24"/>
                <w:lang w:eastAsia="ru-RU"/>
              </w:rPr>
              <w:br/>
              <w:t xml:space="preserve">(письмо № </w:t>
            </w:r>
            <w:r>
              <w:rPr>
                <w:b/>
                <w:sz w:val="24"/>
                <w:szCs w:val="24"/>
                <w:lang w:val="en-US" w:eastAsia="ru-RU"/>
              </w:rPr>
              <w:t>326</w:t>
            </w:r>
            <w:r w:rsidRPr="00967D30">
              <w:rPr>
                <w:b/>
                <w:sz w:val="24"/>
                <w:szCs w:val="24"/>
                <w:lang w:eastAsia="ru-RU"/>
              </w:rPr>
              <w:t xml:space="preserve"> от </w:t>
            </w:r>
            <w:r>
              <w:rPr>
                <w:b/>
                <w:sz w:val="24"/>
                <w:szCs w:val="24"/>
                <w:lang w:val="en-US" w:eastAsia="ru-RU"/>
              </w:rPr>
              <w:t>30</w:t>
            </w:r>
            <w:r w:rsidRPr="00967D30">
              <w:rPr>
                <w:b/>
                <w:sz w:val="24"/>
                <w:szCs w:val="24"/>
                <w:lang w:eastAsia="ru-RU"/>
              </w:rPr>
              <w:t>.04.2021)</w:t>
            </w:r>
          </w:p>
        </w:tc>
        <w:tc>
          <w:tcPr>
            <w:tcW w:w="577" w:type="pct"/>
            <w:gridSpan w:val="2"/>
            <w:vMerge/>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p>
        </w:tc>
        <w:tc>
          <w:tcPr>
            <w:tcW w:w="636" w:type="pct"/>
            <w:gridSpan w:val="2"/>
            <w:vMerge/>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p>
        </w:tc>
      </w:tr>
      <w:tr w:rsidR="00800481" w:rsidRPr="00963A2D" w:rsidTr="00F37859">
        <w:trPr>
          <w:gridAfter w:val="1"/>
          <w:wAfter w:w="4" w:type="pct"/>
          <w:trHeight w:val="811"/>
          <w:jc w:val="center"/>
        </w:trPr>
        <w:tc>
          <w:tcPr>
            <w:tcW w:w="267" w:type="pct"/>
            <w:vMerge/>
            <w:vAlign w:val="center"/>
          </w:tcPr>
          <w:p w:rsidR="00800481" w:rsidRPr="00963A2D" w:rsidRDefault="00800481" w:rsidP="00F37859">
            <w:pPr>
              <w:spacing w:after="0" w:line="240" w:lineRule="auto"/>
              <w:contextualSpacing/>
              <w:jc w:val="center"/>
              <w:rPr>
                <w:b/>
                <w:sz w:val="24"/>
                <w:szCs w:val="24"/>
                <w:lang w:eastAsia="ru-RU"/>
              </w:rPr>
            </w:pPr>
          </w:p>
        </w:tc>
        <w:tc>
          <w:tcPr>
            <w:tcW w:w="693" w:type="pct"/>
            <w:vMerge/>
            <w:vAlign w:val="center"/>
          </w:tcPr>
          <w:p w:rsidR="00800481" w:rsidRPr="00963A2D" w:rsidRDefault="00800481" w:rsidP="00F37859">
            <w:pPr>
              <w:spacing w:after="0" w:line="240" w:lineRule="auto"/>
              <w:contextualSpacing/>
              <w:jc w:val="center"/>
              <w:rPr>
                <w:b/>
                <w:sz w:val="24"/>
                <w:szCs w:val="24"/>
                <w:lang w:eastAsia="ru-RU"/>
              </w:rPr>
            </w:pPr>
          </w:p>
        </w:tc>
        <w:tc>
          <w:tcPr>
            <w:tcW w:w="198" w:type="pct"/>
            <w:vMerge/>
            <w:vAlign w:val="center"/>
          </w:tcPr>
          <w:p w:rsidR="00800481" w:rsidRPr="00963A2D" w:rsidRDefault="00800481" w:rsidP="00F37859">
            <w:pPr>
              <w:spacing w:after="0" w:line="240" w:lineRule="auto"/>
              <w:contextualSpacing/>
              <w:jc w:val="center"/>
              <w:rPr>
                <w:b/>
                <w:sz w:val="24"/>
                <w:szCs w:val="24"/>
                <w:lang w:eastAsia="ru-RU"/>
              </w:rPr>
            </w:pPr>
          </w:p>
        </w:tc>
        <w:tc>
          <w:tcPr>
            <w:tcW w:w="234" w:type="pct"/>
            <w:vMerge/>
            <w:vAlign w:val="center"/>
          </w:tcPr>
          <w:p w:rsidR="00800481" w:rsidRPr="00963A2D" w:rsidRDefault="00800481" w:rsidP="00F37859">
            <w:pPr>
              <w:spacing w:after="0" w:line="240" w:lineRule="auto"/>
              <w:contextualSpacing/>
              <w:jc w:val="center"/>
              <w:rPr>
                <w:b/>
                <w:sz w:val="24"/>
                <w:szCs w:val="24"/>
                <w:lang w:eastAsia="ru-RU"/>
              </w:rPr>
            </w:pPr>
          </w:p>
        </w:tc>
        <w:tc>
          <w:tcPr>
            <w:tcW w:w="327" w:type="pct"/>
            <w:vAlign w:val="center"/>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Цена за ед. товара</w:t>
            </w:r>
          </w:p>
        </w:tc>
        <w:tc>
          <w:tcPr>
            <w:tcW w:w="451" w:type="pct"/>
            <w:vAlign w:val="center"/>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Стоимость товаров</w:t>
            </w:r>
          </w:p>
        </w:tc>
        <w:tc>
          <w:tcPr>
            <w:tcW w:w="327" w:type="pct"/>
            <w:vAlign w:val="center"/>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Цена за ед. товара</w:t>
            </w:r>
          </w:p>
        </w:tc>
        <w:tc>
          <w:tcPr>
            <w:tcW w:w="451" w:type="pct"/>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Стоимость товаров</w:t>
            </w:r>
          </w:p>
        </w:tc>
        <w:tc>
          <w:tcPr>
            <w:tcW w:w="383" w:type="pct"/>
            <w:vAlign w:val="center"/>
          </w:tcPr>
          <w:p w:rsidR="00800481" w:rsidRPr="00967D30" w:rsidRDefault="00800481" w:rsidP="00F37859">
            <w:pPr>
              <w:keepNext/>
              <w:keepLines/>
              <w:suppressAutoHyphens/>
              <w:spacing w:after="0" w:line="240" w:lineRule="auto"/>
              <w:contextualSpacing/>
              <w:jc w:val="center"/>
              <w:rPr>
                <w:b/>
                <w:sz w:val="24"/>
                <w:szCs w:val="24"/>
                <w:lang w:eastAsia="ru-RU"/>
              </w:rPr>
            </w:pPr>
            <w:r w:rsidRPr="00967D30">
              <w:rPr>
                <w:b/>
                <w:sz w:val="24"/>
                <w:szCs w:val="24"/>
                <w:lang w:eastAsia="ru-RU"/>
              </w:rPr>
              <w:t>Цена за ед. товара</w:t>
            </w:r>
          </w:p>
        </w:tc>
        <w:tc>
          <w:tcPr>
            <w:tcW w:w="451" w:type="pct"/>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r w:rsidRPr="00963A2D">
              <w:rPr>
                <w:b/>
                <w:sz w:val="24"/>
                <w:szCs w:val="24"/>
                <w:lang w:eastAsia="ru-RU"/>
              </w:rPr>
              <w:t>Стоимость товаров</w:t>
            </w:r>
          </w:p>
        </w:tc>
        <w:tc>
          <w:tcPr>
            <w:tcW w:w="577" w:type="pct"/>
            <w:gridSpan w:val="2"/>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p>
        </w:tc>
        <w:tc>
          <w:tcPr>
            <w:tcW w:w="636" w:type="pct"/>
            <w:gridSpan w:val="2"/>
            <w:vAlign w:val="center"/>
          </w:tcPr>
          <w:p w:rsidR="00800481" w:rsidRPr="00963A2D" w:rsidRDefault="00800481" w:rsidP="00F37859">
            <w:pPr>
              <w:keepNext/>
              <w:keepLines/>
              <w:suppressAutoHyphens/>
              <w:spacing w:after="0" w:line="240" w:lineRule="auto"/>
              <w:contextualSpacing/>
              <w:jc w:val="center"/>
              <w:rPr>
                <w:b/>
                <w:sz w:val="24"/>
                <w:szCs w:val="24"/>
                <w:lang w:eastAsia="ru-RU"/>
              </w:rPr>
            </w:pPr>
          </w:p>
        </w:tc>
      </w:tr>
      <w:tr w:rsidR="00800481" w:rsidRPr="00963A2D" w:rsidTr="00F37859">
        <w:trPr>
          <w:gridAfter w:val="1"/>
          <w:wAfter w:w="4" w:type="pct"/>
          <w:trHeight w:val="482"/>
          <w:jc w:val="center"/>
        </w:trPr>
        <w:tc>
          <w:tcPr>
            <w:tcW w:w="267" w:type="pct"/>
            <w:vAlign w:val="center"/>
          </w:tcPr>
          <w:p w:rsidR="00800481" w:rsidRPr="00243957" w:rsidRDefault="00800481" w:rsidP="00F37859">
            <w:pPr>
              <w:spacing w:after="0" w:line="240" w:lineRule="auto"/>
              <w:jc w:val="center"/>
              <w:rPr>
                <w:sz w:val="20"/>
                <w:szCs w:val="24"/>
                <w:lang w:eastAsia="ru-RU"/>
              </w:rPr>
            </w:pPr>
            <w:r w:rsidRPr="00243957">
              <w:rPr>
                <w:sz w:val="20"/>
                <w:szCs w:val="24"/>
                <w:lang w:eastAsia="ru-RU"/>
              </w:rPr>
              <w:t>1.</w:t>
            </w:r>
          </w:p>
        </w:tc>
        <w:tc>
          <w:tcPr>
            <w:tcW w:w="693" w:type="pct"/>
            <w:shd w:val="clear" w:color="000000" w:fill="FFFFFF"/>
            <w:vAlign w:val="center"/>
          </w:tcPr>
          <w:p w:rsidR="00800481" w:rsidRPr="00967D30" w:rsidRDefault="00800481" w:rsidP="00F37859">
            <w:pPr>
              <w:widowControl w:val="0"/>
              <w:tabs>
                <w:tab w:val="left" w:pos="708"/>
              </w:tabs>
              <w:suppressAutoHyphens/>
              <w:rPr>
                <w:rFonts w:eastAsia="SimSun"/>
                <w:b/>
                <w:bCs/>
                <w:sz w:val="20"/>
              </w:rPr>
            </w:pPr>
            <w:r w:rsidRPr="00967D30">
              <w:rPr>
                <w:rFonts w:eastAsia="SimSun"/>
                <w:b/>
                <w:bCs/>
                <w:sz w:val="20"/>
              </w:rPr>
              <w:t xml:space="preserve">Компьютерное оборудование: Автоматизированное рабочее место в сборе </w:t>
            </w:r>
          </w:p>
          <w:p w:rsidR="00800481" w:rsidRPr="00243957" w:rsidRDefault="00800481" w:rsidP="00F37859">
            <w:pPr>
              <w:spacing w:line="240" w:lineRule="auto"/>
              <w:contextualSpacing/>
              <w:rPr>
                <w:bCs/>
                <w:sz w:val="20"/>
                <w:szCs w:val="24"/>
                <w:highlight w:val="yellow"/>
                <w:lang w:eastAsia="ru-RU"/>
              </w:rPr>
            </w:pPr>
            <w:r w:rsidRPr="00967D30">
              <w:rPr>
                <w:rFonts w:eastAsia="SimSun"/>
                <w:b/>
                <w:bCs/>
                <w:sz w:val="20"/>
              </w:rPr>
              <w:t>Страна происхождения Товара: Российская Федерация</w:t>
            </w:r>
          </w:p>
        </w:tc>
        <w:tc>
          <w:tcPr>
            <w:tcW w:w="198" w:type="pct"/>
            <w:vAlign w:val="center"/>
          </w:tcPr>
          <w:p w:rsidR="00800481" w:rsidRPr="00243957" w:rsidRDefault="00800481" w:rsidP="00F37859">
            <w:pPr>
              <w:spacing w:after="0" w:line="240" w:lineRule="auto"/>
              <w:contextualSpacing/>
              <w:jc w:val="center"/>
              <w:rPr>
                <w:sz w:val="20"/>
                <w:szCs w:val="24"/>
                <w:lang w:eastAsia="ru-RU"/>
              </w:rPr>
            </w:pPr>
            <w:r w:rsidRPr="00243957">
              <w:rPr>
                <w:sz w:val="20"/>
                <w:szCs w:val="24"/>
                <w:lang w:eastAsia="ru-RU"/>
              </w:rPr>
              <w:t>шт.</w:t>
            </w:r>
          </w:p>
        </w:tc>
        <w:tc>
          <w:tcPr>
            <w:tcW w:w="234" w:type="pct"/>
            <w:vAlign w:val="center"/>
          </w:tcPr>
          <w:p w:rsidR="00800481" w:rsidRPr="00243957" w:rsidRDefault="00800481" w:rsidP="00F37859">
            <w:pPr>
              <w:keepNext/>
              <w:keepLines/>
              <w:suppressAutoHyphens/>
              <w:spacing w:after="0" w:line="240" w:lineRule="auto"/>
              <w:contextualSpacing/>
              <w:jc w:val="center"/>
              <w:rPr>
                <w:bCs/>
                <w:sz w:val="20"/>
                <w:szCs w:val="24"/>
                <w:lang w:eastAsia="ru-RU"/>
              </w:rPr>
            </w:pPr>
            <w:r>
              <w:rPr>
                <w:bCs/>
                <w:sz w:val="20"/>
                <w:szCs w:val="24"/>
                <w:lang w:eastAsia="ru-RU"/>
              </w:rPr>
              <w:t>666</w:t>
            </w:r>
          </w:p>
        </w:tc>
        <w:tc>
          <w:tcPr>
            <w:tcW w:w="327" w:type="pct"/>
            <w:noWrap/>
            <w:vAlign w:val="center"/>
          </w:tcPr>
          <w:p w:rsidR="00800481" w:rsidRPr="00967D30" w:rsidRDefault="00800481" w:rsidP="00F37859">
            <w:pPr>
              <w:keepNext/>
              <w:keepLines/>
              <w:suppressAutoHyphens/>
              <w:spacing w:after="0" w:line="240" w:lineRule="auto"/>
              <w:contextualSpacing/>
              <w:jc w:val="center"/>
              <w:rPr>
                <w:bCs/>
                <w:sz w:val="20"/>
                <w:szCs w:val="24"/>
                <w:lang w:eastAsia="ru-RU"/>
              </w:rPr>
            </w:pPr>
            <w:r w:rsidRPr="00967D30">
              <w:rPr>
                <w:bCs/>
                <w:sz w:val="20"/>
                <w:szCs w:val="24"/>
                <w:lang w:eastAsia="ru-RU"/>
              </w:rPr>
              <w:t>81 300,00</w:t>
            </w:r>
          </w:p>
        </w:tc>
        <w:tc>
          <w:tcPr>
            <w:tcW w:w="451" w:type="pct"/>
            <w:vAlign w:val="center"/>
          </w:tcPr>
          <w:p w:rsidR="00800481" w:rsidRPr="00967D30" w:rsidRDefault="00800481" w:rsidP="00F37859">
            <w:pPr>
              <w:keepNext/>
              <w:keepLines/>
              <w:suppressAutoHyphens/>
              <w:spacing w:after="0" w:line="240" w:lineRule="auto"/>
              <w:contextualSpacing/>
              <w:jc w:val="center"/>
              <w:rPr>
                <w:bCs/>
                <w:sz w:val="20"/>
                <w:szCs w:val="24"/>
                <w:lang w:eastAsia="ru-RU"/>
              </w:rPr>
            </w:pPr>
            <w:r w:rsidRPr="00295753">
              <w:rPr>
                <w:sz w:val="20"/>
                <w:szCs w:val="24"/>
                <w:lang w:eastAsia="ru-RU"/>
              </w:rPr>
              <w:t>54 145 800</w:t>
            </w:r>
            <w:r w:rsidRPr="00967D30">
              <w:rPr>
                <w:bCs/>
                <w:sz w:val="20"/>
                <w:szCs w:val="24"/>
                <w:lang w:eastAsia="ru-RU"/>
              </w:rPr>
              <w:t>,00</w:t>
            </w:r>
          </w:p>
        </w:tc>
        <w:tc>
          <w:tcPr>
            <w:tcW w:w="327" w:type="pct"/>
            <w:vAlign w:val="center"/>
          </w:tcPr>
          <w:p w:rsidR="00800481" w:rsidRPr="00967D30" w:rsidRDefault="00800481" w:rsidP="00F37859">
            <w:pPr>
              <w:spacing w:after="0" w:line="240" w:lineRule="auto"/>
              <w:jc w:val="center"/>
              <w:rPr>
                <w:sz w:val="20"/>
                <w:szCs w:val="24"/>
              </w:rPr>
            </w:pPr>
            <w:r w:rsidRPr="00967D30">
              <w:rPr>
                <w:sz w:val="20"/>
                <w:szCs w:val="24"/>
              </w:rPr>
              <w:t>81 700,00</w:t>
            </w:r>
          </w:p>
        </w:tc>
        <w:tc>
          <w:tcPr>
            <w:tcW w:w="451" w:type="pct"/>
            <w:vAlign w:val="center"/>
          </w:tcPr>
          <w:p w:rsidR="00800481" w:rsidRPr="00243957" w:rsidRDefault="00800481" w:rsidP="00F37859">
            <w:pPr>
              <w:spacing w:after="0" w:line="240" w:lineRule="auto"/>
              <w:jc w:val="center"/>
              <w:rPr>
                <w:sz w:val="20"/>
                <w:szCs w:val="24"/>
              </w:rPr>
            </w:pPr>
            <w:r>
              <w:rPr>
                <w:sz w:val="20"/>
                <w:szCs w:val="24"/>
              </w:rPr>
              <w:t>54 412 200,00</w:t>
            </w:r>
          </w:p>
        </w:tc>
        <w:tc>
          <w:tcPr>
            <w:tcW w:w="383" w:type="pct"/>
            <w:vAlign w:val="center"/>
          </w:tcPr>
          <w:p w:rsidR="00800481" w:rsidRPr="009A6DF7" w:rsidRDefault="00800481" w:rsidP="00F37859">
            <w:pPr>
              <w:spacing w:after="0" w:line="240" w:lineRule="auto"/>
              <w:jc w:val="center"/>
              <w:rPr>
                <w:sz w:val="20"/>
                <w:szCs w:val="24"/>
                <w:lang w:val="en-US"/>
              </w:rPr>
            </w:pPr>
            <w:r>
              <w:rPr>
                <w:sz w:val="20"/>
                <w:szCs w:val="24"/>
              </w:rPr>
              <w:t>88 000,</w:t>
            </w:r>
            <w:r>
              <w:rPr>
                <w:sz w:val="20"/>
                <w:szCs w:val="24"/>
                <w:lang w:val="en-US"/>
              </w:rPr>
              <w:t>00</w:t>
            </w:r>
          </w:p>
        </w:tc>
        <w:tc>
          <w:tcPr>
            <w:tcW w:w="451" w:type="pct"/>
            <w:vAlign w:val="center"/>
          </w:tcPr>
          <w:p w:rsidR="00800481" w:rsidRPr="009A6DF7" w:rsidRDefault="00800481" w:rsidP="00F37859">
            <w:pPr>
              <w:spacing w:after="0" w:line="240" w:lineRule="auto"/>
              <w:jc w:val="center"/>
              <w:rPr>
                <w:sz w:val="20"/>
                <w:szCs w:val="24"/>
              </w:rPr>
            </w:pPr>
            <w:r>
              <w:rPr>
                <w:sz w:val="20"/>
                <w:szCs w:val="24"/>
              </w:rPr>
              <w:t>58 608 00,00</w:t>
            </w:r>
          </w:p>
        </w:tc>
        <w:tc>
          <w:tcPr>
            <w:tcW w:w="577" w:type="pct"/>
            <w:gridSpan w:val="2"/>
            <w:vAlign w:val="center"/>
          </w:tcPr>
          <w:p w:rsidR="00800481" w:rsidRPr="00243957" w:rsidRDefault="00800481" w:rsidP="00F37859">
            <w:pPr>
              <w:keepNext/>
              <w:keepLines/>
              <w:suppressAutoHyphens/>
              <w:spacing w:after="0" w:line="240" w:lineRule="auto"/>
              <w:contextualSpacing/>
              <w:jc w:val="center"/>
              <w:rPr>
                <w:bCs/>
                <w:sz w:val="20"/>
                <w:szCs w:val="24"/>
                <w:lang w:eastAsia="ru-RU"/>
              </w:rPr>
            </w:pPr>
            <w:r>
              <w:rPr>
                <w:bCs/>
                <w:sz w:val="20"/>
                <w:szCs w:val="24"/>
                <w:lang w:eastAsia="ru-RU"/>
              </w:rPr>
              <w:t>81 300,00</w:t>
            </w:r>
          </w:p>
        </w:tc>
        <w:tc>
          <w:tcPr>
            <w:tcW w:w="636" w:type="pct"/>
            <w:gridSpan w:val="2"/>
            <w:vAlign w:val="center"/>
          </w:tcPr>
          <w:p w:rsidR="00800481" w:rsidRPr="00243957" w:rsidRDefault="00800481" w:rsidP="00F37859">
            <w:pPr>
              <w:keepNext/>
              <w:keepLines/>
              <w:suppressAutoHyphens/>
              <w:spacing w:after="0" w:line="240" w:lineRule="auto"/>
              <w:contextualSpacing/>
              <w:jc w:val="center"/>
              <w:rPr>
                <w:bCs/>
                <w:sz w:val="20"/>
                <w:szCs w:val="24"/>
                <w:lang w:eastAsia="ru-RU"/>
              </w:rPr>
            </w:pPr>
            <w:r w:rsidRPr="00295753">
              <w:rPr>
                <w:bCs/>
                <w:sz w:val="20"/>
                <w:szCs w:val="24"/>
                <w:lang w:eastAsia="ru-RU"/>
              </w:rPr>
              <w:t>54 145 800</w:t>
            </w:r>
            <w:r>
              <w:rPr>
                <w:bCs/>
                <w:sz w:val="20"/>
                <w:szCs w:val="24"/>
                <w:lang w:eastAsia="ru-RU"/>
              </w:rPr>
              <w:t>,00</w:t>
            </w:r>
          </w:p>
        </w:tc>
      </w:tr>
      <w:tr w:rsidR="00800481" w:rsidRPr="00963A2D" w:rsidTr="00F37859">
        <w:trPr>
          <w:trHeight w:val="297"/>
          <w:jc w:val="center"/>
        </w:trPr>
        <w:tc>
          <w:tcPr>
            <w:tcW w:w="267" w:type="pct"/>
            <w:vAlign w:val="center"/>
          </w:tcPr>
          <w:p w:rsidR="00800481" w:rsidRPr="00243957" w:rsidRDefault="00800481" w:rsidP="00F37859">
            <w:pPr>
              <w:keepNext/>
              <w:keepLines/>
              <w:suppressAutoHyphens/>
              <w:spacing w:after="0" w:line="240" w:lineRule="auto"/>
              <w:contextualSpacing/>
              <w:jc w:val="center"/>
              <w:rPr>
                <w:sz w:val="20"/>
                <w:szCs w:val="24"/>
                <w:lang w:eastAsia="ru-RU"/>
              </w:rPr>
            </w:pPr>
            <w:r w:rsidRPr="00243957">
              <w:rPr>
                <w:b/>
                <w:bCs/>
                <w:sz w:val="20"/>
                <w:szCs w:val="24"/>
                <w:lang w:eastAsia="ru-RU"/>
              </w:rPr>
              <w:t>Итого:</w:t>
            </w:r>
          </w:p>
        </w:tc>
        <w:tc>
          <w:tcPr>
            <w:tcW w:w="693" w:type="pct"/>
            <w:shd w:val="clear" w:color="000000" w:fill="FFFFFF"/>
            <w:vAlign w:val="center"/>
          </w:tcPr>
          <w:p w:rsidR="00800481" w:rsidRPr="00243957" w:rsidRDefault="00800481" w:rsidP="00F37859">
            <w:pPr>
              <w:keepNext/>
              <w:keepLines/>
              <w:suppressAutoHyphens/>
              <w:spacing w:after="0" w:line="240" w:lineRule="auto"/>
              <w:contextualSpacing/>
              <w:jc w:val="center"/>
              <w:rPr>
                <w:sz w:val="20"/>
                <w:szCs w:val="24"/>
                <w:lang w:eastAsia="ru-RU"/>
              </w:rPr>
            </w:pPr>
          </w:p>
        </w:tc>
        <w:tc>
          <w:tcPr>
            <w:tcW w:w="198" w:type="pct"/>
            <w:vAlign w:val="center"/>
          </w:tcPr>
          <w:p w:rsidR="00800481" w:rsidRPr="00243957" w:rsidRDefault="00800481" w:rsidP="00F37859">
            <w:pPr>
              <w:keepNext/>
              <w:keepLines/>
              <w:suppressAutoHyphens/>
              <w:spacing w:after="0" w:line="240" w:lineRule="auto"/>
              <w:contextualSpacing/>
              <w:jc w:val="center"/>
              <w:rPr>
                <w:sz w:val="20"/>
                <w:szCs w:val="24"/>
                <w:lang w:eastAsia="ru-RU"/>
              </w:rPr>
            </w:pPr>
            <w:r w:rsidRPr="00243957">
              <w:rPr>
                <w:sz w:val="20"/>
                <w:szCs w:val="24"/>
                <w:lang w:eastAsia="ru-RU"/>
              </w:rPr>
              <w:t>шт.</w:t>
            </w:r>
          </w:p>
        </w:tc>
        <w:tc>
          <w:tcPr>
            <w:tcW w:w="234" w:type="pct"/>
            <w:vAlign w:val="center"/>
          </w:tcPr>
          <w:p w:rsidR="00800481" w:rsidRPr="00243957" w:rsidRDefault="00800481" w:rsidP="00F37859">
            <w:pPr>
              <w:keepNext/>
              <w:keepLines/>
              <w:suppressAutoHyphens/>
              <w:spacing w:after="0" w:line="240" w:lineRule="auto"/>
              <w:contextualSpacing/>
              <w:jc w:val="center"/>
              <w:rPr>
                <w:sz w:val="20"/>
                <w:szCs w:val="24"/>
                <w:lang w:eastAsia="ru-RU"/>
              </w:rPr>
            </w:pPr>
            <w:r>
              <w:rPr>
                <w:sz w:val="20"/>
                <w:szCs w:val="24"/>
                <w:lang w:eastAsia="ru-RU"/>
              </w:rPr>
              <w:t>666</w:t>
            </w:r>
          </w:p>
        </w:tc>
        <w:tc>
          <w:tcPr>
            <w:tcW w:w="778" w:type="pct"/>
            <w:gridSpan w:val="2"/>
            <w:noWrap/>
            <w:vAlign w:val="center"/>
          </w:tcPr>
          <w:p w:rsidR="00800481" w:rsidRPr="00243957" w:rsidRDefault="00800481" w:rsidP="00F37859">
            <w:pPr>
              <w:keepNext/>
              <w:keepLines/>
              <w:suppressAutoHyphens/>
              <w:spacing w:after="0" w:line="240" w:lineRule="auto"/>
              <w:contextualSpacing/>
              <w:jc w:val="center"/>
              <w:rPr>
                <w:sz w:val="20"/>
                <w:szCs w:val="24"/>
                <w:lang w:eastAsia="ru-RU"/>
              </w:rPr>
            </w:pPr>
            <w:r w:rsidRPr="00295753">
              <w:rPr>
                <w:sz w:val="20"/>
                <w:szCs w:val="24"/>
                <w:lang w:eastAsia="ru-RU"/>
              </w:rPr>
              <w:t>54 145 800</w:t>
            </w:r>
            <w:r>
              <w:rPr>
                <w:sz w:val="20"/>
                <w:szCs w:val="24"/>
                <w:lang w:eastAsia="ru-RU"/>
              </w:rPr>
              <w:t>,00</w:t>
            </w:r>
          </w:p>
        </w:tc>
        <w:tc>
          <w:tcPr>
            <w:tcW w:w="778" w:type="pct"/>
            <w:gridSpan w:val="2"/>
            <w:vAlign w:val="center"/>
          </w:tcPr>
          <w:p w:rsidR="00800481" w:rsidRPr="00243957" w:rsidRDefault="00800481" w:rsidP="00F37859">
            <w:pPr>
              <w:keepNext/>
              <w:keepLines/>
              <w:suppressAutoHyphens/>
              <w:spacing w:after="0" w:line="240" w:lineRule="auto"/>
              <w:contextualSpacing/>
              <w:jc w:val="center"/>
              <w:rPr>
                <w:sz w:val="20"/>
                <w:szCs w:val="24"/>
                <w:lang w:eastAsia="ru-RU"/>
              </w:rPr>
            </w:pPr>
            <w:r>
              <w:rPr>
                <w:sz w:val="20"/>
                <w:szCs w:val="24"/>
              </w:rPr>
              <w:t>54 412 200,00</w:t>
            </w:r>
          </w:p>
        </w:tc>
        <w:tc>
          <w:tcPr>
            <w:tcW w:w="839" w:type="pct"/>
            <w:gridSpan w:val="3"/>
            <w:vAlign w:val="center"/>
          </w:tcPr>
          <w:p w:rsidR="00800481" w:rsidRPr="00243957" w:rsidRDefault="00800481" w:rsidP="00F37859">
            <w:pPr>
              <w:spacing w:after="0" w:line="240" w:lineRule="auto"/>
              <w:jc w:val="center"/>
              <w:rPr>
                <w:sz w:val="20"/>
                <w:szCs w:val="24"/>
              </w:rPr>
            </w:pPr>
            <w:r>
              <w:rPr>
                <w:sz w:val="20"/>
                <w:szCs w:val="24"/>
              </w:rPr>
              <w:t>58 608 00,00</w:t>
            </w:r>
          </w:p>
        </w:tc>
        <w:tc>
          <w:tcPr>
            <w:tcW w:w="577" w:type="pct"/>
            <w:gridSpan w:val="2"/>
            <w:vAlign w:val="center"/>
          </w:tcPr>
          <w:p w:rsidR="00800481" w:rsidRPr="00243957" w:rsidRDefault="00800481" w:rsidP="00F37859">
            <w:pPr>
              <w:keepNext/>
              <w:keepLines/>
              <w:suppressAutoHyphens/>
              <w:spacing w:after="0" w:line="240" w:lineRule="auto"/>
              <w:contextualSpacing/>
              <w:jc w:val="center"/>
              <w:rPr>
                <w:bCs/>
                <w:sz w:val="20"/>
                <w:szCs w:val="24"/>
                <w:lang w:eastAsia="ru-RU"/>
              </w:rPr>
            </w:pPr>
            <w:r>
              <w:rPr>
                <w:bCs/>
                <w:sz w:val="20"/>
                <w:szCs w:val="24"/>
                <w:lang w:eastAsia="ru-RU"/>
              </w:rPr>
              <w:t>81 300,00</w:t>
            </w:r>
          </w:p>
        </w:tc>
        <w:tc>
          <w:tcPr>
            <w:tcW w:w="636" w:type="pct"/>
            <w:gridSpan w:val="2"/>
            <w:vAlign w:val="center"/>
          </w:tcPr>
          <w:p w:rsidR="00800481" w:rsidRPr="00243957" w:rsidRDefault="00800481" w:rsidP="00F37859">
            <w:pPr>
              <w:keepNext/>
              <w:keepLines/>
              <w:suppressAutoHyphens/>
              <w:spacing w:after="0" w:line="240" w:lineRule="auto"/>
              <w:contextualSpacing/>
              <w:jc w:val="center"/>
              <w:rPr>
                <w:bCs/>
                <w:sz w:val="20"/>
                <w:szCs w:val="24"/>
                <w:lang w:eastAsia="ru-RU"/>
              </w:rPr>
            </w:pPr>
            <w:r w:rsidRPr="00295753">
              <w:rPr>
                <w:bCs/>
                <w:sz w:val="20"/>
                <w:szCs w:val="24"/>
                <w:lang w:eastAsia="ru-RU"/>
              </w:rPr>
              <w:t>54 145 800</w:t>
            </w:r>
            <w:r>
              <w:rPr>
                <w:bCs/>
                <w:sz w:val="20"/>
                <w:szCs w:val="24"/>
                <w:lang w:eastAsia="ru-RU"/>
              </w:rPr>
              <w:t>,00</w:t>
            </w:r>
          </w:p>
        </w:tc>
      </w:tr>
    </w:tbl>
    <w:p w:rsidR="00800481" w:rsidRDefault="00800481" w:rsidP="00800481">
      <w:pPr>
        <w:rPr>
          <w:sz w:val="24"/>
          <w:szCs w:val="24"/>
          <w:lang w:eastAsia="ru-RU"/>
        </w:rPr>
      </w:pPr>
    </w:p>
    <w:p w:rsidR="00800481" w:rsidRPr="000C4B07" w:rsidRDefault="00800481" w:rsidP="00800481">
      <w:pPr>
        <w:ind w:firstLine="567"/>
      </w:pPr>
      <w:r w:rsidRPr="000C4B07">
        <w:rPr>
          <w:sz w:val="24"/>
          <w:szCs w:val="24"/>
          <w:lang w:eastAsia="ru-RU"/>
        </w:rPr>
        <w:t xml:space="preserve">Начальная (максимальная) цена </w:t>
      </w:r>
      <w:r w:rsidRPr="005E33E8">
        <w:rPr>
          <w:bCs/>
          <w:sz w:val="24"/>
          <w:szCs w:val="24"/>
          <w:lang w:eastAsia="ru-RU"/>
        </w:rPr>
        <w:t>контракта</w:t>
      </w:r>
      <w:r w:rsidRPr="005E33E8">
        <w:rPr>
          <w:sz w:val="24"/>
          <w:szCs w:val="24"/>
          <w:lang w:eastAsia="ru-RU"/>
        </w:rPr>
        <w:t xml:space="preserve"> </w:t>
      </w:r>
      <w:r w:rsidRPr="00295753">
        <w:rPr>
          <w:sz w:val="24"/>
          <w:szCs w:val="24"/>
          <w:lang w:eastAsia="ru-RU"/>
        </w:rPr>
        <w:t>54 145</w:t>
      </w:r>
      <w:r>
        <w:rPr>
          <w:sz w:val="24"/>
          <w:szCs w:val="24"/>
          <w:lang w:eastAsia="ru-RU"/>
        </w:rPr>
        <w:t> </w:t>
      </w:r>
      <w:r w:rsidRPr="00295753">
        <w:rPr>
          <w:sz w:val="24"/>
          <w:szCs w:val="24"/>
          <w:lang w:eastAsia="ru-RU"/>
        </w:rPr>
        <w:t>800</w:t>
      </w:r>
      <w:r>
        <w:rPr>
          <w:sz w:val="24"/>
          <w:szCs w:val="24"/>
          <w:lang w:eastAsia="ru-RU"/>
        </w:rPr>
        <w:t xml:space="preserve"> </w:t>
      </w:r>
      <w:r w:rsidRPr="005E33E8">
        <w:rPr>
          <w:sz w:val="24"/>
          <w:szCs w:val="24"/>
          <w:lang w:eastAsia="ru-RU"/>
        </w:rPr>
        <w:t>рублей 00</w:t>
      </w:r>
      <w:r>
        <w:rPr>
          <w:sz w:val="24"/>
          <w:szCs w:val="24"/>
          <w:lang w:eastAsia="ru-RU"/>
        </w:rPr>
        <w:t xml:space="preserve"> </w:t>
      </w:r>
      <w:r w:rsidRPr="000C4B07">
        <w:rPr>
          <w:sz w:val="24"/>
          <w:szCs w:val="24"/>
          <w:lang w:eastAsia="ru-RU"/>
        </w:rPr>
        <w:t>копеек определена по минимальному значению вышеуказанных данных.</w:t>
      </w:r>
    </w:p>
    <w:p w:rsidR="00800481" w:rsidRPr="00A36FA0" w:rsidRDefault="00800481" w:rsidP="00800481">
      <w:pPr>
        <w:ind w:firstLine="709"/>
        <w:rPr>
          <w:sz w:val="24"/>
          <w:szCs w:val="24"/>
        </w:rPr>
      </w:pPr>
    </w:p>
    <w:p w:rsidR="00800481" w:rsidRDefault="00800481" w:rsidP="00800481">
      <w:pPr>
        <w:autoSpaceDE w:val="0"/>
        <w:autoSpaceDN w:val="0"/>
        <w:adjustRightInd w:val="0"/>
        <w:spacing w:after="0" w:line="240" w:lineRule="auto"/>
        <w:rPr>
          <w:szCs w:val="28"/>
        </w:rPr>
        <w:sectPr w:rsidR="00800481" w:rsidSect="00800481">
          <w:pgSz w:w="16838" w:h="11906" w:orient="landscape"/>
          <w:pgMar w:top="1418" w:right="567" w:bottom="567" w:left="709" w:header="709" w:footer="709" w:gutter="0"/>
          <w:cols w:space="708"/>
          <w:docGrid w:linePitch="381"/>
        </w:sectPr>
      </w:pPr>
    </w:p>
    <w:p w:rsidR="00800481" w:rsidRDefault="00DD4D86" w:rsidP="00800481">
      <w:pPr>
        <w:autoSpaceDE w:val="0"/>
        <w:autoSpaceDN w:val="0"/>
        <w:adjustRightInd w:val="0"/>
        <w:spacing w:after="0" w:line="240" w:lineRule="auto"/>
        <w:rPr>
          <w:noProof/>
          <w:lang w:eastAsia="ru-RU"/>
        </w:rPr>
      </w:pPr>
      <w:r w:rsidRPr="000501A0">
        <w:rPr>
          <w:noProof/>
          <w:lang w:eastAsia="ru-RU"/>
        </w:rPr>
        <w:drawing>
          <wp:inline distT="0" distB="0" distL="0" distR="0">
            <wp:extent cx="5953125" cy="855345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8553450"/>
                    </a:xfrm>
                    <a:prstGeom prst="rect">
                      <a:avLst/>
                    </a:prstGeom>
                    <a:noFill/>
                    <a:ln>
                      <a:noFill/>
                    </a:ln>
                  </pic:spPr>
                </pic:pic>
              </a:graphicData>
            </a:graphic>
          </wp:inline>
        </w:drawing>
      </w:r>
    </w:p>
    <w:p w:rsidR="00800481" w:rsidRDefault="00800481" w:rsidP="00800481">
      <w:pPr>
        <w:autoSpaceDE w:val="0"/>
        <w:autoSpaceDN w:val="0"/>
        <w:adjustRightInd w:val="0"/>
        <w:spacing w:after="0" w:line="240" w:lineRule="auto"/>
        <w:rPr>
          <w:noProof/>
          <w:lang w:eastAsia="ru-RU"/>
        </w:rPr>
      </w:pPr>
      <w:r>
        <w:rPr>
          <w:noProof/>
          <w:lang w:eastAsia="ru-RU"/>
        </w:rPr>
        <w:br w:type="page"/>
      </w:r>
      <w:r w:rsidR="00DD4D86" w:rsidRPr="000501A0">
        <w:rPr>
          <w:noProof/>
          <w:lang w:eastAsia="ru-RU"/>
        </w:rPr>
        <w:drawing>
          <wp:inline distT="0" distB="0" distL="0" distR="0">
            <wp:extent cx="5553075" cy="845820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075" cy="8458200"/>
                    </a:xfrm>
                    <a:prstGeom prst="rect">
                      <a:avLst/>
                    </a:prstGeom>
                    <a:noFill/>
                    <a:ln>
                      <a:noFill/>
                    </a:ln>
                  </pic:spPr>
                </pic:pic>
              </a:graphicData>
            </a:graphic>
          </wp:inline>
        </w:drawing>
      </w:r>
    </w:p>
    <w:p w:rsidR="00800481" w:rsidRDefault="00800481" w:rsidP="00800481">
      <w:pPr>
        <w:autoSpaceDE w:val="0"/>
        <w:autoSpaceDN w:val="0"/>
        <w:adjustRightInd w:val="0"/>
        <w:spacing w:after="0" w:line="240" w:lineRule="auto"/>
        <w:rPr>
          <w:noProof/>
          <w:lang w:eastAsia="ru-RU"/>
        </w:rPr>
      </w:pPr>
      <w:r>
        <w:rPr>
          <w:noProof/>
          <w:lang w:eastAsia="ru-RU"/>
        </w:rPr>
        <w:br w:type="page"/>
      </w:r>
      <w:r w:rsidR="00DD4D86" w:rsidRPr="000501A0">
        <w:rPr>
          <w:noProof/>
          <w:lang w:eastAsia="ru-RU"/>
        </w:rPr>
        <w:drawing>
          <wp:inline distT="0" distB="0" distL="0" distR="0">
            <wp:extent cx="5810250" cy="837247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8372475"/>
                    </a:xfrm>
                    <a:prstGeom prst="rect">
                      <a:avLst/>
                    </a:prstGeom>
                    <a:noFill/>
                    <a:ln>
                      <a:noFill/>
                    </a:ln>
                  </pic:spPr>
                </pic:pic>
              </a:graphicData>
            </a:graphic>
          </wp:inline>
        </w:drawing>
      </w:r>
    </w:p>
    <w:p w:rsidR="00800481" w:rsidRDefault="00800481" w:rsidP="00800481">
      <w:pPr>
        <w:autoSpaceDE w:val="0"/>
        <w:autoSpaceDN w:val="0"/>
        <w:adjustRightInd w:val="0"/>
        <w:spacing w:after="0" w:line="240" w:lineRule="auto"/>
        <w:rPr>
          <w:noProof/>
          <w:lang w:eastAsia="ru-RU"/>
        </w:rPr>
      </w:pPr>
      <w:r>
        <w:rPr>
          <w:noProof/>
          <w:lang w:eastAsia="ru-RU"/>
        </w:rPr>
        <w:br w:type="page"/>
      </w:r>
      <w:r w:rsidR="00DD4D86" w:rsidRPr="000501A0">
        <w:rPr>
          <w:noProof/>
          <w:lang w:eastAsia="ru-RU"/>
        </w:rPr>
        <w:drawing>
          <wp:inline distT="0" distB="0" distL="0" distR="0">
            <wp:extent cx="5838825" cy="6219825"/>
            <wp:effectExtent l="0" t="0" r="9525"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6219825"/>
                    </a:xfrm>
                    <a:prstGeom prst="rect">
                      <a:avLst/>
                    </a:prstGeom>
                    <a:noFill/>
                    <a:ln>
                      <a:noFill/>
                    </a:ln>
                  </pic:spPr>
                </pic:pic>
              </a:graphicData>
            </a:graphic>
          </wp:inline>
        </w:drawing>
      </w:r>
    </w:p>
    <w:p w:rsidR="007D08E6" w:rsidRPr="0057285C" w:rsidRDefault="00800481" w:rsidP="007D08E6">
      <w:pPr>
        <w:spacing w:after="120" w:line="240" w:lineRule="auto"/>
        <w:jc w:val="center"/>
        <w:rPr>
          <w:b/>
          <w:szCs w:val="24"/>
        </w:rPr>
      </w:pPr>
      <w:r>
        <w:rPr>
          <w:noProof/>
          <w:lang w:eastAsia="ru-RU"/>
        </w:rPr>
        <w:br w:type="page"/>
      </w:r>
      <w:bookmarkStart w:id="6" w:name="_GoBack"/>
      <w:bookmarkEnd w:id="6"/>
      <w:r w:rsidR="007D08E6" w:rsidRPr="0057285C">
        <w:rPr>
          <w:b/>
          <w:szCs w:val="24"/>
        </w:rPr>
        <w:t>Пояснительная записка на поставку компьютерного оборудования</w:t>
      </w:r>
    </w:p>
    <w:p w:rsidR="007D08E6" w:rsidRDefault="007D08E6" w:rsidP="007D08E6">
      <w:pPr>
        <w:spacing w:after="120" w:line="240" w:lineRule="auto"/>
        <w:rPr>
          <w:b/>
          <w:sz w:val="24"/>
          <w:szCs w:val="24"/>
        </w:rPr>
      </w:pPr>
    </w:p>
    <w:p w:rsidR="007D08E6" w:rsidRPr="0057285C" w:rsidRDefault="007D08E6" w:rsidP="007D08E6">
      <w:pPr>
        <w:widowControl w:val="0"/>
        <w:spacing w:after="120" w:line="240" w:lineRule="auto"/>
        <w:ind w:right="-68" w:firstLine="709"/>
        <w:rPr>
          <w:szCs w:val="28"/>
        </w:rPr>
      </w:pPr>
      <w:r w:rsidRPr="0057285C">
        <w:rPr>
          <w:szCs w:val="28"/>
        </w:rPr>
        <w:t xml:space="preserve">В целях </w:t>
      </w:r>
      <w:r w:rsidRPr="00E37849">
        <w:rPr>
          <w:szCs w:val="28"/>
        </w:rPr>
        <w:t>достижения показателей</w:t>
      </w:r>
      <w:r w:rsidRPr="0057285C">
        <w:rPr>
          <w:szCs w:val="28"/>
        </w:rPr>
        <w:t xml:space="preserve">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(Новосибирская область)» </w:t>
      </w:r>
      <w:r>
        <w:rPr>
          <w:szCs w:val="28"/>
        </w:rPr>
        <w:t>осуществляется п</w:t>
      </w:r>
      <w:r w:rsidRPr="0057285C">
        <w:rPr>
          <w:szCs w:val="28"/>
        </w:rPr>
        <w:t>ост</w:t>
      </w:r>
      <w:r>
        <w:rPr>
          <w:szCs w:val="28"/>
        </w:rPr>
        <w:t>авка компьютерного оборудования для</w:t>
      </w:r>
      <w:r w:rsidRPr="0057285C">
        <w:rPr>
          <w:szCs w:val="28"/>
        </w:rPr>
        <w:t xml:space="preserve"> оснащения автоматизированными рабочими местами медицинского персонала, подразделений медицинских ор</w:t>
      </w:r>
      <w:r>
        <w:rPr>
          <w:szCs w:val="28"/>
        </w:rPr>
        <w:t>ганизаций Новосибирской области.</w:t>
      </w:r>
    </w:p>
    <w:p w:rsidR="007D08E6" w:rsidRDefault="007D08E6" w:rsidP="007D08E6">
      <w:pPr>
        <w:widowControl w:val="0"/>
        <w:spacing w:after="120" w:line="240" w:lineRule="auto"/>
        <w:ind w:right="-68" w:firstLine="709"/>
        <w:rPr>
          <w:szCs w:val="28"/>
        </w:rPr>
      </w:pPr>
      <w:r w:rsidRPr="001476D0">
        <w:rPr>
          <w:szCs w:val="28"/>
        </w:rPr>
        <w:t>Компьютерно</w:t>
      </w:r>
      <w:r>
        <w:rPr>
          <w:szCs w:val="28"/>
        </w:rPr>
        <w:t>е</w:t>
      </w:r>
      <w:r w:rsidRPr="001476D0">
        <w:rPr>
          <w:szCs w:val="28"/>
        </w:rPr>
        <w:t xml:space="preserve"> оборудовани</w:t>
      </w:r>
      <w:r>
        <w:rPr>
          <w:szCs w:val="28"/>
        </w:rPr>
        <w:t>е</w:t>
      </w:r>
      <w:r w:rsidRPr="0057285C">
        <w:rPr>
          <w:szCs w:val="28"/>
        </w:rPr>
        <w:t xml:space="preserve"> поставляется для обеспечения работы в аттестованных по требованиям</w:t>
      </w:r>
      <w:r>
        <w:rPr>
          <w:szCs w:val="28"/>
        </w:rPr>
        <w:t xml:space="preserve"> </w:t>
      </w:r>
      <w:r w:rsidRPr="0057285C">
        <w:rPr>
          <w:szCs w:val="28"/>
        </w:rPr>
        <w:t>информационной безопасности сегментах Единой государственной информационной системы в сфере здравоохранения Новосибирской области, состав которой утвержден постановлением Правительства Новосибирской области от 18.01.2016 № 2-п «О создании Единой государственной информационной системы в сфере здравоохранения Новосибирской области» в соответствии с положением о Единой государственной информационной системе в сфере здравоохранения Новосибирской области, утвержденным постановлением Правительства Новосибирской области от 28.03.2017 № 117-п «Об утверждении Положения о Единой государственной информационной системе в сфере здравоохранения Новосибирской области</w:t>
      </w:r>
      <w:r>
        <w:rPr>
          <w:szCs w:val="28"/>
        </w:rPr>
        <w:t>»</w:t>
      </w:r>
      <w:r w:rsidRPr="0057285C">
        <w:rPr>
          <w:szCs w:val="28"/>
        </w:rPr>
        <w:t>.</w:t>
      </w:r>
    </w:p>
    <w:p w:rsidR="007D08E6" w:rsidRDefault="007D08E6" w:rsidP="007D08E6">
      <w:pPr>
        <w:widowControl w:val="0"/>
        <w:spacing w:after="120" w:line="240" w:lineRule="auto"/>
        <w:ind w:right="-68" w:firstLine="709"/>
        <w:rPr>
          <w:szCs w:val="28"/>
        </w:rPr>
      </w:pPr>
      <w:r>
        <w:rPr>
          <w:szCs w:val="28"/>
        </w:rPr>
        <w:t>Поставка компьютерного оборудования для оснащения автоматизированными рабочими местами медицинского персонала медицинских организаций Новосибирской области осуществляется с учетом требований следующих постановлений:</w:t>
      </w:r>
    </w:p>
    <w:p w:rsidR="007D08E6" w:rsidRDefault="007D08E6" w:rsidP="007D08E6">
      <w:pPr>
        <w:pStyle w:val="af0"/>
        <w:widowControl w:val="0"/>
        <w:numPr>
          <w:ilvl w:val="0"/>
          <w:numId w:val="28"/>
        </w:numPr>
        <w:spacing w:after="120" w:line="240" w:lineRule="auto"/>
        <w:ind w:left="0" w:right="-68" w:firstLine="1069"/>
        <w:jc w:val="both"/>
        <w:rPr>
          <w:rFonts w:ascii="Times New Roman" w:hAnsi="Times New Roman" w:cs="Times New Roman"/>
          <w:sz w:val="28"/>
          <w:szCs w:val="28"/>
        </w:rPr>
      </w:pPr>
      <w:r w:rsidRPr="00A467EF">
        <w:rPr>
          <w:rFonts w:ascii="Times New Roman" w:hAnsi="Times New Roman" w:cs="Times New Roman"/>
          <w:sz w:val="28"/>
          <w:szCs w:val="28"/>
        </w:rPr>
        <w:t>постановление Правительства Российской Федерации от 03.12.2020 № 2014 «О минимальной обязательной доле закупок российских товаров и ее достижении заказчиком» утверждает минимальную долю закупок товаров российского происхождения и регламентирует процедуру ее определения (в процентном отношении к объему товаров, работ, услуг соответствующего вида, осуществляемых заказчиком в отчетном году) для заказчиков, осуществляющих свою закупочную деятельность в рамках Федерального закона № 44-ФЗ от 05.04.2013 «О контрактной системе в сфере закупок товаров, работ, услуг» для обеспечения государственных и муниципальных нужд;</w:t>
      </w:r>
    </w:p>
    <w:p w:rsidR="007D08E6" w:rsidRPr="007D08E6" w:rsidRDefault="007D08E6" w:rsidP="007D08E6">
      <w:pPr>
        <w:pStyle w:val="af0"/>
        <w:widowControl w:val="0"/>
        <w:numPr>
          <w:ilvl w:val="0"/>
          <w:numId w:val="28"/>
        </w:numPr>
        <w:spacing w:after="120" w:line="240" w:lineRule="auto"/>
        <w:ind w:left="0" w:right="-68" w:firstLine="1069"/>
        <w:jc w:val="both"/>
        <w:rPr>
          <w:rFonts w:ascii="Times New Roman" w:hAnsi="Times New Roman" w:cs="Times New Roman"/>
          <w:sz w:val="28"/>
          <w:szCs w:val="28"/>
        </w:rPr>
      </w:pPr>
      <w:r w:rsidRPr="007D08E6">
        <w:rPr>
          <w:rFonts w:ascii="Times New Roman" w:hAnsi="Times New Roman" w:cs="Times New Roman"/>
          <w:sz w:val="28"/>
          <w:szCs w:val="28"/>
        </w:rPr>
        <w:t>постановление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w:t>
      </w:r>
    </w:p>
    <w:p w:rsidR="00800481" w:rsidRPr="00793DFA" w:rsidRDefault="007D08E6" w:rsidP="007D08E6">
      <w:pPr>
        <w:autoSpaceDE w:val="0"/>
        <w:autoSpaceDN w:val="0"/>
        <w:adjustRightInd w:val="0"/>
        <w:spacing w:after="0" w:line="240" w:lineRule="auto"/>
        <w:rPr>
          <w:szCs w:val="28"/>
        </w:rPr>
      </w:pPr>
      <w:r>
        <w:rPr>
          <w:szCs w:val="28"/>
        </w:rPr>
        <w:br w:type="page"/>
      </w:r>
      <w:r w:rsidR="00DD4D86" w:rsidRPr="000501A0">
        <w:rPr>
          <w:noProof/>
          <w:lang w:eastAsia="ru-RU"/>
        </w:rPr>
        <w:drawing>
          <wp:inline distT="0" distB="0" distL="0" distR="0">
            <wp:extent cx="5724525" cy="6143625"/>
            <wp:effectExtent l="0" t="0" r="9525"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6143625"/>
                    </a:xfrm>
                    <a:prstGeom prst="rect">
                      <a:avLst/>
                    </a:prstGeom>
                    <a:noFill/>
                    <a:ln>
                      <a:noFill/>
                    </a:ln>
                  </pic:spPr>
                </pic:pic>
              </a:graphicData>
            </a:graphic>
          </wp:inline>
        </w:drawing>
      </w:r>
    </w:p>
    <w:sectPr w:rsidR="00800481" w:rsidRPr="00793DFA" w:rsidSect="007D08E6">
      <w:pgSz w:w="11906" w:h="16838"/>
      <w:pgMar w:top="1276" w:right="1133" w:bottom="709" w:left="156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E92" w:rsidRDefault="00563E92" w:rsidP="0063327D">
      <w:pPr>
        <w:spacing w:after="0" w:line="240" w:lineRule="auto"/>
      </w:pPr>
      <w:r>
        <w:separator/>
      </w:r>
    </w:p>
  </w:endnote>
  <w:endnote w:type="continuationSeparator" w:id="0">
    <w:p w:rsidR="00563E92" w:rsidRDefault="00563E92"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0002AFF" w:usb1="C000247B" w:usb2="00000009" w:usb3="00000000" w:csb0="000001FF" w:csb1="00000000"/>
  </w:font>
  <w:font w:name="Symbol">
    <w:altName w:val="Marlett"/>
    <w:panose1 w:val="05050102010706020507"/>
    <w:charset w:val="02"/>
    <w:family w:val="roman"/>
    <w:pitch w:val="variable"/>
    <w:sig w:usb0="00000000" w:usb1="10000000" w:usb2="00000000" w:usb3="00000000" w:csb0="80000000"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ЛОМе"/>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E92" w:rsidRDefault="00563E92" w:rsidP="0063327D">
      <w:pPr>
        <w:spacing w:after="0" w:line="240" w:lineRule="auto"/>
      </w:pPr>
      <w:r>
        <w:separator/>
      </w:r>
    </w:p>
  </w:footnote>
  <w:footnote w:type="continuationSeparator" w:id="0">
    <w:p w:rsidR="00563E92" w:rsidRDefault="00563E92" w:rsidP="00633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3510"/>
    <w:multiLevelType w:val="hybridMultilevel"/>
    <w:tmpl w:val="30FE08E6"/>
    <w:lvl w:ilvl="0" w:tplc="24647D2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15:restartNumberingAfterBreak="0">
    <w:nsid w:val="06B74000"/>
    <w:multiLevelType w:val="hybridMultilevel"/>
    <w:tmpl w:val="5AB8DA14"/>
    <w:lvl w:ilvl="0" w:tplc="3028FC08">
      <w:start w:val="1"/>
      <w:numFmt w:val="decimal"/>
      <w:lvlText w:val="%1."/>
      <w:lvlJc w:val="left"/>
      <w:pPr>
        <w:ind w:left="900" w:hanging="36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 w15:restartNumberingAfterBreak="0">
    <w:nsid w:val="06D00D2B"/>
    <w:multiLevelType w:val="hybridMultilevel"/>
    <w:tmpl w:val="AFC00E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2D5168A"/>
    <w:multiLevelType w:val="hybridMultilevel"/>
    <w:tmpl w:val="BBCE5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180530"/>
    <w:multiLevelType w:val="hybridMultilevel"/>
    <w:tmpl w:val="582AAB00"/>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15:restartNumberingAfterBreak="0">
    <w:nsid w:val="26930AE4"/>
    <w:multiLevelType w:val="multilevel"/>
    <w:tmpl w:val="7D14D20C"/>
    <w:lvl w:ilvl="0">
      <w:start w:val="1"/>
      <w:numFmt w:val="decimal"/>
      <w:lvlText w:val="%1."/>
      <w:lvlJc w:val="left"/>
      <w:pPr>
        <w:ind w:left="720" w:hanging="360"/>
      </w:pPr>
      <w:rPr>
        <w:rFonts w:cs="Times New Roman" w:hint="default"/>
      </w:rPr>
    </w:lvl>
    <w:lvl w:ilvl="1">
      <w:start w:val="7"/>
      <w:numFmt w:val="decimal"/>
      <w:isLgl/>
      <w:lvlText w:val="%1.%2."/>
      <w:lvlJc w:val="left"/>
      <w:pPr>
        <w:ind w:left="1183" w:hanging="720"/>
      </w:pPr>
      <w:rPr>
        <w:rFonts w:cs="Times New Roman" w:hint="default"/>
      </w:rPr>
    </w:lvl>
    <w:lvl w:ilvl="2">
      <w:start w:val="4"/>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6" w15:restartNumberingAfterBreak="0">
    <w:nsid w:val="29F567C7"/>
    <w:multiLevelType w:val="hybridMultilevel"/>
    <w:tmpl w:val="5824C9F8"/>
    <w:lvl w:ilvl="0" w:tplc="99FE3F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15:restartNumberingAfterBreak="0">
    <w:nsid w:val="2D845828"/>
    <w:multiLevelType w:val="hybridMultilevel"/>
    <w:tmpl w:val="5816CA92"/>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15:restartNumberingAfterBreak="0">
    <w:nsid w:val="2EB8171F"/>
    <w:multiLevelType w:val="hybridMultilevel"/>
    <w:tmpl w:val="A59CFA54"/>
    <w:lvl w:ilvl="0" w:tplc="5F2A32DC">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15:restartNumberingAfterBreak="0">
    <w:nsid w:val="2F77118B"/>
    <w:multiLevelType w:val="hybridMultilevel"/>
    <w:tmpl w:val="2E3CFD6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55C1335"/>
    <w:multiLevelType w:val="hybridMultilevel"/>
    <w:tmpl w:val="F196A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8B51AFB"/>
    <w:multiLevelType w:val="hybridMultilevel"/>
    <w:tmpl w:val="7BACFD74"/>
    <w:lvl w:ilvl="0" w:tplc="C6E4A3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96A314A"/>
    <w:multiLevelType w:val="hybridMultilevel"/>
    <w:tmpl w:val="24369E92"/>
    <w:lvl w:ilvl="0" w:tplc="CE3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8A4573"/>
    <w:multiLevelType w:val="hybridMultilevel"/>
    <w:tmpl w:val="CF765A8C"/>
    <w:lvl w:ilvl="0" w:tplc="F550A16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4" w15:restartNumberingAfterBreak="0">
    <w:nsid w:val="4F036ED0"/>
    <w:multiLevelType w:val="hybridMultilevel"/>
    <w:tmpl w:val="4E129B76"/>
    <w:lvl w:ilvl="0" w:tplc="672C7726">
      <w:start w:val="1"/>
      <w:numFmt w:val="decimal"/>
      <w:lvlText w:val="%1."/>
      <w:lvlJc w:val="left"/>
      <w:pPr>
        <w:ind w:left="36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15:restartNumberingAfterBreak="0">
    <w:nsid w:val="54952197"/>
    <w:multiLevelType w:val="hybridMultilevel"/>
    <w:tmpl w:val="B28C16E0"/>
    <w:lvl w:ilvl="0" w:tplc="15C0C21E">
      <w:start w:val="1"/>
      <w:numFmt w:val="decimal"/>
      <w:lvlText w:val="%1."/>
      <w:lvlJc w:val="left"/>
      <w:pPr>
        <w:ind w:left="39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6A006DB"/>
    <w:multiLevelType w:val="hybridMultilevel"/>
    <w:tmpl w:val="F230E46E"/>
    <w:lvl w:ilvl="0" w:tplc="4C5850D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7" w15:restartNumberingAfterBreak="0">
    <w:nsid w:val="57935A16"/>
    <w:multiLevelType w:val="hybridMultilevel"/>
    <w:tmpl w:val="88464B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15:restartNumberingAfterBreak="0">
    <w:nsid w:val="5A610BFB"/>
    <w:multiLevelType w:val="hybridMultilevel"/>
    <w:tmpl w:val="4A9816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F981D8F"/>
    <w:multiLevelType w:val="hybridMultilevel"/>
    <w:tmpl w:val="301C30D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618D2826"/>
    <w:multiLevelType w:val="hybridMultilevel"/>
    <w:tmpl w:val="B86A640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1" w15:restartNumberingAfterBreak="0">
    <w:nsid w:val="63B13661"/>
    <w:multiLevelType w:val="hybridMultilevel"/>
    <w:tmpl w:val="C5E45516"/>
    <w:lvl w:ilvl="0" w:tplc="FAA40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BEB721B"/>
    <w:multiLevelType w:val="hybridMultilevel"/>
    <w:tmpl w:val="9DB258B8"/>
    <w:lvl w:ilvl="0" w:tplc="ED8CD388">
      <w:start w:val="1"/>
      <w:numFmt w:val="decimal"/>
      <w:lvlText w:val="%1."/>
      <w:lvlJc w:val="left"/>
      <w:pPr>
        <w:ind w:left="75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23" w15:restartNumberingAfterBreak="0">
    <w:nsid w:val="6E3E1462"/>
    <w:multiLevelType w:val="hybridMultilevel"/>
    <w:tmpl w:val="8F764C80"/>
    <w:lvl w:ilvl="0" w:tplc="52D64806">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4" w15:restartNumberingAfterBreak="0">
    <w:nsid w:val="76155ABA"/>
    <w:multiLevelType w:val="hybridMultilevel"/>
    <w:tmpl w:val="9ACABB38"/>
    <w:lvl w:ilvl="0" w:tplc="FAA40A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8A17E03"/>
    <w:multiLevelType w:val="hybridMultilevel"/>
    <w:tmpl w:val="0232A55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6" w15:restartNumberingAfterBreak="0">
    <w:nsid w:val="7AA142B6"/>
    <w:multiLevelType w:val="hybridMultilevel"/>
    <w:tmpl w:val="05608D6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DBE45BA"/>
    <w:multiLevelType w:val="hybridMultilevel"/>
    <w:tmpl w:val="DDE0906E"/>
    <w:lvl w:ilvl="0" w:tplc="7566468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22"/>
  </w:num>
  <w:num w:numId="3">
    <w:abstractNumId w:val="8"/>
  </w:num>
  <w:num w:numId="4">
    <w:abstractNumId w:val="9"/>
  </w:num>
  <w:num w:numId="5">
    <w:abstractNumId w:val="13"/>
  </w:num>
  <w:num w:numId="6">
    <w:abstractNumId w:val="23"/>
  </w:num>
  <w:num w:numId="7">
    <w:abstractNumId w:val="16"/>
  </w:num>
  <w:num w:numId="8">
    <w:abstractNumId w:val="6"/>
  </w:num>
  <w:num w:numId="9">
    <w:abstractNumId w:val="7"/>
  </w:num>
  <w:num w:numId="10">
    <w:abstractNumId w:val="4"/>
  </w:num>
  <w:num w:numId="11">
    <w:abstractNumId w:val="1"/>
  </w:num>
  <w:num w:numId="12">
    <w:abstractNumId w:val="17"/>
  </w:num>
  <w:num w:numId="13">
    <w:abstractNumId w:val="18"/>
  </w:num>
  <w:num w:numId="14">
    <w:abstractNumId w:val="3"/>
  </w:num>
  <w:num w:numId="15">
    <w:abstractNumId w:val="12"/>
  </w:num>
  <w:num w:numId="16">
    <w:abstractNumId w:val="21"/>
  </w:num>
  <w:num w:numId="17">
    <w:abstractNumId w:val="24"/>
  </w:num>
  <w:num w:numId="18">
    <w:abstractNumId w:val="5"/>
  </w:num>
  <w:num w:numId="19">
    <w:abstractNumId w:val="14"/>
  </w:num>
  <w:num w:numId="20">
    <w:abstractNumId w:val="27"/>
  </w:num>
  <w:num w:numId="21">
    <w:abstractNumId w:val="20"/>
  </w:num>
  <w:num w:numId="22">
    <w:abstractNumId w:val="25"/>
  </w:num>
  <w:num w:numId="23">
    <w:abstractNumId w:val="0"/>
  </w:num>
  <w:num w:numId="24">
    <w:abstractNumId w:val="10"/>
  </w:num>
  <w:num w:numId="25">
    <w:abstractNumId w:val="26"/>
  </w:num>
  <w:num w:numId="26">
    <w:abstractNumId w:val="2"/>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29DE"/>
    <w:rsid w:val="00005B71"/>
    <w:rsid w:val="00013B4E"/>
    <w:rsid w:val="00013FA4"/>
    <w:rsid w:val="00015138"/>
    <w:rsid w:val="000151BB"/>
    <w:rsid w:val="00015BC6"/>
    <w:rsid w:val="000164F9"/>
    <w:rsid w:val="0001660B"/>
    <w:rsid w:val="00016E7A"/>
    <w:rsid w:val="00017FC0"/>
    <w:rsid w:val="0002174D"/>
    <w:rsid w:val="00024E7F"/>
    <w:rsid w:val="00027A6B"/>
    <w:rsid w:val="0003414A"/>
    <w:rsid w:val="000352A2"/>
    <w:rsid w:val="000356FB"/>
    <w:rsid w:val="000362E8"/>
    <w:rsid w:val="000407C7"/>
    <w:rsid w:val="000501A0"/>
    <w:rsid w:val="0005054B"/>
    <w:rsid w:val="000528C1"/>
    <w:rsid w:val="00053E3E"/>
    <w:rsid w:val="000575B1"/>
    <w:rsid w:val="00062D7F"/>
    <w:rsid w:val="00063768"/>
    <w:rsid w:val="0006420D"/>
    <w:rsid w:val="00064286"/>
    <w:rsid w:val="00066467"/>
    <w:rsid w:val="000670C4"/>
    <w:rsid w:val="0006786A"/>
    <w:rsid w:val="00071221"/>
    <w:rsid w:val="00072FC4"/>
    <w:rsid w:val="00075E78"/>
    <w:rsid w:val="00076CEF"/>
    <w:rsid w:val="0007713C"/>
    <w:rsid w:val="000819ED"/>
    <w:rsid w:val="00091B20"/>
    <w:rsid w:val="00091BDF"/>
    <w:rsid w:val="0009400A"/>
    <w:rsid w:val="000977EC"/>
    <w:rsid w:val="000A0E7F"/>
    <w:rsid w:val="000A1C64"/>
    <w:rsid w:val="000A2E49"/>
    <w:rsid w:val="000A7834"/>
    <w:rsid w:val="000B0D9A"/>
    <w:rsid w:val="000B1238"/>
    <w:rsid w:val="000B4EB2"/>
    <w:rsid w:val="000B6CA1"/>
    <w:rsid w:val="000C0996"/>
    <w:rsid w:val="000C151C"/>
    <w:rsid w:val="000C4B07"/>
    <w:rsid w:val="000C4B40"/>
    <w:rsid w:val="000D411C"/>
    <w:rsid w:val="000D6670"/>
    <w:rsid w:val="000E0C07"/>
    <w:rsid w:val="000E1EB7"/>
    <w:rsid w:val="000E338A"/>
    <w:rsid w:val="000E7222"/>
    <w:rsid w:val="000F21DB"/>
    <w:rsid w:val="000F6C48"/>
    <w:rsid w:val="00112A62"/>
    <w:rsid w:val="00112E83"/>
    <w:rsid w:val="001243DF"/>
    <w:rsid w:val="00126047"/>
    <w:rsid w:val="00133002"/>
    <w:rsid w:val="00133B40"/>
    <w:rsid w:val="00137453"/>
    <w:rsid w:val="001445F0"/>
    <w:rsid w:val="00145961"/>
    <w:rsid w:val="001476D0"/>
    <w:rsid w:val="00150333"/>
    <w:rsid w:val="001510AE"/>
    <w:rsid w:val="001525A1"/>
    <w:rsid w:val="00155A1D"/>
    <w:rsid w:val="001562D3"/>
    <w:rsid w:val="001567C6"/>
    <w:rsid w:val="00160133"/>
    <w:rsid w:val="00162ACF"/>
    <w:rsid w:val="00165004"/>
    <w:rsid w:val="001654DA"/>
    <w:rsid w:val="00165763"/>
    <w:rsid w:val="00166DBE"/>
    <w:rsid w:val="00174BB6"/>
    <w:rsid w:val="00175D75"/>
    <w:rsid w:val="00177F35"/>
    <w:rsid w:val="00182188"/>
    <w:rsid w:val="00182FC7"/>
    <w:rsid w:val="00186EA2"/>
    <w:rsid w:val="00187A52"/>
    <w:rsid w:val="00187FD6"/>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8C0"/>
    <w:rsid w:val="001D4FF2"/>
    <w:rsid w:val="001D5733"/>
    <w:rsid w:val="001D7A83"/>
    <w:rsid w:val="001E39B6"/>
    <w:rsid w:val="001E5137"/>
    <w:rsid w:val="001E6C61"/>
    <w:rsid w:val="001E715D"/>
    <w:rsid w:val="001F1A13"/>
    <w:rsid w:val="001F7DAE"/>
    <w:rsid w:val="0020054F"/>
    <w:rsid w:val="00204034"/>
    <w:rsid w:val="00212D73"/>
    <w:rsid w:val="002143B2"/>
    <w:rsid w:val="00216028"/>
    <w:rsid w:val="0022297E"/>
    <w:rsid w:val="00227AC9"/>
    <w:rsid w:val="00230010"/>
    <w:rsid w:val="002342C1"/>
    <w:rsid w:val="00234F15"/>
    <w:rsid w:val="00235471"/>
    <w:rsid w:val="00237569"/>
    <w:rsid w:val="00240D1B"/>
    <w:rsid w:val="00243957"/>
    <w:rsid w:val="002500AC"/>
    <w:rsid w:val="00256F52"/>
    <w:rsid w:val="00263838"/>
    <w:rsid w:val="00272FBB"/>
    <w:rsid w:val="00283621"/>
    <w:rsid w:val="00291367"/>
    <w:rsid w:val="0029137D"/>
    <w:rsid w:val="00291B89"/>
    <w:rsid w:val="00295753"/>
    <w:rsid w:val="00295FC6"/>
    <w:rsid w:val="002A1638"/>
    <w:rsid w:val="002A31A6"/>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1207"/>
    <w:rsid w:val="002E21DB"/>
    <w:rsid w:val="002E5968"/>
    <w:rsid w:val="002F0991"/>
    <w:rsid w:val="002F0BB4"/>
    <w:rsid w:val="002F42C9"/>
    <w:rsid w:val="002F76A0"/>
    <w:rsid w:val="00304918"/>
    <w:rsid w:val="00312A5A"/>
    <w:rsid w:val="003137DE"/>
    <w:rsid w:val="00316CCA"/>
    <w:rsid w:val="003242FF"/>
    <w:rsid w:val="00324F6E"/>
    <w:rsid w:val="00331080"/>
    <w:rsid w:val="00332197"/>
    <w:rsid w:val="00337269"/>
    <w:rsid w:val="00337E15"/>
    <w:rsid w:val="00340FDF"/>
    <w:rsid w:val="00341F77"/>
    <w:rsid w:val="003441A4"/>
    <w:rsid w:val="003468B5"/>
    <w:rsid w:val="00346E69"/>
    <w:rsid w:val="00351D79"/>
    <w:rsid w:val="00355777"/>
    <w:rsid w:val="003634F3"/>
    <w:rsid w:val="0036377F"/>
    <w:rsid w:val="00364435"/>
    <w:rsid w:val="0036500E"/>
    <w:rsid w:val="00376343"/>
    <w:rsid w:val="003770C9"/>
    <w:rsid w:val="0038044C"/>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C2EE8"/>
    <w:rsid w:val="003D31A0"/>
    <w:rsid w:val="003E4455"/>
    <w:rsid w:val="003F2F02"/>
    <w:rsid w:val="004019BA"/>
    <w:rsid w:val="00401DAB"/>
    <w:rsid w:val="00403911"/>
    <w:rsid w:val="00403E18"/>
    <w:rsid w:val="004072F5"/>
    <w:rsid w:val="004134B4"/>
    <w:rsid w:val="0041419D"/>
    <w:rsid w:val="00421EEE"/>
    <w:rsid w:val="004259F2"/>
    <w:rsid w:val="00427BC7"/>
    <w:rsid w:val="00430827"/>
    <w:rsid w:val="004349C6"/>
    <w:rsid w:val="0043692C"/>
    <w:rsid w:val="00445F30"/>
    <w:rsid w:val="0045135B"/>
    <w:rsid w:val="004553CF"/>
    <w:rsid w:val="00456BC8"/>
    <w:rsid w:val="00456F21"/>
    <w:rsid w:val="00461DB9"/>
    <w:rsid w:val="00463F48"/>
    <w:rsid w:val="004678F3"/>
    <w:rsid w:val="00475909"/>
    <w:rsid w:val="00476EDE"/>
    <w:rsid w:val="004810C3"/>
    <w:rsid w:val="0048196E"/>
    <w:rsid w:val="004838BD"/>
    <w:rsid w:val="00487853"/>
    <w:rsid w:val="004953E1"/>
    <w:rsid w:val="0049740F"/>
    <w:rsid w:val="00497D0A"/>
    <w:rsid w:val="004A301F"/>
    <w:rsid w:val="004A4658"/>
    <w:rsid w:val="004A601D"/>
    <w:rsid w:val="004A63F6"/>
    <w:rsid w:val="004B00B3"/>
    <w:rsid w:val="004B4774"/>
    <w:rsid w:val="004B521C"/>
    <w:rsid w:val="004B661B"/>
    <w:rsid w:val="004B73AC"/>
    <w:rsid w:val="004C4B72"/>
    <w:rsid w:val="004C6BA0"/>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1CFA"/>
    <w:rsid w:val="005063D6"/>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63E92"/>
    <w:rsid w:val="0057285C"/>
    <w:rsid w:val="00575035"/>
    <w:rsid w:val="005758B7"/>
    <w:rsid w:val="00575FDF"/>
    <w:rsid w:val="00583D0E"/>
    <w:rsid w:val="005877E8"/>
    <w:rsid w:val="00590571"/>
    <w:rsid w:val="00591DA1"/>
    <w:rsid w:val="00595D4F"/>
    <w:rsid w:val="005A0BB6"/>
    <w:rsid w:val="005A2FDD"/>
    <w:rsid w:val="005A3C89"/>
    <w:rsid w:val="005B5540"/>
    <w:rsid w:val="005C2CE4"/>
    <w:rsid w:val="005C7134"/>
    <w:rsid w:val="005C793C"/>
    <w:rsid w:val="005D0C60"/>
    <w:rsid w:val="005D38B4"/>
    <w:rsid w:val="005D68CE"/>
    <w:rsid w:val="005D73A5"/>
    <w:rsid w:val="005E33E8"/>
    <w:rsid w:val="005E3D80"/>
    <w:rsid w:val="005E4200"/>
    <w:rsid w:val="005E49B1"/>
    <w:rsid w:val="005F12B7"/>
    <w:rsid w:val="005F1E8B"/>
    <w:rsid w:val="005F3087"/>
    <w:rsid w:val="005F41CB"/>
    <w:rsid w:val="00600A7A"/>
    <w:rsid w:val="00600F3C"/>
    <w:rsid w:val="006015BE"/>
    <w:rsid w:val="00604367"/>
    <w:rsid w:val="0060755D"/>
    <w:rsid w:val="00607E19"/>
    <w:rsid w:val="00614398"/>
    <w:rsid w:val="00625C4A"/>
    <w:rsid w:val="00626E4C"/>
    <w:rsid w:val="00630E9B"/>
    <w:rsid w:val="00632B8D"/>
    <w:rsid w:val="0063327D"/>
    <w:rsid w:val="006371B5"/>
    <w:rsid w:val="0064182B"/>
    <w:rsid w:val="00641949"/>
    <w:rsid w:val="0064239A"/>
    <w:rsid w:val="00642A6E"/>
    <w:rsid w:val="00642E37"/>
    <w:rsid w:val="006507F2"/>
    <w:rsid w:val="0065150D"/>
    <w:rsid w:val="00651741"/>
    <w:rsid w:val="0065231D"/>
    <w:rsid w:val="00653F8A"/>
    <w:rsid w:val="0065403E"/>
    <w:rsid w:val="00660170"/>
    <w:rsid w:val="0066370A"/>
    <w:rsid w:val="00664A56"/>
    <w:rsid w:val="00664DCE"/>
    <w:rsid w:val="00666E11"/>
    <w:rsid w:val="0067019C"/>
    <w:rsid w:val="00670358"/>
    <w:rsid w:val="0067653F"/>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C3F84"/>
    <w:rsid w:val="006D14C8"/>
    <w:rsid w:val="006D24FA"/>
    <w:rsid w:val="006D78CB"/>
    <w:rsid w:val="006E4CB7"/>
    <w:rsid w:val="006E5421"/>
    <w:rsid w:val="006E798D"/>
    <w:rsid w:val="006F2FFD"/>
    <w:rsid w:val="006F6199"/>
    <w:rsid w:val="006F7656"/>
    <w:rsid w:val="00700D81"/>
    <w:rsid w:val="00703CF0"/>
    <w:rsid w:val="00705C94"/>
    <w:rsid w:val="007066C8"/>
    <w:rsid w:val="00712156"/>
    <w:rsid w:val="007176FC"/>
    <w:rsid w:val="00721398"/>
    <w:rsid w:val="007229B1"/>
    <w:rsid w:val="00723D08"/>
    <w:rsid w:val="00724413"/>
    <w:rsid w:val="00732DF9"/>
    <w:rsid w:val="00735315"/>
    <w:rsid w:val="007353E4"/>
    <w:rsid w:val="007355B8"/>
    <w:rsid w:val="00737DB2"/>
    <w:rsid w:val="00742A76"/>
    <w:rsid w:val="007477E4"/>
    <w:rsid w:val="00750C3E"/>
    <w:rsid w:val="0075246B"/>
    <w:rsid w:val="00753CFB"/>
    <w:rsid w:val="00763167"/>
    <w:rsid w:val="00781867"/>
    <w:rsid w:val="00793DFA"/>
    <w:rsid w:val="00795661"/>
    <w:rsid w:val="007A4509"/>
    <w:rsid w:val="007A7582"/>
    <w:rsid w:val="007B235E"/>
    <w:rsid w:val="007B2716"/>
    <w:rsid w:val="007B50A7"/>
    <w:rsid w:val="007D0242"/>
    <w:rsid w:val="007D08E6"/>
    <w:rsid w:val="007D1429"/>
    <w:rsid w:val="007D55E2"/>
    <w:rsid w:val="007E1FEB"/>
    <w:rsid w:val="007E4633"/>
    <w:rsid w:val="007E5BA3"/>
    <w:rsid w:val="007F0AAB"/>
    <w:rsid w:val="007F67AB"/>
    <w:rsid w:val="00800481"/>
    <w:rsid w:val="00801660"/>
    <w:rsid w:val="00801CF7"/>
    <w:rsid w:val="00802696"/>
    <w:rsid w:val="00802C40"/>
    <w:rsid w:val="0080340D"/>
    <w:rsid w:val="0080418B"/>
    <w:rsid w:val="00807817"/>
    <w:rsid w:val="00813B41"/>
    <w:rsid w:val="00815188"/>
    <w:rsid w:val="00815538"/>
    <w:rsid w:val="00816F2B"/>
    <w:rsid w:val="008213E0"/>
    <w:rsid w:val="008234C8"/>
    <w:rsid w:val="00823DBF"/>
    <w:rsid w:val="0083335A"/>
    <w:rsid w:val="00840283"/>
    <w:rsid w:val="00840A6B"/>
    <w:rsid w:val="008417C3"/>
    <w:rsid w:val="0084553D"/>
    <w:rsid w:val="00846F55"/>
    <w:rsid w:val="008509AF"/>
    <w:rsid w:val="00855212"/>
    <w:rsid w:val="008554A2"/>
    <w:rsid w:val="00856767"/>
    <w:rsid w:val="00856F7E"/>
    <w:rsid w:val="00860AE3"/>
    <w:rsid w:val="00863438"/>
    <w:rsid w:val="00864154"/>
    <w:rsid w:val="008642EA"/>
    <w:rsid w:val="0087454E"/>
    <w:rsid w:val="00892D81"/>
    <w:rsid w:val="00894946"/>
    <w:rsid w:val="00894B06"/>
    <w:rsid w:val="00896499"/>
    <w:rsid w:val="00897D0C"/>
    <w:rsid w:val="008A036E"/>
    <w:rsid w:val="008A17E3"/>
    <w:rsid w:val="008A2D7D"/>
    <w:rsid w:val="008A3168"/>
    <w:rsid w:val="008B28C4"/>
    <w:rsid w:val="008B43D4"/>
    <w:rsid w:val="008B6A3F"/>
    <w:rsid w:val="008C13BF"/>
    <w:rsid w:val="008C35E6"/>
    <w:rsid w:val="008C538E"/>
    <w:rsid w:val="008C7F71"/>
    <w:rsid w:val="008D34D0"/>
    <w:rsid w:val="008D3A0C"/>
    <w:rsid w:val="008D4684"/>
    <w:rsid w:val="008D4CEC"/>
    <w:rsid w:val="008D5F0C"/>
    <w:rsid w:val="008D66A1"/>
    <w:rsid w:val="008D6AF6"/>
    <w:rsid w:val="008E0BFA"/>
    <w:rsid w:val="008E5898"/>
    <w:rsid w:val="008E599D"/>
    <w:rsid w:val="008E6FC9"/>
    <w:rsid w:val="008E71A7"/>
    <w:rsid w:val="008E73A3"/>
    <w:rsid w:val="008F5CB8"/>
    <w:rsid w:val="008F7BF0"/>
    <w:rsid w:val="009003BE"/>
    <w:rsid w:val="009020FC"/>
    <w:rsid w:val="009026D0"/>
    <w:rsid w:val="009032E8"/>
    <w:rsid w:val="00903614"/>
    <w:rsid w:val="00903E0B"/>
    <w:rsid w:val="00903FEC"/>
    <w:rsid w:val="00905CEE"/>
    <w:rsid w:val="00906BF1"/>
    <w:rsid w:val="00910054"/>
    <w:rsid w:val="009220FC"/>
    <w:rsid w:val="00924622"/>
    <w:rsid w:val="00927B3F"/>
    <w:rsid w:val="00940129"/>
    <w:rsid w:val="0094123B"/>
    <w:rsid w:val="0094609B"/>
    <w:rsid w:val="00950727"/>
    <w:rsid w:val="009507A6"/>
    <w:rsid w:val="00952198"/>
    <w:rsid w:val="00952346"/>
    <w:rsid w:val="00953A6F"/>
    <w:rsid w:val="00954C5F"/>
    <w:rsid w:val="00955367"/>
    <w:rsid w:val="00963A2D"/>
    <w:rsid w:val="00964D87"/>
    <w:rsid w:val="009658D3"/>
    <w:rsid w:val="00967D30"/>
    <w:rsid w:val="00973AB8"/>
    <w:rsid w:val="00976BB0"/>
    <w:rsid w:val="00980AF1"/>
    <w:rsid w:val="009859C3"/>
    <w:rsid w:val="0098606A"/>
    <w:rsid w:val="00987CCE"/>
    <w:rsid w:val="00994026"/>
    <w:rsid w:val="00996A8B"/>
    <w:rsid w:val="00996B9C"/>
    <w:rsid w:val="009A6D78"/>
    <w:rsid w:val="009A6DF7"/>
    <w:rsid w:val="009B0B30"/>
    <w:rsid w:val="009B3ABF"/>
    <w:rsid w:val="009B52C0"/>
    <w:rsid w:val="009B6227"/>
    <w:rsid w:val="009B7737"/>
    <w:rsid w:val="009B7786"/>
    <w:rsid w:val="009B7B19"/>
    <w:rsid w:val="009B7B86"/>
    <w:rsid w:val="009C541E"/>
    <w:rsid w:val="009C5429"/>
    <w:rsid w:val="009D2C1F"/>
    <w:rsid w:val="009D3673"/>
    <w:rsid w:val="009D587F"/>
    <w:rsid w:val="009E22D2"/>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E52"/>
    <w:rsid w:val="00A24309"/>
    <w:rsid w:val="00A247AF"/>
    <w:rsid w:val="00A31D6C"/>
    <w:rsid w:val="00A3298C"/>
    <w:rsid w:val="00A32B04"/>
    <w:rsid w:val="00A35BFF"/>
    <w:rsid w:val="00A36FA0"/>
    <w:rsid w:val="00A36FF8"/>
    <w:rsid w:val="00A37CA2"/>
    <w:rsid w:val="00A467EF"/>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1139"/>
    <w:rsid w:val="00A81838"/>
    <w:rsid w:val="00A82752"/>
    <w:rsid w:val="00A84E29"/>
    <w:rsid w:val="00A97638"/>
    <w:rsid w:val="00A97DF7"/>
    <w:rsid w:val="00AA2F6C"/>
    <w:rsid w:val="00AA4FB5"/>
    <w:rsid w:val="00AA725C"/>
    <w:rsid w:val="00AB304F"/>
    <w:rsid w:val="00AB36A4"/>
    <w:rsid w:val="00AB3808"/>
    <w:rsid w:val="00AB605A"/>
    <w:rsid w:val="00AB75B4"/>
    <w:rsid w:val="00AB7E77"/>
    <w:rsid w:val="00AC1D5D"/>
    <w:rsid w:val="00AC5167"/>
    <w:rsid w:val="00AC6F2F"/>
    <w:rsid w:val="00AD02AA"/>
    <w:rsid w:val="00AD5A2F"/>
    <w:rsid w:val="00AE2119"/>
    <w:rsid w:val="00AE25BE"/>
    <w:rsid w:val="00AF056B"/>
    <w:rsid w:val="00AF0AB0"/>
    <w:rsid w:val="00AF2AED"/>
    <w:rsid w:val="00AF2F3B"/>
    <w:rsid w:val="00AF4DDC"/>
    <w:rsid w:val="00AF4E2A"/>
    <w:rsid w:val="00B07836"/>
    <w:rsid w:val="00B12D61"/>
    <w:rsid w:val="00B14A71"/>
    <w:rsid w:val="00B22967"/>
    <w:rsid w:val="00B3114B"/>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2815"/>
    <w:rsid w:val="00B85A27"/>
    <w:rsid w:val="00B87534"/>
    <w:rsid w:val="00B940E0"/>
    <w:rsid w:val="00B94935"/>
    <w:rsid w:val="00B974AA"/>
    <w:rsid w:val="00BA05FA"/>
    <w:rsid w:val="00BA3FB3"/>
    <w:rsid w:val="00BB01DB"/>
    <w:rsid w:val="00BB15F5"/>
    <w:rsid w:val="00BB448C"/>
    <w:rsid w:val="00BB5ED5"/>
    <w:rsid w:val="00BC0715"/>
    <w:rsid w:val="00BC11EA"/>
    <w:rsid w:val="00BC18F7"/>
    <w:rsid w:val="00BC74D3"/>
    <w:rsid w:val="00BC7B2A"/>
    <w:rsid w:val="00BC7BC2"/>
    <w:rsid w:val="00BD072D"/>
    <w:rsid w:val="00BD0E8A"/>
    <w:rsid w:val="00BD3F56"/>
    <w:rsid w:val="00BD4667"/>
    <w:rsid w:val="00BE5B68"/>
    <w:rsid w:val="00BF5357"/>
    <w:rsid w:val="00BF66C9"/>
    <w:rsid w:val="00C0315B"/>
    <w:rsid w:val="00C04739"/>
    <w:rsid w:val="00C04A1C"/>
    <w:rsid w:val="00C04A84"/>
    <w:rsid w:val="00C15595"/>
    <w:rsid w:val="00C16164"/>
    <w:rsid w:val="00C17DE1"/>
    <w:rsid w:val="00C23BC6"/>
    <w:rsid w:val="00C33C71"/>
    <w:rsid w:val="00C34DA6"/>
    <w:rsid w:val="00C35B1D"/>
    <w:rsid w:val="00C37562"/>
    <w:rsid w:val="00C42FF2"/>
    <w:rsid w:val="00C43278"/>
    <w:rsid w:val="00C45FCB"/>
    <w:rsid w:val="00C47FD2"/>
    <w:rsid w:val="00C52844"/>
    <w:rsid w:val="00C663F8"/>
    <w:rsid w:val="00C677A1"/>
    <w:rsid w:val="00C70EBA"/>
    <w:rsid w:val="00C70F1C"/>
    <w:rsid w:val="00C72A82"/>
    <w:rsid w:val="00C733DF"/>
    <w:rsid w:val="00C7480B"/>
    <w:rsid w:val="00C75125"/>
    <w:rsid w:val="00C77433"/>
    <w:rsid w:val="00C77FC5"/>
    <w:rsid w:val="00C8157A"/>
    <w:rsid w:val="00C82FA7"/>
    <w:rsid w:val="00C87289"/>
    <w:rsid w:val="00C929F9"/>
    <w:rsid w:val="00C931A5"/>
    <w:rsid w:val="00CA27D2"/>
    <w:rsid w:val="00CA724C"/>
    <w:rsid w:val="00CB4200"/>
    <w:rsid w:val="00CB4E0B"/>
    <w:rsid w:val="00CB71A8"/>
    <w:rsid w:val="00CB786B"/>
    <w:rsid w:val="00CD12D9"/>
    <w:rsid w:val="00CD2B6F"/>
    <w:rsid w:val="00CD4491"/>
    <w:rsid w:val="00CE0CEB"/>
    <w:rsid w:val="00CE15CC"/>
    <w:rsid w:val="00CE39EC"/>
    <w:rsid w:val="00CE3C1A"/>
    <w:rsid w:val="00CE52C9"/>
    <w:rsid w:val="00CE54A1"/>
    <w:rsid w:val="00CE5979"/>
    <w:rsid w:val="00CE738C"/>
    <w:rsid w:val="00CF032E"/>
    <w:rsid w:val="00D00CBE"/>
    <w:rsid w:val="00D01A9C"/>
    <w:rsid w:val="00D01E56"/>
    <w:rsid w:val="00D04D23"/>
    <w:rsid w:val="00D07E9F"/>
    <w:rsid w:val="00D20C3A"/>
    <w:rsid w:val="00D21F58"/>
    <w:rsid w:val="00D2548B"/>
    <w:rsid w:val="00D34975"/>
    <w:rsid w:val="00D36B46"/>
    <w:rsid w:val="00D51216"/>
    <w:rsid w:val="00D55CBA"/>
    <w:rsid w:val="00D55D24"/>
    <w:rsid w:val="00D56D58"/>
    <w:rsid w:val="00D62B68"/>
    <w:rsid w:val="00D705D5"/>
    <w:rsid w:val="00D75957"/>
    <w:rsid w:val="00D75B0C"/>
    <w:rsid w:val="00D76A0C"/>
    <w:rsid w:val="00D858C0"/>
    <w:rsid w:val="00D8590C"/>
    <w:rsid w:val="00D86217"/>
    <w:rsid w:val="00D95DEC"/>
    <w:rsid w:val="00D96371"/>
    <w:rsid w:val="00DA1E6B"/>
    <w:rsid w:val="00DA297C"/>
    <w:rsid w:val="00DA2B92"/>
    <w:rsid w:val="00DA5CAD"/>
    <w:rsid w:val="00DB3B03"/>
    <w:rsid w:val="00DC259B"/>
    <w:rsid w:val="00DC5771"/>
    <w:rsid w:val="00DC78D6"/>
    <w:rsid w:val="00DD111A"/>
    <w:rsid w:val="00DD1A81"/>
    <w:rsid w:val="00DD22E3"/>
    <w:rsid w:val="00DD3CA1"/>
    <w:rsid w:val="00DD4D86"/>
    <w:rsid w:val="00DD6F09"/>
    <w:rsid w:val="00DE4433"/>
    <w:rsid w:val="00DE5402"/>
    <w:rsid w:val="00DF36C6"/>
    <w:rsid w:val="00DF6D80"/>
    <w:rsid w:val="00E00B37"/>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3AC5"/>
    <w:rsid w:val="00E36337"/>
    <w:rsid w:val="00E37849"/>
    <w:rsid w:val="00E41D81"/>
    <w:rsid w:val="00E452D7"/>
    <w:rsid w:val="00E46349"/>
    <w:rsid w:val="00E46C81"/>
    <w:rsid w:val="00E479B5"/>
    <w:rsid w:val="00E506BF"/>
    <w:rsid w:val="00E50F96"/>
    <w:rsid w:val="00E5235C"/>
    <w:rsid w:val="00E55943"/>
    <w:rsid w:val="00E6185E"/>
    <w:rsid w:val="00E625BB"/>
    <w:rsid w:val="00E7378B"/>
    <w:rsid w:val="00E739CA"/>
    <w:rsid w:val="00E82EF4"/>
    <w:rsid w:val="00E920B1"/>
    <w:rsid w:val="00E931D5"/>
    <w:rsid w:val="00E944DD"/>
    <w:rsid w:val="00E94595"/>
    <w:rsid w:val="00E94D84"/>
    <w:rsid w:val="00EA11C0"/>
    <w:rsid w:val="00EA500D"/>
    <w:rsid w:val="00EB0EBA"/>
    <w:rsid w:val="00EB3CD2"/>
    <w:rsid w:val="00EB4F00"/>
    <w:rsid w:val="00EC76FE"/>
    <w:rsid w:val="00ED046A"/>
    <w:rsid w:val="00ED0FBA"/>
    <w:rsid w:val="00ED31FD"/>
    <w:rsid w:val="00ED5B8A"/>
    <w:rsid w:val="00ED734B"/>
    <w:rsid w:val="00EE191F"/>
    <w:rsid w:val="00EE1F9C"/>
    <w:rsid w:val="00EE1FC0"/>
    <w:rsid w:val="00EE4C47"/>
    <w:rsid w:val="00EE7B9B"/>
    <w:rsid w:val="00EF2526"/>
    <w:rsid w:val="00EF2E7D"/>
    <w:rsid w:val="00EF3153"/>
    <w:rsid w:val="00EF68C9"/>
    <w:rsid w:val="00EF6A39"/>
    <w:rsid w:val="00EF7BB9"/>
    <w:rsid w:val="00F0276D"/>
    <w:rsid w:val="00F02B0B"/>
    <w:rsid w:val="00F03273"/>
    <w:rsid w:val="00F11F5F"/>
    <w:rsid w:val="00F1387D"/>
    <w:rsid w:val="00F13D3F"/>
    <w:rsid w:val="00F318F2"/>
    <w:rsid w:val="00F326F8"/>
    <w:rsid w:val="00F34BCC"/>
    <w:rsid w:val="00F37859"/>
    <w:rsid w:val="00F40430"/>
    <w:rsid w:val="00F4215C"/>
    <w:rsid w:val="00F43428"/>
    <w:rsid w:val="00F44EDB"/>
    <w:rsid w:val="00F45AD1"/>
    <w:rsid w:val="00F46AA6"/>
    <w:rsid w:val="00F5000F"/>
    <w:rsid w:val="00F5035D"/>
    <w:rsid w:val="00F504F3"/>
    <w:rsid w:val="00F535E3"/>
    <w:rsid w:val="00F55698"/>
    <w:rsid w:val="00F6027D"/>
    <w:rsid w:val="00F66799"/>
    <w:rsid w:val="00F7191D"/>
    <w:rsid w:val="00F833E1"/>
    <w:rsid w:val="00F854DF"/>
    <w:rsid w:val="00F86988"/>
    <w:rsid w:val="00F86F8C"/>
    <w:rsid w:val="00F949FA"/>
    <w:rsid w:val="00F953E9"/>
    <w:rsid w:val="00F964B4"/>
    <w:rsid w:val="00F96BDB"/>
    <w:rsid w:val="00FA3EA1"/>
    <w:rsid w:val="00FA6F19"/>
    <w:rsid w:val="00FA7EE3"/>
    <w:rsid w:val="00FB1D89"/>
    <w:rsid w:val="00FB3F43"/>
    <w:rsid w:val="00FB4221"/>
    <w:rsid w:val="00FB6005"/>
    <w:rsid w:val="00FC1490"/>
    <w:rsid w:val="00FC5FEC"/>
    <w:rsid w:val="00FC64D4"/>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1B511E7-C21B-4EC0-B406-18FD16A5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paragraph" w:styleId="2">
    <w:name w:val="heading 2"/>
    <w:basedOn w:val="a"/>
    <w:next w:val="a"/>
    <w:link w:val="20"/>
    <w:uiPriority w:val="9"/>
    <w:semiHidden/>
    <w:unhideWhenUsed/>
    <w:qFormat/>
    <w:rsid w:val="00800481"/>
    <w:pPr>
      <w:keepNext/>
      <w:spacing w:before="240" w:after="60"/>
      <w:outlineLvl w:val="1"/>
    </w:pPr>
    <w:rPr>
      <w:rFonts w:asciiTheme="majorHAnsi" w:eastAsiaTheme="majorEastAsia" w:hAnsiTheme="majorHAnsi"/>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64D87"/>
    <w:rPr>
      <w:rFonts w:ascii="Times New Roman" w:hAnsi="Times New Roman" w:cs="Times New Roman"/>
      <w:b/>
      <w:bCs/>
      <w:kern w:val="36"/>
      <w:sz w:val="48"/>
      <w:szCs w:val="48"/>
    </w:rPr>
  </w:style>
  <w:style w:type="character" w:customStyle="1" w:styleId="20">
    <w:name w:val="Заголовок 2 Знак"/>
    <w:basedOn w:val="a0"/>
    <w:link w:val="2"/>
    <w:uiPriority w:val="9"/>
    <w:semiHidden/>
    <w:locked/>
    <w:rsid w:val="00800481"/>
    <w:rPr>
      <w:rFonts w:asciiTheme="majorHAnsi" w:eastAsiaTheme="majorEastAsia" w:hAnsiTheme="majorHAnsi" w:cs="Times New Roman"/>
      <w:b/>
      <w:bCs/>
      <w:i/>
      <w:iCs/>
      <w:sz w:val="28"/>
      <w:szCs w:val="28"/>
      <w:lang w:val="x-none" w:eastAsia="en-US"/>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semiHidden/>
    <w:unhideWhenUsed/>
    <w:rsid w:val="00A31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31D6C"/>
    <w:rPr>
      <w:rFonts w:ascii="Tahoma" w:hAnsi="Tahoma" w:cs="Tahoma"/>
      <w:sz w:val="16"/>
      <w:szCs w:val="16"/>
      <w:lang w:val="x-none" w:eastAsia="en-US"/>
    </w:rPr>
  </w:style>
  <w:style w:type="character" w:styleId="a5">
    <w:name w:val="annotation reference"/>
    <w:basedOn w:val="a0"/>
    <w:uiPriority w:val="99"/>
    <w:semiHidden/>
    <w:unhideWhenUsed/>
    <w:rsid w:val="00DD3CA1"/>
    <w:rPr>
      <w:rFonts w:cs="Times New Roman"/>
      <w:sz w:val="16"/>
      <w:szCs w:val="16"/>
    </w:rPr>
  </w:style>
  <w:style w:type="paragraph" w:styleId="a6">
    <w:name w:val="annotation text"/>
    <w:basedOn w:val="a"/>
    <w:link w:val="a7"/>
    <w:uiPriority w:val="99"/>
    <w:semiHidden/>
    <w:unhideWhenUsed/>
    <w:rsid w:val="00DD3CA1"/>
    <w:rPr>
      <w:sz w:val="20"/>
      <w:szCs w:val="20"/>
    </w:rPr>
  </w:style>
  <w:style w:type="character" w:customStyle="1" w:styleId="a7">
    <w:name w:val="Текст примечания Знак"/>
    <w:basedOn w:val="a0"/>
    <w:link w:val="a6"/>
    <w:uiPriority w:val="99"/>
    <w:semiHidden/>
    <w:locked/>
    <w:rsid w:val="00DD3CA1"/>
    <w:rPr>
      <w:rFonts w:ascii="Times New Roman" w:hAnsi="Times New Roman" w:cs="Times New Roman"/>
      <w:lang w:val="x-none" w:eastAsia="en-US"/>
    </w:rPr>
  </w:style>
  <w:style w:type="paragraph" w:styleId="a8">
    <w:name w:val="annotation subject"/>
    <w:basedOn w:val="a6"/>
    <w:next w:val="a6"/>
    <w:link w:val="a9"/>
    <w:uiPriority w:val="99"/>
    <w:semiHidden/>
    <w:unhideWhenUsed/>
    <w:rsid w:val="00DD3CA1"/>
    <w:rPr>
      <w:b/>
      <w:bCs/>
    </w:rPr>
  </w:style>
  <w:style w:type="character" w:customStyle="1" w:styleId="a9">
    <w:name w:val="Тема примечания Знак"/>
    <w:basedOn w:val="a7"/>
    <w:link w:val="a8"/>
    <w:uiPriority w:val="99"/>
    <w:semiHidden/>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basedOn w:val="a0"/>
    <w:uiPriority w:val="99"/>
    <w:rsid w:val="00D95DEC"/>
    <w:rPr>
      <w:rFonts w:cs="Times New Roman"/>
      <w:color w:val="0000FF" w:themeColor="hyperlink"/>
      <w:u w:val="single"/>
    </w:rPr>
  </w:style>
  <w:style w:type="paragraph" w:customStyle="1" w:styleId="ConsPlusNonformat">
    <w:name w:val="ConsPlusNonformat"/>
    <w:uiPriority w:val="99"/>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basedOn w:val="a0"/>
    <w:link w:val="ac"/>
    <w:uiPriority w:val="99"/>
    <w:locked/>
    <w:rsid w:val="0063327D"/>
    <w:rPr>
      <w:rFonts w:eastAsia="Times New Roman" w:cs="Times New Roman"/>
      <w:lang w:val="x-none" w:eastAsia="en-US"/>
    </w:rPr>
  </w:style>
  <w:style w:type="character" w:styleId="ae">
    <w:name w:val="endnote reference"/>
    <w:basedOn w:val="a0"/>
    <w:uiPriority w:val="99"/>
    <w:unhideWhenUsed/>
    <w:rsid w:val="0063327D"/>
    <w:rPr>
      <w:rFonts w:cs="Times New Roman"/>
      <w:vertAlign w:val="superscript"/>
    </w:rPr>
  </w:style>
  <w:style w:type="table" w:styleId="af">
    <w:name w:val="Table Grid"/>
    <w:basedOn w:val="a1"/>
    <w:uiPriority w:val="5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EB4F00"/>
    <w:pPr>
      <w:spacing w:after="0"/>
      <w:ind w:left="720"/>
      <w:contextualSpacing/>
      <w:jc w:val="left"/>
    </w:pPr>
    <w:rPr>
      <w:rFonts w:ascii="Arial" w:hAnsi="Arial" w:cs="Arial"/>
      <w:color w:val="000000"/>
      <w:sz w:val="22"/>
      <w:lang w:eastAsia="ru-RU"/>
    </w:rPr>
  </w:style>
  <w:style w:type="paragraph" w:styleId="af1">
    <w:name w:val="footnote text"/>
    <w:basedOn w:val="a"/>
    <w:link w:val="af2"/>
    <w:uiPriority w:val="99"/>
    <w:unhideWhenUsed/>
    <w:rsid w:val="00E55943"/>
    <w:pPr>
      <w:spacing w:after="200"/>
      <w:jc w:val="left"/>
    </w:pPr>
    <w:rPr>
      <w:rFonts w:ascii="Calibri" w:hAnsi="Calibri"/>
      <w:sz w:val="20"/>
      <w:szCs w:val="20"/>
    </w:rPr>
  </w:style>
  <w:style w:type="character" w:customStyle="1" w:styleId="af2">
    <w:name w:val="Текст сноски Знак"/>
    <w:basedOn w:val="a0"/>
    <w:link w:val="af1"/>
    <w:uiPriority w:val="99"/>
    <w:locked/>
    <w:rsid w:val="00E55943"/>
    <w:rPr>
      <w:rFonts w:eastAsia="Times New Roman" w:cs="Times New Roman"/>
      <w:lang w:val="x-none" w:eastAsia="en-US"/>
    </w:rPr>
  </w:style>
  <w:style w:type="character" w:styleId="af3">
    <w:name w:val="footnote reference"/>
    <w:basedOn w:val="a0"/>
    <w:uiPriority w:val="99"/>
    <w:unhideWhenUsed/>
    <w:rsid w:val="00E559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32804">
      <w:marLeft w:val="0"/>
      <w:marRight w:val="0"/>
      <w:marTop w:val="0"/>
      <w:marBottom w:val="0"/>
      <w:divBdr>
        <w:top w:val="none" w:sz="0" w:space="0" w:color="auto"/>
        <w:left w:val="none" w:sz="0" w:space="0" w:color="auto"/>
        <w:bottom w:val="none" w:sz="0" w:space="0" w:color="auto"/>
        <w:right w:val="none" w:sz="0" w:space="0" w:color="auto"/>
      </w:divBdr>
    </w:div>
    <w:div w:id="933632805">
      <w:marLeft w:val="0"/>
      <w:marRight w:val="0"/>
      <w:marTop w:val="0"/>
      <w:marBottom w:val="0"/>
      <w:divBdr>
        <w:top w:val="none" w:sz="0" w:space="0" w:color="auto"/>
        <w:left w:val="none" w:sz="0" w:space="0" w:color="auto"/>
        <w:bottom w:val="none" w:sz="0" w:space="0" w:color="auto"/>
        <w:right w:val="none" w:sz="0" w:space="0" w:color="auto"/>
      </w:divBdr>
    </w:div>
    <w:div w:id="933632806">
      <w:marLeft w:val="0"/>
      <w:marRight w:val="0"/>
      <w:marTop w:val="0"/>
      <w:marBottom w:val="0"/>
      <w:divBdr>
        <w:top w:val="none" w:sz="0" w:space="0" w:color="auto"/>
        <w:left w:val="none" w:sz="0" w:space="0" w:color="auto"/>
        <w:bottom w:val="none" w:sz="0" w:space="0" w:color="auto"/>
        <w:right w:val="none" w:sz="0" w:space="0" w:color="auto"/>
      </w:divBdr>
    </w:div>
    <w:div w:id="933632807">
      <w:marLeft w:val="0"/>
      <w:marRight w:val="0"/>
      <w:marTop w:val="0"/>
      <w:marBottom w:val="0"/>
      <w:divBdr>
        <w:top w:val="none" w:sz="0" w:space="0" w:color="auto"/>
        <w:left w:val="none" w:sz="0" w:space="0" w:color="auto"/>
        <w:bottom w:val="none" w:sz="0" w:space="0" w:color="auto"/>
        <w:right w:val="none" w:sz="0" w:space="0" w:color="auto"/>
      </w:divBdr>
    </w:div>
    <w:div w:id="933632808">
      <w:marLeft w:val="0"/>
      <w:marRight w:val="0"/>
      <w:marTop w:val="0"/>
      <w:marBottom w:val="0"/>
      <w:divBdr>
        <w:top w:val="none" w:sz="0" w:space="0" w:color="auto"/>
        <w:left w:val="none" w:sz="0" w:space="0" w:color="auto"/>
        <w:bottom w:val="none" w:sz="0" w:space="0" w:color="auto"/>
        <w:right w:val="none" w:sz="0" w:space="0" w:color="auto"/>
      </w:divBdr>
    </w:div>
    <w:div w:id="933632809">
      <w:marLeft w:val="0"/>
      <w:marRight w:val="0"/>
      <w:marTop w:val="0"/>
      <w:marBottom w:val="0"/>
      <w:divBdr>
        <w:top w:val="none" w:sz="0" w:space="0" w:color="auto"/>
        <w:left w:val="none" w:sz="0" w:space="0" w:color="auto"/>
        <w:bottom w:val="none" w:sz="0" w:space="0" w:color="auto"/>
        <w:right w:val="none" w:sz="0" w:space="0" w:color="auto"/>
      </w:divBdr>
    </w:div>
    <w:div w:id="933632811">
      <w:marLeft w:val="0"/>
      <w:marRight w:val="0"/>
      <w:marTop w:val="0"/>
      <w:marBottom w:val="0"/>
      <w:divBdr>
        <w:top w:val="none" w:sz="0" w:space="0" w:color="auto"/>
        <w:left w:val="none" w:sz="0" w:space="0" w:color="auto"/>
        <w:bottom w:val="none" w:sz="0" w:space="0" w:color="auto"/>
        <w:right w:val="none" w:sz="0" w:space="0" w:color="auto"/>
      </w:divBdr>
      <w:divsChild>
        <w:div w:id="933632810">
          <w:marLeft w:val="0"/>
          <w:marRight w:val="0"/>
          <w:marTop w:val="0"/>
          <w:marBottom w:val="0"/>
          <w:divBdr>
            <w:top w:val="none" w:sz="0" w:space="0" w:color="auto"/>
            <w:left w:val="none" w:sz="0" w:space="0" w:color="auto"/>
            <w:bottom w:val="none" w:sz="0" w:space="0" w:color="auto"/>
            <w:right w:val="none" w:sz="0" w:space="0" w:color="auto"/>
          </w:divBdr>
        </w:div>
      </w:divsChild>
    </w:div>
    <w:div w:id="93363281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qhFM52YFvS+iE81kfTISBn52Vcoo5wZYPhJZ8ovwfjk=</DigestValue>
    </Reference>
    <Reference Type="http://www.w3.org/2000/09/xmldsig#Object" URI="#idOfficeObject">
      <DigestMethod Algorithm="urn:ietf:params:xml:ns:cpxmlsec:algorithms:gostr34112012-256"/>
      <DigestValue>DeaTj237pQzbmEqxW1Je653f0KqgNh/q2kgzs6DAMe0=</DigestValue>
    </Reference>
    <Reference Type="http://uri.etsi.org/01903#SignedProperties" URI="#idSignedProperties">
      <Transforms>
        <Transform Algorithm="http://www.w3.org/TR/2001/REC-xml-c14n-20010315"/>
      </Transforms>
      <DigestMethod Algorithm="urn:ietf:params:xml:ns:cpxmlsec:algorithms:gostr34112012-256"/>
      <DigestValue>yqaVEXMIJ+PDlCUz7g1k6R7oON74x2PknN0eNUg7cFk=</DigestValue>
    </Reference>
  </SignedInfo>
  <SignatureValue>e7msouKfa2Jm6igMdOGEEP28dS51ebrfRZXwty2LMSy+udS+NrGB4MRVigSCDkcj
DHDK6bZnT1qMVBlwoCT69w==</SignatureValue>
  <KeyInfo>
    <X509Data>
      <X509Certificate>MIIIOTCCB+agAwIBAgIUDtDgqK4CJgifmUYp4Jdgdqfxbu4wCgYIKoUDBwEBAwIw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jNC90L7QtSDQutCw0LfQvdCw0YfQtdC50YHRgtCy0L4wHhcNMjEwMTI3MTEwNTE2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0/09/xmldsig#sha1"/>
        <DigestValue>nkdShzhEjIT5SFNoZVc+vDYnclA=</DigestValue>
      </Reference>
      <Reference URI="/word/document.xml?ContentType=application/vnd.openxmlformats-officedocument.wordprocessingml.document.main+xml">
        <DigestMethod Algorithm="http://www.w3.org/2000/09/xmldsig#sha1"/>
        <DigestValue>FXWCyfqP4fwyR1s6RasWPE1Is7M=</DigestValue>
      </Reference>
      <Reference URI="/word/endnotes.xml?ContentType=application/vnd.openxmlformats-officedocument.wordprocessingml.endnotes+xml">
        <DigestMethod Algorithm="http://www.w3.org/2000/09/xmldsig#sha1"/>
        <DigestValue>zMGuc+mQY3ZOlMzL2NSlA+tJIg8=</DigestValue>
      </Reference>
      <Reference URI="/word/fontTable.xml?ContentType=application/vnd.openxmlformats-officedocument.wordprocessingml.fontTable+xml">
        <DigestMethod Algorithm="http://www.w3.org/2000/09/xmldsig#sha1"/>
        <DigestValue>mlFdHnSWM/Id6QFJvLfvoSaNTNU=</DigestValue>
      </Reference>
      <Reference URI="/word/footnotes.xml?ContentType=application/vnd.openxmlformats-officedocument.wordprocessingml.footnotes+xml">
        <DigestMethod Algorithm="http://www.w3.org/2000/09/xmldsig#sha1"/>
        <DigestValue>d22WUZ29qTcj4CXCNS8ZanXLO3w=</DigestValue>
      </Reference>
      <Reference URI="/word/media/image1.png?ContentType=image/png">
        <DigestMethod Algorithm="http://www.w3.org/2000/09/xmldsig#sha1"/>
        <DigestValue>FzXc7H4q11iFlP1zWJv/Zx1bU58=</DigestValue>
      </Reference>
      <Reference URI="/word/media/image2.png?ContentType=image/png">
        <DigestMethod Algorithm="http://www.w3.org/2000/09/xmldsig#sha1"/>
        <DigestValue>fBtDNVnxhr9dq/DaP9y8Pidwis0=</DigestValue>
      </Reference>
      <Reference URI="/word/media/image3.png?ContentType=image/png">
        <DigestMethod Algorithm="http://www.w3.org/2000/09/xmldsig#sha1"/>
        <DigestValue>yQNa1jkCT5R3TGg8cA871UqXBuw=</DigestValue>
      </Reference>
      <Reference URI="/word/media/image4.png?ContentType=image/png">
        <DigestMethod Algorithm="http://www.w3.org/2000/09/xmldsig#sha1"/>
        <DigestValue>hj42VfAbBZWDZr2lpl2XhDjA8hc=</DigestValue>
      </Reference>
      <Reference URI="/word/media/image5.png?ContentType=image/png">
        <DigestMethod Algorithm="http://www.w3.org/2000/09/xmldsig#sha1"/>
        <DigestValue>scyty4Yx+53WbkC39b/tjOpYPrQ=</DigestValue>
      </Reference>
      <Reference URI="/word/media/image6.png?ContentType=image/png">
        <DigestMethod Algorithm="http://www.w3.org/2000/09/xmldsig#sha1"/>
        <DigestValue>OF0lSP3sXo++4tLT526OMShoy0s=</DigestValue>
      </Reference>
      <Reference URI="/word/media/image7.png?ContentType=image/png">
        <DigestMethod Algorithm="http://www.w3.org/2000/09/xmldsig#sha1"/>
        <DigestValue>wjUTwfqJ56Xmmdlo5lkoUAGXHC8=</DigestValue>
      </Reference>
      <Reference URI="/word/numbering.xml?ContentType=application/vnd.openxmlformats-officedocument.wordprocessingml.numbering+xml">
        <DigestMethod Algorithm="http://www.w3.org/2000/09/xmldsig#sha1"/>
        <DigestValue>a661xW1ablHjcf6ux9R4B+mThQ8=</DigestValue>
      </Reference>
      <Reference URI="/word/settings.xml?ContentType=application/vnd.openxmlformats-officedocument.wordprocessingml.settings+xml">
        <DigestMethod Algorithm="http://www.w3.org/2000/09/xmldsig#sha1"/>
        <DigestValue>eeKBcXPQAvr513lsnhOHgTF9JIQ=</DigestValue>
      </Reference>
      <Reference URI="/word/styles.xml?ContentType=application/vnd.openxmlformats-officedocument.wordprocessingml.styles+xml">
        <DigestMethod Algorithm="http://www.w3.org/2000/09/xmldsig#sha1"/>
        <DigestValue>HWWwxAKIXu6xMMQqwa8hH5S5lGA=</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ZFXwKSk/DdjyTsv2TGO9alu/YTM=</DigestValue>
      </Reference>
    </Manifest>
    <SignatureProperties>
      <SignatureProperty Id="idSignatureTime" Target="#idPackageSignature">
        <mdssi:SignatureTime xmlns:mdssi="http://schemas.openxmlformats.org/package/2006/digital-signature">
          <mdssi:Format>YYYY-MM-DDThh:mm:ssTZD</mdssi:Format>
          <mdssi:Value>2021-05-21T03:02:51Z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15.0</OfficeVersion>
          <ApplicationVersion>15.0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2021-05-21T03:02:51Z</xd:SigningTime>
          <xd:SigningCertificate>
            <xd:Cert>
              <xd:CertDigest>
                <DigestMethod Algorithm="http://www.w3.org/2000/09/xmldsig#sha1"/>
                <DigestValue>cn4a+yS5fcETYJ346FvRQVz/z7Y=</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84583996343611307240690233258564224846339862254</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8C472-AF5D-44CB-82AA-55D6BC9F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4195</Words>
  <Characters>23913</Characters>
  <Application>Microsoft Office Word</Application>
  <DocSecurity>0</DocSecurity>
  <Lines>199</Lines>
  <Paragraphs>56</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Обозначения и сокращения:</vt:lpstr>
      <vt:lpstr>    Технические требования поставляемого компьютерного оборудования -автоматизирован</vt:lpstr>
      <vt:lpstr>    Требования к инструктажу:</vt:lpstr>
    </vt:vector>
  </TitlesOfParts>
  <Company>MFNSO</Company>
  <LinksUpToDate>false</LinksUpToDate>
  <CharactersWithSpaces>28052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Медведь Светлана Викторовна</dc:creator>
  <cp:keywords/>
  <dc:description/>
  <cp:lastModifiedBy>Медведь Светлана Викторовна</cp:lastModifiedBy>
  <cp:revision>2</cp:revision>
  <cp:lastPrinted>2021-05-17T03:36:00Z</cp:lastPrinted>
  <dcterms:created xsi:type="dcterms:W3CDTF">2021-05-21T03:02:00Z</dcterms:created>
  <dcterms:modified xsi:type="dcterms:W3CDTF">2021-05-21T03:02:00Z</dcterms:modified>
</cp:coreProperties>
</file>