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104" w:rsidRDefault="00C67D8C" w:rsidP="0063327D">
      <w:pPr>
        <w:autoSpaceDE w:val="0"/>
        <w:autoSpaceDN w:val="0"/>
        <w:adjustRightInd w:val="0"/>
        <w:spacing w:after="0" w:line="240" w:lineRule="auto"/>
        <w:jc w:val="center"/>
        <w:rPr>
          <w:szCs w:val="28"/>
        </w:rPr>
      </w:pPr>
      <w:bookmarkStart w:id="0" w:name="_GoBack"/>
      <w:bookmarkEnd w:id="0"/>
      <w:r>
        <w:rPr>
          <w:noProof/>
          <w:szCs w:val="28"/>
          <w:lang w:eastAsia="ru-RU"/>
        </w:rPr>
        <w:drawing>
          <wp:inline distT="0" distB="0" distL="0" distR="0">
            <wp:extent cx="6429375" cy="855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8553450"/>
                    </a:xfrm>
                    <a:prstGeom prst="rect">
                      <a:avLst/>
                    </a:prstGeom>
                    <a:noFill/>
                    <a:ln>
                      <a:noFill/>
                    </a:ln>
                  </pic:spPr>
                </pic:pic>
              </a:graphicData>
            </a:graphic>
          </wp:inline>
        </w:drawing>
      </w:r>
    </w:p>
    <w:p w:rsidR="0063327D" w:rsidRPr="00C227FC" w:rsidRDefault="00434793" w:rsidP="00434793">
      <w:pPr>
        <w:autoSpaceDE w:val="0"/>
        <w:autoSpaceDN w:val="0"/>
        <w:adjustRightInd w:val="0"/>
        <w:spacing w:after="0" w:line="240" w:lineRule="auto"/>
        <w:jc w:val="center"/>
        <w:rPr>
          <w:szCs w:val="28"/>
        </w:rPr>
      </w:pPr>
      <w:r>
        <w:rPr>
          <w:szCs w:val="28"/>
        </w:rPr>
        <w:br w:type="page"/>
      </w:r>
    </w:p>
    <w:tbl>
      <w:tblPr>
        <w:tblW w:w="10207" w:type="dxa"/>
        <w:tblCellSpacing w:w="5" w:type="nil"/>
        <w:tblInd w:w="-351" w:type="dxa"/>
        <w:tblLayout w:type="fixed"/>
        <w:tblCellMar>
          <w:left w:w="75" w:type="dxa"/>
          <w:right w:w="75" w:type="dxa"/>
        </w:tblCellMar>
        <w:tblLook w:val="0000" w:firstRow="0" w:lastRow="0" w:firstColumn="0" w:lastColumn="0" w:noHBand="0" w:noVBand="0"/>
      </w:tblPr>
      <w:tblGrid>
        <w:gridCol w:w="568"/>
        <w:gridCol w:w="3544"/>
        <w:gridCol w:w="6095"/>
      </w:tblGrid>
      <w:tr w:rsidR="00050F1A" w:rsidRPr="00C227FC" w:rsidTr="00D905C5">
        <w:tblPrEx>
          <w:tblCellMar>
            <w:top w:w="0" w:type="dxa"/>
            <w:bottom w:w="0" w:type="dxa"/>
          </w:tblCellMar>
        </w:tblPrEx>
        <w:trPr>
          <w:trHeight w:val="777"/>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p>
        </w:tc>
        <w:tc>
          <w:tcPr>
            <w:tcW w:w="6095" w:type="dxa"/>
            <w:tcBorders>
              <w:left w:val="single" w:sz="4" w:space="0" w:color="auto"/>
              <w:bottom w:val="single" w:sz="4" w:space="0" w:color="auto"/>
              <w:right w:val="single" w:sz="4" w:space="0" w:color="auto"/>
            </w:tcBorders>
          </w:tcPr>
          <w:p w:rsidR="00050F1A" w:rsidRPr="00050F1A" w:rsidRDefault="009A431A" w:rsidP="009A431A">
            <w:pPr>
              <w:pStyle w:val="1"/>
              <w:shd w:val="clear" w:color="auto" w:fill="FFFFFF"/>
              <w:spacing w:before="0" w:beforeAutospacing="0" w:after="0" w:afterAutospacing="0"/>
              <w:jc w:val="both"/>
              <w:textAlignment w:val="bottom"/>
              <w:rPr>
                <w:b w:val="0"/>
                <w:bCs w:val="0"/>
                <w:kern w:val="0"/>
                <w:sz w:val="28"/>
                <w:szCs w:val="28"/>
                <w:lang w:eastAsia="en-US"/>
              </w:rPr>
            </w:pPr>
            <w:r w:rsidRPr="009A431A">
              <w:rPr>
                <w:b w:val="0"/>
                <w:bCs w:val="0"/>
                <w:kern w:val="0"/>
                <w:sz w:val="28"/>
                <w:szCs w:val="22"/>
                <w:lang w:eastAsia="en-US"/>
              </w:rPr>
              <w:t>хранения данных (повышенной надежности без единой точки отказа)</w:t>
            </w:r>
          </w:p>
        </w:tc>
      </w:tr>
      <w:tr w:rsidR="00050F1A" w:rsidRPr="00C227FC" w:rsidTr="00D905C5">
        <w:tblPrEx>
          <w:tblCellMar>
            <w:top w:w="0" w:type="dxa"/>
            <w:bottom w:w="0" w:type="dxa"/>
          </w:tblCellMar>
        </w:tblPrEx>
        <w:trPr>
          <w:trHeight w:val="737"/>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10</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Начальная (максимальная) цена контракта</w:t>
            </w:r>
          </w:p>
        </w:tc>
        <w:tc>
          <w:tcPr>
            <w:tcW w:w="6095" w:type="dxa"/>
            <w:tcBorders>
              <w:left w:val="single" w:sz="4" w:space="0" w:color="auto"/>
              <w:bottom w:val="single" w:sz="4" w:space="0" w:color="auto"/>
              <w:right w:val="single" w:sz="4" w:space="0" w:color="auto"/>
            </w:tcBorders>
          </w:tcPr>
          <w:p w:rsidR="00050F1A" w:rsidRPr="00C227FC" w:rsidRDefault="009A431A" w:rsidP="00050F1A">
            <w:pPr>
              <w:spacing w:after="0" w:line="240" w:lineRule="auto"/>
            </w:pPr>
            <w:r>
              <w:t>65</w:t>
            </w:r>
            <w:r w:rsidRPr="00BB1F82">
              <w:t> </w:t>
            </w:r>
            <w:r>
              <w:t>991</w:t>
            </w:r>
            <w:r w:rsidRPr="00BB1F82">
              <w:t xml:space="preserve"> </w:t>
            </w:r>
            <w:r>
              <w:t>755</w:t>
            </w:r>
            <w:r w:rsidRPr="00BB1F82">
              <w:t xml:space="preserve"> рублей </w:t>
            </w:r>
            <w:r>
              <w:t>75</w:t>
            </w:r>
            <w:r w:rsidRPr="00BB1F82">
              <w:t xml:space="preserve"> копеек</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11</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 xml:space="preserve">Объем финансового обеспечения для осуществления закупки с указанием кода классификации расходов бюджетов </w:t>
            </w:r>
          </w:p>
        </w:tc>
        <w:tc>
          <w:tcPr>
            <w:tcW w:w="6095" w:type="dxa"/>
            <w:tcBorders>
              <w:left w:val="single" w:sz="4" w:space="0" w:color="auto"/>
              <w:bottom w:val="single" w:sz="4" w:space="0" w:color="auto"/>
              <w:right w:val="single" w:sz="4" w:space="0" w:color="auto"/>
            </w:tcBorders>
          </w:tcPr>
          <w:p w:rsidR="009A431A" w:rsidRDefault="009A431A" w:rsidP="009A431A">
            <w:pPr>
              <w:spacing w:after="0" w:line="240" w:lineRule="auto"/>
              <w:rPr>
                <w:lang w:eastAsia="ru-RU"/>
              </w:rPr>
            </w:pPr>
            <w:r w:rsidRPr="00176CDC">
              <w:rPr>
                <w:lang w:eastAsia="ru-RU"/>
              </w:rPr>
              <w:t xml:space="preserve">194.01.2301 244 228 – </w:t>
            </w:r>
            <w:r w:rsidRPr="002D6A9E">
              <w:rPr>
                <w:lang w:eastAsia="ru-RU"/>
              </w:rPr>
              <w:t xml:space="preserve">1 644 589 рублей 75 копеек </w:t>
            </w:r>
          </w:p>
          <w:p w:rsidR="009461A3" w:rsidRDefault="009461A3" w:rsidP="009461A3">
            <w:pPr>
              <w:spacing w:after="0" w:line="240" w:lineRule="auto"/>
              <w:rPr>
                <w:lang w:eastAsia="ru-RU"/>
              </w:rPr>
            </w:pPr>
            <w:r w:rsidRPr="009461A3">
              <w:rPr>
                <w:lang w:eastAsia="ru-RU"/>
              </w:rPr>
              <w:t>194.01.2301 244 310 – 35 764 595 рублей 76 копеек</w:t>
            </w:r>
          </w:p>
          <w:p w:rsidR="009461A3" w:rsidRDefault="009461A3" w:rsidP="009461A3">
            <w:pPr>
              <w:spacing w:after="0" w:line="240" w:lineRule="auto"/>
              <w:rPr>
                <w:lang w:eastAsia="ru-RU"/>
              </w:rPr>
            </w:pPr>
            <w:r w:rsidRPr="009461A3">
              <w:rPr>
                <w:lang w:eastAsia="ru-RU"/>
              </w:rPr>
              <w:t>194.01.2302 244 310 – 582</w:t>
            </w:r>
            <w:r>
              <w:rPr>
                <w:lang w:eastAsia="ru-RU"/>
              </w:rPr>
              <w:t> </w:t>
            </w:r>
            <w:r w:rsidRPr="009461A3">
              <w:rPr>
                <w:lang w:eastAsia="ru-RU"/>
              </w:rPr>
              <w:t>570</w:t>
            </w:r>
            <w:r>
              <w:rPr>
                <w:lang w:eastAsia="ru-RU"/>
              </w:rPr>
              <w:t xml:space="preserve"> </w:t>
            </w:r>
            <w:r w:rsidRPr="009461A3">
              <w:rPr>
                <w:lang w:eastAsia="ru-RU"/>
              </w:rPr>
              <w:t>рублей 24 копейки</w:t>
            </w:r>
          </w:p>
          <w:p w:rsidR="009A431A" w:rsidRPr="00176CDC" w:rsidRDefault="009A431A" w:rsidP="009A431A">
            <w:pPr>
              <w:spacing w:after="0" w:line="240" w:lineRule="auto"/>
              <w:rPr>
                <w:lang w:eastAsia="ru-RU"/>
              </w:rPr>
            </w:pPr>
            <w:r w:rsidRPr="00176CDC">
              <w:rPr>
                <w:lang w:eastAsia="ru-RU"/>
              </w:rPr>
              <w:t xml:space="preserve">194.01.2301 244 347 – </w:t>
            </w:r>
            <w:r>
              <w:rPr>
                <w:lang w:eastAsia="ru-RU"/>
              </w:rPr>
              <w:t>28 000 000</w:t>
            </w:r>
            <w:r w:rsidRPr="00176CDC">
              <w:rPr>
                <w:lang w:eastAsia="ru-RU"/>
              </w:rPr>
              <w:t xml:space="preserve"> рубля 00 копеек</w:t>
            </w:r>
          </w:p>
          <w:p w:rsidR="00050F1A" w:rsidRPr="00BB1F82" w:rsidRDefault="00050F1A" w:rsidP="00050F1A">
            <w:pPr>
              <w:widowControl w:val="0"/>
              <w:autoSpaceDE w:val="0"/>
              <w:autoSpaceDN w:val="0"/>
              <w:adjustRightInd w:val="0"/>
              <w:spacing w:after="0" w:line="240" w:lineRule="auto"/>
            </w:pPr>
            <w:r w:rsidRPr="00BB1F82">
              <w:t>Раздел: 13</w:t>
            </w:r>
          </w:p>
          <w:p w:rsidR="00050F1A" w:rsidRPr="00BB1F82" w:rsidRDefault="00050F1A" w:rsidP="00050F1A">
            <w:pPr>
              <w:widowControl w:val="0"/>
              <w:autoSpaceDE w:val="0"/>
              <w:autoSpaceDN w:val="0"/>
              <w:adjustRightInd w:val="0"/>
              <w:spacing w:after="0" w:line="240" w:lineRule="auto"/>
            </w:pPr>
            <w:r w:rsidRPr="00BB1F82">
              <w:t>Наименование: Эксплуатация, сопровождение и техническое администрирование ЦОД Правительства Новосибирской области, в том числе инженерных систем, программно-аппаратных комплексов и сервисов.</w:t>
            </w:r>
          </w:p>
          <w:p w:rsidR="009A431A" w:rsidRPr="003416A9" w:rsidRDefault="009A431A" w:rsidP="009A431A">
            <w:pPr>
              <w:spacing w:after="0" w:line="240" w:lineRule="auto"/>
            </w:pPr>
            <w:r w:rsidRPr="00176CDC">
              <w:t>Код мероприятия</w:t>
            </w:r>
            <w:r w:rsidRPr="003416A9">
              <w:t xml:space="preserve">: 800300 (КБК: 194.01.2301 244 228 – </w:t>
            </w:r>
            <w:r w:rsidRPr="00A45EC4">
              <w:t>1 644 589 рублей 75 копеек</w:t>
            </w:r>
            <w:r w:rsidRPr="003416A9">
              <w:t>)</w:t>
            </w:r>
          </w:p>
          <w:p w:rsidR="009A431A" w:rsidRDefault="009A431A" w:rsidP="009A431A">
            <w:pPr>
              <w:spacing w:after="0" w:line="240" w:lineRule="auto"/>
            </w:pPr>
            <w:r w:rsidRPr="003416A9">
              <w:t>Код мероприятия: 810301 (</w:t>
            </w:r>
            <w:r w:rsidR="009461A3" w:rsidRPr="009461A3">
              <w:rPr>
                <w:lang w:eastAsia="ru-RU"/>
              </w:rPr>
              <w:t>194.01.2301 244 310 – 35 764 595 рублей 76 копеек</w:t>
            </w:r>
            <w:r w:rsidRPr="003416A9">
              <w:t>)</w:t>
            </w:r>
          </w:p>
          <w:p w:rsidR="00600415" w:rsidRDefault="00600415" w:rsidP="00600415">
            <w:pPr>
              <w:spacing w:after="0" w:line="240" w:lineRule="auto"/>
              <w:rPr>
                <w:lang w:eastAsia="ru-RU"/>
              </w:rPr>
            </w:pPr>
            <w:r w:rsidRPr="003416A9">
              <w:t xml:space="preserve">Код мероприятия: </w:t>
            </w:r>
            <w:r>
              <w:t>нет (</w:t>
            </w:r>
            <w:r w:rsidRPr="009461A3">
              <w:rPr>
                <w:lang w:eastAsia="ru-RU"/>
              </w:rPr>
              <w:t>194.01.2302 244 310 – 582</w:t>
            </w:r>
            <w:r>
              <w:rPr>
                <w:lang w:eastAsia="ru-RU"/>
              </w:rPr>
              <w:t> </w:t>
            </w:r>
            <w:r w:rsidRPr="009461A3">
              <w:rPr>
                <w:lang w:eastAsia="ru-RU"/>
              </w:rPr>
              <w:t>570</w:t>
            </w:r>
            <w:r>
              <w:rPr>
                <w:lang w:eastAsia="ru-RU"/>
              </w:rPr>
              <w:t xml:space="preserve"> </w:t>
            </w:r>
            <w:r w:rsidRPr="009461A3">
              <w:rPr>
                <w:lang w:eastAsia="ru-RU"/>
              </w:rPr>
              <w:t>рублей 24 копейки</w:t>
            </w:r>
            <w:r>
              <w:rPr>
                <w:lang w:eastAsia="ru-RU"/>
              </w:rPr>
              <w:t>)</w:t>
            </w:r>
          </w:p>
          <w:p w:rsidR="009A431A" w:rsidRPr="00176CDC" w:rsidRDefault="009A431A" w:rsidP="009A431A">
            <w:pPr>
              <w:spacing w:after="0" w:line="240" w:lineRule="auto"/>
            </w:pPr>
            <w:r w:rsidRPr="003416A9">
              <w:t>Код мероприятия: 810301</w:t>
            </w:r>
            <w:r w:rsidRPr="00176CDC">
              <w:t xml:space="preserve"> (194.01.2301 244 347 – </w:t>
            </w:r>
            <w:r>
              <w:t>28 000 000 рублей</w:t>
            </w:r>
            <w:r w:rsidRPr="0030705C">
              <w:t xml:space="preserve"> 00 копеек</w:t>
            </w:r>
            <w:r>
              <w:t>)</w:t>
            </w:r>
          </w:p>
          <w:p w:rsidR="00050F1A" w:rsidRPr="00176CDC" w:rsidRDefault="00050F1A" w:rsidP="00050F1A">
            <w:pPr>
              <w:spacing w:after="0" w:line="240" w:lineRule="auto"/>
              <w:rPr>
                <w:lang w:eastAsia="ru-RU"/>
              </w:rPr>
            </w:pPr>
            <w:r w:rsidRPr="00176CDC">
              <w:rPr>
                <w:lang w:eastAsia="ru-RU"/>
              </w:rPr>
              <w:t>Лимиты бюджетных обязательств 202</w:t>
            </w:r>
            <w:r>
              <w:rPr>
                <w:lang w:eastAsia="ru-RU"/>
              </w:rPr>
              <w:t>5</w:t>
            </w:r>
            <w:r w:rsidRPr="00176CDC">
              <w:rPr>
                <w:lang w:eastAsia="ru-RU"/>
              </w:rPr>
              <w:t xml:space="preserve"> г.</w:t>
            </w:r>
          </w:p>
          <w:p w:rsidR="00050F1A" w:rsidRPr="00400635" w:rsidRDefault="00050F1A" w:rsidP="00050F1A">
            <w:pPr>
              <w:spacing w:after="0" w:line="240" w:lineRule="auto"/>
              <w:rPr>
                <w:lang w:eastAsia="ru-RU"/>
              </w:rPr>
            </w:pPr>
            <w:r w:rsidRPr="00400635">
              <w:rPr>
                <w:lang w:eastAsia="ru-RU"/>
              </w:rPr>
              <w:t>Год проведения закупки: 2025 г.</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12</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Функции и полномочия Заказчика, для реализации которых осуществляется закупка (с указанием на пункты устава (положения) Заказчика)</w:t>
            </w:r>
          </w:p>
        </w:tc>
        <w:tc>
          <w:tcPr>
            <w:tcW w:w="6095" w:type="dxa"/>
            <w:tcBorders>
              <w:left w:val="single" w:sz="4" w:space="0" w:color="auto"/>
              <w:bottom w:val="single" w:sz="4" w:space="0" w:color="auto"/>
              <w:right w:val="single" w:sz="4" w:space="0" w:color="auto"/>
            </w:tcBorders>
          </w:tcPr>
          <w:p w:rsidR="00050F1A" w:rsidRPr="00C227FC" w:rsidRDefault="00050F1A" w:rsidP="00050F1A">
            <w:pPr>
              <w:spacing w:after="0" w:line="240" w:lineRule="auto"/>
            </w:pPr>
            <w:r w:rsidRPr="00C227FC">
              <w:rPr>
                <w:szCs w:val="28"/>
              </w:rPr>
              <w:t xml:space="preserve">В соответствии с пунктом 11 Устава государственного бюджетного учреждения Новосибирской области «Центр информационных технологий Новосибирской области» (далее – ГБУ НСО «ЦИТ НСО»), утвержденным приказом министерства </w:t>
            </w:r>
            <w:r w:rsidRPr="00E92572">
              <w:rPr>
                <w:szCs w:val="28"/>
              </w:rPr>
              <w:t>цифрового развития и связи Новосибирской области от 05.10.2022 № 358-Д (далее – Устав), для достижения целей, указанных в пункте 10 Устава, ГБУ НСО «ЦИТ НСО» в установленном законодательством Российской Федерации порядке осуществляет деятельность по обеспечению внедрения, функционирования и развития систем обработки и хранения данных и информационных систем, находящихся в ведении органов государственной власти Новосибирской</w:t>
            </w:r>
            <w:r w:rsidRPr="00C227FC">
              <w:rPr>
                <w:szCs w:val="28"/>
              </w:rPr>
              <w:t xml:space="preserve"> области, государственных органов, а также информационно-телекоммуникационной инфраструктуры, обеспечивающей информационное взаимодействие между </w:t>
            </w:r>
            <w:r w:rsidRPr="00C227FC">
              <w:rPr>
                <w:szCs w:val="28"/>
              </w:rPr>
              <w:lastRenderedPageBreak/>
              <w:t>органами государственной власти Новосибирской области, государственными органами Новосибирской области, органами местного самоуправления в Новосибирской области, государственными учреждениями Новосибирской области и муниципальными учреждениями</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lastRenderedPageBreak/>
              <w:t>13</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6095" w:type="dxa"/>
            <w:tcBorders>
              <w:left w:val="single" w:sz="4" w:space="0" w:color="auto"/>
              <w:bottom w:val="single" w:sz="4" w:space="0" w:color="auto"/>
              <w:right w:val="single" w:sz="4" w:space="0" w:color="auto"/>
            </w:tcBorders>
          </w:tcPr>
          <w:p w:rsidR="00050F1A" w:rsidRPr="004A0FBD" w:rsidRDefault="00050F1A" w:rsidP="00050F1A">
            <w:pPr>
              <w:widowControl w:val="0"/>
              <w:autoSpaceDE w:val="0"/>
              <w:autoSpaceDN w:val="0"/>
              <w:adjustRightInd w:val="0"/>
              <w:spacing w:after="0" w:line="240" w:lineRule="auto"/>
            </w:pPr>
            <w:r w:rsidRPr="004A0FBD">
              <w:t xml:space="preserve">Государственная программа Новосибирской области «Цифровая трансформация Новосибирской области» утверждена Постановлением Правительства Новосибирской области от 31.12.2019 № 515-п </w:t>
            </w:r>
          </w:p>
          <w:p w:rsidR="00050F1A" w:rsidRPr="004A0FBD" w:rsidRDefault="00050F1A" w:rsidP="00050F1A">
            <w:pPr>
              <w:widowControl w:val="0"/>
              <w:autoSpaceDE w:val="0"/>
              <w:autoSpaceDN w:val="0"/>
              <w:adjustRightInd w:val="0"/>
              <w:spacing w:after="0" w:line="240" w:lineRule="auto"/>
            </w:pPr>
          </w:p>
          <w:p w:rsidR="00050F1A" w:rsidRPr="004A0FBD" w:rsidRDefault="00050F1A" w:rsidP="00050F1A">
            <w:pPr>
              <w:widowControl w:val="0"/>
              <w:autoSpaceDE w:val="0"/>
              <w:autoSpaceDN w:val="0"/>
              <w:adjustRightInd w:val="0"/>
              <w:spacing w:after="0" w:line="240" w:lineRule="auto"/>
            </w:pPr>
            <w:r w:rsidRPr="004A0FBD">
              <w:t xml:space="preserve">КПМ «Обеспечение функционирования информационно-телекоммуникационной инфраструктуры и информационных систем, развития ИТ-отрасли» </w:t>
            </w:r>
          </w:p>
          <w:p w:rsidR="00050F1A" w:rsidRPr="004A0FBD" w:rsidRDefault="00050F1A" w:rsidP="00050F1A">
            <w:pPr>
              <w:widowControl w:val="0"/>
              <w:autoSpaceDE w:val="0"/>
              <w:autoSpaceDN w:val="0"/>
              <w:adjustRightInd w:val="0"/>
              <w:spacing w:after="0" w:line="240" w:lineRule="auto"/>
            </w:pPr>
          </w:p>
          <w:p w:rsidR="00050F1A" w:rsidRPr="00C227FC" w:rsidRDefault="00050F1A" w:rsidP="00050F1A">
            <w:pPr>
              <w:widowControl w:val="0"/>
              <w:autoSpaceDE w:val="0"/>
              <w:autoSpaceDN w:val="0"/>
              <w:adjustRightInd w:val="0"/>
              <w:spacing w:after="0" w:line="240" w:lineRule="auto"/>
            </w:pPr>
            <w:r w:rsidRPr="004A0FBD">
              <w:t xml:space="preserve">Мероприятие: Обеспечено функционирование территориальной информационной системы Новосибирской области и </w:t>
            </w:r>
            <w:r w:rsidRPr="000947C8">
              <w:t>инфраструктуры информационного общества согласно разделу 4 государственной программы</w:t>
            </w:r>
          </w:p>
        </w:tc>
      </w:tr>
      <w:tr w:rsidR="00117715"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117715" w:rsidRPr="00C227FC" w:rsidRDefault="00117715" w:rsidP="00117715">
            <w:pPr>
              <w:pStyle w:val="ConsPlusCell"/>
            </w:pPr>
            <w:r w:rsidRPr="00C227FC">
              <w:t>14</w:t>
            </w:r>
          </w:p>
        </w:tc>
        <w:tc>
          <w:tcPr>
            <w:tcW w:w="3544" w:type="dxa"/>
            <w:tcBorders>
              <w:left w:val="single" w:sz="4" w:space="0" w:color="auto"/>
              <w:bottom w:val="single" w:sz="4" w:space="0" w:color="auto"/>
              <w:right w:val="single" w:sz="4" w:space="0" w:color="auto"/>
            </w:tcBorders>
          </w:tcPr>
          <w:p w:rsidR="00117715" w:rsidRPr="00C227FC" w:rsidRDefault="00117715" w:rsidP="00117715">
            <w:pPr>
              <w:pStyle w:val="ConsPlusCell"/>
              <w:jc w:val="both"/>
            </w:pPr>
            <w:r w:rsidRPr="00C227FC">
              <w:t>Сроки поставки товара, выполнения работ, оказания услуг по контракту</w:t>
            </w:r>
          </w:p>
        </w:tc>
        <w:tc>
          <w:tcPr>
            <w:tcW w:w="6095" w:type="dxa"/>
            <w:tcBorders>
              <w:left w:val="single" w:sz="4" w:space="0" w:color="auto"/>
              <w:bottom w:val="single" w:sz="4" w:space="0" w:color="auto"/>
              <w:right w:val="single" w:sz="4" w:space="0" w:color="auto"/>
            </w:tcBorders>
          </w:tcPr>
          <w:p w:rsidR="00117715" w:rsidRPr="007515EA" w:rsidRDefault="00117715" w:rsidP="00117715">
            <w:pPr>
              <w:spacing w:after="0" w:line="240" w:lineRule="auto"/>
            </w:pPr>
            <w:r w:rsidRPr="0079770E">
              <w:t xml:space="preserve">с даты </w:t>
            </w:r>
            <w:r w:rsidRPr="007515EA">
              <w:t>заключения контракта по 21.11.2025:</w:t>
            </w:r>
          </w:p>
          <w:p w:rsidR="00117715" w:rsidRPr="007515EA" w:rsidRDefault="00117715" w:rsidP="00117715">
            <w:pPr>
              <w:spacing w:after="0" w:line="240" w:lineRule="auto"/>
            </w:pPr>
            <w:r w:rsidRPr="007515EA">
              <w:t>1 этап - С даты заключения контракта по 31.10.2025;</w:t>
            </w:r>
          </w:p>
          <w:p w:rsidR="00117715" w:rsidRPr="007515EA" w:rsidRDefault="00117715" w:rsidP="00117715">
            <w:pPr>
              <w:spacing w:after="0" w:line="240" w:lineRule="auto"/>
            </w:pPr>
            <w:r w:rsidRPr="007515EA">
              <w:t>2 этап - С 03.11.2025 по 14.11.2025;</w:t>
            </w:r>
          </w:p>
          <w:p w:rsidR="00117715" w:rsidRPr="00C227FC" w:rsidRDefault="00117715" w:rsidP="00117715">
            <w:pPr>
              <w:spacing w:after="0" w:line="240" w:lineRule="auto"/>
            </w:pPr>
            <w:r w:rsidRPr="007515EA">
              <w:t>3 этап - с 17.11.2025 по 21.11.2025.</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15</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Место поставки товара, выполнения работ, оказания услуг</w:t>
            </w:r>
          </w:p>
        </w:tc>
        <w:tc>
          <w:tcPr>
            <w:tcW w:w="6095"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В соответствии с описанием объекта закупки</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16</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Условия поставки товара, выполнения работ, оказания услуг</w:t>
            </w:r>
          </w:p>
        </w:tc>
        <w:tc>
          <w:tcPr>
            <w:tcW w:w="6095"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В соответствии с описанием объекта закупки</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17</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Размер аванса по контракту</w:t>
            </w:r>
          </w:p>
        </w:tc>
        <w:tc>
          <w:tcPr>
            <w:tcW w:w="6095"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0% (0 рублей 00 копеек)</w:t>
            </w:r>
          </w:p>
        </w:tc>
      </w:tr>
      <w:tr w:rsidR="00050F1A" w:rsidRPr="00C227FC" w:rsidTr="00D905C5">
        <w:tblPrEx>
          <w:tblCellMar>
            <w:top w:w="0" w:type="dxa"/>
            <w:bottom w:w="0" w:type="dxa"/>
          </w:tblCellMar>
        </w:tblPrEx>
        <w:trPr>
          <w:tblCellSpacing w:w="5" w:type="nil"/>
        </w:trPr>
        <w:tc>
          <w:tcPr>
            <w:tcW w:w="568" w:type="dxa"/>
            <w:tcBorders>
              <w:left w:val="single" w:sz="4" w:space="0" w:color="auto"/>
              <w:bottom w:val="single" w:sz="4" w:space="0" w:color="auto"/>
              <w:right w:val="single" w:sz="4" w:space="0" w:color="auto"/>
            </w:tcBorders>
          </w:tcPr>
          <w:p w:rsidR="00050F1A" w:rsidRPr="00C227FC" w:rsidRDefault="00050F1A" w:rsidP="00050F1A">
            <w:pPr>
              <w:pStyle w:val="ConsPlusCell"/>
            </w:pPr>
            <w:r w:rsidRPr="00C227FC">
              <w:t>18</w:t>
            </w:r>
          </w:p>
        </w:tc>
        <w:tc>
          <w:tcPr>
            <w:tcW w:w="3544" w:type="dxa"/>
            <w:tcBorders>
              <w:left w:val="single" w:sz="4" w:space="0" w:color="auto"/>
              <w:bottom w:val="single" w:sz="4" w:space="0" w:color="auto"/>
              <w:right w:val="single" w:sz="4" w:space="0" w:color="auto"/>
            </w:tcBorders>
          </w:tcPr>
          <w:p w:rsidR="00050F1A" w:rsidRPr="00C227FC" w:rsidRDefault="00050F1A" w:rsidP="00050F1A">
            <w:pPr>
              <w:pStyle w:val="ConsPlusCell"/>
              <w:jc w:val="both"/>
            </w:pPr>
            <w:r w:rsidRPr="00C227FC">
              <w:t>Срок и порядок оплаты по контракту</w:t>
            </w:r>
          </w:p>
        </w:tc>
        <w:tc>
          <w:tcPr>
            <w:tcW w:w="6095" w:type="dxa"/>
            <w:tcBorders>
              <w:left w:val="single" w:sz="4" w:space="0" w:color="auto"/>
              <w:bottom w:val="single" w:sz="4" w:space="0" w:color="auto"/>
              <w:right w:val="single" w:sz="4" w:space="0" w:color="auto"/>
            </w:tcBorders>
          </w:tcPr>
          <w:p w:rsidR="00050F1A" w:rsidRPr="00587914" w:rsidRDefault="00050F1A" w:rsidP="00D905C5">
            <w:pPr>
              <w:pStyle w:val="ConsPlusCell"/>
              <w:jc w:val="both"/>
            </w:pPr>
            <w:r w:rsidRPr="00C227FC">
              <w:t xml:space="preserve">2.4. </w:t>
            </w:r>
            <w:r w:rsidRPr="00587914">
              <w:t>Оплата оказанных по Контракту Услуг осуществляется Заказчиком на расчетный счет Исполнителя, указанный в Контракте, поэтапно. Оплата отдельного этапа оказания Услуг по Контракту производится Заказчиком в срок не более 7 (семи) рабочих дней с даты подписания Заказчиком документа о приёмке, предусмотренного</w:t>
            </w:r>
            <w:r w:rsidRPr="00E03141">
              <w:t xml:space="preserve"> </w:t>
            </w:r>
            <w:r w:rsidR="00D905C5" w:rsidRPr="00587914">
              <w:t>п.</w:t>
            </w:r>
          </w:p>
        </w:tc>
      </w:tr>
    </w:tbl>
    <w:p w:rsidR="00D905C5" w:rsidRDefault="00C67D8C" w:rsidP="00BF26D9">
      <w:pPr>
        <w:keepNext/>
        <w:keepLines/>
        <w:spacing w:after="0" w:line="240" w:lineRule="auto"/>
        <w:jc w:val="center"/>
        <w:rPr>
          <w:szCs w:val="28"/>
        </w:rPr>
      </w:pPr>
      <w:r>
        <w:rPr>
          <w:noProof/>
          <w:szCs w:val="28"/>
          <w:lang w:eastAsia="ru-RU"/>
        </w:rPr>
        <w:lastRenderedPageBreak/>
        <w:drawing>
          <wp:inline distT="0" distB="0" distL="0" distR="0">
            <wp:extent cx="6724650" cy="8553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8553450"/>
                    </a:xfrm>
                    <a:prstGeom prst="rect">
                      <a:avLst/>
                    </a:prstGeom>
                    <a:noFill/>
                    <a:ln>
                      <a:noFill/>
                    </a:ln>
                  </pic:spPr>
                </pic:pic>
              </a:graphicData>
            </a:graphic>
          </wp:inline>
        </w:drawing>
      </w:r>
      <w:r w:rsidR="00133104">
        <w:rPr>
          <w:szCs w:val="28"/>
        </w:rPr>
        <w:t xml:space="preserve"> </w:t>
      </w:r>
    </w:p>
    <w:p w:rsidR="00BF26D9" w:rsidRPr="00BF26D9" w:rsidRDefault="00F40F70" w:rsidP="00BF26D9">
      <w:pPr>
        <w:keepNext/>
        <w:keepLines/>
        <w:spacing w:after="0" w:line="240" w:lineRule="auto"/>
        <w:jc w:val="center"/>
        <w:rPr>
          <w:b/>
          <w:color w:val="000000"/>
          <w:sz w:val="24"/>
          <w:szCs w:val="24"/>
          <w:lang w:eastAsia="ru-RU"/>
        </w:rPr>
      </w:pPr>
      <w:r>
        <w:rPr>
          <w:szCs w:val="28"/>
        </w:rPr>
        <w:br w:type="page"/>
      </w:r>
      <w:r w:rsidR="00BF26D9" w:rsidRPr="00BF26D9">
        <w:rPr>
          <w:b/>
          <w:color w:val="000000"/>
          <w:sz w:val="24"/>
          <w:szCs w:val="24"/>
          <w:lang w:eastAsia="ru-RU"/>
        </w:rPr>
        <w:lastRenderedPageBreak/>
        <w:t>ОПИСАНИЕ ОБЪЕКТА ЗАКУПКИ</w:t>
      </w:r>
    </w:p>
    <w:p w:rsidR="00F40F70" w:rsidRPr="00F40F70" w:rsidRDefault="00F40F70" w:rsidP="00F40F70">
      <w:pPr>
        <w:keepNext/>
        <w:keepLines/>
        <w:spacing w:after="0" w:line="240" w:lineRule="auto"/>
        <w:jc w:val="center"/>
        <w:rPr>
          <w:b/>
          <w:color w:val="000000"/>
          <w:sz w:val="24"/>
          <w:szCs w:val="24"/>
          <w:lang w:eastAsia="ru-RU"/>
        </w:rPr>
      </w:pPr>
    </w:p>
    <w:p w:rsidR="00F40F70" w:rsidRPr="00F40F70" w:rsidRDefault="00F40F70" w:rsidP="00E91DDB">
      <w:pPr>
        <w:widowControl w:val="0"/>
        <w:numPr>
          <w:ilvl w:val="0"/>
          <w:numId w:val="2"/>
        </w:numPr>
        <w:tabs>
          <w:tab w:val="left" w:pos="284"/>
        </w:tabs>
        <w:suppressAutoHyphens/>
        <w:spacing w:after="0" w:line="240" w:lineRule="auto"/>
        <w:ind w:left="0" w:firstLine="0"/>
        <w:contextualSpacing/>
        <w:jc w:val="center"/>
        <w:rPr>
          <w:b/>
          <w:color w:val="000000"/>
          <w:sz w:val="24"/>
          <w:szCs w:val="24"/>
          <w:lang w:eastAsia="ru-RU"/>
        </w:rPr>
      </w:pPr>
      <w:r w:rsidRPr="00F40F70">
        <w:rPr>
          <w:b/>
          <w:color w:val="000000"/>
          <w:sz w:val="24"/>
          <w:szCs w:val="24"/>
          <w:lang w:eastAsia="ru-RU"/>
        </w:rPr>
        <w:t>Общие сведения</w:t>
      </w:r>
    </w:p>
    <w:p w:rsidR="00F40F70" w:rsidRPr="00F40F70" w:rsidRDefault="00F40F70" w:rsidP="00E91DDB">
      <w:pPr>
        <w:widowControl w:val="0"/>
        <w:numPr>
          <w:ilvl w:val="1"/>
          <w:numId w:val="2"/>
        </w:numPr>
        <w:tabs>
          <w:tab w:val="left" w:pos="426"/>
          <w:tab w:val="left" w:pos="1134"/>
        </w:tabs>
        <w:suppressAutoHyphens/>
        <w:spacing w:after="0" w:line="240" w:lineRule="auto"/>
        <w:rPr>
          <w:b/>
          <w:color w:val="000000"/>
          <w:kern w:val="2"/>
          <w:sz w:val="24"/>
          <w:szCs w:val="24"/>
          <w:lang w:eastAsia="ru-RU"/>
        </w:rPr>
      </w:pPr>
      <w:r w:rsidRPr="00F40F70">
        <w:rPr>
          <w:b/>
          <w:color w:val="000000"/>
          <w:kern w:val="2"/>
          <w:sz w:val="24"/>
          <w:szCs w:val="24"/>
          <w:lang w:eastAsia="ru-RU"/>
        </w:rPr>
        <w:t xml:space="preserve">Наименование закупки: </w:t>
      </w:r>
      <w:r w:rsidRPr="00F40F70">
        <w:rPr>
          <w:color w:val="000000"/>
          <w:kern w:val="2"/>
          <w:sz w:val="24"/>
          <w:szCs w:val="24"/>
          <w:lang w:eastAsia="ru-RU"/>
        </w:rPr>
        <w:t>оказание услуг по расширению вычислительных мощностей инфраструктурных сервисов защищенной инфраструктуры центра обработки данных Правительства Новосибирской области.</w:t>
      </w:r>
    </w:p>
    <w:p w:rsidR="00F40F70" w:rsidRPr="00F40F70" w:rsidRDefault="00F40F70" w:rsidP="00E91DDB">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F40F70">
        <w:rPr>
          <w:b/>
          <w:color w:val="000000"/>
          <w:kern w:val="2"/>
          <w:sz w:val="24"/>
          <w:szCs w:val="24"/>
          <w:lang w:eastAsia="ru-RU"/>
        </w:rPr>
        <w:t xml:space="preserve">Срок оказания Услуг: </w:t>
      </w:r>
      <w:r w:rsidRPr="00F40F70">
        <w:rPr>
          <w:color w:val="000000"/>
          <w:kern w:val="2"/>
          <w:sz w:val="24"/>
          <w:szCs w:val="24"/>
          <w:lang w:eastAsia="ru-RU"/>
        </w:rPr>
        <w:t>с даты заключения контракта по 21.11.2025.</w:t>
      </w:r>
    </w:p>
    <w:p w:rsidR="00F40F70" w:rsidRPr="00F40F70" w:rsidRDefault="00F40F70" w:rsidP="00E91DDB">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F40F70">
        <w:rPr>
          <w:b/>
          <w:color w:val="000000"/>
          <w:sz w:val="24"/>
          <w:szCs w:val="24"/>
          <w:lang w:eastAsia="ru-RU"/>
        </w:rPr>
        <w:t>Место оказания Услуг:</w:t>
      </w:r>
      <w:r w:rsidRPr="00F40F70">
        <w:rPr>
          <w:color w:val="000000"/>
          <w:sz w:val="24"/>
          <w:szCs w:val="24"/>
          <w:lang w:eastAsia="ru-RU"/>
        </w:rPr>
        <w:t xml:space="preserve"> </w:t>
      </w:r>
      <w:bookmarkStart w:id="1" w:name="_Hlk116579569"/>
      <w:r w:rsidRPr="00F40F70">
        <w:rPr>
          <w:color w:val="000000"/>
          <w:sz w:val="24"/>
          <w:szCs w:val="24"/>
        </w:rPr>
        <w:t xml:space="preserve">Российская Федерация, Новосибирская область, г.о. город Новосибирск, г Новосибирск, ул. Свердлова, д. 14, </w:t>
      </w:r>
      <w:r w:rsidRPr="00F40F70">
        <w:rPr>
          <w:color w:val="000000"/>
          <w:sz w:val="24"/>
          <w:szCs w:val="24"/>
          <w:lang w:eastAsia="ru-RU"/>
        </w:rPr>
        <w:t>центр обработки данных Правительства Новосибирской области</w:t>
      </w:r>
      <w:bookmarkEnd w:id="1"/>
      <w:r w:rsidRPr="00F40F70">
        <w:rPr>
          <w:color w:val="000000"/>
          <w:sz w:val="24"/>
          <w:szCs w:val="24"/>
          <w:lang w:eastAsia="ru-RU"/>
        </w:rPr>
        <w:t>.</w:t>
      </w:r>
    </w:p>
    <w:p w:rsidR="00F40F70" w:rsidRPr="00F40F70" w:rsidRDefault="00F40F70" w:rsidP="00E91DDB">
      <w:pPr>
        <w:widowControl w:val="0"/>
        <w:numPr>
          <w:ilvl w:val="1"/>
          <w:numId w:val="2"/>
        </w:numPr>
        <w:tabs>
          <w:tab w:val="left" w:pos="426"/>
          <w:tab w:val="left" w:pos="1134"/>
        </w:tabs>
        <w:suppressAutoHyphens/>
        <w:spacing w:after="120" w:line="240" w:lineRule="auto"/>
        <w:contextualSpacing/>
        <w:rPr>
          <w:color w:val="000000"/>
          <w:sz w:val="24"/>
          <w:szCs w:val="24"/>
          <w:lang w:eastAsia="ru-RU"/>
        </w:rPr>
      </w:pPr>
      <w:r w:rsidRPr="00F40F70">
        <w:rPr>
          <w:b/>
          <w:color w:val="000000"/>
          <w:sz w:val="24"/>
          <w:szCs w:val="24"/>
          <w:lang w:eastAsia="ru-RU"/>
        </w:rPr>
        <w:t xml:space="preserve">Цели оказания Услуг: </w:t>
      </w:r>
      <w:r w:rsidRPr="00F40F70">
        <w:rPr>
          <w:color w:val="000000"/>
          <w:sz w:val="24"/>
          <w:szCs w:val="24"/>
          <w:lang w:eastAsia="ru-RU"/>
        </w:rPr>
        <w:t xml:space="preserve">расширение объема предоставления вычислительных мощностей </w:t>
      </w:r>
      <w:r w:rsidRPr="00F40F70">
        <w:rPr>
          <w:color w:val="000000"/>
          <w:kern w:val="2"/>
          <w:sz w:val="24"/>
          <w:szCs w:val="24"/>
          <w:lang w:eastAsia="ru-RU"/>
        </w:rPr>
        <w:t xml:space="preserve">инфраструктурных сервисов защищенной инфраструктуры </w:t>
      </w:r>
      <w:r w:rsidRPr="00F40F70">
        <w:rPr>
          <w:color w:val="000000"/>
          <w:sz w:val="24"/>
          <w:szCs w:val="24"/>
          <w:lang w:eastAsia="ru-RU"/>
        </w:rPr>
        <w:t xml:space="preserve">центра обработки данных Правительства Новосибирской области (далее – ЦОД Правительства НСО), необходимых для обеспечения работоспособности государственных информационных систем, информационных систем, а также информационных ресурсов, функционирующих в ЦОД Правительства НСО. </w:t>
      </w:r>
    </w:p>
    <w:p w:rsidR="00F40F70" w:rsidRPr="00F40F70" w:rsidRDefault="00F40F70" w:rsidP="00F40F70">
      <w:pPr>
        <w:widowControl w:val="0"/>
        <w:tabs>
          <w:tab w:val="left" w:pos="426"/>
          <w:tab w:val="left" w:pos="1134"/>
        </w:tabs>
        <w:spacing w:after="120" w:line="240" w:lineRule="auto"/>
        <w:rPr>
          <w:color w:val="000000"/>
          <w:sz w:val="24"/>
          <w:szCs w:val="24"/>
          <w:lang w:eastAsia="ru-RU"/>
        </w:rPr>
      </w:pPr>
    </w:p>
    <w:p w:rsidR="00F40F70" w:rsidRPr="00F40F70" w:rsidRDefault="00F40F70" w:rsidP="00E91DDB">
      <w:pPr>
        <w:widowControl w:val="0"/>
        <w:numPr>
          <w:ilvl w:val="1"/>
          <w:numId w:val="2"/>
        </w:numPr>
        <w:tabs>
          <w:tab w:val="clear" w:pos="140"/>
          <w:tab w:val="left" w:pos="142"/>
          <w:tab w:val="left" w:pos="426"/>
          <w:tab w:val="left" w:pos="1134"/>
        </w:tabs>
        <w:suppressAutoHyphens/>
        <w:spacing w:after="0" w:line="240" w:lineRule="auto"/>
        <w:contextualSpacing/>
        <w:rPr>
          <w:color w:val="000000"/>
          <w:sz w:val="24"/>
          <w:szCs w:val="24"/>
          <w:lang w:eastAsia="ru-RU"/>
        </w:rPr>
      </w:pPr>
      <w:r w:rsidRPr="00F40F70">
        <w:rPr>
          <w:b/>
          <w:color w:val="000000"/>
          <w:sz w:val="24"/>
          <w:szCs w:val="24"/>
          <w:lang w:eastAsia="ru-RU"/>
        </w:rPr>
        <w:t>Термины и определения</w:t>
      </w:r>
    </w:p>
    <w:p w:rsidR="00F40F70" w:rsidRPr="00F40F70" w:rsidRDefault="00F40F70" w:rsidP="00F40F70">
      <w:pPr>
        <w:widowControl w:val="0"/>
        <w:tabs>
          <w:tab w:val="left" w:pos="142"/>
          <w:tab w:val="left" w:pos="426"/>
          <w:tab w:val="left" w:pos="1134"/>
        </w:tabs>
        <w:spacing w:after="0" w:line="240" w:lineRule="auto"/>
        <w:ind w:left="1068"/>
        <w:contextualSpacing/>
        <w:jc w:val="right"/>
        <w:rPr>
          <w:color w:val="000000"/>
          <w:sz w:val="24"/>
          <w:szCs w:val="24"/>
          <w:lang w:eastAsia="ru-RU"/>
        </w:rPr>
      </w:pPr>
      <w:r w:rsidRPr="00F40F70">
        <w:rPr>
          <w:b/>
          <w:color w:val="000000"/>
          <w:sz w:val="24"/>
          <w:szCs w:val="24"/>
          <w:lang w:eastAsia="ru-RU"/>
        </w:rPr>
        <w:t>Таблица №1 Термины и определения ООЗ</w:t>
      </w:r>
    </w:p>
    <w:tbl>
      <w:tblPr>
        <w:tblStyle w:val="19"/>
        <w:tblW w:w="9639" w:type="dxa"/>
        <w:tblInd w:w="-5" w:type="dxa"/>
        <w:tblLayout w:type="fixed"/>
        <w:tblLook w:val="04A0" w:firstRow="1" w:lastRow="0" w:firstColumn="1" w:lastColumn="0" w:noHBand="0" w:noVBand="1"/>
      </w:tblPr>
      <w:tblGrid>
        <w:gridCol w:w="821"/>
        <w:gridCol w:w="2723"/>
        <w:gridCol w:w="6095"/>
      </w:tblGrid>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1.</w:t>
            </w:r>
          </w:p>
        </w:tc>
        <w:tc>
          <w:tcPr>
            <w:tcW w:w="2723"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ЦОД Правительства НСО</w:t>
            </w:r>
          </w:p>
        </w:tc>
        <w:tc>
          <w:tcPr>
            <w:tcW w:w="6095"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Центр обработки данных Правительства Новосибирской области, расположенный по адресу: Российская Федерация, Новосибирская область, г.о. город Новосибирск, г Новосибирск, ул. Свердлова, д. 14</w:t>
            </w:r>
          </w:p>
        </w:tc>
      </w:tr>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2.</w:t>
            </w:r>
          </w:p>
        </w:tc>
        <w:tc>
          <w:tcPr>
            <w:tcW w:w="2723"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СХД</w:t>
            </w:r>
            <w:r w:rsidRPr="00F40F70">
              <w:rPr>
                <w:rFonts w:eastAsia="SimSun"/>
                <w:bCs/>
                <w:iCs/>
                <w:color w:val="000000"/>
                <w:kern w:val="2"/>
                <w:sz w:val="24"/>
                <w:szCs w:val="24"/>
              </w:rPr>
              <w:t xml:space="preserve"> Yadro</w:t>
            </w:r>
          </w:p>
        </w:tc>
        <w:tc>
          <w:tcPr>
            <w:tcW w:w="6095" w:type="dxa"/>
          </w:tcPr>
          <w:p w:rsidR="00F40F70" w:rsidRPr="00F40F70" w:rsidRDefault="00F40F70" w:rsidP="00F40F70">
            <w:pPr>
              <w:widowControl w:val="0"/>
              <w:tabs>
                <w:tab w:val="left" w:pos="142"/>
                <w:tab w:val="left" w:pos="426"/>
                <w:tab w:val="left" w:pos="1134"/>
              </w:tabs>
              <w:contextualSpacing/>
              <w:rPr>
                <w:rFonts w:eastAsia="SimSun"/>
                <w:color w:val="000000"/>
                <w:kern w:val="2"/>
                <w:sz w:val="24"/>
                <w:szCs w:val="24"/>
              </w:rPr>
            </w:pPr>
            <w:r w:rsidRPr="00F40F70">
              <w:rPr>
                <w:rFonts w:eastAsia="SimSun"/>
                <w:bCs/>
                <w:iCs/>
                <w:color w:val="000000"/>
                <w:kern w:val="2"/>
                <w:sz w:val="24"/>
                <w:szCs w:val="24"/>
              </w:rPr>
              <w:t>Система хранения данных Yadro Tatlin.Unified</w:t>
            </w:r>
            <w:r w:rsidRPr="00F40F70">
              <w:rPr>
                <w:rFonts w:eastAsia="SimSun"/>
                <w:color w:val="000000"/>
                <w:kern w:val="2"/>
                <w:sz w:val="24"/>
                <w:szCs w:val="24"/>
              </w:rPr>
              <w:t xml:space="preserve"> Gen2</w:t>
            </w:r>
          </w:p>
          <w:p w:rsidR="00F40F70" w:rsidRPr="00F40F70" w:rsidRDefault="00F40F70" w:rsidP="00F40F70">
            <w:pPr>
              <w:widowControl w:val="0"/>
              <w:tabs>
                <w:tab w:val="left" w:pos="142"/>
                <w:tab w:val="left" w:pos="426"/>
                <w:tab w:val="left" w:pos="1134"/>
              </w:tabs>
              <w:contextualSpacing/>
              <w:rPr>
                <w:color w:val="000000"/>
                <w:sz w:val="24"/>
                <w:szCs w:val="24"/>
              </w:rPr>
            </w:pPr>
            <w:r w:rsidRPr="00F40F70">
              <w:rPr>
                <w:bCs/>
                <w:color w:val="000000"/>
                <w:sz w:val="24"/>
                <w:szCs w:val="24"/>
              </w:rPr>
              <w:t xml:space="preserve">s/n 011123007D1009, </w:t>
            </w:r>
            <w:r w:rsidRPr="00F40F70">
              <w:rPr>
                <w:rFonts w:eastAsia="SimSun"/>
                <w:color w:val="000000"/>
                <w:sz w:val="24"/>
                <w:szCs w:val="24"/>
              </w:rPr>
              <w:t>имеющаяся у Заказчика</w:t>
            </w:r>
            <w:r w:rsidRPr="00F40F70">
              <w:rPr>
                <w:color w:val="000000"/>
                <w:sz w:val="24"/>
                <w:szCs w:val="24"/>
              </w:rPr>
              <w:t>.</w:t>
            </w:r>
          </w:p>
        </w:tc>
      </w:tr>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3.</w:t>
            </w:r>
          </w:p>
        </w:tc>
        <w:tc>
          <w:tcPr>
            <w:tcW w:w="2723"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СХД</w:t>
            </w:r>
          </w:p>
        </w:tc>
        <w:tc>
          <w:tcPr>
            <w:tcW w:w="6095" w:type="dxa"/>
          </w:tcPr>
          <w:p w:rsidR="00F40F70" w:rsidRPr="00F40F70" w:rsidRDefault="00F40F70" w:rsidP="00F40F70">
            <w:pPr>
              <w:widowControl w:val="0"/>
              <w:tabs>
                <w:tab w:val="left" w:pos="142"/>
                <w:tab w:val="left" w:pos="426"/>
                <w:tab w:val="left" w:pos="1134"/>
              </w:tabs>
              <w:contextualSpacing/>
              <w:rPr>
                <w:rFonts w:eastAsia="SimSun"/>
                <w:bCs/>
                <w:iCs/>
                <w:color w:val="000000"/>
                <w:kern w:val="2"/>
                <w:sz w:val="24"/>
                <w:szCs w:val="24"/>
              </w:rPr>
            </w:pPr>
            <w:r w:rsidRPr="00F40F70">
              <w:rPr>
                <w:rFonts w:eastAsia="SimSun"/>
                <w:bCs/>
                <w:iCs/>
                <w:color w:val="000000"/>
                <w:kern w:val="2"/>
                <w:sz w:val="24"/>
                <w:szCs w:val="24"/>
              </w:rPr>
              <w:t>Система хранения данных</w:t>
            </w:r>
          </w:p>
        </w:tc>
      </w:tr>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4.</w:t>
            </w:r>
          </w:p>
        </w:tc>
        <w:tc>
          <w:tcPr>
            <w:tcW w:w="2723" w:type="dxa"/>
          </w:tcPr>
          <w:p w:rsidR="00F40F70" w:rsidRPr="00F40F70" w:rsidRDefault="00F40F70" w:rsidP="00F40F70">
            <w:pPr>
              <w:widowControl w:val="0"/>
              <w:tabs>
                <w:tab w:val="left" w:pos="142"/>
                <w:tab w:val="left" w:pos="426"/>
                <w:tab w:val="left" w:pos="1134"/>
              </w:tabs>
              <w:contextualSpacing/>
              <w:rPr>
                <w:rFonts w:eastAsia="SimSun"/>
                <w:color w:val="000000"/>
                <w:sz w:val="24"/>
                <w:szCs w:val="24"/>
              </w:rPr>
            </w:pPr>
            <w:r w:rsidRPr="00F40F70">
              <w:rPr>
                <w:rFonts w:eastAsia="SimSun"/>
                <w:color w:val="000000"/>
                <w:sz w:val="24"/>
                <w:szCs w:val="24"/>
              </w:rPr>
              <w:t>Ethernet</w:t>
            </w:r>
          </w:p>
        </w:tc>
        <w:tc>
          <w:tcPr>
            <w:tcW w:w="6095"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Технология пакетной передачи данных между устройствами.</w:t>
            </w:r>
          </w:p>
        </w:tc>
      </w:tr>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5.</w:t>
            </w:r>
          </w:p>
        </w:tc>
        <w:tc>
          <w:tcPr>
            <w:tcW w:w="2723" w:type="dxa"/>
          </w:tcPr>
          <w:p w:rsidR="00F40F70" w:rsidRPr="00F40F70" w:rsidRDefault="00F40F70" w:rsidP="00F40F70">
            <w:pPr>
              <w:widowControl w:val="0"/>
              <w:tabs>
                <w:tab w:val="left" w:pos="142"/>
                <w:tab w:val="left" w:pos="426"/>
                <w:tab w:val="left" w:pos="1134"/>
              </w:tabs>
              <w:contextualSpacing/>
              <w:rPr>
                <w:rFonts w:eastAsia="SimSun"/>
                <w:color w:val="000000"/>
                <w:sz w:val="24"/>
                <w:szCs w:val="24"/>
              </w:rPr>
            </w:pPr>
            <w:r w:rsidRPr="00F40F70">
              <w:rPr>
                <w:rFonts w:eastAsia="SimSun"/>
                <w:color w:val="000000"/>
                <w:sz w:val="24"/>
                <w:szCs w:val="24"/>
              </w:rPr>
              <w:t>СВ</w:t>
            </w:r>
          </w:p>
        </w:tc>
        <w:tc>
          <w:tcPr>
            <w:tcW w:w="6095"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262B01">
              <w:rPr>
                <w:rFonts w:eastAsia="SimSun"/>
                <w:kern w:val="2"/>
                <w:sz w:val="24"/>
                <w:szCs w:val="24"/>
              </w:rPr>
              <w:t xml:space="preserve">Программное обеспечение «Защищенная среда виртуализации zVirt Max» установлено и используется Заказчиком для управления средой виртуализации предоставления ресурсов виртуальных машин, размещаемых в ЦОД Правительства НСО. </w:t>
            </w:r>
            <w:r w:rsidRPr="00262B01">
              <w:rPr>
                <w:bCs/>
                <w:sz w:val="24"/>
                <w:szCs w:val="24"/>
              </w:rPr>
              <w:t>Правообладателем программного обеспечения «Защищенная среда виртуализации zVirt Max» является ОБЩЕСТВО С ОГРАНИЧЕННОЙ ОТВЕТСТВЕННОСТЬЮ «ОРИОН», что подтверждается соответствующим Свидетельством о государственной регистрации программ для ЭВМ (Свидетельство об официальной регистрации программы для ЭВМ в реестре российских программ для электронных вычислительных машин и баз данных в информационно-телекоммуникационной сети «Интернет», дата регистрации 25.04.2022, регистрационный №4984).</w:t>
            </w:r>
          </w:p>
        </w:tc>
      </w:tr>
      <w:tr w:rsidR="00F40F70" w:rsidRPr="00262B01" w:rsidTr="00F40F70">
        <w:tc>
          <w:tcPr>
            <w:tcW w:w="821" w:type="dxa"/>
          </w:tcPr>
          <w:p w:rsidR="00F40F70" w:rsidRPr="00F40F70" w:rsidRDefault="00F40F70" w:rsidP="00F40F70">
            <w:pPr>
              <w:widowControl w:val="0"/>
              <w:tabs>
                <w:tab w:val="left" w:pos="142"/>
                <w:tab w:val="left" w:pos="426"/>
                <w:tab w:val="left" w:pos="1134"/>
              </w:tabs>
              <w:contextualSpacing/>
              <w:rPr>
                <w:color w:val="000000"/>
                <w:sz w:val="24"/>
                <w:szCs w:val="24"/>
              </w:rPr>
            </w:pPr>
            <w:r w:rsidRPr="00F40F70">
              <w:rPr>
                <w:color w:val="000000"/>
                <w:sz w:val="24"/>
                <w:szCs w:val="24"/>
              </w:rPr>
              <w:t>6</w:t>
            </w:r>
          </w:p>
        </w:tc>
        <w:tc>
          <w:tcPr>
            <w:tcW w:w="2723" w:type="dxa"/>
          </w:tcPr>
          <w:p w:rsidR="00F40F70" w:rsidRPr="00F40F70" w:rsidRDefault="00F40F70" w:rsidP="00F40F70">
            <w:pPr>
              <w:widowControl w:val="0"/>
              <w:tabs>
                <w:tab w:val="left" w:pos="142"/>
                <w:tab w:val="left" w:pos="426"/>
                <w:tab w:val="left" w:pos="1134"/>
              </w:tabs>
              <w:contextualSpacing/>
              <w:rPr>
                <w:rFonts w:eastAsia="SimSun"/>
                <w:color w:val="000000"/>
                <w:sz w:val="24"/>
                <w:szCs w:val="24"/>
              </w:rPr>
            </w:pPr>
            <w:r w:rsidRPr="00F40F70">
              <w:rPr>
                <w:rFonts w:eastAsia="SimSun"/>
                <w:color w:val="000000"/>
                <w:sz w:val="24"/>
                <w:szCs w:val="24"/>
              </w:rPr>
              <w:t>ООЗ</w:t>
            </w:r>
          </w:p>
        </w:tc>
        <w:tc>
          <w:tcPr>
            <w:tcW w:w="6095" w:type="dxa"/>
          </w:tcPr>
          <w:p w:rsidR="00F40F70" w:rsidRPr="00F40F70" w:rsidRDefault="00F40F70" w:rsidP="00F40F70">
            <w:pPr>
              <w:widowControl w:val="0"/>
              <w:tabs>
                <w:tab w:val="left" w:pos="142"/>
                <w:tab w:val="left" w:pos="426"/>
                <w:tab w:val="left" w:pos="1134"/>
              </w:tabs>
              <w:spacing w:after="0"/>
              <w:contextualSpacing/>
              <w:rPr>
                <w:color w:val="000000"/>
                <w:sz w:val="24"/>
                <w:szCs w:val="24"/>
              </w:rPr>
            </w:pPr>
            <w:r w:rsidRPr="00F40F70">
              <w:rPr>
                <w:color w:val="000000"/>
                <w:sz w:val="24"/>
                <w:szCs w:val="24"/>
              </w:rPr>
              <w:t>Описание объекта закупки.</w:t>
            </w:r>
          </w:p>
        </w:tc>
      </w:tr>
    </w:tbl>
    <w:p w:rsidR="00F40F70" w:rsidRPr="00F40F70" w:rsidRDefault="00F40F70" w:rsidP="00E91DDB">
      <w:pPr>
        <w:widowControl w:val="0"/>
        <w:numPr>
          <w:ilvl w:val="1"/>
          <w:numId w:val="2"/>
        </w:numPr>
        <w:tabs>
          <w:tab w:val="left" w:pos="426"/>
          <w:tab w:val="left" w:pos="1134"/>
        </w:tabs>
        <w:suppressAutoHyphens/>
        <w:spacing w:after="120" w:line="240" w:lineRule="auto"/>
        <w:ind w:left="0" w:firstLine="709"/>
        <w:contextualSpacing/>
        <w:rPr>
          <w:b/>
          <w:color w:val="000000"/>
          <w:sz w:val="24"/>
          <w:szCs w:val="24"/>
          <w:lang w:eastAsia="ru-RU"/>
        </w:rPr>
      </w:pPr>
      <w:r w:rsidRPr="00F40F70">
        <w:rPr>
          <w:rFonts w:eastAsia="SimSun"/>
          <w:b/>
          <w:bCs/>
          <w:color w:val="000000"/>
          <w:sz w:val="24"/>
          <w:szCs w:val="24"/>
        </w:rPr>
        <w:lastRenderedPageBreak/>
        <w:t>Этапность оказания услуг</w:t>
      </w:r>
    </w:p>
    <w:p w:rsidR="00F40F70" w:rsidRPr="00F40F70" w:rsidRDefault="00F40F70" w:rsidP="00F40F70">
      <w:pPr>
        <w:widowControl w:val="0"/>
        <w:tabs>
          <w:tab w:val="left" w:pos="426"/>
          <w:tab w:val="left" w:pos="1134"/>
        </w:tabs>
        <w:spacing w:after="120" w:line="240" w:lineRule="auto"/>
        <w:ind w:left="709"/>
        <w:contextualSpacing/>
        <w:jc w:val="right"/>
        <w:rPr>
          <w:b/>
          <w:color w:val="000000"/>
          <w:sz w:val="24"/>
          <w:szCs w:val="24"/>
          <w:lang w:eastAsia="ru-RU"/>
        </w:rPr>
      </w:pPr>
      <w:r w:rsidRPr="00F40F70">
        <w:rPr>
          <w:rFonts w:eastAsia="SimSun"/>
          <w:b/>
          <w:bCs/>
          <w:color w:val="000000"/>
          <w:sz w:val="24"/>
          <w:szCs w:val="24"/>
        </w:rPr>
        <w:t>Таблица №2 Этапность оказания услуг</w:t>
      </w:r>
    </w:p>
    <w:tbl>
      <w:tblPr>
        <w:tblW w:w="9641" w:type="dxa"/>
        <w:tblInd w:w="-5" w:type="dxa"/>
        <w:tblLayout w:type="fixed"/>
        <w:tblLook w:val="04A0" w:firstRow="1" w:lastRow="0" w:firstColumn="1" w:lastColumn="0" w:noHBand="0" w:noVBand="1"/>
      </w:tblPr>
      <w:tblGrid>
        <w:gridCol w:w="814"/>
        <w:gridCol w:w="3403"/>
        <w:gridCol w:w="36"/>
        <w:gridCol w:w="3378"/>
        <w:gridCol w:w="24"/>
        <w:gridCol w:w="1986"/>
      </w:tblGrid>
      <w:tr w:rsidR="00F40F70" w:rsidRPr="00262B01" w:rsidTr="00F40F70">
        <w:trPr>
          <w:trHeight w:val="404"/>
        </w:trPr>
        <w:tc>
          <w:tcPr>
            <w:tcW w:w="813" w:type="dxa"/>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rPr>
                <w:rFonts w:eastAsia="SimSun"/>
                <w:b/>
                <w:bCs/>
                <w:iCs/>
                <w:color w:val="000000"/>
                <w:kern w:val="2"/>
                <w:sz w:val="24"/>
                <w:szCs w:val="24"/>
              </w:rPr>
            </w:pPr>
            <w:r w:rsidRPr="00F40F70">
              <w:rPr>
                <w:rFonts w:eastAsia="SimSun"/>
                <w:b/>
                <w:bCs/>
                <w:iCs/>
                <w:color w:val="000000"/>
                <w:kern w:val="2"/>
                <w:sz w:val="24"/>
                <w:szCs w:val="24"/>
              </w:rPr>
              <w:t>Этап</w:t>
            </w:r>
          </w:p>
        </w:tc>
        <w:tc>
          <w:tcPr>
            <w:tcW w:w="3403" w:type="dxa"/>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jc w:val="center"/>
              <w:rPr>
                <w:rFonts w:eastAsia="SimSun"/>
                <w:b/>
                <w:bCs/>
                <w:iCs/>
                <w:color w:val="000000"/>
                <w:kern w:val="2"/>
                <w:sz w:val="24"/>
                <w:szCs w:val="24"/>
              </w:rPr>
            </w:pPr>
            <w:r w:rsidRPr="00F40F70">
              <w:rPr>
                <w:b/>
                <w:bCs/>
                <w:iCs/>
                <w:color w:val="000000"/>
                <w:sz w:val="24"/>
                <w:szCs w:val="24"/>
              </w:rPr>
              <w:t>Наименование этапа</w:t>
            </w:r>
          </w:p>
        </w:tc>
        <w:tc>
          <w:tcPr>
            <w:tcW w:w="3414"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jc w:val="center"/>
              <w:rPr>
                <w:rFonts w:eastAsia="SimSun"/>
                <w:b/>
                <w:bCs/>
                <w:iCs/>
                <w:color w:val="000000"/>
                <w:kern w:val="2"/>
                <w:sz w:val="24"/>
                <w:szCs w:val="24"/>
              </w:rPr>
            </w:pPr>
            <w:r w:rsidRPr="00F40F70">
              <w:rPr>
                <w:rFonts w:eastAsia="SimSun"/>
                <w:b/>
                <w:bCs/>
                <w:iCs/>
                <w:color w:val="000000"/>
                <w:sz w:val="24"/>
                <w:szCs w:val="24"/>
              </w:rPr>
              <w:t>Результат выполнения этапа</w:t>
            </w:r>
          </w:p>
        </w:tc>
        <w:tc>
          <w:tcPr>
            <w:tcW w:w="2010"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jc w:val="center"/>
              <w:rPr>
                <w:rFonts w:eastAsia="SimSun"/>
                <w:b/>
                <w:bCs/>
                <w:iCs/>
                <w:color w:val="000000"/>
                <w:kern w:val="2"/>
                <w:sz w:val="24"/>
                <w:szCs w:val="24"/>
              </w:rPr>
            </w:pPr>
            <w:r w:rsidRPr="00F40F70">
              <w:rPr>
                <w:rFonts w:eastAsia="SimSun"/>
                <w:b/>
                <w:bCs/>
                <w:iCs/>
                <w:color w:val="000000"/>
                <w:sz w:val="24"/>
                <w:szCs w:val="24"/>
              </w:rPr>
              <w:t xml:space="preserve">Срок </w:t>
            </w:r>
            <w:r w:rsidRPr="00F40F70">
              <w:rPr>
                <w:b/>
                <w:bCs/>
                <w:iCs/>
                <w:color w:val="000000"/>
                <w:sz w:val="24"/>
                <w:szCs w:val="24"/>
              </w:rPr>
              <w:t>оказания услуг по этапу</w:t>
            </w:r>
          </w:p>
        </w:tc>
      </w:tr>
      <w:tr w:rsidR="00F40F70" w:rsidRPr="00262B01" w:rsidTr="00F40F70">
        <w:trPr>
          <w:trHeight w:val="70"/>
        </w:trPr>
        <w:tc>
          <w:tcPr>
            <w:tcW w:w="813" w:type="dxa"/>
            <w:tcBorders>
              <w:top w:val="single" w:sz="4" w:space="0" w:color="00000A"/>
              <w:left w:val="single" w:sz="4" w:space="0" w:color="00000A"/>
              <w:bottom w:val="single" w:sz="4" w:space="0" w:color="00000A"/>
              <w:right w:val="single" w:sz="4" w:space="0" w:color="00000A"/>
            </w:tcBorders>
          </w:tcPr>
          <w:p w:rsidR="00F40F70" w:rsidRPr="00F40F70" w:rsidRDefault="00F40F70" w:rsidP="00E91DDB">
            <w:pPr>
              <w:widowControl w:val="0"/>
              <w:numPr>
                <w:ilvl w:val="0"/>
                <w:numId w:val="4"/>
              </w:numPr>
              <w:tabs>
                <w:tab w:val="left" w:pos="610"/>
              </w:tabs>
              <w:suppressAutoHyphens/>
              <w:spacing w:after="0" w:line="240" w:lineRule="auto"/>
              <w:ind w:hanging="890"/>
              <w:contextualSpacing/>
              <w:jc w:val="left"/>
              <w:rPr>
                <w:rFonts w:eastAsia="SimSun"/>
                <w:bCs/>
                <w:iCs/>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tabs>
                <w:tab w:val="left" w:pos="347"/>
              </w:tabs>
              <w:spacing w:line="240" w:lineRule="auto"/>
              <w:rPr>
                <w:rFonts w:eastAsia="SimSun"/>
                <w:color w:val="000000"/>
                <w:kern w:val="2"/>
                <w:sz w:val="24"/>
                <w:szCs w:val="24"/>
              </w:rPr>
            </w:pPr>
            <w:r w:rsidRPr="00F40F70">
              <w:rPr>
                <w:rFonts w:eastAsia="SimSun"/>
                <w:color w:val="000000"/>
                <w:kern w:val="2"/>
                <w:sz w:val="24"/>
                <w:szCs w:val="24"/>
              </w:rPr>
              <w:t xml:space="preserve">Подготовка и согласование с Заказчиком комплекта технической документации по расширению </w:t>
            </w:r>
            <w:r w:rsidRPr="00F40F70">
              <w:rPr>
                <w:color w:val="000000"/>
                <w:sz w:val="24"/>
                <w:szCs w:val="24"/>
                <w:lang w:eastAsia="ru-RU"/>
              </w:rPr>
              <w:t xml:space="preserve">вычислительных мощностей </w:t>
            </w:r>
            <w:r w:rsidRPr="00F40F70">
              <w:rPr>
                <w:color w:val="000000"/>
                <w:kern w:val="2"/>
                <w:sz w:val="24"/>
                <w:szCs w:val="24"/>
                <w:lang w:eastAsia="ru-RU"/>
              </w:rPr>
              <w:t>инфраструктурных сервисов защищенной инфраструктуры</w:t>
            </w:r>
            <w:r w:rsidRPr="00F40F70">
              <w:rPr>
                <w:color w:val="000000"/>
                <w:sz w:val="24"/>
                <w:szCs w:val="24"/>
                <w:lang w:eastAsia="ru-RU"/>
              </w:rPr>
              <w:t xml:space="preserve"> ЦОД Правительства НСО, </w:t>
            </w:r>
            <w:r w:rsidRPr="00F40F70">
              <w:rPr>
                <w:rFonts w:eastAsia="SimSun"/>
                <w:color w:val="000000"/>
                <w:kern w:val="2"/>
                <w:sz w:val="24"/>
                <w:szCs w:val="24"/>
              </w:rPr>
              <w:t>разработанной в соответствии с характеристиками, указанными в п.1.1, п.1.2, п.1.3</w:t>
            </w:r>
            <w:r w:rsidRPr="00F40F70">
              <w:rPr>
                <w:color w:val="000000"/>
                <w:sz w:val="24"/>
                <w:szCs w:val="24"/>
                <w:lang w:eastAsia="ru-RU"/>
              </w:rPr>
              <w:t xml:space="preserve"> </w:t>
            </w:r>
            <w:r w:rsidRPr="00F40F70">
              <w:rPr>
                <w:rFonts w:eastAsia="SimSun"/>
                <w:color w:val="000000"/>
                <w:kern w:val="2"/>
                <w:sz w:val="24"/>
                <w:szCs w:val="24"/>
              </w:rPr>
              <w:t>Таблицы №1 Приложения №1 настоящего ООЗ в соответствии с п.2, настоящего ООЗ, включающей в себя следующие документы:</w:t>
            </w:r>
          </w:p>
          <w:p w:rsidR="00F40F70" w:rsidRPr="00F40F70" w:rsidRDefault="00F40F70" w:rsidP="00E91DDB">
            <w:pPr>
              <w:widowControl w:val="0"/>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структурная комплекса технических средств;</w:t>
            </w:r>
          </w:p>
          <w:p w:rsidR="00F40F70" w:rsidRPr="00F40F70" w:rsidRDefault="00F40F70" w:rsidP="00E91DDB">
            <w:pPr>
              <w:widowControl w:val="0"/>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План расположения оборудования и прово док</w:t>
            </w:r>
            <w:r w:rsidRPr="00F40F70">
              <w:rPr>
                <w:rFonts w:eastAsia="SimSun"/>
                <w:color w:val="000000"/>
                <w:sz w:val="24"/>
                <w:szCs w:val="24"/>
              </w:rPr>
              <w:t xml:space="preserve"> в телекоммуникационном шкафу</w:t>
            </w:r>
            <w:r w:rsidRPr="00F40F70">
              <w:rPr>
                <w:rFonts w:eastAsia="SimSun"/>
                <w:color w:val="000000"/>
                <w:kern w:val="2"/>
                <w:sz w:val="24"/>
                <w:szCs w:val="24"/>
              </w:rPr>
              <w:t xml:space="preserve">; </w:t>
            </w:r>
          </w:p>
          <w:p w:rsidR="00F40F70" w:rsidRPr="00F40F70" w:rsidRDefault="00F40F70" w:rsidP="00E91DDB">
            <w:pPr>
              <w:widowControl w:val="0"/>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коммутации оборудования (соединений);</w:t>
            </w:r>
          </w:p>
          <w:p w:rsidR="00F40F70" w:rsidRPr="00F40F70" w:rsidRDefault="00F40F70" w:rsidP="00E91DDB">
            <w:pPr>
              <w:widowControl w:val="0"/>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Спецификация оборудования</w:t>
            </w:r>
            <w:r w:rsidRPr="00F40F70">
              <w:rPr>
                <w:rFonts w:eastAsia="SimSun"/>
                <w:color w:val="000000"/>
                <w:kern w:val="2"/>
                <w:sz w:val="24"/>
                <w:szCs w:val="24"/>
                <w:lang w:val="en-US"/>
              </w:rPr>
              <w:t>;</w:t>
            </w:r>
          </w:p>
          <w:p w:rsidR="00F40F70" w:rsidRPr="00F40F70" w:rsidRDefault="00F40F70" w:rsidP="00E91DDB">
            <w:pPr>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соединений и подключений поставляемого оборудования к электросети;</w:t>
            </w:r>
          </w:p>
          <w:p w:rsidR="00F40F70" w:rsidRPr="00F40F70" w:rsidRDefault="00F40F70" w:rsidP="00E91DDB">
            <w:pPr>
              <w:widowControl w:val="0"/>
              <w:numPr>
                <w:ilvl w:val="0"/>
                <w:numId w:val="3"/>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Программа и методика испытаний на поставляемое оборудование в соответствии с п.2.2 настоящего ООЗ.</w:t>
            </w:r>
          </w:p>
        </w:tc>
        <w:tc>
          <w:tcPr>
            <w:tcW w:w="3378" w:type="dxa"/>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tabs>
                <w:tab w:val="left" w:pos="347"/>
              </w:tabs>
              <w:spacing w:line="240" w:lineRule="auto"/>
              <w:rPr>
                <w:rFonts w:eastAsia="SimSun"/>
                <w:color w:val="000000"/>
                <w:kern w:val="2"/>
                <w:sz w:val="24"/>
                <w:szCs w:val="24"/>
              </w:rPr>
            </w:pPr>
            <w:r w:rsidRPr="00F40F70">
              <w:rPr>
                <w:rFonts w:eastAsia="SimSun"/>
                <w:color w:val="000000"/>
                <w:kern w:val="2"/>
                <w:sz w:val="24"/>
                <w:szCs w:val="24"/>
              </w:rPr>
              <w:t xml:space="preserve">Согласованный и переданный Заказчику комплект технической документации по расширению </w:t>
            </w:r>
            <w:r w:rsidRPr="00F40F70">
              <w:rPr>
                <w:color w:val="000000"/>
                <w:sz w:val="24"/>
                <w:szCs w:val="24"/>
                <w:lang w:eastAsia="ru-RU"/>
              </w:rPr>
              <w:t xml:space="preserve">вычислительных мощностей </w:t>
            </w:r>
            <w:r w:rsidRPr="00F40F70">
              <w:rPr>
                <w:color w:val="000000"/>
                <w:kern w:val="2"/>
                <w:sz w:val="24"/>
                <w:szCs w:val="24"/>
                <w:lang w:eastAsia="ru-RU"/>
              </w:rPr>
              <w:t>инфраструктурных сервисов защищенной инфраструктуры ЦОД</w:t>
            </w:r>
            <w:r w:rsidRPr="00F40F70">
              <w:rPr>
                <w:color w:val="000000"/>
                <w:sz w:val="24"/>
                <w:szCs w:val="24"/>
                <w:lang w:eastAsia="ru-RU"/>
              </w:rPr>
              <w:t xml:space="preserve"> Правительства НСО, </w:t>
            </w:r>
            <w:r w:rsidRPr="00F40F70">
              <w:rPr>
                <w:rFonts w:eastAsia="SimSun"/>
                <w:color w:val="000000"/>
                <w:kern w:val="2"/>
                <w:sz w:val="24"/>
                <w:szCs w:val="24"/>
              </w:rPr>
              <w:t>разработанной в соответствии с характеристиками, указанными в п.1.1, п.1.2, п.1.3</w:t>
            </w:r>
            <w:r w:rsidRPr="00F40F70">
              <w:rPr>
                <w:color w:val="000000"/>
                <w:sz w:val="24"/>
                <w:szCs w:val="24"/>
                <w:lang w:eastAsia="ru-RU"/>
              </w:rPr>
              <w:t xml:space="preserve"> </w:t>
            </w:r>
            <w:r w:rsidRPr="00F40F70">
              <w:rPr>
                <w:rFonts w:eastAsia="SimSun"/>
                <w:color w:val="000000"/>
                <w:kern w:val="2"/>
                <w:sz w:val="24"/>
                <w:szCs w:val="24"/>
              </w:rPr>
              <w:t>Таблицы №1 Приложения №1 настоящего ООЗ, в соответствии с п.2, настоящего ООЗ, включающей в себя следующие документы:</w:t>
            </w:r>
          </w:p>
          <w:p w:rsidR="00F40F70" w:rsidRPr="00F40F70" w:rsidRDefault="00F40F70" w:rsidP="00E91DDB">
            <w:pPr>
              <w:widowControl w:val="0"/>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структурная комплекса технических средств;</w:t>
            </w:r>
          </w:p>
          <w:p w:rsidR="00F40F70" w:rsidRPr="00F40F70" w:rsidRDefault="00F40F70" w:rsidP="00E91DDB">
            <w:pPr>
              <w:widowControl w:val="0"/>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План расположения оборудования и проводок</w:t>
            </w:r>
            <w:r w:rsidRPr="00F40F70">
              <w:rPr>
                <w:rFonts w:eastAsia="SimSun"/>
                <w:color w:val="000000"/>
                <w:sz w:val="24"/>
                <w:szCs w:val="24"/>
              </w:rPr>
              <w:t xml:space="preserve"> в телекоммуникационном шкафу</w:t>
            </w:r>
            <w:r w:rsidRPr="00F40F70">
              <w:rPr>
                <w:rFonts w:eastAsia="SimSun"/>
                <w:color w:val="000000"/>
                <w:kern w:val="2"/>
                <w:sz w:val="24"/>
                <w:szCs w:val="24"/>
              </w:rPr>
              <w:t>;</w:t>
            </w:r>
          </w:p>
          <w:p w:rsidR="00F40F70" w:rsidRPr="00F40F70" w:rsidRDefault="00F40F70" w:rsidP="00E91DDB">
            <w:pPr>
              <w:widowControl w:val="0"/>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коммутации оборудования (соединений);</w:t>
            </w:r>
          </w:p>
          <w:p w:rsidR="00F40F70" w:rsidRPr="00F40F70" w:rsidRDefault="00F40F70" w:rsidP="00E91DDB">
            <w:pPr>
              <w:widowControl w:val="0"/>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Спецификация оборудования</w:t>
            </w:r>
            <w:r w:rsidRPr="00F40F70">
              <w:rPr>
                <w:rFonts w:eastAsia="SimSun"/>
                <w:color w:val="000000"/>
                <w:kern w:val="2"/>
                <w:sz w:val="24"/>
                <w:szCs w:val="24"/>
                <w:lang w:val="en-US"/>
              </w:rPr>
              <w:t>;</w:t>
            </w:r>
          </w:p>
          <w:p w:rsidR="00F40F70" w:rsidRPr="00F40F70" w:rsidRDefault="00F40F70" w:rsidP="00E91DDB">
            <w:pPr>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Схема соединений и подключений поставляемого оборудования к электросети;</w:t>
            </w:r>
          </w:p>
          <w:p w:rsidR="00F40F70" w:rsidRPr="00F40F70" w:rsidRDefault="00F40F70" w:rsidP="00E91DDB">
            <w:pPr>
              <w:widowControl w:val="0"/>
              <w:numPr>
                <w:ilvl w:val="0"/>
                <w:numId w:val="5"/>
              </w:numPr>
              <w:tabs>
                <w:tab w:val="left" w:pos="347"/>
              </w:tabs>
              <w:suppressAutoHyphens/>
              <w:spacing w:after="0" w:line="240" w:lineRule="auto"/>
              <w:jc w:val="left"/>
              <w:rPr>
                <w:rFonts w:eastAsia="SimSun"/>
                <w:color w:val="000000"/>
                <w:kern w:val="2"/>
                <w:sz w:val="24"/>
                <w:szCs w:val="24"/>
              </w:rPr>
            </w:pPr>
            <w:r w:rsidRPr="00F40F70">
              <w:rPr>
                <w:rFonts w:eastAsia="SimSun"/>
                <w:color w:val="000000"/>
                <w:kern w:val="2"/>
                <w:sz w:val="24"/>
                <w:szCs w:val="24"/>
              </w:rPr>
              <w:t>Программа и методика испытаний на поставляемое оборудование в соответствии с п.2.2 настоящего ООЗ.</w:t>
            </w:r>
          </w:p>
        </w:tc>
        <w:tc>
          <w:tcPr>
            <w:tcW w:w="2010"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rPr>
                <w:color w:val="000000"/>
                <w:sz w:val="24"/>
                <w:szCs w:val="24"/>
                <w:lang w:eastAsia="ru-RU"/>
              </w:rPr>
            </w:pPr>
            <w:r w:rsidRPr="00F40F70">
              <w:rPr>
                <w:color w:val="000000"/>
                <w:sz w:val="24"/>
                <w:szCs w:val="24"/>
                <w:lang w:eastAsia="ru-RU"/>
              </w:rPr>
              <w:t>С даты заключения контракта по 24.10.2025.</w:t>
            </w:r>
          </w:p>
        </w:tc>
      </w:tr>
      <w:tr w:rsidR="00F40F70" w:rsidRPr="00262B01" w:rsidTr="00F40F70">
        <w:trPr>
          <w:trHeight w:val="70"/>
        </w:trPr>
        <w:tc>
          <w:tcPr>
            <w:tcW w:w="813" w:type="dxa"/>
            <w:tcBorders>
              <w:top w:val="single" w:sz="4" w:space="0" w:color="00000A"/>
              <w:left w:val="single" w:sz="4" w:space="0" w:color="00000A"/>
              <w:bottom w:val="single" w:sz="4" w:space="0" w:color="00000A"/>
              <w:right w:val="single" w:sz="4" w:space="0" w:color="00000A"/>
            </w:tcBorders>
          </w:tcPr>
          <w:p w:rsidR="00F40F70" w:rsidRPr="00F40F70" w:rsidRDefault="00F40F70" w:rsidP="00E91DDB">
            <w:pPr>
              <w:widowControl w:val="0"/>
              <w:numPr>
                <w:ilvl w:val="0"/>
                <w:numId w:val="4"/>
              </w:numPr>
              <w:tabs>
                <w:tab w:val="left" w:pos="322"/>
              </w:tabs>
              <w:suppressAutoHyphens/>
              <w:spacing w:after="0" w:line="240" w:lineRule="auto"/>
              <w:ind w:left="605" w:hanging="283"/>
              <w:contextualSpacing/>
              <w:jc w:val="left"/>
              <w:rPr>
                <w:rFonts w:eastAsia="SimSun"/>
                <w:bCs/>
                <w:iCs/>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tabs>
                <w:tab w:val="left" w:pos="347"/>
              </w:tabs>
              <w:spacing w:line="240" w:lineRule="auto"/>
              <w:rPr>
                <w:rFonts w:eastAsia="SimSun"/>
                <w:color w:val="000000"/>
                <w:kern w:val="2"/>
                <w:sz w:val="24"/>
                <w:szCs w:val="24"/>
              </w:rPr>
            </w:pPr>
            <w:r w:rsidRPr="00F40F70">
              <w:rPr>
                <w:rFonts w:eastAsia="SimSun"/>
                <w:color w:val="000000"/>
                <w:sz w:val="24"/>
                <w:szCs w:val="24"/>
              </w:rPr>
              <w:t>Поставка оборудования с характеристиками, указанными в</w:t>
            </w:r>
            <w:r w:rsidRPr="00F40F70">
              <w:rPr>
                <w:color w:val="000000"/>
                <w:sz w:val="24"/>
                <w:szCs w:val="24"/>
                <w:lang w:eastAsia="ru-RU"/>
              </w:rPr>
              <w:t xml:space="preserve"> п.1.1, п.1.2, п.1.3 Таблицы №1, Приложения №1 </w:t>
            </w:r>
            <w:r w:rsidRPr="00F40F70">
              <w:rPr>
                <w:color w:val="000000"/>
                <w:sz w:val="24"/>
                <w:szCs w:val="24"/>
              </w:rPr>
              <w:t>настоящего ООЗ.</w:t>
            </w:r>
          </w:p>
        </w:tc>
        <w:tc>
          <w:tcPr>
            <w:tcW w:w="3402"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tabs>
                <w:tab w:val="left" w:pos="347"/>
              </w:tabs>
              <w:spacing w:after="0" w:line="240" w:lineRule="auto"/>
              <w:rPr>
                <w:rFonts w:eastAsia="SimSun"/>
                <w:color w:val="000000"/>
                <w:kern w:val="2"/>
                <w:sz w:val="24"/>
                <w:szCs w:val="24"/>
              </w:rPr>
            </w:pPr>
            <w:r w:rsidRPr="00F40F70">
              <w:rPr>
                <w:rFonts w:eastAsia="SimSun"/>
                <w:color w:val="000000"/>
                <w:kern w:val="2"/>
                <w:sz w:val="24"/>
                <w:szCs w:val="24"/>
              </w:rPr>
              <w:t>Оборудование поставлено в соответствии с характеристиками, указанными в п.1.1, п.1.2, п.1.3</w:t>
            </w:r>
            <w:r w:rsidRPr="00F40F70">
              <w:rPr>
                <w:color w:val="000000"/>
                <w:sz w:val="24"/>
                <w:szCs w:val="24"/>
                <w:lang w:eastAsia="ru-RU"/>
              </w:rPr>
              <w:t xml:space="preserve"> </w:t>
            </w:r>
            <w:r w:rsidRPr="00F40F70">
              <w:rPr>
                <w:rFonts w:eastAsia="SimSun"/>
                <w:color w:val="000000"/>
                <w:kern w:val="2"/>
                <w:sz w:val="24"/>
                <w:szCs w:val="24"/>
              </w:rPr>
              <w:t>Таблицы №1 Приложения №1 настоящего ООЗ в ЦОД Правительства НСО.</w:t>
            </w:r>
          </w:p>
        </w:tc>
        <w:tc>
          <w:tcPr>
            <w:tcW w:w="1986" w:type="dxa"/>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rPr>
                <w:color w:val="000000"/>
                <w:sz w:val="24"/>
                <w:szCs w:val="24"/>
                <w:lang w:eastAsia="ru-RU"/>
              </w:rPr>
            </w:pPr>
            <w:r w:rsidRPr="00F40F70">
              <w:rPr>
                <w:color w:val="000000"/>
                <w:sz w:val="24"/>
                <w:szCs w:val="24"/>
                <w:lang w:eastAsia="ru-RU"/>
              </w:rPr>
              <w:t>С 27.10.2025 по 31.10.2025.</w:t>
            </w:r>
          </w:p>
        </w:tc>
      </w:tr>
      <w:tr w:rsidR="00F40F70" w:rsidRPr="00262B01" w:rsidTr="00F40F70">
        <w:trPr>
          <w:trHeight w:val="1748"/>
        </w:trPr>
        <w:tc>
          <w:tcPr>
            <w:tcW w:w="813" w:type="dxa"/>
            <w:tcBorders>
              <w:top w:val="single" w:sz="4" w:space="0" w:color="00000A"/>
              <w:left w:val="single" w:sz="4" w:space="0" w:color="00000A"/>
              <w:bottom w:val="single" w:sz="4" w:space="0" w:color="00000A"/>
              <w:right w:val="single" w:sz="4" w:space="0" w:color="00000A"/>
            </w:tcBorders>
          </w:tcPr>
          <w:p w:rsidR="00F40F70" w:rsidRPr="00F40F70" w:rsidRDefault="00F40F70" w:rsidP="00E91DDB">
            <w:pPr>
              <w:widowControl w:val="0"/>
              <w:numPr>
                <w:ilvl w:val="0"/>
                <w:numId w:val="4"/>
              </w:numPr>
              <w:tabs>
                <w:tab w:val="left" w:pos="610"/>
              </w:tabs>
              <w:suppressAutoHyphens/>
              <w:spacing w:after="0" w:line="240" w:lineRule="auto"/>
              <w:ind w:hanging="748"/>
              <w:contextualSpacing/>
              <w:jc w:val="left"/>
              <w:rPr>
                <w:rFonts w:eastAsia="SimSun"/>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E91DDB">
            <w:pPr>
              <w:widowControl w:val="0"/>
              <w:numPr>
                <w:ilvl w:val="0"/>
                <w:numId w:val="6"/>
              </w:numPr>
              <w:tabs>
                <w:tab w:val="left" w:pos="469"/>
              </w:tabs>
              <w:suppressAutoHyphens/>
              <w:spacing w:after="0" w:line="240" w:lineRule="auto"/>
              <w:ind w:left="53"/>
              <w:contextualSpacing/>
              <w:jc w:val="left"/>
              <w:rPr>
                <w:rFonts w:eastAsia="SimSun"/>
                <w:bCs/>
                <w:iCs/>
                <w:color w:val="000000"/>
                <w:kern w:val="2"/>
                <w:sz w:val="24"/>
                <w:szCs w:val="24"/>
              </w:rPr>
            </w:pPr>
            <w:r w:rsidRPr="00F40F70">
              <w:rPr>
                <w:rFonts w:eastAsia="SimSun"/>
                <w:bCs/>
                <w:iCs/>
                <w:color w:val="000000"/>
                <w:kern w:val="2"/>
                <w:sz w:val="24"/>
                <w:szCs w:val="24"/>
              </w:rPr>
              <w:t xml:space="preserve">Расширение вычислительных мощностей </w:t>
            </w:r>
            <w:r w:rsidRPr="00F40F70">
              <w:rPr>
                <w:color w:val="000000"/>
                <w:kern w:val="2"/>
                <w:sz w:val="24"/>
                <w:szCs w:val="24"/>
                <w:lang w:eastAsia="ru-RU"/>
              </w:rPr>
              <w:t>инфраструктурных сервисов защищенной инфраструктуры</w:t>
            </w:r>
            <w:r w:rsidRPr="00F40F70">
              <w:rPr>
                <w:bCs/>
                <w:iCs/>
                <w:color w:val="000000"/>
                <w:sz w:val="24"/>
                <w:szCs w:val="24"/>
                <w:lang w:eastAsia="ru-RU"/>
              </w:rPr>
              <w:t xml:space="preserve"> </w:t>
            </w:r>
            <w:r w:rsidRPr="00F40F70">
              <w:rPr>
                <w:rFonts w:eastAsia="SimSun"/>
                <w:bCs/>
                <w:iCs/>
                <w:color w:val="000000"/>
                <w:kern w:val="2"/>
                <w:sz w:val="24"/>
                <w:szCs w:val="24"/>
              </w:rPr>
              <w:t xml:space="preserve">ЦОД Правительства НСО </w:t>
            </w:r>
            <w:r w:rsidRPr="00F40F70">
              <w:rPr>
                <w:rFonts w:eastAsia="SimSun"/>
                <w:color w:val="000000"/>
                <w:kern w:val="2"/>
                <w:sz w:val="24"/>
                <w:szCs w:val="24"/>
              </w:rPr>
              <w:t>в соответствии с требованиями, указанными в п.2.3 настоящего ООЗ</w:t>
            </w:r>
            <w:r w:rsidRPr="00F40F70">
              <w:rPr>
                <w:rFonts w:eastAsia="SimSun"/>
                <w:bCs/>
                <w:iCs/>
                <w:color w:val="000000"/>
                <w:kern w:val="2"/>
                <w:sz w:val="24"/>
                <w:szCs w:val="24"/>
              </w:rPr>
              <w:t>.</w:t>
            </w:r>
          </w:p>
        </w:tc>
        <w:tc>
          <w:tcPr>
            <w:tcW w:w="3402" w:type="dxa"/>
            <w:gridSpan w:val="2"/>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tabs>
                <w:tab w:val="left" w:pos="347"/>
              </w:tabs>
              <w:spacing w:after="0" w:line="240" w:lineRule="auto"/>
              <w:rPr>
                <w:rFonts w:eastAsia="SimSun"/>
                <w:color w:val="000000"/>
                <w:kern w:val="2"/>
                <w:sz w:val="24"/>
                <w:szCs w:val="24"/>
              </w:rPr>
            </w:pPr>
            <w:r w:rsidRPr="00F40F70">
              <w:rPr>
                <w:rFonts w:eastAsia="SimSun"/>
                <w:color w:val="000000"/>
                <w:kern w:val="2"/>
                <w:sz w:val="24"/>
                <w:szCs w:val="24"/>
              </w:rPr>
              <w:t xml:space="preserve">Расширены вычислительные мощности </w:t>
            </w:r>
            <w:r w:rsidRPr="00F40F70">
              <w:rPr>
                <w:color w:val="000000"/>
                <w:kern w:val="2"/>
                <w:sz w:val="24"/>
                <w:szCs w:val="24"/>
                <w:lang w:eastAsia="ru-RU"/>
              </w:rPr>
              <w:t>инфраструктурных сервисов защищенной инфраструктуры</w:t>
            </w:r>
            <w:r w:rsidRPr="00F40F70">
              <w:rPr>
                <w:bCs/>
                <w:iCs/>
                <w:color w:val="000000"/>
                <w:sz w:val="24"/>
                <w:szCs w:val="24"/>
                <w:lang w:eastAsia="ru-RU"/>
              </w:rPr>
              <w:t xml:space="preserve"> ЦОД Правительства НСО</w:t>
            </w:r>
            <w:r w:rsidRPr="00F40F70">
              <w:rPr>
                <w:rFonts w:eastAsia="SimSun"/>
                <w:color w:val="000000"/>
                <w:kern w:val="2"/>
                <w:sz w:val="24"/>
                <w:szCs w:val="24"/>
              </w:rPr>
              <w:t>, в соответствии с требованиями, указанными в п.2.3 настоящего ООЗ.</w:t>
            </w:r>
          </w:p>
        </w:tc>
        <w:tc>
          <w:tcPr>
            <w:tcW w:w="1986" w:type="dxa"/>
            <w:tcBorders>
              <w:top w:val="single" w:sz="4" w:space="0" w:color="00000A"/>
              <w:left w:val="single" w:sz="4" w:space="0" w:color="00000A"/>
              <w:bottom w:val="single" w:sz="4" w:space="0" w:color="00000A"/>
              <w:right w:val="single" w:sz="4" w:space="0" w:color="00000A"/>
            </w:tcBorders>
          </w:tcPr>
          <w:p w:rsidR="00F40F70" w:rsidRPr="00F40F70" w:rsidRDefault="00F40F70" w:rsidP="00F40F70">
            <w:pPr>
              <w:widowControl w:val="0"/>
              <w:spacing w:line="240" w:lineRule="auto"/>
              <w:rPr>
                <w:rFonts w:eastAsia="SimSun"/>
                <w:color w:val="000000"/>
                <w:kern w:val="2"/>
                <w:sz w:val="24"/>
                <w:szCs w:val="24"/>
              </w:rPr>
            </w:pPr>
            <w:r w:rsidRPr="00F40F70">
              <w:rPr>
                <w:color w:val="000000"/>
                <w:sz w:val="24"/>
                <w:szCs w:val="24"/>
                <w:lang w:eastAsia="ru-RU"/>
              </w:rPr>
              <w:t>С 3.11.2025 по 21.11.2025.</w:t>
            </w:r>
          </w:p>
        </w:tc>
      </w:tr>
    </w:tbl>
    <w:p w:rsidR="00F40F70" w:rsidRPr="00F40F70" w:rsidRDefault="00F40F70" w:rsidP="00F40F70">
      <w:pPr>
        <w:widowControl w:val="0"/>
        <w:tabs>
          <w:tab w:val="left" w:pos="426"/>
          <w:tab w:val="left" w:pos="1134"/>
        </w:tabs>
        <w:spacing w:after="120" w:line="240" w:lineRule="auto"/>
        <w:ind w:left="709"/>
        <w:contextualSpacing/>
        <w:rPr>
          <w:b/>
          <w:color w:val="000000"/>
          <w:sz w:val="24"/>
          <w:szCs w:val="24"/>
          <w:lang w:eastAsia="ru-RU"/>
        </w:rPr>
      </w:pPr>
    </w:p>
    <w:p w:rsidR="00F40F70" w:rsidRPr="00F40F70" w:rsidRDefault="00F40F70" w:rsidP="00E91DDB">
      <w:pPr>
        <w:widowControl w:val="0"/>
        <w:numPr>
          <w:ilvl w:val="0"/>
          <w:numId w:val="2"/>
        </w:numPr>
        <w:tabs>
          <w:tab w:val="left" w:pos="284"/>
        </w:tabs>
        <w:suppressAutoHyphens/>
        <w:spacing w:after="240" w:line="240" w:lineRule="auto"/>
        <w:contextualSpacing/>
        <w:jc w:val="center"/>
        <w:rPr>
          <w:b/>
          <w:color w:val="000000"/>
          <w:kern w:val="2"/>
          <w:sz w:val="24"/>
          <w:szCs w:val="24"/>
          <w:lang w:eastAsia="ru-RU"/>
        </w:rPr>
      </w:pPr>
      <w:r w:rsidRPr="00F40F70">
        <w:rPr>
          <w:b/>
          <w:color w:val="000000"/>
          <w:kern w:val="2"/>
          <w:sz w:val="24"/>
          <w:szCs w:val="24"/>
          <w:lang w:eastAsia="ru-RU"/>
        </w:rPr>
        <w:t xml:space="preserve">Порядок оказания услуг </w:t>
      </w:r>
    </w:p>
    <w:p w:rsidR="00F40F70" w:rsidRPr="00F40F70" w:rsidRDefault="00F40F70" w:rsidP="00F40F70">
      <w:pPr>
        <w:widowControl w:val="0"/>
        <w:tabs>
          <w:tab w:val="left" w:pos="284"/>
        </w:tabs>
        <w:spacing w:after="0" w:line="240" w:lineRule="auto"/>
        <w:ind w:firstLine="709"/>
        <w:contextualSpacing/>
        <w:rPr>
          <w:color w:val="000000"/>
          <w:kern w:val="2"/>
          <w:sz w:val="24"/>
          <w:szCs w:val="24"/>
          <w:lang w:eastAsia="ru-RU"/>
        </w:rPr>
      </w:pPr>
      <w:r w:rsidRPr="00F40F70">
        <w:rPr>
          <w:color w:val="000000"/>
          <w:kern w:val="2"/>
          <w:sz w:val="24"/>
          <w:szCs w:val="24"/>
          <w:lang w:eastAsia="ru-RU"/>
        </w:rPr>
        <w:t>В рамках оказываемых услуг Исполнитель осуществляет расширение объема вычислительных мощностей инфраструктурных сервисов защищенной инфраструктуры</w:t>
      </w:r>
      <w:r w:rsidRPr="00F40F70">
        <w:rPr>
          <w:color w:val="000000"/>
          <w:sz w:val="24"/>
          <w:szCs w:val="24"/>
          <w:lang w:eastAsia="ru-RU"/>
        </w:rPr>
        <w:t xml:space="preserve"> </w:t>
      </w:r>
      <w:r w:rsidRPr="00F40F70">
        <w:rPr>
          <w:color w:val="000000"/>
          <w:kern w:val="2"/>
          <w:sz w:val="24"/>
          <w:szCs w:val="24"/>
          <w:lang w:eastAsia="ru-RU"/>
        </w:rPr>
        <w:t>ЦОД Правительства НСО, необходимых для обеспечения работоспособности государственных информационных систем, информационных систем и ресурсов, а также сервисов, функционирующих в ЦОД Правительства, путем введения в эксплуатацию и объединения с имеющимися у Заказчика компонентами дополнительного оборудования и комплектующих в соответствии с этапностью, указанной в Таблице №2 настоящего ООЗ, а именно:</w:t>
      </w:r>
    </w:p>
    <w:p w:rsidR="00F40F70" w:rsidRPr="00F40F70" w:rsidRDefault="00F40F70" w:rsidP="00E91DDB">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F40F70">
        <w:rPr>
          <w:rFonts w:ascii="Times New Roman" w:hAnsi="Times New Roman"/>
          <w:kern w:val="2"/>
          <w:sz w:val="24"/>
          <w:szCs w:val="24"/>
        </w:rPr>
        <w:t>Разработать комплект технической документации в соответствии с п.2.1 настоящего описания объекта закупки;</w:t>
      </w:r>
    </w:p>
    <w:p w:rsidR="00F40F70" w:rsidRPr="00F40F70" w:rsidRDefault="00F40F70" w:rsidP="00E91DDB">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F40F70">
        <w:rPr>
          <w:rFonts w:ascii="Times New Roman" w:hAnsi="Times New Roman"/>
          <w:kern w:val="2"/>
          <w:sz w:val="24"/>
          <w:szCs w:val="24"/>
        </w:rPr>
        <w:t>Разработать программу и методику испытаний в соответствии с п.2.2 настоящего ООЗ;</w:t>
      </w:r>
    </w:p>
    <w:p w:rsidR="00F40F70" w:rsidRPr="00F40F70" w:rsidRDefault="00F40F70" w:rsidP="00E91DDB">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F40F70">
        <w:rPr>
          <w:rFonts w:ascii="Times New Roman" w:hAnsi="Times New Roman"/>
          <w:kern w:val="2"/>
          <w:sz w:val="24"/>
          <w:szCs w:val="24"/>
        </w:rPr>
        <w:t>Выполнить Поставку оборудования в полном объеме с характеристиками, указанными в п.1.1, п.1.2, п.1.3, Таблицы №1, Приложения №1 настоящего ООЗ;</w:t>
      </w:r>
    </w:p>
    <w:p w:rsidR="00F40F70" w:rsidRPr="00F40F70" w:rsidRDefault="00F40F70" w:rsidP="00E91DDB">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F40F70">
        <w:rPr>
          <w:rFonts w:ascii="Times New Roman" w:hAnsi="Times New Roman"/>
          <w:kern w:val="2"/>
          <w:sz w:val="24"/>
          <w:szCs w:val="24"/>
        </w:rPr>
        <w:t>Оказать услуги в полном объеме согласно п.2.3 настоящего ООЗ;</w:t>
      </w:r>
    </w:p>
    <w:p w:rsidR="00F40F70" w:rsidRPr="00F40F70" w:rsidRDefault="00F40F70" w:rsidP="00E91DDB">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F40F70">
        <w:rPr>
          <w:rFonts w:ascii="Times New Roman" w:hAnsi="Times New Roman"/>
          <w:kern w:val="2"/>
          <w:sz w:val="24"/>
          <w:szCs w:val="24"/>
        </w:rPr>
        <w:t>Выполнить пусконаладочные работы п.2.4. настоящего ООЗ.</w:t>
      </w:r>
    </w:p>
    <w:p w:rsidR="00F40F70" w:rsidRPr="00F40F70" w:rsidRDefault="00F40F70" w:rsidP="00F40F70">
      <w:pPr>
        <w:widowControl w:val="0"/>
        <w:spacing w:after="0" w:line="240" w:lineRule="auto"/>
        <w:rPr>
          <w:color w:val="000000"/>
          <w:kern w:val="2"/>
          <w:sz w:val="24"/>
          <w:szCs w:val="24"/>
          <w:lang w:eastAsia="ru-RU"/>
        </w:rPr>
      </w:pPr>
    </w:p>
    <w:p w:rsidR="00F40F70" w:rsidRPr="00F40F70" w:rsidRDefault="00F40F70" w:rsidP="00E91DDB">
      <w:pPr>
        <w:pStyle w:val="a2"/>
        <w:widowControl w:val="0"/>
        <w:numPr>
          <w:ilvl w:val="1"/>
          <w:numId w:val="12"/>
        </w:numPr>
        <w:tabs>
          <w:tab w:val="left" w:pos="284"/>
        </w:tabs>
        <w:suppressAutoHyphens/>
        <w:spacing w:after="240" w:line="240" w:lineRule="auto"/>
        <w:jc w:val="center"/>
        <w:rPr>
          <w:rFonts w:ascii="Times New Roman" w:hAnsi="Times New Roman"/>
          <w:b/>
          <w:kern w:val="2"/>
          <w:sz w:val="24"/>
          <w:szCs w:val="24"/>
        </w:rPr>
      </w:pPr>
      <w:r w:rsidRPr="00F40F70">
        <w:rPr>
          <w:rFonts w:ascii="Times New Roman" w:hAnsi="Times New Roman"/>
          <w:b/>
          <w:kern w:val="2"/>
          <w:sz w:val="24"/>
          <w:szCs w:val="24"/>
        </w:rPr>
        <w:t>Требования к комплекту разрабатываемой технической документации</w:t>
      </w:r>
    </w:p>
    <w:p w:rsidR="00F40F70" w:rsidRPr="00F40F70" w:rsidRDefault="00F40F70" w:rsidP="00F40F70">
      <w:pPr>
        <w:widowControl w:val="0"/>
        <w:spacing w:after="0" w:line="240" w:lineRule="auto"/>
        <w:ind w:firstLine="709"/>
        <w:contextualSpacing/>
        <w:rPr>
          <w:bCs/>
          <w:iCs/>
          <w:color w:val="000000"/>
          <w:sz w:val="24"/>
          <w:szCs w:val="24"/>
        </w:rPr>
      </w:pPr>
      <w:r w:rsidRPr="00F40F70">
        <w:rPr>
          <w:bCs/>
          <w:iCs/>
          <w:color w:val="000000"/>
          <w:sz w:val="24"/>
          <w:szCs w:val="24"/>
        </w:rPr>
        <w:t xml:space="preserve">В рамках оказываемых Услуг по расширению </w:t>
      </w:r>
      <w:r w:rsidRPr="00F40F70">
        <w:rPr>
          <w:rFonts w:eastAsia="SimSun"/>
          <w:bCs/>
          <w:iCs/>
          <w:color w:val="000000"/>
          <w:sz w:val="24"/>
          <w:szCs w:val="24"/>
        </w:rPr>
        <w:t xml:space="preserve">вычислительных мощностей </w:t>
      </w:r>
      <w:r w:rsidRPr="00F40F70">
        <w:rPr>
          <w:color w:val="000000"/>
          <w:sz w:val="24"/>
          <w:szCs w:val="24"/>
          <w:lang w:eastAsia="ru-RU"/>
        </w:rPr>
        <w:t>инфраструктурных сервисов</w:t>
      </w:r>
      <w:r w:rsidRPr="00F40F70">
        <w:rPr>
          <w:rFonts w:eastAsia="SimSun"/>
          <w:bCs/>
          <w:iCs/>
          <w:color w:val="000000"/>
          <w:sz w:val="24"/>
          <w:szCs w:val="24"/>
        </w:rPr>
        <w:t xml:space="preserve"> защищенной инфраструктуры ЦОД Правительства НСО </w:t>
      </w:r>
      <w:r w:rsidRPr="00F40F70">
        <w:rPr>
          <w:bCs/>
          <w:iCs/>
          <w:color w:val="000000"/>
          <w:sz w:val="24"/>
          <w:szCs w:val="24"/>
        </w:rPr>
        <w:t xml:space="preserve">необходимо разработать, согласовать и </w:t>
      </w:r>
      <w:r w:rsidRPr="00F40F70">
        <w:rPr>
          <w:iCs/>
          <w:color w:val="000000"/>
          <w:sz w:val="24"/>
          <w:szCs w:val="24"/>
        </w:rPr>
        <w:t>предоставить Заказчику комплект технической документации в сроки, установленные п. 1.6 описания объекта закупки (этапность оказания Услуг), в составе:</w:t>
      </w:r>
    </w:p>
    <w:p w:rsidR="00F40F70" w:rsidRPr="00F40F70" w:rsidRDefault="00F40F70" w:rsidP="00E91DDB">
      <w:pPr>
        <w:numPr>
          <w:ilvl w:val="0"/>
          <w:numId w:val="11"/>
        </w:numPr>
        <w:tabs>
          <w:tab w:val="left" w:pos="708"/>
        </w:tabs>
        <w:suppressAutoHyphens/>
        <w:spacing w:after="200" w:line="240" w:lineRule="auto"/>
        <w:contextualSpacing/>
        <w:rPr>
          <w:rFonts w:eastAsia="SimSun"/>
          <w:color w:val="000000"/>
          <w:sz w:val="24"/>
          <w:szCs w:val="24"/>
        </w:rPr>
      </w:pPr>
      <w:r w:rsidRPr="00F40F70">
        <w:rPr>
          <w:rFonts w:eastAsia="SimSun"/>
          <w:color w:val="000000"/>
          <w:sz w:val="24"/>
          <w:szCs w:val="24"/>
        </w:rPr>
        <w:t>схема структурная комплекса технических средств;</w:t>
      </w:r>
    </w:p>
    <w:p w:rsidR="00F40F70" w:rsidRPr="00F40F70" w:rsidRDefault="00F40F70" w:rsidP="00E91DDB">
      <w:pPr>
        <w:numPr>
          <w:ilvl w:val="0"/>
          <w:numId w:val="11"/>
        </w:numPr>
        <w:tabs>
          <w:tab w:val="left" w:pos="708"/>
        </w:tabs>
        <w:suppressAutoHyphens/>
        <w:spacing w:after="200" w:line="240" w:lineRule="auto"/>
        <w:contextualSpacing/>
        <w:rPr>
          <w:rFonts w:eastAsia="SimSun"/>
          <w:color w:val="000000"/>
          <w:sz w:val="24"/>
          <w:szCs w:val="24"/>
        </w:rPr>
      </w:pPr>
      <w:r w:rsidRPr="00F40F70">
        <w:rPr>
          <w:rFonts w:eastAsia="SimSun"/>
          <w:color w:val="000000"/>
          <w:sz w:val="24"/>
          <w:szCs w:val="24"/>
        </w:rPr>
        <w:t>план расположения оборудования и проводок в телекоммуникационном шкафу;</w:t>
      </w:r>
    </w:p>
    <w:p w:rsidR="00F40F70" w:rsidRPr="00F40F70" w:rsidRDefault="00F40F70" w:rsidP="00E91DDB">
      <w:pPr>
        <w:numPr>
          <w:ilvl w:val="0"/>
          <w:numId w:val="11"/>
        </w:numPr>
        <w:tabs>
          <w:tab w:val="left" w:pos="708"/>
        </w:tabs>
        <w:suppressAutoHyphens/>
        <w:spacing w:after="200" w:line="240" w:lineRule="auto"/>
        <w:contextualSpacing/>
        <w:rPr>
          <w:rFonts w:eastAsia="SimSun"/>
          <w:color w:val="000000"/>
          <w:sz w:val="24"/>
          <w:szCs w:val="24"/>
        </w:rPr>
      </w:pPr>
      <w:r w:rsidRPr="00F40F70">
        <w:rPr>
          <w:rFonts w:eastAsia="SimSun"/>
          <w:color w:val="000000"/>
          <w:sz w:val="24"/>
          <w:szCs w:val="24"/>
        </w:rPr>
        <w:t>схема коммутации оборудования (соединений);</w:t>
      </w:r>
    </w:p>
    <w:p w:rsidR="00F40F70" w:rsidRPr="00F40F70" w:rsidRDefault="00F40F70" w:rsidP="00E91DDB">
      <w:pPr>
        <w:numPr>
          <w:ilvl w:val="0"/>
          <w:numId w:val="11"/>
        </w:numPr>
        <w:tabs>
          <w:tab w:val="left" w:pos="708"/>
        </w:tabs>
        <w:suppressAutoHyphens/>
        <w:spacing w:after="200" w:line="240" w:lineRule="auto"/>
        <w:contextualSpacing/>
        <w:rPr>
          <w:rFonts w:eastAsia="SimSun"/>
          <w:color w:val="000000"/>
          <w:sz w:val="24"/>
          <w:szCs w:val="24"/>
        </w:rPr>
      </w:pPr>
      <w:r w:rsidRPr="00F40F70">
        <w:rPr>
          <w:rFonts w:eastAsia="SimSun"/>
          <w:color w:val="000000"/>
          <w:sz w:val="24"/>
          <w:szCs w:val="24"/>
        </w:rPr>
        <w:t>схема соединений и подключений поставляемого оборудования к электросети;</w:t>
      </w:r>
    </w:p>
    <w:p w:rsidR="00F40F70" w:rsidRPr="00F40F70" w:rsidRDefault="00F40F70" w:rsidP="00E91DDB">
      <w:pPr>
        <w:numPr>
          <w:ilvl w:val="1"/>
          <w:numId w:val="10"/>
        </w:numPr>
        <w:tabs>
          <w:tab w:val="left" w:pos="708"/>
          <w:tab w:val="left" w:pos="1069"/>
        </w:tabs>
        <w:suppressAutoHyphens/>
        <w:spacing w:after="200" w:line="240" w:lineRule="auto"/>
        <w:ind w:left="1418"/>
        <w:contextualSpacing/>
        <w:rPr>
          <w:color w:val="000000"/>
          <w:sz w:val="24"/>
          <w:szCs w:val="24"/>
          <w:lang w:eastAsia="ru-RU"/>
        </w:rPr>
      </w:pPr>
      <w:r w:rsidRPr="00F40F70">
        <w:rPr>
          <w:color w:val="000000"/>
          <w:sz w:val="24"/>
          <w:szCs w:val="24"/>
          <w:lang w:eastAsia="ru-RU"/>
        </w:rPr>
        <w:t xml:space="preserve">спецификация оборудования согласно </w:t>
      </w:r>
      <w:r w:rsidRPr="00F40F70">
        <w:rPr>
          <w:rFonts w:eastAsia="SimSun"/>
          <w:color w:val="000000"/>
          <w:kern w:val="2"/>
          <w:sz w:val="24"/>
          <w:szCs w:val="24"/>
        </w:rPr>
        <w:t>п.1.1, п.1.2</w:t>
      </w:r>
      <w:r w:rsidRPr="00F40F70">
        <w:rPr>
          <w:color w:val="000000"/>
          <w:sz w:val="24"/>
          <w:szCs w:val="24"/>
          <w:lang w:eastAsia="ru-RU"/>
        </w:rPr>
        <w:t>, п.1.3</w:t>
      </w:r>
      <w:r w:rsidRPr="00F40F70">
        <w:rPr>
          <w:rFonts w:eastAsia="SimSun"/>
          <w:color w:val="000000"/>
          <w:kern w:val="2"/>
          <w:sz w:val="24"/>
          <w:szCs w:val="24"/>
        </w:rPr>
        <w:t xml:space="preserve"> Таблицы №1 </w:t>
      </w:r>
      <w:r w:rsidRPr="00F40F70">
        <w:rPr>
          <w:color w:val="000000"/>
          <w:sz w:val="24"/>
          <w:szCs w:val="24"/>
          <w:lang w:eastAsia="ru-RU"/>
        </w:rPr>
        <w:t>Приложения №1 к описанию объекта закупки;</w:t>
      </w:r>
    </w:p>
    <w:p w:rsidR="00F40F70" w:rsidRPr="00F40F70" w:rsidRDefault="00F40F70" w:rsidP="00E91DDB">
      <w:pPr>
        <w:numPr>
          <w:ilvl w:val="1"/>
          <w:numId w:val="10"/>
        </w:numPr>
        <w:tabs>
          <w:tab w:val="left" w:pos="708"/>
          <w:tab w:val="left" w:pos="1069"/>
        </w:tabs>
        <w:suppressAutoHyphens/>
        <w:spacing w:after="200" w:line="240" w:lineRule="auto"/>
        <w:ind w:left="1418" w:hanging="425"/>
        <w:contextualSpacing/>
        <w:rPr>
          <w:color w:val="000000"/>
          <w:sz w:val="24"/>
          <w:szCs w:val="24"/>
          <w:lang w:eastAsia="ru-RU"/>
        </w:rPr>
      </w:pPr>
      <w:r w:rsidRPr="00F40F70">
        <w:rPr>
          <w:color w:val="000000"/>
          <w:sz w:val="24"/>
          <w:szCs w:val="24"/>
          <w:lang w:eastAsia="ru-RU"/>
        </w:rPr>
        <w:t>программа и методика испытаний (ПМИ).</w:t>
      </w:r>
    </w:p>
    <w:p w:rsidR="00F40F70" w:rsidRPr="00F40F70" w:rsidRDefault="00F40F70" w:rsidP="00F40F70">
      <w:pPr>
        <w:tabs>
          <w:tab w:val="left" w:pos="708"/>
        </w:tabs>
        <w:spacing w:line="240" w:lineRule="auto"/>
        <w:ind w:firstLine="851"/>
        <w:contextualSpacing/>
        <w:rPr>
          <w:color w:val="000000"/>
          <w:sz w:val="24"/>
          <w:szCs w:val="24"/>
          <w:lang w:eastAsia="ru-RU"/>
        </w:rPr>
      </w:pPr>
      <w:r w:rsidRPr="00F40F70">
        <w:rPr>
          <w:color w:val="000000"/>
          <w:sz w:val="24"/>
          <w:szCs w:val="24"/>
          <w:lang w:eastAsia="ru-RU"/>
        </w:rPr>
        <w:t>При необходимости проведения обследования инфраструктуры Заказчика для подготовки технической документации Исполнителем может быть запрошен доступ на объект Заказчика путем направления официального письма. Заказчик в течении 3 (трех) рабочих дней согласовывает доступ и обеспечивает сопровождение Исполнителя.</w:t>
      </w:r>
    </w:p>
    <w:p w:rsidR="00F40F70" w:rsidRPr="00F40F70" w:rsidRDefault="00F40F70" w:rsidP="00F40F70">
      <w:pPr>
        <w:spacing w:after="0" w:line="240" w:lineRule="auto"/>
        <w:ind w:right="-1" w:firstLine="851"/>
        <w:rPr>
          <w:color w:val="000000"/>
          <w:sz w:val="24"/>
          <w:szCs w:val="24"/>
          <w:lang w:eastAsia="ru-RU"/>
        </w:rPr>
      </w:pPr>
      <w:r w:rsidRPr="00F40F70">
        <w:rPr>
          <w:color w:val="000000"/>
          <w:sz w:val="24"/>
          <w:szCs w:val="24"/>
          <w:lang w:eastAsia="ru-RU"/>
        </w:rPr>
        <w:t xml:space="preserve">Разработка технической документации выполняется в соответствии с действующими нормативными требованиями Российской Федерации в объеме и качестве, необходимыми для выполнения пусконаладочных работ, а также для дальнейшей эксплуатации </w:t>
      </w:r>
      <w:r w:rsidRPr="00F40F70">
        <w:rPr>
          <w:rFonts w:eastAsia="SimSun"/>
          <w:color w:val="000000"/>
          <w:sz w:val="24"/>
          <w:szCs w:val="24"/>
        </w:rPr>
        <w:t xml:space="preserve">расширенных </w:t>
      </w:r>
      <w:r w:rsidRPr="00F40F70">
        <w:rPr>
          <w:bCs/>
          <w:iCs/>
          <w:color w:val="000000"/>
          <w:sz w:val="24"/>
          <w:szCs w:val="24"/>
          <w:lang w:eastAsia="ru-RU"/>
        </w:rPr>
        <w:t>вычислительных мощностей ЦОД Правительства НСО.</w:t>
      </w:r>
    </w:p>
    <w:p w:rsidR="00F40F70" w:rsidRPr="00F40F70" w:rsidRDefault="00F40F70" w:rsidP="00F40F70">
      <w:pPr>
        <w:spacing w:after="0" w:line="240" w:lineRule="auto"/>
        <w:ind w:right="-1" w:firstLine="851"/>
        <w:rPr>
          <w:color w:val="000000"/>
          <w:sz w:val="24"/>
          <w:szCs w:val="24"/>
          <w:lang w:eastAsia="ru-RU"/>
        </w:rPr>
      </w:pPr>
      <w:r w:rsidRPr="00F40F70">
        <w:rPr>
          <w:color w:val="000000"/>
          <w:sz w:val="24"/>
          <w:szCs w:val="24"/>
          <w:lang w:eastAsia="ru-RU"/>
        </w:rPr>
        <w:lastRenderedPageBreak/>
        <w:t>Исполнитель обязан предоставить Заказчику комплект технической документации на бумажном носителе в одном экземпляре и на электронном носителе в соответствии со сроками, указанными в п. 1.6 описания объекта закупки (этапность оказания услуг).</w:t>
      </w:r>
    </w:p>
    <w:p w:rsidR="00F40F70" w:rsidRPr="00F40F70" w:rsidRDefault="00F40F70" w:rsidP="00F40F70">
      <w:pPr>
        <w:spacing w:after="0" w:line="240" w:lineRule="auto"/>
        <w:ind w:right="-1" w:firstLine="708"/>
        <w:rPr>
          <w:color w:val="000000"/>
          <w:sz w:val="24"/>
          <w:szCs w:val="24"/>
          <w:lang w:eastAsia="ru-RU"/>
        </w:rPr>
      </w:pPr>
      <w:r w:rsidRPr="00F40F70">
        <w:rPr>
          <w:color w:val="000000"/>
          <w:sz w:val="24"/>
          <w:szCs w:val="24"/>
          <w:lang w:eastAsia="ru-RU"/>
        </w:rPr>
        <w:t>Набор технической документации выполнен в соответствии с ГОСТ 34.201</w:t>
      </w:r>
      <w:r w:rsidRPr="00F40F70">
        <w:rPr>
          <w:color w:val="000000"/>
          <w:sz w:val="24"/>
          <w:szCs w:val="24"/>
          <w:lang w:eastAsia="ru-RU"/>
        </w:rPr>
        <w:noBreakHyphen/>
        <w:t>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p w:rsidR="00F40F70" w:rsidRPr="00F40F70" w:rsidRDefault="00F40F70" w:rsidP="00F40F70">
      <w:pPr>
        <w:spacing w:after="0" w:line="240" w:lineRule="auto"/>
        <w:ind w:right="-1" w:firstLine="708"/>
        <w:rPr>
          <w:color w:val="000000"/>
          <w:sz w:val="24"/>
          <w:szCs w:val="24"/>
          <w:lang w:eastAsia="ru-RU"/>
        </w:rPr>
      </w:pPr>
    </w:p>
    <w:p w:rsidR="00F40F70" w:rsidRPr="00F40F70" w:rsidRDefault="00F40F70" w:rsidP="00E91DDB">
      <w:pPr>
        <w:pStyle w:val="a2"/>
        <w:widowControl w:val="0"/>
        <w:numPr>
          <w:ilvl w:val="1"/>
          <w:numId w:val="12"/>
        </w:numPr>
        <w:tabs>
          <w:tab w:val="left" w:pos="426"/>
          <w:tab w:val="left" w:pos="1134"/>
        </w:tabs>
        <w:suppressAutoHyphens/>
        <w:spacing w:after="120" w:line="240" w:lineRule="auto"/>
        <w:jc w:val="center"/>
        <w:rPr>
          <w:rFonts w:ascii="Times New Roman" w:hAnsi="Times New Roman"/>
          <w:b/>
          <w:kern w:val="2"/>
          <w:sz w:val="24"/>
          <w:szCs w:val="24"/>
        </w:rPr>
      </w:pPr>
      <w:r w:rsidRPr="00F40F70">
        <w:rPr>
          <w:rFonts w:ascii="Times New Roman" w:hAnsi="Times New Roman"/>
          <w:b/>
          <w:kern w:val="2"/>
          <w:sz w:val="24"/>
          <w:szCs w:val="24"/>
        </w:rPr>
        <w:t>Программа и методика испытаний</w:t>
      </w:r>
    </w:p>
    <w:p w:rsidR="00F40F70" w:rsidRPr="00F40F70" w:rsidRDefault="00F40F70" w:rsidP="00F40F70">
      <w:pPr>
        <w:widowControl w:val="0"/>
        <w:spacing w:after="0" w:line="240" w:lineRule="auto"/>
        <w:ind w:firstLine="709"/>
        <w:rPr>
          <w:rFonts w:eastAsia="SimSun"/>
          <w:color w:val="000000"/>
          <w:kern w:val="2"/>
          <w:sz w:val="24"/>
          <w:szCs w:val="24"/>
        </w:rPr>
      </w:pPr>
      <w:r w:rsidRPr="00F40F70">
        <w:rPr>
          <w:rFonts w:eastAsia="SimSun"/>
          <w:color w:val="000000"/>
          <w:kern w:val="2"/>
          <w:sz w:val="24"/>
          <w:szCs w:val="24"/>
        </w:rPr>
        <w:t xml:space="preserve">В рамках оказываемых Услуг по расширению вычислительных мощностей </w:t>
      </w:r>
      <w:r w:rsidRPr="00F40F70">
        <w:rPr>
          <w:color w:val="000000"/>
          <w:sz w:val="24"/>
          <w:szCs w:val="24"/>
          <w:lang w:eastAsia="ru-RU"/>
        </w:rPr>
        <w:t>инфраструктурных сервисов</w:t>
      </w:r>
      <w:r w:rsidRPr="00F40F70">
        <w:rPr>
          <w:rFonts w:eastAsia="SimSun"/>
          <w:color w:val="000000"/>
          <w:kern w:val="2"/>
          <w:sz w:val="24"/>
          <w:szCs w:val="24"/>
        </w:rPr>
        <w:t xml:space="preserve"> защищенной инфраструктуры ЦОД Правительства НСО необходимо разработать, согласовать и предоставить методику испытаний в сроки, установленные п. 1.6 ООЗ (этапность оказания Услуг), включающую следующие обязательные тесты:</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 xml:space="preserve">Проверка комплектности поставки на соответствие требованиям, указанным в </w:t>
      </w:r>
      <w:r w:rsidRPr="00F40F70">
        <w:rPr>
          <w:rFonts w:eastAsia="SimSun"/>
          <w:color w:val="000000"/>
          <w:kern w:val="2"/>
          <w:sz w:val="24"/>
          <w:szCs w:val="24"/>
        </w:rPr>
        <w:t xml:space="preserve">п.1.1, п.1.2, п.1.3 Таблицы №1 </w:t>
      </w:r>
      <w:r w:rsidRPr="00F40F70">
        <w:rPr>
          <w:color w:val="000000"/>
          <w:sz w:val="24"/>
          <w:szCs w:val="24"/>
          <w:lang w:eastAsia="ru-RU"/>
        </w:rPr>
        <w:t>Приложения №1 к описанию объекта закупки;</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Проверка корректности установки оборудования в серверный шкаф;</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Корректность установки «интеграции» комплекта расширения с СХД;</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Процедура подачи питания, проверка стартовых процедур включения и результатов тестирования состояния компонентов;</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Процедура эмуляции пропадания питания на каждом из блоков питания по очереди;</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 xml:space="preserve">Проверка работы модуля удаленного управления в браузере, установка и сброс пароля на оборудовании </w:t>
      </w:r>
      <w:r w:rsidRPr="00F40F70">
        <w:rPr>
          <w:rFonts w:eastAsia="SimSun"/>
          <w:color w:val="000000"/>
          <w:kern w:val="2"/>
          <w:sz w:val="24"/>
          <w:szCs w:val="24"/>
        </w:rPr>
        <w:t xml:space="preserve">п.1.1 Таблицы №1 </w:t>
      </w:r>
      <w:r w:rsidRPr="00F40F70">
        <w:rPr>
          <w:color w:val="000000"/>
          <w:sz w:val="24"/>
          <w:szCs w:val="24"/>
          <w:lang w:eastAsia="ru-RU"/>
        </w:rPr>
        <w:t>Приложения №1 к описанию объекта закупки;</w:t>
      </w:r>
    </w:p>
    <w:p w:rsidR="00F40F70" w:rsidRPr="00F40F70" w:rsidRDefault="00F40F70" w:rsidP="00E91DDB">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F40F70">
        <w:rPr>
          <w:color w:val="000000"/>
          <w:sz w:val="24"/>
          <w:szCs w:val="24"/>
          <w:lang w:eastAsia="ru-RU"/>
        </w:rPr>
        <w:t xml:space="preserve">Процедура эмуляция аварии дисковой подсистемы </w:t>
      </w:r>
      <w:r w:rsidRPr="00F40F70">
        <w:rPr>
          <w:rFonts w:eastAsia="SimSun"/>
          <w:color w:val="000000"/>
          <w:kern w:val="2"/>
          <w:sz w:val="24"/>
          <w:szCs w:val="24"/>
        </w:rPr>
        <w:t xml:space="preserve">п.1.1, п.1.2 Таблицы №1 </w:t>
      </w:r>
      <w:r w:rsidRPr="00F40F70">
        <w:rPr>
          <w:color w:val="000000"/>
          <w:sz w:val="24"/>
          <w:szCs w:val="24"/>
          <w:lang w:eastAsia="ru-RU"/>
        </w:rPr>
        <w:t>Приложения №1 к описанию объекта закупки.</w:t>
      </w:r>
    </w:p>
    <w:p w:rsidR="00F40F70" w:rsidRPr="00F40F70" w:rsidRDefault="00F40F70" w:rsidP="00F40F70">
      <w:pPr>
        <w:tabs>
          <w:tab w:val="left" w:pos="708"/>
          <w:tab w:val="left" w:pos="1069"/>
        </w:tabs>
        <w:spacing w:line="240" w:lineRule="auto"/>
        <w:ind w:firstLine="709"/>
        <w:contextualSpacing/>
        <w:rPr>
          <w:color w:val="000000"/>
          <w:sz w:val="24"/>
          <w:szCs w:val="24"/>
          <w:lang w:eastAsia="ru-RU"/>
        </w:rPr>
      </w:pPr>
      <w:r w:rsidRPr="00F40F70">
        <w:rPr>
          <w:color w:val="000000"/>
          <w:sz w:val="24"/>
          <w:szCs w:val="24"/>
          <w:lang w:eastAsia="ru-RU"/>
        </w:rPr>
        <w:t>Методика испытаний разрабатывается Исполнителем согласно этапности оказания Услуг и предоставляется Заказчику на согласование по электронной почте. Заказчик согласовывает методику испытаний в рабочем порядке или направляет свои замечания в течение 5 (пяти) рабочих дней с момента получения по электронной почте.</w:t>
      </w:r>
    </w:p>
    <w:p w:rsidR="00F40F70" w:rsidRPr="00F40F70" w:rsidRDefault="00F40F70" w:rsidP="00F40F70">
      <w:pPr>
        <w:rPr>
          <w:color w:val="000000"/>
          <w:lang w:eastAsia="ru-RU"/>
        </w:rPr>
      </w:pPr>
    </w:p>
    <w:p w:rsidR="00F40F70" w:rsidRPr="00F40F70" w:rsidRDefault="00F40F70" w:rsidP="00E91DDB">
      <w:pPr>
        <w:widowControl w:val="0"/>
        <w:numPr>
          <w:ilvl w:val="1"/>
          <w:numId w:val="12"/>
        </w:numPr>
        <w:tabs>
          <w:tab w:val="left" w:pos="426"/>
          <w:tab w:val="left" w:pos="1134"/>
        </w:tabs>
        <w:suppressAutoHyphens/>
        <w:spacing w:after="120" w:line="240" w:lineRule="auto"/>
        <w:contextualSpacing/>
        <w:jc w:val="center"/>
        <w:rPr>
          <w:b/>
          <w:color w:val="000000"/>
          <w:kern w:val="2"/>
          <w:sz w:val="24"/>
          <w:szCs w:val="24"/>
          <w:lang w:eastAsia="ru-RU"/>
        </w:rPr>
      </w:pPr>
      <w:r w:rsidRPr="00F40F70">
        <w:rPr>
          <w:b/>
          <w:color w:val="000000"/>
          <w:kern w:val="2"/>
          <w:sz w:val="24"/>
          <w:szCs w:val="24"/>
          <w:lang w:eastAsia="ru-RU"/>
        </w:rPr>
        <w:t>Требования по объему оказываемых Услуг</w:t>
      </w:r>
    </w:p>
    <w:p w:rsidR="00F40F70" w:rsidRPr="00F40F70" w:rsidRDefault="00F40F70" w:rsidP="00F40F70">
      <w:pPr>
        <w:widowControl w:val="0"/>
        <w:tabs>
          <w:tab w:val="left" w:pos="426"/>
          <w:tab w:val="left" w:pos="1134"/>
        </w:tabs>
        <w:spacing w:after="120" w:line="240" w:lineRule="auto"/>
        <w:ind w:left="1068"/>
        <w:contextualSpacing/>
        <w:rPr>
          <w:b/>
          <w:color w:val="000000"/>
          <w:kern w:val="2"/>
          <w:sz w:val="24"/>
          <w:szCs w:val="24"/>
          <w:lang w:eastAsia="ru-RU"/>
        </w:rPr>
      </w:pPr>
    </w:p>
    <w:p w:rsidR="00F40F70" w:rsidRPr="00F40F70" w:rsidRDefault="00F40F70" w:rsidP="00F40F70">
      <w:pPr>
        <w:spacing w:after="0" w:line="240" w:lineRule="auto"/>
        <w:ind w:firstLine="709"/>
        <w:rPr>
          <w:rFonts w:eastAsia="SimSun"/>
          <w:color w:val="000000"/>
          <w:kern w:val="2"/>
          <w:sz w:val="24"/>
          <w:szCs w:val="24"/>
        </w:rPr>
      </w:pPr>
      <w:r w:rsidRPr="00F40F70">
        <w:rPr>
          <w:rFonts w:eastAsia="SimSun"/>
          <w:color w:val="000000"/>
          <w:kern w:val="2"/>
          <w:sz w:val="24"/>
          <w:szCs w:val="24"/>
        </w:rPr>
        <w:t>В рамках оказываемых услуг по расширению</w:t>
      </w:r>
      <w:r w:rsidRPr="00F40F70">
        <w:rPr>
          <w:rFonts w:eastAsia="SimSun"/>
          <w:bCs/>
          <w:iCs/>
          <w:color w:val="000000"/>
          <w:kern w:val="2"/>
          <w:sz w:val="24"/>
          <w:szCs w:val="24"/>
        </w:rPr>
        <w:t xml:space="preserve"> вычислительных мощностей </w:t>
      </w:r>
      <w:r w:rsidRPr="00F40F70">
        <w:rPr>
          <w:color w:val="000000"/>
          <w:sz w:val="24"/>
          <w:szCs w:val="24"/>
          <w:lang w:eastAsia="ru-RU"/>
        </w:rPr>
        <w:t xml:space="preserve">инфраструктурных сервисов защищенной инфраструктуры </w:t>
      </w:r>
      <w:r w:rsidRPr="00F40F70">
        <w:rPr>
          <w:rFonts w:eastAsia="SimSun"/>
          <w:bCs/>
          <w:iCs/>
          <w:color w:val="000000"/>
          <w:kern w:val="2"/>
          <w:sz w:val="24"/>
          <w:szCs w:val="24"/>
        </w:rPr>
        <w:t>ЦОД Правительства НСО,</w:t>
      </w:r>
      <w:r w:rsidRPr="00F40F70">
        <w:rPr>
          <w:rFonts w:eastAsia="SimSun"/>
          <w:color w:val="000000"/>
          <w:kern w:val="2"/>
          <w:sz w:val="24"/>
          <w:szCs w:val="24"/>
        </w:rPr>
        <w:t xml:space="preserve"> в состав которого входят следующие компоненты: </w:t>
      </w:r>
      <w:r w:rsidRPr="00F40F70">
        <w:rPr>
          <w:rFonts w:eastAsia="SimSun"/>
          <w:bCs/>
          <w:iCs/>
          <w:color w:val="000000"/>
          <w:kern w:val="2"/>
          <w:sz w:val="24"/>
          <w:szCs w:val="24"/>
        </w:rPr>
        <w:t xml:space="preserve">СХД Yadro </w:t>
      </w:r>
      <w:r w:rsidRPr="00F40F70">
        <w:rPr>
          <w:color w:val="000000"/>
          <w:kern w:val="2"/>
          <w:sz w:val="24"/>
          <w:szCs w:val="24"/>
          <w:lang w:eastAsia="ru-RU"/>
        </w:rPr>
        <w:t>Tatlin.Unified</w:t>
      </w:r>
      <w:r w:rsidRPr="00F40F70">
        <w:rPr>
          <w:rFonts w:eastAsia="SimSun"/>
          <w:bCs/>
          <w:iCs/>
          <w:color w:val="000000"/>
          <w:kern w:val="2"/>
          <w:sz w:val="24"/>
          <w:szCs w:val="24"/>
        </w:rPr>
        <w:t xml:space="preserve"> Gen2 </w:t>
      </w:r>
      <w:r w:rsidRPr="00F40F70">
        <w:rPr>
          <w:rFonts w:eastAsia="SimSun"/>
          <w:color w:val="000000"/>
          <w:kern w:val="2"/>
          <w:sz w:val="24"/>
          <w:szCs w:val="24"/>
        </w:rPr>
        <w:t xml:space="preserve">в количестве одной штуки </w:t>
      </w:r>
      <w:r w:rsidRPr="00F40F70">
        <w:rPr>
          <w:bCs/>
          <w:color w:val="000000"/>
          <w:sz w:val="24"/>
          <w:szCs w:val="24"/>
        </w:rPr>
        <w:t>s/n</w:t>
      </w:r>
      <w:r w:rsidRPr="00F40F70">
        <w:rPr>
          <w:bCs/>
          <w:color w:val="000000"/>
          <w:sz w:val="24"/>
          <w:szCs w:val="24"/>
          <w:lang w:val="en-US"/>
        </w:rPr>
        <w:t> </w:t>
      </w:r>
      <w:r w:rsidRPr="00F40F70">
        <w:rPr>
          <w:bCs/>
          <w:color w:val="000000"/>
          <w:sz w:val="24"/>
          <w:szCs w:val="24"/>
        </w:rPr>
        <w:t xml:space="preserve">011123007D1009, </w:t>
      </w:r>
      <w:r w:rsidRPr="00262B01">
        <w:rPr>
          <w:bCs/>
          <w:sz w:val="24"/>
          <w:szCs w:val="24"/>
        </w:rPr>
        <w:t>«Защищенная среда виртуализации zVirt Max»</w:t>
      </w:r>
      <w:r w:rsidRPr="00F40F70">
        <w:rPr>
          <w:bCs/>
          <w:color w:val="000000"/>
          <w:sz w:val="24"/>
          <w:szCs w:val="24"/>
        </w:rPr>
        <w:t xml:space="preserve">. </w:t>
      </w:r>
    </w:p>
    <w:p w:rsidR="00F40F70" w:rsidRPr="00F40F70" w:rsidRDefault="00F40F70" w:rsidP="00F40F70">
      <w:pPr>
        <w:spacing w:after="0" w:line="240" w:lineRule="auto"/>
        <w:ind w:firstLine="709"/>
        <w:rPr>
          <w:rFonts w:eastAsia="SimSun"/>
          <w:color w:val="000000"/>
          <w:kern w:val="2"/>
          <w:sz w:val="24"/>
          <w:szCs w:val="24"/>
        </w:rPr>
      </w:pPr>
      <w:r w:rsidRPr="00F40F70">
        <w:rPr>
          <w:rFonts w:eastAsia="SimSun"/>
          <w:b/>
          <w:color w:val="000000"/>
          <w:kern w:val="2"/>
          <w:sz w:val="24"/>
          <w:szCs w:val="24"/>
        </w:rPr>
        <w:t>необходимо</w:t>
      </w:r>
      <w:r w:rsidRPr="00F40F70">
        <w:rPr>
          <w:rFonts w:eastAsia="SimSun"/>
          <w:color w:val="000000"/>
          <w:kern w:val="2"/>
          <w:sz w:val="24"/>
          <w:szCs w:val="24"/>
        </w:rPr>
        <w:t xml:space="preserve"> расширить функциональные и технические характеристики </w:t>
      </w:r>
      <w:r w:rsidRPr="00F40F70">
        <w:rPr>
          <w:color w:val="000000"/>
          <w:kern w:val="2"/>
          <w:sz w:val="24"/>
          <w:szCs w:val="24"/>
          <w:lang w:eastAsia="ru-RU"/>
        </w:rPr>
        <w:t>инфраструктурных сервисов защищенной инфраструктуры</w:t>
      </w:r>
      <w:r w:rsidRPr="00F40F70">
        <w:rPr>
          <w:rFonts w:eastAsia="SimSun"/>
          <w:color w:val="000000"/>
          <w:kern w:val="2"/>
          <w:sz w:val="24"/>
          <w:szCs w:val="24"/>
        </w:rPr>
        <w:t xml:space="preserve"> </w:t>
      </w:r>
      <w:r w:rsidRPr="00F40F70">
        <w:rPr>
          <w:rFonts w:eastAsia="SimSun"/>
          <w:bCs/>
          <w:iCs/>
          <w:color w:val="000000"/>
          <w:kern w:val="2"/>
          <w:sz w:val="24"/>
          <w:szCs w:val="24"/>
        </w:rPr>
        <w:t>ЦОД Правительства НСО</w:t>
      </w:r>
      <w:r w:rsidRPr="00F40F70">
        <w:rPr>
          <w:rFonts w:eastAsia="SimSun"/>
          <w:color w:val="000000"/>
          <w:kern w:val="2"/>
          <w:sz w:val="24"/>
          <w:szCs w:val="24"/>
        </w:rPr>
        <w:t xml:space="preserve"> путем введения в эксплуатацию и объединения с имеющимися у Заказчика компонентами дополнительного оборудования и компонентов, поставляемых в рамках оказания услуг, с характеристиками, указанными в </w:t>
      </w:r>
      <w:r w:rsidRPr="00F40F70">
        <w:rPr>
          <w:color w:val="000000"/>
          <w:sz w:val="24"/>
          <w:szCs w:val="24"/>
          <w:lang w:eastAsia="ru-RU"/>
        </w:rPr>
        <w:t xml:space="preserve">п.1.1, п.1.2, п.1.3, Таблицы №1 </w:t>
      </w:r>
      <w:r w:rsidRPr="00F40F70">
        <w:rPr>
          <w:rFonts w:eastAsia="SimSun"/>
          <w:color w:val="000000"/>
          <w:kern w:val="2"/>
          <w:sz w:val="24"/>
          <w:szCs w:val="24"/>
        </w:rPr>
        <w:t>Приложения №1 к описанию объекта закупки.</w:t>
      </w:r>
    </w:p>
    <w:p w:rsidR="00F40F70" w:rsidRPr="00F40F70" w:rsidRDefault="00F40F70" w:rsidP="00F40F70">
      <w:pPr>
        <w:spacing w:after="0" w:line="240" w:lineRule="auto"/>
        <w:ind w:firstLine="709"/>
        <w:rPr>
          <w:color w:val="000000"/>
          <w:sz w:val="24"/>
          <w:szCs w:val="24"/>
        </w:rPr>
      </w:pPr>
      <w:r w:rsidRPr="00F40F70">
        <w:rPr>
          <w:rFonts w:eastAsia="SimSun"/>
          <w:color w:val="000000"/>
          <w:kern w:val="2"/>
          <w:sz w:val="24"/>
          <w:szCs w:val="24"/>
        </w:rPr>
        <w:t xml:space="preserve">Расширяемая единая инфраструктура сети хранения и обработки данных </w:t>
      </w:r>
      <w:r w:rsidRPr="00F40F70">
        <w:rPr>
          <w:rFonts w:eastAsia="SimSun"/>
          <w:bCs/>
          <w:iCs/>
          <w:color w:val="000000"/>
          <w:kern w:val="2"/>
          <w:sz w:val="24"/>
          <w:szCs w:val="24"/>
        </w:rPr>
        <w:t xml:space="preserve">вычислительных мощностей </w:t>
      </w:r>
      <w:r w:rsidRPr="00F40F70">
        <w:rPr>
          <w:color w:val="000000"/>
          <w:kern w:val="2"/>
          <w:sz w:val="24"/>
          <w:szCs w:val="24"/>
          <w:lang w:eastAsia="ru-RU"/>
        </w:rPr>
        <w:t>инфраструктурных сервисов защищенной инфраструктуры</w:t>
      </w:r>
      <w:r w:rsidRPr="00F40F70">
        <w:rPr>
          <w:rFonts w:eastAsia="SimSun"/>
          <w:bCs/>
          <w:iCs/>
          <w:color w:val="000000"/>
          <w:kern w:val="2"/>
          <w:sz w:val="24"/>
          <w:szCs w:val="24"/>
        </w:rPr>
        <w:t xml:space="preserve"> ЦОД Правительства НСО</w:t>
      </w:r>
      <w:r w:rsidRPr="00F40F70">
        <w:rPr>
          <w:rFonts w:eastAsia="SimSun"/>
          <w:color w:val="000000"/>
          <w:kern w:val="2"/>
          <w:sz w:val="24"/>
          <w:szCs w:val="24"/>
        </w:rPr>
        <w:t xml:space="preserve"> состоит из компонентов, расширенных функционально и технически, построенных на базе имеющегося у Заказчика оборудования и дополнительного оборудования и компонентов, поставляемых в рамках оказания Услуг, а именно: </w:t>
      </w:r>
      <w:r w:rsidRPr="00F40F70">
        <w:rPr>
          <w:color w:val="000000"/>
          <w:sz w:val="24"/>
          <w:szCs w:val="24"/>
        </w:rPr>
        <w:t xml:space="preserve">единой сети хранения и обработки данных </w:t>
      </w:r>
      <w:r w:rsidRPr="00F40F70">
        <w:rPr>
          <w:bCs/>
          <w:iCs/>
          <w:color w:val="000000"/>
          <w:sz w:val="24"/>
          <w:szCs w:val="24"/>
        </w:rPr>
        <w:t>вычислительных мощностей ЦОД Правительства НСО</w:t>
      </w:r>
      <w:r w:rsidRPr="00F40F70">
        <w:rPr>
          <w:color w:val="000000"/>
          <w:sz w:val="24"/>
          <w:szCs w:val="24"/>
        </w:rPr>
        <w:t xml:space="preserve">, </w:t>
      </w:r>
      <w:r w:rsidRPr="00F40F70">
        <w:rPr>
          <w:color w:val="000000"/>
          <w:sz w:val="24"/>
          <w:szCs w:val="24"/>
        </w:rPr>
        <w:lastRenderedPageBreak/>
        <w:t xml:space="preserve">расширяемой в соответствии с техническими требованиями и условиями, указанными в </w:t>
      </w:r>
      <w:r w:rsidRPr="00F40F70">
        <w:rPr>
          <w:color w:val="000000"/>
          <w:sz w:val="24"/>
          <w:szCs w:val="24"/>
          <w:lang w:eastAsia="ru-RU"/>
        </w:rPr>
        <w:t xml:space="preserve">п.1.1, п.1.2, п.1.3 Таблицы №1 </w:t>
      </w:r>
      <w:r w:rsidRPr="00F40F70">
        <w:rPr>
          <w:rFonts w:eastAsia="SimSun"/>
          <w:color w:val="000000"/>
          <w:kern w:val="2"/>
          <w:sz w:val="24"/>
          <w:szCs w:val="24"/>
        </w:rPr>
        <w:t>Приложения №1</w:t>
      </w:r>
      <w:r w:rsidRPr="00F40F70">
        <w:rPr>
          <w:color w:val="000000"/>
          <w:sz w:val="24"/>
          <w:szCs w:val="24"/>
        </w:rPr>
        <w:t xml:space="preserve"> к настоящему ООЗ.</w:t>
      </w:r>
    </w:p>
    <w:p w:rsidR="00F40F70" w:rsidRPr="00F40F70" w:rsidRDefault="00F40F70" w:rsidP="00F40F70">
      <w:pPr>
        <w:spacing w:after="0" w:line="240" w:lineRule="auto"/>
        <w:ind w:firstLine="709"/>
        <w:rPr>
          <w:rFonts w:eastAsia="SimSun"/>
          <w:color w:val="000000"/>
          <w:kern w:val="2"/>
          <w:sz w:val="24"/>
          <w:szCs w:val="24"/>
        </w:rPr>
      </w:pPr>
    </w:p>
    <w:p w:rsidR="00F40F70" w:rsidRPr="00F40F70" w:rsidRDefault="00F40F70" w:rsidP="00F40F70">
      <w:pPr>
        <w:spacing w:line="240" w:lineRule="auto"/>
        <w:ind w:firstLine="709"/>
        <w:rPr>
          <w:rFonts w:eastAsia="SimSun"/>
          <w:b/>
          <w:bCs/>
          <w:color w:val="000000"/>
          <w:kern w:val="2"/>
          <w:sz w:val="24"/>
          <w:szCs w:val="24"/>
        </w:rPr>
      </w:pPr>
      <w:r w:rsidRPr="00F40F70">
        <w:rPr>
          <w:rFonts w:eastAsia="SimSun"/>
          <w:b/>
          <w:bCs/>
          <w:color w:val="000000"/>
          <w:kern w:val="2"/>
          <w:sz w:val="24"/>
          <w:szCs w:val="24"/>
        </w:rPr>
        <w:t xml:space="preserve">Расширяемая единая инфраструктура сети хранения и обработки данных </w:t>
      </w:r>
      <w:r w:rsidRPr="00F40F70">
        <w:rPr>
          <w:rFonts w:eastAsia="SimSun"/>
          <w:b/>
          <w:bCs/>
          <w:iCs/>
          <w:color w:val="000000"/>
          <w:kern w:val="2"/>
          <w:sz w:val="24"/>
          <w:szCs w:val="24"/>
        </w:rPr>
        <w:t xml:space="preserve">вычислительных мощностей </w:t>
      </w:r>
      <w:r w:rsidRPr="00F40F70">
        <w:rPr>
          <w:b/>
          <w:bCs/>
          <w:color w:val="000000"/>
          <w:sz w:val="24"/>
          <w:szCs w:val="24"/>
          <w:lang w:eastAsia="ru-RU"/>
        </w:rPr>
        <w:t xml:space="preserve">инфраструктурных сервисов защищенной инфраструктуры </w:t>
      </w:r>
      <w:r w:rsidRPr="00F40F70">
        <w:rPr>
          <w:rFonts w:eastAsia="SimSun"/>
          <w:b/>
          <w:bCs/>
          <w:iCs/>
          <w:color w:val="000000"/>
          <w:kern w:val="2"/>
          <w:sz w:val="24"/>
          <w:szCs w:val="24"/>
        </w:rPr>
        <w:t>ЦОД Правительства НСО</w:t>
      </w:r>
      <w:r w:rsidRPr="00F40F70">
        <w:rPr>
          <w:rFonts w:eastAsia="SimSun"/>
          <w:b/>
          <w:bCs/>
          <w:color w:val="000000"/>
          <w:kern w:val="2"/>
          <w:sz w:val="24"/>
          <w:szCs w:val="24"/>
        </w:rPr>
        <w:t xml:space="preserve"> обеспечивает:</w:t>
      </w:r>
    </w:p>
    <w:p w:rsidR="00F40F70" w:rsidRPr="00F40F70" w:rsidRDefault="00F40F70" w:rsidP="00E91DDB">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F40F70">
        <w:rPr>
          <w:rFonts w:eastAsia="SimSun"/>
          <w:color w:val="000000"/>
          <w:kern w:val="2"/>
          <w:sz w:val="24"/>
          <w:szCs w:val="24"/>
        </w:rPr>
        <w:t xml:space="preserve">полноценное функционирование каждого элемента единой инфраструктуры сети хранения и обработки данных </w:t>
      </w:r>
      <w:r w:rsidRPr="00F40F70">
        <w:rPr>
          <w:rFonts w:eastAsia="SimSun"/>
          <w:bCs/>
          <w:iCs/>
          <w:color w:val="000000"/>
          <w:kern w:val="2"/>
          <w:sz w:val="24"/>
          <w:szCs w:val="24"/>
        </w:rPr>
        <w:t>ЦОД Правительства НСО</w:t>
      </w:r>
      <w:r w:rsidRPr="00F40F70">
        <w:rPr>
          <w:rFonts w:eastAsia="SimSun"/>
          <w:color w:val="000000"/>
          <w:kern w:val="2"/>
          <w:sz w:val="24"/>
          <w:szCs w:val="24"/>
        </w:rPr>
        <w:t xml:space="preserve"> в отдельности и единой инфраструктуры обработки информации </w:t>
      </w:r>
      <w:r w:rsidRPr="00F40F70">
        <w:rPr>
          <w:rFonts w:eastAsia="SimSun"/>
          <w:bCs/>
          <w:iCs/>
          <w:color w:val="000000"/>
          <w:kern w:val="2"/>
          <w:sz w:val="24"/>
          <w:szCs w:val="24"/>
        </w:rPr>
        <w:t>ЦОД Правительства НСО</w:t>
      </w:r>
      <w:r w:rsidRPr="00F40F70">
        <w:rPr>
          <w:rFonts w:eastAsia="SimSun"/>
          <w:color w:val="000000"/>
          <w:kern w:val="2"/>
          <w:sz w:val="24"/>
          <w:szCs w:val="24"/>
        </w:rPr>
        <w:t xml:space="preserve"> в целом;</w:t>
      </w:r>
    </w:p>
    <w:p w:rsidR="00F40F70" w:rsidRPr="00F40F70" w:rsidRDefault="00F40F70" w:rsidP="00E91DDB">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F40F70">
        <w:rPr>
          <w:rFonts w:eastAsia="SimSun"/>
          <w:color w:val="000000"/>
          <w:kern w:val="2"/>
          <w:sz w:val="24"/>
          <w:szCs w:val="24"/>
        </w:rPr>
        <w:t>сбор информации от каждого элемента единой инфраструктуры сети хранения и обработки данных в систему централизованного мониторинга и управления;</w:t>
      </w:r>
    </w:p>
    <w:p w:rsidR="00F40F70" w:rsidRPr="00F40F70" w:rsidRDefault="00F40F70" w:rsidP="00E91DDB">
      <w:pPr>
        <w:numPr>
          <w:ilvl w:val="0"/>
          <w:numId w:val="7"/>
        </w:numPr>
        <w:tabs>
          <w:tab w:val="left" w:pos="708"/>
        </w:tabs>
        <w:suppressAutoHyphens/>
        <w:spacing w:after="0" w:line="240" w:lineRule="auto"/>
        <w:contextualSpacing/>
        <w:rPr>
          <w:rFonts w:eastAsia="SimSun"/>
          <w:color w:val="000000"/>
          <w:kern w:val="2"/>
          <w:sz w:val="24"/>
          <w:szCs w:val="24"/>
        </w:rPr>
      </w:pPr>
      <w:r w:rsidRPr="00F40F70">
        <w:rPr>
          <w:rFonts w:eastAsia="SimSun"/>
          <w:color w:val="000000"/>
          <w:kern w:val="2"/>
          <w:sz w:val="24"/>
          <w:szCs w:val="24"/>
        </w:rPr>
        <w:t>сбор информации с поставляемых СХД в специализированную систему мониторинга;</w:t>
      </w:r>
    </w:p>
    <w:p w:rsidR="00F40F70" w:rsidRPr="00F40F70" w:rsidRDefault="00F40F70" w:rsidP="00E91DDB">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F40F70">
        <w:rPr>
          <w:rFonts w:eastAsia="SimSun"/>
          <w:color w:val="000000"/>
          <w:kern w:val="2"/>
          <w:sz w:val="24"/>
          <w:szCs w:val="24"/>
        </w:rPr>
        <w:t xml:space="preserve">отказоустойчивый, высокоскоростной и маршрутизируемый доступ (скорость каждого соединения – не менее 10 Гбит/сек) к портам </w:t>
      </w:r>
      <w:r w:rsidRPr="00F40F70">
        <w:rPr>
          <w:color w:val="000000"/>
          <w:sz w:val="24"/>
          <w:szCs w:val="24"/>
        </w:rPr>
        <w:t xml:space="preserve">10 Гбит/сек тип </w:t>
      </w:r>
      <w:r w:rsidRPr="00F40F70">
        <w:rPr>
          <w:color w:val="000000"/>
          <w:sz w:val="24"/>
          <w:szCs w:val="24"/>
          <w:lang w:val="en-US"/>
        </w:rPr>
        <w:t>SFP</w:t>
      </w:r>
      <w:r w:rsidRPr="00F40F70">
        <w:rPr>
          <w:color w:val="000000"/>
          <w:sz w:val="24"/>
          <w:szCs w:val="24"/>
        </w:rPr>
        <w:t xml:space="preserve">+ </w:t>
      </w:r>
      <w:r w:rsidRPr="00F40F70">
        <w:rPr>
          <w:rFonts w:eastAsia="SimSun"/>
          <w:color w:val="000000"/>
          <w:kern w:val="2"/>
          <w:sz w:val="24"/>
          <w:szCs w:val="24"/>
        </w:rPr>
        <w:t>сети передачи данных Ethernet, имеющейся у Заказчика;</w:t>
      </w:r>
    </w:p>
    <w:p w:rsidR="00F40F70" w:rsidRPr="00F40F70" w:rsidRDefault="00F40F70" w:rsidP="00E91DDB">
      <w:pPr>
        <w:numPr>
          <w:ilvl w:val="0"/>
          <w:numId w:val="16"/>
        </w:numPr>
        <w:tabs>
          <w:tab w:val="left" w:pos="708"/>
        </w:tabs>
        <w:suppressAutoHyphens/>
        <w:spacing w:after="0" w:line="240" w:lineRule="auto"/>
        <w:ind w:left="1418" w:hanging="357"/>
        <w:contextualSpacing/>
        <w:rPr>
          <w:rFonts w:eastAsia="SimSun"/>
          <w:color w:val="000000"/>
          <w:kern w:val="2"/>
          <w:sz w:val="24"/>
          <w:szCs w:val="24"/>
        </w:rPr>
      </w:pPr>
      <w:r w:rsidRPr="00F40F70">
        <w:rPr>
          <w:rFonts w:eastAsia="SimSun"/>
          <w:color w:val="000000"/>
          <w:kern w:val="2"/>
          <w:sz w:val="24"/>
          <w:szCs w:val="24"/>
        </w:rPr>
        <w:t xml:space="preserve">увеличение полезной емкости </w:t>
      </w:r>
      <w:r w:rsidRPr="00F40F70">
        <w:rPr>
          <w:color w:val="000000"/>
          <w:sz w:val="24"/>
          <w:szCs w:val="24"/>
        </w:rPr>
        <w:t>СХД</w:t>
      </w:r>
      <w:r w:rsidRPr="00F40F70">
        <w:rPr>
          <w:rFonts w:eastAsia="SimSun"/>
          <w:bCs/>
          <w:iCs/>
          <w:color w:val="000000"/>
          <w:kern w:val="2"/>
          <w:sz w:val="24"/>
          <w:szCs w:val="24"/>
        </w:rPr>
        <w:t xml:space="preserve"> Yadro</w:t>
      </w:r>
      <w:r w:rsidRPr="00F40F70">
        <w:rPr>
          <w:rFonts w:eastAsia="SimSun"/>
          <w:color w:val="000000"/>
          <w:kern w:val="2"/>
          <w:sz w:val="24"/>
          <w:szCs w:val="24"/>
        </w:rPr>
        <w:t xml:space="preserve">; </w:t>
      </w:r>
    </w:p>
    <w:p w:rsidR="00F40F70" w:rsidRPr="00F40F70" w:rsidRDefault="00F40F70" w:rsidP="00E91DDB">
      <w:pPr>
        <w:numPr>
          <w:ilvl w:val="0"/>
          <w:numId w:val="8"/>
        </w:numPr>
        <w:suppressAutoHyphens/>
        <w:spacing w:after="0" w:line="240" w:lineRule="auto"/>
        <w:ind w:left="1418" w:hanging="357"/>
        <w:contextualSpacing/>
        <w:rPr>
          <w:rFonts w:eastAsia="SimSun"/>
          <w:color w:val="000000"/>
          <w:kern w:val="2"/>
          <w:sz w:val="24"/>
          <w:szCs w:val="24"/>
        </w:rPr>
      </w:pPr>
      <w:r w:rsidRPr="00F40F70">
        <w:rPr>
          <w:rFonts w:eastAsia="SimSun"/>
          <w:color w:val="000000"/>
          <w:kern w:val="2"/>
          <w:sz w:val="24"/>
          <w:szCs w:val="24"/>
        </w:rPr>
        <w:t>полноценное функционирование каждого элемента комплекса в отдельности и комплекса в целом.</w:t>
      </w:r>
    </w:p>
    <w:p w:rsidR="00F40F70" w:rsidRPr="00F40F70" w:rsidRDefault="00F40F70" w:rsidP="00F40F70">
      <w:pPr>
        <w:widowControl w:val="0"/>
        <w:tabs>
          <w:tab w:val="left" w:pos="708"/>
        </w:tabs>
        <w:spacing w:line="240" w:lineRule="auto"/>
        <w:ind w:left="720" w:firstLine="708"/>
        <w:contextualSpacing/>
        <w:rPr>
          <w:rFonts w:eastAsia="SimSun"/>
          <w:color w:val="000000"/>
          <w:kern w:val="2"/>
          <w:sz w:val="24"/>
          <w:szCs w:val="24"/>
        </w:rPr>
      </w:pPr>
      <w:r w:rsidRPr="00F40F70">
        <w:rPr>
          <w:rFonts w:eastAsia="SimSun"/>
          <w:color w:val="000000"/>
          <w:kern w:val="2"/>
          <w:sz w:val="24"/>
          <w:szCs w:val="24"/>
        </w:rPr>
        <w:t xml:space="preserve">В рамках оказываемых Услуг Исполнитель обязан обеспечить пуско-наладку оборудования с характеристиками, указанными в </w:t>
      </w:r>
      <w:r w:rsidRPr="00F40F70">
        <w:rPr>
          <w:color w:val="000000"/>
          <w:sz w:val="24"/>
          <w:szCs w:val="24"/>
          <w:lang w:eastAsia="ru-RU"/>
        </w:rPr>
        <w:t xml:space="preserve">п.1.1, п.1.2, п.1.3 Таблицы №1 </w:t>
      </w:r>
      <w:r w:rsidRPr="00F40F70">
        <w:rPr>
          <w:rFonts w:eastAsia="SimSun"/>
          <w:color w:val="000000"/>
          <w:kern w:val="2"/>
          <w:sz w:val="24"/>
          <w:szCs w:val="24"/>
        </w:rPr>
        <w:t>Приложения №1 к настоящему ООЗ.</w:t>
      </w:r>
    </w:p>
    <w:p w:rsidR="00F40F70" w:rsidRPr="00F40F70" w:rsidRDefault="00F40F70" w:rsidP="00F40F70">
      <w:pPr>
        <w:widowControl w:val="0"/>
        <w:tabs>
          <w:tab w:val="left" w:pos="426"/>
          <w:tab w:val="left" w:pos="1134"/>
        </w:tabs>
        <w:spacing w:after="120" w:line="240" w:lineRule="auto"/>
        <w:ind w:left="709"/>
        <w:contextualSpacing/>
        <w:rPr>
          <w:b/>
          <w:color w:val="000000"/>
          <w:kern w:val="2"/>
          <w:sz w:val="24"/>
          <w:szCs w:val="24"/>
          <w:lang w:eastAsia="ru-RU"/>
        </w:rPr>
      </w:pPr>
    </w:p>
    <w:p w:rsidR="00F40F70" w:rsidRPr="00F40F70" w:rsidRDefault="00F40F70" w:rsidP="00E91DDB">
      <w:pPr>
        <w:widowControl w:val="0"/>
        <w:numPr>
          <w:ilvl w:val="1"/>
          <w:numId w:val="12"/>
        </w:numPr>
        <w:tabs>
          <w:tab w:val="left" w:pos="426"/>
          <w:tab w:val="left" w:pos="1134"/>
        </w:tabs>
        <w:suppressAutoHyphens/>
        <w:spacing w:after="120" w:line="240" w:lineRule="auto"/>
        <w:contextualSpacing/>
        <w:rPr>
          <w:b/>
          <w:color w:val="000000"/>
          <w:kern w:val="2"/>
          <w:sz w:val="24"/>
          <w:szCs w:val="24"/>
          <w:lang w:eastAsia="ru-RU"/>
        </w:rPr>
      </w:pPr>
      <w:r w:rsidRPr="00F40F70">
        <w:rPr>
          <w:b/>
          <w:color w:val="000000"/>
          <w:kern w:val="2"/>
          <w:sz w:val="24"/>
          <w:szCs w:val="24"/>
          <w:lang w:eastAsia="ru-RU"/>
        </w:rPr>
        <w:t xml:space="preserve"> Пуско-наладка оборудования включает следующие этапы:</w:t>
      </w:r>
    </w:p>
    <w:p w:rsidR="00F40F70" w:rsidRPr="00F40F70" w:rsidRDefault="00F40F70" w:rsidP="00E91DDB">
      <w:pPr>
        <w:pStyle w:val="a2"/>
        <w:widowControl w:val="0"/>
        <w:numPr>
          <w:ilvl w:val="2"/>
          <w:numId w:val="13"/>
        </w:numPr>
        <w:tabs>
          <w:tab w:val="left" w:pos="426"/>
          <w:tab w:val="left" w:pos="1134"/>
        </w:tabs>
        <w:suppressAutoHyphens/>
        <w:spacing w:after="120" w:line="240" w:lineRule="auto"/>
        <w:jc w:val="center"/>
        <w:rPr>
          <w:rFonts w:ascii="Times New Roman" w:hAnsi="Times New Roman"/>
          <w:b/>
          <w:kern w:val="2"/>
          <w:sz w:val="24"/>
          <w:szCs w:val="24"/>
        </w:rPr>
      </w:pPr>
      <w:r w:rsidRPr="00F40F70">
        <w:rPr>
          <w:rFonts w:ascii="Times New Roman" w:hAnsi="Times New Roman"/>
          <w:b/>
          <w:kern w:val="2"/>
          <w:sz w:val="24"/>
          <w:szCs w:val="24"/>
        </w:rPr>
        <w:t>Установка оборудования</w:t>
      </w:r>
    </w:p>
    <w:p w:rsidR="00F40F70" w:rsidRPr="00F40F70" w:rsidRDefault="00F40F70" w:rsidP="00F40F70">
      <w:pPr>
        <w:widowControl w:val="0"/>
        <w:spacing w:line="240" w:lineRule="auto"/>
        <w:ind w:left="708" w:firstLine="708"/>
        <w:rPr>
          <w:rFonts w:eastAsia="SimSun"/>
          <w:color w:val="000000"/>
          <w:kern w:val="2"/>
          <w:sz w:val="24"/>
          <w:szCs w:val="24"/>
        </w:rPr>
      </w:pPr>
      <w:r w:rsidRPr="00F40F70">
        <w:rPr>
          <w:rFonts w:eastAsia="SimSun"/>
          <w:color w:val="000000"/>
          <w:kern w:val="2"/>
          <w:sz w:val="24"/>
          <w:szCs w:val="24"/>
        </w:rPr>
        <w:t>Все оборудование (</w:t>
      </w:r>
      <w:r w:rsidRPr="00F40F70">
        <w:rPr>
          <w:color w:val="000000"/>
          <w:sz w:val="24"/>
          <w:szCs w:val="24"/>
          <w:lang w:eastAsia="ru-RU"/>
        </w:rPr>
        <w:t xml:space="preserve">п.1.1, п.1.2, п.1.3 Таблицы №1 </w:t>
      </w:r>
      <w:r w:rsidRPr="00F40F70">
        <w:rPr>
          <w:rFonts w:eastAsia="SimSun"/>
          <w:color w:val="000000"/>
          <w:kern w:val="2"/>
          <w:sz w:val="24"/>
          <w:szCs w:val="24"/>
        </w:rPr>
        <w:t>Приложения №1 к описанию объекта закупки) поставлено в центр обработки данных Заказчика по адресу г. Новосибирск, ул. Свердлова, 14, и смонтировано в телекоммуникационные шкафы Заказчика в пределах одного серверного помещения. Исполнитель согласовывает с Заказчиком дату и время начала пусконаладочных работ.</w:t>
      </w:r>
    </w:p>
    <w:p w:rsidR="00F40F70" w:rsidRPr="00F40F70" w:rsidRDefault="00F40F70" w:rsidP="00F40F70">
      <w:pPr>
        <w:pStyle w:val="a2"/>
        <w:widowControl w:val="0"/>
        <w:tabs>
          <w:tab w:val="left" w:pos="426"/>
          <w:tab w:val="left" w:pos="1134"/>
        </w:tabs>
        <w:spacing w:after="120" w:line="240" w:lineRule="auto"/>
        <w:ind w:left="2268"/>
        <w:jc w:val="both"/>
        <w:rPr>
          <w:rFonts w:ascii="Times New Roman" w:hAnsi="Times New Roman"/>
          <w:b/>
          <w:kern w:val="2"/>
          <w:sz w:val="24"/>
          <w:szCs w:val="24"/>
        </w:rPr>
      </w:pPr>
    </w:p>
    <w:p w:rsidR="00F40F70" w:rsidRPr="00F40F70" w:rsidRDefault="00F40F70" w:rsidP="00E91DDB">
      <w:pPr>
        <w:pStyle w:val="a2"/>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F40F70">
        <w:rPr>
          <w:rFonts w:ascii="Times New Roman" w:hAnsi="Times New Roman"/>
          <w:b/>
          <w:kern w:val="2"/>
          <w:sz w:val="24"/>
          <w:szCs w:val="24"/>
        </w:rPr>
        <w:t>Подключение серверов к сети управления серверами</w:t>
      </w:r>
    </w:p>
    <w:p w:rsidR="00F40F70" w:rsidRPr="00262B01" w:rsidRDefault="00F40F70" w:rsidP="00F40F70">
      <w:pPr>
        <w:widowControl w:val="0"/>
        <w:spacing w:line="240" w:lineRule="auto"/>
        <w:ind w:left="708" w:firstLine="708"/>
        <w:rPr>
          <w:rFonts w:eastAsia="SimSun"/>
          <w:kern w:val="2"/>
          <w:sz w:val="24"/>
          <w:szCs w:val="24"/>
        </w:rPr>
      </w:pPr>
      <w:r w:rsidRPr="00262B01">
        <w:rPr>
          <w:rFonts w:eastAsia="SimSun"/>
          <w:kern w:val="2"/>
          <w:sz w:val="24"/>
          <w:szCs w:val="24"/>
        </w:rPr>
        <w:t>На серверах п.1.1, п.1.2</w:t>
      </w:r>
      <w:r w:rsidRPr="00262B01">
        <w:rPr>
          <w:sz w:val="24"/>
          <w:szCs w:val="24"/>
          <w:lang w:eastAsia="ru-RU"/>
        </w:rPr>
        <w:t xml:space="preserve"> </w:t>
      </w:r>
      <w:r w:rsidRPr="00262B01">
        <w:rPr>
          <w:rFonts w:eastAsia="SimSun"/>
          <w:kern w:val="2"/>
          <w:sz w:val="24"/>
          <w:szCs w:val="24"/>
        </w:rPr>
        <w:t>Таблицы №1 Приложения №1 необходимо выполнить подключение к имеющейся у Заказчика сети управления. Подключение включает в себя:</w:t>
      </w:r>
    </w:p>
    <w:p w:rsidR="00F40F70" w:rsidRPr="00262B01" w:rsidRDefault="00F40F70" w:rsidP="00E91DDB">
      <w:pPr>
        <w:numPr>
          <w:ilvl w:val="1"/>
          <w:numId w:val="15"/>
        </w:numPr>
        <w:tabs>
          <w:tab w:val="left" w:pos="708"/>
          <w:tab w:val="left" w:pos="1069"/>
        </w:tabs>
        <w:spacing w:after="200" w:line="240" w:lineRule="auto"/>
        <w:contextualSpacing/>
        <w:rPr>
          <w:sz w:val="24"/>
          <w:szCs w:val="24"/>
          <w:lang w:eastAsia="ru-RU"/>
        </w:rPr>
      </w:pPr>
      <w:r w:rsidRPr="00262B01">
        <w:rPr>
          <w:sz w:val="24"/>
          <w:szCs w:val="24"/>
          <w:lang w:eastAsia="ru-RU"/>
        </w:rPr>
        <w:t>Коммутацию оборудования в коммутаторы управления оборудованием, имеющиеся у Заказчика;</w:t>
      </w:r>
    </w:p>
    <w:p w:rsidR="00F40F70" w:rsidRPr="00262B01" w:rsidRDefault="00F40F70" w:rsidP="00E91DDB">
      <w:pPr>
        <w:numPr>
          <w:ilvl w:val="1"/>
          <w:numId w:val="15"/>
        </w:numPr>
        <w:tabs>
          <w:tab w:val="left" w:pos="708"/>
          <w:tab w:val="left" w:pos="1069"/>
        </w:tabs>
        <w:spacing w:after="200" w:line="240" w:lineRule="auto"/>
        <w:contextualSpacing/>
        <w:rPr>
          <w:sz w:val="24"/>
          <w:szCs w:val="24"/>
          <w:lang w:eastAsia="ru-RU"/>
        </w:rPr>
      </w:pPr>
      <w:r w:rsidRPr="00262B01">
        <w:rPr>
          <w:sz w:val="24"/>
          <w:szCs w:val="24"/>
          <w:lang w:eastAsia="ru-RU"/>
        </w:rPr>
        <w:t>Настройку IP адресации на сетевом интерфейсе управления каждой единицы оборудования.</w:t>
      </w:r>
    </w:p>
    <w:p w:rsidR="00F40F70" w:rsidRPr="00F40F70" w:rsidRDefault="00F40F70" w:rsidP="00E91DDB">
      <w:pPr>
        <w:pStyle w:val="a2"/>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F40F70">
        <w:rPr>
          <w:rFonts w:ascii="Times New Roman" w:hAnsi="Times New Roman"/>
          <w:b/>
          <w:kern w:val="2"/>
          <w:sz w:val="24"/>
          <w:szCs w:val="24"/>
        </w:rPr>
        <w:t>Подключение к сетям передачи данных серверов</w:t>
      </w:r>
    </w:p>
    <w:p w:rsidR="00F40F70" w:rsidRPr="00262B01" w:rsidRDefault="00F40F70" w:rsidP="00F40F70">
      <w:pPr>
        <w:widowControl w:val="0"/>
        <w:spacing w:after="0" w:line="240" w:lineRule="auto"/>
        <w:ind w:left="708" w:firstLine="708"/>
        <w:rPr>
          <w:rFonts w:eastAsia="SimSun"/>
          <w:kern w:val="2"/>
          <w:sz w:val="24"/>
          <w:szCs w:val="24"/>
        </w:rPr>
      </w:pPr>
      <w:r w:rsidRPr="00262B01">
        <w:rPr>
          <w:rFonts w:eastAsia="SimSun"/>
          <w:kern w:val="2"/>
          <w:sz w:val="24"/>
          <w:szCs w:val="24"/>
        </w:rPr>
        <w:t>На серверах п.1.1, п.1.2, Таблицы №1 Приложения №1 необходимо выполнить подключение к имеющимся у Заказчика портам сети передачи данных Ethernet, в соответствии с требованиями производителя (инсталляционный профиль конфигурации предоставляется Заказчиком). Подключение включает в себя:</w:t>
      </w:r>
    </w:p>
    <w:p w:rsidR="00F40F70" w:rsidRPr="00262B01" w:rsidRDefault="00F40F70" w:rsidP="00E91DDB">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t>Коммутацию оборудования в коммутаторы сети передачи данных внутри телекоммуникационных шкафов, имеющихся у Заказчика;</w:t>
      </w:r>
    </w:p>
    <w:p w:rsidR="00F40F70" w:rsidRPr="00262B01" w:rsidRDefault="00F40F70" w:rsidP="00E91DDB">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t>Конфигурирование виртуальных сетей;</w:t>
      </w:r>
    </w:p>
    <w:p w:rsidR="00F40F70" w:rsidRPr="00262B01" w:rsidRDefault="00F40F70" w:rsidP="00E91DDB">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lastRenderedPageBreak/>
        <w:t>Настройку агрегации каналов;</w:t>
      </w:r>
    </w:p>
    <w:p w:rsidR="00F40F70" w:rsidRPr="00F40F70" w:rsidRDefault="00F40F70" w:rsidP="00E91DDB">
      <w:pPr>
        <w:pStyle w:val="a2"/>
        <w:widowControl w:val="0"/>
        <w:numPr>
          <w:ilvl w:val="1"/>
          <w:numId w:val="15"/>
        </w:numPr>
        <w:tabs>
          <w:tab w:val="left" w:pos="426"/>
          <w:tab w:val="left" w:pos="1134"/>
        </w:tabs>
        <w:suppressAutoHyphens/>
        <w:spacing w:after="120" w:line="240" w:lineRule="auto"/>
        <w:rPr>
          <w:rFonts w:ascii="Times New Roman" w:hAnsi="Times New Roman"/>
          <w:b/>
          <w:kern w:val="2"/>
          <w:sz w:val="24"/>
          <w:szCs w:val="24"/>
        </w:rPr>
      </w:pPr>
      <w:r w:rsidRPr="00262B01">
        <w:rPr>
          <w:rFonts w:ascii="Times New Roman" w:hAnsi="Times New Roman"/>
          <w:sz w:val="24"/>
          <w:szCs w:val="24"/>
        </w:rPr>
        <w:t>Настройку параметров отказоустойчивости.</w:t>
      </w:r>
    </w:p>
    <w:p w:rsidR="00F40F70" w:rsidRPr="00F40F70" w:rsidRDefault="00F40F70" w:rsidP="00F40F70">
      <w:pPr>
        <w:widowControl w:val="0"/>
        <w:tabs>
          <w:tab w:val="left" w:pos="426"/>
          <w:tab w:val="left" w:pos="1134"/>
        </w:tabs>
        <w:spacing w:after="120" w:line="240" w:lineRule="auto"/>
        <w:rPr>
          <w:b/>
          <w:color w:val="000000"/>
          <w:kern w:val="2"/>
          <w:sz w:val="24"/>
          <w:szCs w:val="24"/>
          <w:lang w:eastAsia="ru-RU"/>
        </w:rPr>
      </w:pPr>
    </w:p>
    <w:p w:rsidR="00F40F70" w:rsidRPr="00262B01" w:rsidRDefault="00F40F70" w:rsidP="00E91DDB">
      <w:pPr>
        <w:pStyle w:val="a2"/>
        <w:numPr>
          <w:ilvl w:val="2"/>
          <w:numId w:val="17"/>
        </w:numPr>
        <w:tabs>
          <w:tab w:val="left" w:pos="708"/>
          <w:tab w:val="left" w:pos="1069"/>
        </w:tabs>
        <w:spacing w:after="200" w:line="240" w:lineRule="auto"/>
        <w:jc w:val="center"/>
        <w:rPr>
          <w:rFonts w:ascii="Times New Roman" w:hAnsi="Times New Roman"/>
          <w:b/>
          <w:sz w:val="24"/>
          <w:szCs w:val="24"/>
        </w:rPr>
      </w:pPr>
      <w:r w:rsidRPr="00262B01">
        <w:rPr>
          <w:rFonts w:ascii="Times New Roman" w:hAnsi="Times New Roman"/>
          <w:b/>
          <w:sz w:val="24"/>
          <w:szCs w:val="24"/>
        </w:rPr>
        <w:t>Пуско-наладка среды виртуализации</w:t>
      </w:r>
    </w:p>
    <w:p w:rsidR="00F40F70" w:rsidRPr="00262B01" w:rsidRDefault="00F40F70" w:rsidP="00F40F70">
      <w:pPr>
        <w:pStyle w:val="a2"/>
        <w:tabs>
          <w:tab w:val="left" w:pos="708"/>
          <w:tab w:val="left" w:pos="1069"/>
        </w:tabs>
        <w:spacing w:line="240" w:lineRule="auto"/>
        <w:ind w:left="540"/>
        <w:rPr>
          <w:rFonts w:ascii="Times New Roman" w:eastAsia="SimSun" w:hAnsi="Times New Roman"/>
          <w:kern w:val="2"/>
          <w:sz w:val="24"/>
          <w:szCs w:val="24"/>
        </w:rPr>
      </w:pPr>
      <w:r w:rsidRPr="00262B01">
        <w:rPr>
          <w:rFonts w:ascii="Times New Roman" w:eastAsia="SimSun" w:hAnsi="Times New Roman"/>
          <w:kern w:val="2"/>
          <w:sz w:val="24"/>
          <w:szCs w:val="24"/>
        </w:rPr>
        <w:t>На серверах п.1.1, Таблицы №1 Приложения №1 к ООЗ выполнено:</w:t>
      </w:r>
    </w:p>
    <w:p w:rsidR="00F40F70" w:rsidRPr="00262B01" w:rsidRDefault="00F40F70" w:rsidP="00E91DDB">
      <w:pPr>
        <w:numPr>
          <w:ilvl w:val="1"/>
          <w:numId w:val="15"/>
        </w:numPr>
        <w:tabs>
          <w:tab w:val="left" w:pos="708"/>
          <w:tab w:val="left" w:pos="1069"/>
        </w:tabs>
        <w:spacing w:after="200" w:line="240" w:lineRule="auto"/>
        <w:ind w:left="1494"/>
        <w:contextualSpacing/>
        <w:rPr>
          <w:sz w:val="24"/>
          <w:szCs w:val="24"/>
          <w:lang w:eastAsia="ru-RU"/>
        </w:rPr>
      </w:pPr>
      <w:r w:rsidRPr="00262B01">
        <w:rPr>
          <w:sz w:val="24"/>
          <w:szCs w:val="24"/>
          <w:lang w:eastAsia="ru-RU"/>
        </w:rPr>
        <w:t xml:space="preserve">Установка среды виртуализации. Устанавливается согласно рекомендациям производителя в </w:t>
      </w:r>
      <w:r w:rsidRPr="00262B01">
        <w:rPr>
          <w:bCs/>
          <w:iCs/>
          <w:sz w:val="24"/>
          <w:szCs w:val="24"/>
          <w:lang w:eastAsia="ru-RU"/>
        </w:rPr>
        <w:t>ЦОД Правительства НСО</w:t>
      </w:r>
      <w:r w:rsidRPr="00262B01">
        <w:rPr>
          <w:sz w:val="24"/>
          <w:szCs w:val="24"/>
          <w:lang w:eastAsia="ru-RU"/>
        </w:rPr>
        <w:t xml:space="preserve"> (дистрибутив установочного пакета предоставляется Заказчиком);</w:t>
      </w:r>
    </w:p>
    <w:p w:rsidR="00F40F70" w:rsidRPr="00262B01" w:rsidRDefault="00F40F70" w:rsidP="00E91DDB">
      <w:pPr>
        <w:numPr>
          <w:ilvl w:val="1"/>
          <w:numId w:val="15"/>
        </w:numPr>
        <w:tabs>
          <w:tab w:val="left" w:pos="708"/>
          <w:tab w:val="left" w:pos="1069"/>
        </w:tabs>
        <w:spacing w:after="200" w:line="240" w:lineRule="auto"/>
        <w:ind w:left="1494"/>
        <w:contextualSpacing/>
        <w:rPr>
          <w:sz w:val="24"/>
          <w:szCs w:val="24"/>
          <w:lang w:eastAsia="ru-RU"/>
        </w:rPr>
      </w:pPr>
      <w:r w:rsidRPr="00262B01">
        <w:rPr>
          <w:rFonts w:eastAsia="SimSun"/>
          <w:kern w:val="2"/>
          <w:sz w:val="24"/>
          <w:szCs w:val="24"/>
        </w:rPr>
        <w:t xml:space="preserve">Настройка сетевых интерфейсов в среде виртуализации на вновь вводимых серверах </w:t>
      </w:r>
      <w:r w:rsidRPr="00262B01">
        <w:rPr>
          <w:sz w:val="24"/>
          <w:szCs w:val="24"/>
          <w:lang w:eastAsia="ru-RU"/>
        </w:rPr>
        <w:t>п.1.1</w:t>
      </w:r>
      <w:r w:rsidRPr="00262B01">
        <w:rPr>
          <w:rFonts w:eastAsia="SimSun"/>
          <w:kern w:val="2"/>
          <w:sz w:val="24"/>
          <w:szCs w:val="24"/>
        </w:rPr>
        <w:t>, Таблицы №1 Приложения №1 настоящего ООЗ. (параметры настройки сетевых параметров предоставляются Заказчиком).</w:t>
      </w:r>
    </w:p>
    <w:p w:rsidR="00F40F70" w:rsidRPr="00262B01" w:rsidRDefault="00F40F70" w:rsidP="00E91DDB">
      <w:pPr>
        <w:numPr>
          <w:ilvl w:val="1"/>
          <w:numId w:val="15"/>
        </w:numPr>
        <w:tabs>
          <w:tab w:val="left" w:pos="708"/>
          <w:tab w:val="left" w:pos="1069"/>
        </w:tabs>
        <w:spacing w:after="200" w:line="240" w:lineRule="auto"/>
        <w:ind w:left="1494"/>
        <w:contextualSpacing/>
        <w:rPr>
          <w:sz w:val="24"/>
          <w:szCs w:val="24"/>
          <w:lang w:eastAsia="ru-RU"/>
        </w:rPr>
      </w:pPr>
      <w:r w:rsidRPr="00262B01">
        <w:rPr>
          <w:rFonts w:eastAsia="SimSun"/>
          <w:kern w:val="2"/>
          <w:sz w:val="24"/>
          <w:szCs w:val="24"/>
        </w:rPr>
        <w:t xml:space="preserve">Подключения в кластер среды виртуализации дискового пула СХД Yadro </w:t>
      </w:r>
      <w:r w:rsidRPr="00262B01">
        <w:rPr>
          <w:sz w:val="24"/>
          <w:szCs w:val="24"/>
          <w:lang w:eastAsia="ru-RU"/>
        </w:rPr>
        <w:t>п.1.3</w:t>
      </w:r>
      <w:r w:rsidRPr="00262B01">
        <w:rPr>
          <w:rFonts w:eastAsia="SimSun"/>
          <w:kern w:val="2"/>
          <w:sz w:val="24"/>
          <w:szCs w:val="24"/>
        </w:rPr>
        <w:t xml:space="preserve"> Таблицы №1 Приложения №1.</w:t>
      </w:r>
    </w:p>
    <w:p w:rsidR="00F40F70" w:rsidRPr="00262B01" w:rsidRDefault="00F40F70" w:rsidP="00F40F70">
      <w:pPr>
        <w:tabs>
          <w:tab w:val="left" w:pos="708"/>
          <w:tab w:val="left" w:pos="1069"/>
        </w:tabs>
        <w:spacing w:line="240" w:lineRule="auto"/>
        <w:contextualSpacing/>
        <w:rPr>
          <w:rFonts w:eastAsia="SimSun"/>
          <w:kern w:val="2"/>
          <w:sz w:val="24"/>
          <w:szCs w:val="24"/>
        </w:rPr>
      </w:pPr>
    </w:p>
    <w:p w:rsidR="00F40F70" w:rsidRPr="00F40F70" w:rsidRDefault="00F40F70" w:rsidP="00E91DDB">
      <w:pPr>
        <w:pStyle w:val="a2"/>
        <w:widowControl w:val="0"/>
        <w:numPr>
          <w:ilvl w:val="2"/>
          <w:numId w:val="18"/>
        </w:numPr>
        <w:tabs>
          <w:tab w:val="left" w:pos="426"/>
          <w:tab w:val="left" w:pos="1134"/>
        </w:tabs>
        <w:suppressAutoHyphens/>
        <w:spacing w:after="120" w:line="240" w:lineRule="auto"/>
        <w:jc w:val="center"/>
        <w:rPr>
          <w:rFonts w:ascii="Times New Roman" w:hAnsi="Times New Roman"/>
          <w:b/>
          <w:kern w:val="2"/>
          <w:sz w:val="24"/>
          <w:szCs w:val="24"/>
        </w:rPr>
      </w:pPr>
      <w:r w:rsidRPr="00F40F70">
        <w:rPr>
          <w:rFonts w:ascii="Times New Roman" w:hAnsi="Times New Roman"/>
          <w:b/>
          <w:kern w:val="2"/>
          <w:sz w:val="24"/>
          <w:szCs w:val="24"/>
        </w:rPr>
        <w:t>Установка комплекта расширения</w:t>
      </w:r>
    </w:p>
    <w:p w:rsidR="00F40F70" w:rsidRPr="00F40F70" w:rsidRDefault="00F40F70" w:rsidP="00F40F70">
      <w:pPr>
        <w:pStyle w:val="a2"/>
        <w:widowControl w:val="0"/>
        <w:tabs>
          <w:tab w:val="left" w:pos="426"/>
          <w:tab w:val="left" w:pos="1134"/>
        </w:tabs>
        <w:spacing w:after="120" w:line="240" w:lineRule="auto"/>
        <w:ind w:left="709" w:firstLine="709"/>
        <w:jc w:val="both"/>
        <w:rPr>
          <w:rFonts w:ascii="Times New Roman" w:hAnsi="Times New Roman"/>
          <w:kern w:val="2"/>
          <w:sz w:val="24"/>
          <w:szCs w:val="24"/>
        </w:rPr>
      </w:pPr>
      <w:r w:rsidRPr="00F40F70">
        <w:rPr>
          <w:rFonts w:ascii="Times New Roman" w:hAnsi="Times New Roman"/>
          <w:kern w:val="2"/>
          <w:sz w:val="24"/>
          <w:szCs w:val="24"/>
        </w:rPr>
        <w:t>В СХД Yadro Tatlin.Unified Gen2 s/n 011123007D1009, имеющуюся у заказчика, установить комплект расширения п.1.3, Таблицы №1 Приложения №1, а также выполнить:</w:t>
      </w:r>
    </w:p>
    <w:p w:rsidR="00F40F70" w:rsidRPr="00F40F70" w:rsidRDefault="00F40F70" w:rsidP="00E91DDB">
      <w:pPr>
        <w:pStyle w:val="a2"/>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F40F70">
        <w:rPr>
          <w:rFonts w:ascii="Times New Roman" w:hAnsi="Times New Roman"/>
          <w:kern w:val="2"/>
          <w:sz w:val="24"/>
          <w:szCs w:val="24"/>
        </w:rPr>
        <w:t>Тестирование установленного комплекта расширения на работоспособность;</w:t>
      </w:r>
    </w:p>
    <w:p w:rsidR="00F40F70" w:rsidRPr="00F40F70" w:rsidRDefault="00F40F70" w:rsidP="00E91DDB">
      <w:pPr>
        <w:pStyle w:val="a2"/>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F40F70">
        <w:rPr>
          <w:rFonts w:ascii="Times New Roman" w:hAnsi="Times New Roman"/>
          <w:kern w:val="2"/>
          <w:sz w:val="24"/>
          <w:szCs w:val="24"/>
        </w:rPr>
        <w:t>Создание пулов хранения и обработки данных инфраструктурных сервисов защищенной инфраструктуры.</w:t>
      </w:r>
    </w:p>
    <w:p w:rsidR="00F40F70" w:rsidRPr="00F40F70" w:rsidRDefault="00F40F70" w:rsidP="00F40F70">
      <w:pPr>
        <w:widowControl w:val="0"/>
        <w:tabs>
          <w:tab w:val="left" w:pos="426"/>
          <w:tab w:val="left" w:pos="1134"/>
        </w:tabs>
        <w:spacing w:after="120" w:line="240" w:lineRule="auto"/>
        <w:ind w:firstLine="1418"/>
        <w:rPr>
          <w:color w:val="000000"/>
          <w:kern w:val="2"/>
          <w:sz w:val="24"/>
          <w:szCs w:val="24"/>
          <w:lang w:eastAsia="ru-RU"/>
        </w:rPr>
      </w:pPr>
      <w:r w:rsidRPr="00F40F70">
        <w:rPr>
          <w:rFonts w:eastAsia="SimSun"/>
          <w:color w:val="000000"/>
          <w:kern w:val="2"/>
          <w:sz w:val="24"/>
          <w:szCs w:val="24"/>
        </w:rPr>
        <w:t xml:space="preserve">Все операции по пуско-наладке комплекта расширения системы хранения данных п.2.4.5. </w:t>
      </w:r>
      <w:r w:rsidRPr="00F40F70">
        <w:rPr>
          <w:color w:val="000000"/>
          <w:kern w:val="2"/>
          <w:sz w:val="24"/>
          <w:szCs w:val="24"/>
          <w:lang w:eastAsia="ru-RU"/>
        </w:rPr>
        <w:t>данного ООЗ</w:t>
      </w:r>
      <w:r w:rsidRPr="00F40F70">
        <w:rPr>
          <w:rFonts w:eastAsia="SimSun"/>
          <w:color w:val="000000"/>
          <w:kern w:val="2"/>
          <w:sz w:val="24"/>
          <w:szCs w:val="24"/>
        </w:rPr>
        <w:t xml:space="preserve"> и указанных в п.1.3 Таблицы №1 Приложения №1 производится силами Исполнителя в соответствии с условиями предоставления гарантийных обязательств (с целью обеспечения гарантии Производителя на оборудование).</w:t>
      </w:r>
    </w:p>
    <w:p w:rsidR="00F40F70" w:rsidRPr="00F40F70" w:rsidRDefault="00F40F70" w:rsidP="00F40F70">
      <w:pPr>
        <w:widowControl w:val="0"/>
        <w:spacing w:line="240" w:lineRule="auto"/>
        <w:ind w:firstLine="709"/>
        <w:rPr>
          <w:rFonts w:eastAsia="SimSun"/>
          <w:color w:val="000000"/>
          <w:kern w:val="2"/>
          <w:sz w:val="24"/>
          <w:szCs w:val="24"/>
        </w:rPr>
      </w:pPr>
      <w:r w:rsidRPr="00F40F70">
        <w:rPr>
          <w:rFonts w:eastAsia="SimSun"/>
          <w:color w:val="000000"/>
          <w:kern w:val="2"/>
          <w:sz w:val="24"/>
          <w:szCs w:val="24"/>
        </w:rPr>
        <w:t>Услуги по пуско-наладке оборудования оказываются Исполнителем в присутствии Заказчика.</w:t>
      </w:r>
    </w:p>
    <w:p w:rsidR="00F40F70" w:rsidRPr="00F40F70" w:rsidRDefault="00F40F70" w:rsidP="00F40F70">
      <w:pPr>
        <w:widowControl w:val="0"/>
        <w:spacing w:line="240" w:lineRule="auto"/>
        <w:ind w:firstLine="709"/>
        <w:rPr>
          <w:rFonts w:eastAsia="SimSun"/>
          <w:color w:val="000000"/>
          <w:kern w:val="2"/>
          <w:sz w:val="24"/>
          <w:szCs w:val="24"/>
        </w:rPr>
      </w:pPr>
      <w:r w:rsidRPr="00F40F70">
        <w:rPr>
          <w:rFonts w:eastAsia="SimSun"/>
          <w:color w:val="000000"/>
          <w:kern w:val="2"/>
          <w:sz w:val="24"/>
          <w:szCs w:val="24"/>
        </w:rPr>
        <w:t>Все операции в рамках пусконаладочных работ, а также предшествующие им процедуры установки и подключений, обязаны соответствовать требованиям к данным видам работ, установленным производителями поставляемого оборудования, а также условиям предоставления гарантийных обязательств производителями оборудования.</w:t>
      </w:r>
    </w:p>
    <w:p w:rsidR="00F40F70" w:rsidRPr="00F40F70" w:rsidRDefault="00F40F70" w:rsidP="00F40F70">
      <w:pPr>
        <w:widowControl w:val="0"/>
        <w:spacing w:after="0" w:line="240" w:lineRule="auto"/>
        <w:ind w:firstLine="709"/>
        <w:contextualSpacing/>
        <w:rPr>
          <w:iCs/>
          <w:color w:val="000000"/>
          <w:sz w:val="24"/>
          <w:szCs w:val="24"/>
          <w:lang w:val="x-none" w:eastAsia="x-none"/>
        </w:rPr>
      </w:pPr>
      <w:r w:rsidRPr="00F40F70">
        <w:rPr>
          <w:iCs/>
          <w:color w:val="000000"/>
          <w:sz w:val="24"/>
          <w:szCs w:val="24"/>
        </w:rPr>
        <w:t>Все услуги обязаны быть оказаны без остановки работы государственных информационных систем и информационных систем Заказчика.</w:t>
      </w:r>
    </w:p>
    <w:p w:rsidR="00F40F70" w:rsidRPr="00F40F70" w:rsidRDefault="00F40F70" w:rsidP="00F40F70">
      <w:pPr>
        <w:widowControl w:val="0"/>
        <w:spacing w:after="0" w:line="240" w:lineRule="auto"/>
        <w:ind w:firstLine="709"/>
        <w:contextualSpacing/>
        <w:rPr>
          <w:iCs/>
          <w:color w:val="000000"/>
          <w:sz w:val="24"/>
          <w:szCs w:val="24"/>
          <w:lang w:val="x-none" w:eastAsia="x-none"/>
        </w:rPr>
      </w:pPr>
    </w:p>
    <w:p w:rsidR="00F40F70" w:rsidRPr="00F40F70" w:rsidRDefault="00F40F70" w:rsidP="00E91DDB">
      <w:pPr>
        <w:widowControl w:val="0"/>
        <w:numPr>
          <w:ilvl w:val="1"/>
          <w:numId w:val="18"/>
        </w:numPr>
        <w:tabs>
          <w:tab w:val="left" w:pos="426"/>
          <w:tab w:val="left" w:pos="1134"/>
        </w:tabs>
        <w:suppressAutoHyphens/>
        <w:spacing w:after="120" w:line="240" w:lineRule="auto"/>
        <w:contextualSpacing/>
        <w:jc w:val="center"/>
        <w:rPr>
          <w:b/>
          <w:color w:val="000000"/>
          <w:kern w:val="2"/>
          <w:sz w:val="24"/>
          <w:szCs w:val="24"/>
          <w:lang w:eastAsia="ru-RU"/>
        </w:rPr>
      </w:pPr>
      <w:r w:rsidRPr="00F40F70">
        <w:rPr>
          <w:b/>
          <w:color w:val="000000"/>
          <w:kern w:val="2"/>
          <w:sz w:val="24"/>
          <w:szCs w:val="24"/>
          <w:lang w:eastAsia="ru-RU"/>
        </w:rPr>
        <w:t>Комплектация оборудования</w:t>
      </w:r>
    </w:p>
    <w:p w:rsidR="00F40F70" w:rsidRPr="00F40F70" w:rsidRDefault="00F40F70" w:rsidP="00F40F70">
      <w:pPr>
        <w:widowControl w:val="0"/>
        <w:spacing w:after="0" w:line="240" w:lineRule="auto"/>
        <w:ind w:firstLine="708"/>
        <w:contextualSpacing/>
        <w:rPr>
          <w:iCs/>
          <w:color w:val="000000"/>
          <w:sz w:val="24"/>
          <w:szCs w:val="24"/>
          <w:lang w:eastAsia="x-none"/>
        </w:rPr>
      </w:pPr>
      <w:r w:rsidRPr="00F40F70">
        <w:rPr>
          <w:iCs/>
          <w:color w:val="000000"/>
          <w:sz w:val="24"/>
          <w:szCs w:val="24"/>
          <w:lang w:eastAsia="x-none"/>
        </w:rPr>
        <w:t>Комплектация оборудования (Приложение №1 к описанию объекта закупки) включает в себя необходимые адаптеры, кабели для оказания всего объема Услуг в соответствии с Описанием объекта закупки.</w:t>
      </w:r>
    </w:p>
    <w:p w:rsidR="00F40F70" w:rsidRPr="00F40F70" w:rsidRDefault="00F40F70" w:rsidP="00F40F70">
      <w:pPr>
        <w:tabs>
          <w:tab w:val="left" w:pos="1134"/>
        </w:tabs>
        <w:spacing w:after="0" w:line="240" w:lineRule="auto"/>
        <w:rPr>
          <w:rFonts w:eastAsia="SimSun"/>
          <w:color w:val="000000"/>
          <w:kern w:val="2"/>
          <w:sz w:val="24"/>
          <w:szCs w:val="24"/>
          <w:lang w:eastAsia="ko-KR"/>
        </w:rPr>
      </w:pPr>
    </w:p>
    <w:p w:rsidR="00F40F70" w:rsidRPr="00F40F70" w:rsidRDefault="00F40F70" w:rsidP="00F40F70">
      <w:pPr>
        <w:tabs>
          <w:tab w:val="left" w:pos="1134"/>
        </w:tabs>
        <w:spacing w:after="0" w:line="240" w:lineRule="auto"/>
        <w:rPr>
          <w:rFonts w:eastAsia="SimSun"/>
          <w:color w:val="000000"/>
          <w:sz w:val="24"/>
          <w:szCs w:val="24"/>
          <w:lang w:eastAsia="ko-KR"/>
        </w:rPr>
      </w:pPr>
    </w:p>
    <w:p w:rsidR="00F40F70" w:rsidRPr="00F40F70" w:rsidRDefault="00F40F70" w:rsidP="00E91DDB">
      <w:pPr>
        <w:widowControl w:val="0"/>
        <w:numPr>
          <w:ilvl w:val="1"/>
          <w:numId w:val="18"/>
        </w:numPr>
        <w:tabs>
          <w:tab w:val="left" w:pos="426"/>
          <w:tab w:val="left" w:pos="1134"/>
        </w:tabs>
        <w:suppressAutoHyphens/>
        <w:spacing w:after="120" w:line="240" w:lineRule="auto"/>
        <w:contextualSpacing/>
        <w:jc w:val="center"/>
        <w:rPr>
          <w:b/>
          <w:color w:val="000000"/>
          <w:kern w:val="2"/>
          <w:sz w:val="24"/>
          <w:szCs w:val="24"/>
          <w:lang w:eastAsia="ru-RU"/>
        </w:rPr>
      </w:pPr>
      <w:r w:rsidRPr="00F40F70">
        <w:rPr>
          <w:b/>
          <w:color w:val="000000"/>
          <w:kern w:val="2"/>
          <w:sz w:val="24"/>
          <w:szCs w:val="24"/>
          <w:lang w:eastAsia="ru-RU"/>
        </w:rPr>
        <w:t>Требования к оборудованию и гарантийным обязательствам</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Все поставляемое оборудование не ранее 2024 года выпуска.</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При приемке и эксплуатации поставляемого оборудования предусмотрена возможность вскрытия оборудования для регулярного профилактического обслуживания комплектующих и узлов оборудования без нарушения гарантий со стороны Производителя.</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 xml:space="preserve">Имеющиеся в системах инфраструктурных сервисов защищенной инфраструктуры  </w:t>
      </w:r>
      <w:r w:rsidRPr="00F40F70">
        <w:rPr>
          <w:rFonts w:eastAsia="SimSun"/>
          <w:color w:val="000000"/>
          <w:kern w:val="2"/>
          <w:sz w:val="24"/>
          <w:szCs w:val="24"/>
        </w:rPr>
        <w:t xml:space="preserve">п.1.1, п.1.2, Таблицы №1 </w:t>
      </w:r>
      <w:r w:rsidRPr="00F40F70">
        <w:rPr>
          <w:color w:val="000000"/>
          <w:sz w:val="24"/>
          <w:szCs w:val="24"/>
          <w:lang w:eastAsia="ru-RU"/>
        </w:rPr>
        <w:t xml:space="preserve">Приложения №1 </w:t>
      </w:r>
      <w:r w:rsidRPr="00F40F70">
        <w:rPr>
          <w:rFonts w:eastAsia="SimSun"/>
          <w:color w:val="000000"/>
          <w:sz w:val="24"/>
          <w:szCs w:val="24"/>
          <w:lang w:eastAsia="ko-KR"/>
        </w:rPr>
        <w:t xml:space="preserve">порты и интерфейсы, характеристики которых указаны в описании объекта закупки, должны использоваться без адаптеров, переходников, </w:t>
      </w:r>
      <w:r w:rsidRPr="00F40F70">
        <w:rPr>
          <w:rFonts w:eastAsia="SimSun"/>
          <w:color w:val="000000"/>
          <w:sz w:val="24"/>
          <w:szCs w:val="24"/>
          <w:lang w:eastAsia="ko-KR"/>
        </w:rPr>
        <w:lastRenderedPageBreak/>
        <w:t xml:space="preserve">дополнительных устройств, кроме серийно устанавливаемых производителем при производстве оборудования и предусмотренных конструкцией поставляемого оборудования, включая, но не ограничиваясь: сетевые адаптеры для подключения к сетям передачи данных, </w:t>
      </w:r>
      <w:r w:rsidRPr="00F40F70">
        <w:rPr>
          <w:rFonts w:eastAsia="SimSun"/>
          <w:color w:val="000000"/>
          <w:sz w:val="24"/>
          <w:szCs w:val="24"/>
          <w:lang w:val="en-US" w:eastAsia="ko-KR"/>
        </w:rPr>
        <w:t>RAID</w:t>
      </w:r>
      <w:r w:rsidRPr="00F40F70">
        <w:rPr>
          <w:rFonts w:eastAsia="SimSun"/>
          <w:color w:val="000000"/>
          <w:sz w:val="24"/>
          <w:szCs w:val="24"/>
          <w:lang w:eastAsia="ko-KR"/>
        </w:rPr>
        <w:t xml:space="preserve"> контроллеры, райзер карты, объединительных плат (бэкплейна), кожухи перераспределения воздушного потока для обеспечения охлаждения необходимых компонентов. Комплектация оборудования включает в себя кабели и комплектующие для подключения к сети питания и передачи данных, а также комплектующие для установки и закрепления оборудования в телекоммуникационных шкафах Заказчика, в соответствии с требованиями производителя оборудования.</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Все поставляемое оборудование обязано быть новым (оборудование, которое не было в использовании, в ремонте, в том числе не было восстановлено, у которого не была осуществлена замена составных частей, не были восстановлены потребительские свойства), не являвшимся ранее выставочным экземпляром. Корпус, а также все комплектующие (в том числе пластмассовые элементы и металлические детали) не имеет повреждений, включая, но не ограничиваясь потертостями, царапинами, сколами, трещинами, вздутиями, вмятинами, ухудшающими его внешний вид и препятствующими нормальной работе, а также следами вскрытия. Подвижные элементы легко перемещаются без перекосов и заеданий. Оборудование не имеет дефектов, связанных с конструкцией, материалами или работой по их изготовлению.</w:t>
      </w:r>
    </w:p>
    <w:p w:rsidR="00F40F70" w:rsidRPr="00F40F70" w:rsidRDefault="00F40F70" w:rsidP="00F40F70">
      <w:pPr>
        <w:spacing w:after="0" w:line="240" w:lineRule="auto"/>
        <w:ind w:firstLine="709"/>
        <w:rPr>
          <w:strike/>
          <w:color w:val="000000"/>
          <w:sz w:val="24"/>
          <w:szCs w:val="24"/>
          <w:lang w:eastAsia="ru-RU"/>
        </w:rPr>
      </w:pPr>
      <w:r w:rsidRPr="00F40F70">
        <w:rPr>
          <w:rFonts w:eastAsia="SimSun"/>
          <w:color w:val="000000"/>
          <w:sz w:val="24"/>
          <w:szCs w:val="24"/>
          <w:lang w:eastAsia="ko-KR"/>
        </w:rPr>
        <w:t xml:space="preserve">Все поставляемое оборудование соответствует требованиям к техническим и функциональным характеристикам, потребительским свойствам, в том числе по производительности и эргономическим показателям, установленным производителем оборудования. </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Качество оборудования, поставляемого Заказчику в соответствии с ООЗ, соответствует требованиям законодательства Российской Федерации согласно ст. 469 ГК РФ.</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Все поставляемое оборудование произведено серийно заводом производителем (имеет заводской серийный номер на корпусе). Маркировка упакованного оборудования заводская и, в том числе, содержит сведения о наименовании оборудования (модель, артикул и др.), производителя оборудования, правилах хранения и транспортировки.</w:t>
      </w:r>
    </w:p>
    <w:p w:rsidR="00F40F70" w:rsidRPr="00F40F70" w:rsidRDefault="00F40F70" w:rsidP="00F40F70">
      <w:pPr>
        <w:widowControl w:val="0"/>
        <w:spacing w:after="0" w:line="240" w:lineRule="auto"/>
        <w:ind w:firstLine="708"/>
        <w:rPr>
          <w:color w:val="000000"/>
          <w:sz w:val="24"/>
          <w:szCs w:val="24"/>
          <w:lang w:eastAsia="ru-RU"/>
        </w:rPr>
      </w:pPr>
      <w:r w:rsidRPr="00F40F70">
        <w:rPr>
          <w:color w:val="000000"/>
          <w:sz w:val="24"/>
          <w:szCs w:val="24"/>
          <w:lang w:eastAsia="ru-RU"/>
        </w:rPr>
        <w:t xml:space="preserve">Оказание Услуг с применением оборудования производится в строгом соответствии с требованиями производителей по пусконаладочным работам с оборудованием. </w:t>
      </w:r>
    </w:p>
    <w:p w:rsidR="00F40F70" w:rsidRPr="00F40F70" w:rsidRDefault="00F40F70" w:rsidP="00F40F70">
      <w:pPr>
        <w:widowControl w:val="0"/>
        <w:spacing w:after="0" w:line="240" w:lineRule="auto"/>
        <w:ind w:firstLine="708"/>
        <w:rPr>
          <w:color w:val="000000"/>
          <w:sz w:val="24"/>
          <w:szCs w:val="24"/>
          <w:lang w:eastAsia="ru-RU"/>
        </w:rPr>
      </w:pPr>
      <w:r w:rsidRPr="00F40F70">
        <w:rPr>
          <w:color w:val="000000"/>
          <w:sz w:val="24"/>
          <w:szCs w:val="24"/>
          <w:lang w:eastAsia="ru-RU"/>
        </w:rPr>
        <w:t xml:space="preserve">Гарантийный талон обладает обязательной отметкой </w:t>
      </w:r>
      <w:r w:rsidRPr="00F40F70">
        <w:rPr>
          <w:rFonts w:eastAsia="SimSun"/>
          <w:color w:val="000000"/>
          <w:sz w:val="24"/>
          <w:szCs w:val="24"/>
          <w:lang w:eastAsia="ko-KR"/>
        </w:rPr>
        <w:t>Исполнителя</w:t>
      </w:r>
      <w:r w:rsidRPr="00F40F70">
        <w:rPr>
          <w:color w:val="000000"/>
          <w:sz w:val="24"/>
          <w:szCs w:val="24"/>
          <w:lang w:eastAsia="ru-RU"/>
        </w:rPr>
        <w:t xml:space="preserve"> (дата поставки, печать). Не допускается предоставление технической документации и руководств пользователя в виде копий. Гарантийный талон, техническая документация и руководства пользователя могут отсутствовать в случае, если это не предусмотрено заводом-изготовителем.</w:t>
      </w:r>
    </w:p>
    <w:p w:rsidR="00F40F70" w:rsidRPr="00F40F70" w:rsidRDefault="00F40F70" w:rsidP="00F40F70">
      <w:pPr>
        <w:widowControl w:val="0"/>
        <w:spacing w:after="0" w:line="240" w:lineRule="auto"/>
        <w:ind w:firstLine="708"/>
        <w:rPr>
          <w:color w:val="000000"/>
          <w:sz w:val="24"/>
          <w:szCs w:val="24"/>
          <w:lang w:eastAsia="ru-RU"/>
        </w:rPr>
      </w:pPr>
      <w:r w:rsidRPr="00F40F70">
        <w:rPr>
          <w:color w:val="000000"/>
          <w:sz w:val="24"/>
          <w:szCs w:val="24"/>
          <w:lang w:eastAsia="ru-RU"/>
        </w:rPr>
        <w:t>Гарантийный срок на пусконаладочные работы составляет 12 (двенадцать) месяцев с даты подписания Сторонами документа о приемке.</w:t>
      </w:r>
    </w:p>
    <w:p w:rsidR="00F40F70" w:rsidRPr="00F40F70" w:rsidRDefault="00F40F70" w:rsidP="00F40F70">
      <w:pPr>
        <w:spacing w:after="0" w:line="240" w:lineRule="auto"/>
        <w:ind w:firstLine="708"/>
        <w:rPr>
          <w:color w:val="000000"/>
          <w:sz w:val="24"/>
          <w:szCs w:val="24"/>
          <w:lang w:eastAsia="ru-RU"/>
        </w:rPr>
      </w:pPr>
      <w:r w:rsidRPr="00F40F70">
        <w:rPr>
          <w:color w:val="000000"/>
          <w:sz w:val="24"/>
          <w:szCs w:val="24"/>
          <w:lang w:eastAsia="ru-RU"/>
        </w:rPr>
        <w:t xml:space="preserve">На </w:t>
      </w:r>
      <w:r w:rsidRPr="00262B01">
        <w:rPr>
          <w:sz w:val="24"/>
          <w:szCs w:val="24"/>
          <w:lang w:eastAsia="ru-RU"/>
        </w:rPr>
        <w:t xml:space="preserve">серверы, </w:t>
      </w:r>
      <w:r w:rsidRPr="00262B01">
        <w:rPr>
          <w:rFonts w:eastAsia="SimSun"/>
          <w:kern w:val="2"/>
          <w:sz w:val="24"/>
          <w:szCs w:val="24"/>
        </w:rPr>
        <w:t>п.1.1, п.1.2</w:t>
      </w:r>
      <w:r w:rsidRPr="00262B01">
        <w:rPr>
          <w:sz w:val="24"/>
          <w:szCs w:val="24"/>
          <w:lang w:eastAsia="ru-RU"/>
        </w:rPr>
        <w:t>,</w:t>
      </w:r>
      <w:r w:rsidRPr="00F40F70">
        <w:rPr>
          <w:rFonts w:eastAsia="SimSun"/>
          <w:color w:val="000000"/>
          <w:kern w:val="2"/>
          <w:sz w:val="24"/>
          <w:szCs w:val="24"/>
        </w:rPr>
        <w:t xml:space="preserve"> Таблицы №1 </w:t>
      </w:r>
      <w:r w:rsidRPr="00F40F70">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F40F70" w:rsidRPr="00F40F70" w:rsidRDefault="00F40F70" w:rsidP="00F40F70">
      <w:pPr>
        <w:spacing w:after="0" w:line="240" w:lineRule="auto"/>
        <w:ind w:firstLine="708"/>
        <w:rPr>
          <w:rFonts w:eastAsia="SimSun"/>
          <w:color w:val="000000"/>
          <w:sz w:val="24"/>
          <w:szCs w:val="24"/>
        </w:rPr>
      </w:pPr>
      <w:r w:rsidRPr="00F40F70">
        <w:rPr>
          <w:color w:val="000000"/>
          <w:sz w:val="24"/>
          <w:szCs w:val="24"/>
          <w:lang w:eastAsia="ru-RU"/>
        </w:rPr>
        <w:t xml:space="preserve">На комплект расширения </w:t>
      </w:r>
      <w:r w:rsidRPr="00262B01">
        <w:rPr>
          <w:sz w:val="24"/>
          <w:szCs w:val="24"/>
          <w:lang w:eastAsia="ru-RU"/>
        </w:rPr>
        <w:t xml:space="preserve">системы хранения данных </w:t>
      </w:r>
      <w:r w:rsidRPr="00262B01">
        <w:rPr>
          <w:rFonts w:eastAsia="SimSun"/>
          <w:kern w:val="2"/>
          <w:sz w:val="24"/>
          <w:szCs w:val="24"/>
        </w:rPr>
        <w:t>п.1.3,</w:t>
      </w:r>
      <w:r w:rsidRPr="00F40F70">
        <w:rPr>
          <w:rFonts w:eastAsia="SimSun"/>
          <w:color w:val="000000"/>
          <w:kern w:val="2"/>
          <w:sz w:val="24"/>
          <w:szCs w:val="24"/>
        </w:rPr>
        <w:t xml:space="preserve"> Таблицы №1 </w:t>
      </w:r>
      <w:r w:rsidRPr="00F40F70">
        <w:rPr>
          <w:color w:val="000000"/>
          <w:sz w:val="24"/>
          <w:szCs w:val="24"/>
          <w:lang w:eastAsia="ru-RU"/>
        </w:rPr>
        <w:t xml:space="preserve">Приложения №1 установлена гарантия Производителя и Исполнителя со сроком, равным дате окончания гарантийной поддержки на систему хранения данных </w:t>
      </w:r>
      <w:r w:rsidRPr="00F40F70">
        <w:rPr>
          <w:rFonts w:eastAsia="SimSun"/>
          <w:bCs/>
          <w:iCs/>
          <w:color w:val="000000"/>
          <w:kern w:val="2"/>
          <w:sz w:val="24"/>
          <w:szCs w:val="24"/>
        </w:rPr>
        <w:t>Yadro Tatlin.Unified Gen2</w:t>
      </w:r>
      <w:r w:rsidRPr="00F40F70">
        <w:rPr>
          <w:rFonts w:eastAsia="SimSun"/>
          <w:color w:val="000000"/>
          <w:kern w:val="2"/>
          <w:sz w:val="24"/>
          <w:szCs w:val="24"/>
        </w:rPr>
        <w:t xml:space="preserve"> </w:t>
      </w:r>
      <w:r w:rsidRPr="00F40F70">
        <w:rPr>
          <w:bCs/>
          <w:color w:val="000000"/>
          <w:sz w:val="24"/>
          <w:szCs w:val="24"/>
        </w:rPr>
        <w:t xml:space="preserve">s/n 011123007D1009, </w:t>
      </w:r>
      <w:r w:rsidRPr="00F40F70">
        <w:rPr>
          <w:rFonts w:eastAsia="SimSun"/>
          <w:color w:val="000000"/>
          <w:sz w:val="24"/>
          <w:szCs w:val="24"/>
        </w:rPr>
        <w:t>имеющуюся у Заказчика, до 24.03.2028г.</w:t>
      </w:r>
    </w:p>
    <w:p w:rsidR="00F40F70" w:rsidRPr="00F40F70" w:rsidRDefault="00F40F70" w:rsidP="00F40F70">
      <w:pPr>
        <w:spacing w:after="0" w:line="240" w:lineRule="auto"/>
        <w:ind w:firstLine="708"/>
        <w:rPr>
          <w:color w:val="000000"/>
          <w:sz w:val="24"/>
          <w:szCs w:val="24"/>
          <w:lang w:eastAsia="ru-RU"/>
        </w:rPr>
      </w:pPr>
      <w:r w:rsidRPr="00F40F70">
        <w:rPr>
          <w:color w:val="000000"/>
          <w:sz w:val="24"/>
          <w:szCs w:val="24"/>
          <w:lang w:eastAsia="ru-RU"/>
        </w:rPr>
        <w:t xml:space="preserve">Под гарантией на пуско-наладочные работы понимается устранение </w:t>
      </w:r>
      <w:r w:rsidRPr="00F40F70">
        <w:rPr>
          <w:rFonts w:eastAsia="SimSun"/>
          <w:color w:val="000000"/>
          <w:sz w:val="24"/>
          <w:szCs w:val="24"/>
          <w:lang w:eastAsia="ko-KR"/>
        </w:rPr>
        <w:t>Исполнителем</w:t>
      </w:r>
      <w:r w:rsidRPr="00F40F70">
        <w:rPr>
          <w:color w:val="000000"/>
          <w:sz w:val="24"/>
          <w:szCs w:val="24"/>
          <w:lang w:eastAsia="ru-RU"/>
        </w:rPr>
        <w:t xml:space="preserve"> своими силами и за свой счет допущенных по его вине недостатков, выявленных после подписания Заказчиком документа о приемке.</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Исполнитель гарантирует возможность безопасного использования оборудования по назначению в течение всего гарантийного срока.</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lastRenderedPageBreak/>
        <w:t>В период действия гарантийного срока замена оборудования или ремонт любой неисправной части оборудования осуществляется Исполнителем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В течение гарантийного срока в случае возникновения неисправностей в работе поставленного оборудования представитель Исполнителя должен прибыть в течение 2 (двух) рабочих дней со дня, следующего за днем поступления заявки, от представителя Заказчика по месту нахождения оборудования для устранения возникших неисправностей в работе оборудования. В случае невозможности устранения недостатков на месте Исполнитель (его представитель) за счет собственных средств осуществляет доставку оборудования до места проведения необходимого ремонта, производит необходимый ремонт и после его завершения возвращает оборудование.</w:t>
      </w:r>
      <w:r w:rsidRPr="00F40F70">
        <w:rPr>
          <w:iCs/>
          <w:color w:val="000000"/>
          <w:sz w:val="24"/>
          <w:szCs w:val="24"/>
        </w:rPr>
        <w:t xml:space="preserve"> Оборудование обеспечивается наличием технической поддержки в авторизованных производителем сервисных центрах, а Заказчик - возможностью доступа к расширенным сервисам по технической поддержке, ремонту и послегарантийному обслуживанию производителем на территории Российской Федерации.</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 xml:space="preserve">Срок ремонта оборудования, указанного в </w:t>
      </w:r>
      <w:r w:rsidRPr="00F40F70">
        <w:rPr>
          <w:rFonts w:eastAsia="SimSun"/>
          <w:color w:val="000000"/>
          <w:kern w:val="2"/>
          <w:sz w:val="24"/>
          <w:szCs w:val="24"/>
        </w:rPr>
        <w:t xml:space="preserve">Таблице №1 </w:t>
      </w:r>
      <w:r w:rsidRPr="00F40F70">
        <w:rPr>
          <w:color w:val="000000"/>
          <w:sz w:val="24"/>
          <w:szCs w:val="24"/>
          <w:lang w:eastAsia="ru-RU"/>
        </w:rPr>
        <w:t xml:space="preserve">Приложения №1, </w:t>
      </w:r>
      <w:r w:rsidRPr="00F40F70">
        <w:rPr>
          <w:rFonts w:eastAsia="SimSun"/>
          <w:color w:val="000000"/>
          <w:sz w:val="24"/>
          <w:szCs w:val="24"/>
          <w:lang w:eastAsia="ko-KR"/>
        </w:rPr>
        <w:t>не превышает 20 (двадцати)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Если Заказчик был лишен возможности использовать оборудование, в отношении которого установлен гарантийный срок, по обстоятельствам, зависящим от Исполнителя, течение гарантийного срока приостанавливается до устранения соответствующих обстоятельств Исполнителем.</w:t>
      </w:r>
    </w:p>
    <w:p w:rsidR="00F40F70" w:rsidRPr="00F40F70" w:rsidRDefault="00F40F70" w:rsidP="00F40F70">
      <w:pPr>
        <w:spacing w:after="0" w:line="240" w:lineRule="auto"/>
        <w:ind w:firstLine="708"/>
        <w:rPr>
          <w:rFonts w:eastAsia="SimSun"/>
          <w:color w:val="000000"/>
          <w:sz w:val="24"/>
          <w:szCs w:val="24"/>
          <w:lang w:eastAsia="ko-KR"/>
        </w:rPr>
      </w:pPr>
      <w:r w:rsidRPr="00F40F70">
        <w:rPr>
          <w:rFonts w:eastAsia="SimSun"/>
          <w:color w:val="000000"/>
          <w:sz w:val="24"/>
          <w:szCs w:val="24"/>
          <w:lang w:eastAsia="ko-KR"/>
        </w:rPr>
        <w:t>Если в период действия гарантийного срока Исполнитель осуществляет замену или ремонт какой-либо части оборудования, на такую замененную или отремонтированную часть оборудования Исполнитель предоставляет гарантию. При этом срок гарантии на замененную или отремонтированную часть оборудования устанавливается Исполнителем или Производителем детали оборудования, но не менее срока гарантии на оборудование в целом.</w:t>
      </w:r>
    </w:p>
    <w:p w:rsidR="00F40F70" w:rsidRPr="00F40F70" w:rsidRDefault="00F40F70" w:rsidP="00F40F70">
      <w:pPr>
        <w:spacing w:after="0" w:line="240" w:lineRule="auto"/>
        <w:rPr>
          <w:rFonts w:eastAsia="SimSun"/>
          <w:color w:val="000000"/>
          <w:sz w:val="24"/>
          <w:szCs w:val="24"/>
          <w:lang w:eastAsia="ko-KR"/>
        </w:rPr>
      </w:pPr>
      <w:r w:rsidRPr="00F40F70">
        <w:rPr>
          <w:rFonts w:eastAsia="SimSun"/>
          <w:color w:val="000000"/>
          <w:sz w:val="24"/>
          <w:szCs w:val="24"/>
          <w:lang w:eastAsia="ko-KR"/>
        </w:rPr>
        <w:t>На все оборудование действует техническая поддержка от Производителя оборудования равная сроку гарантийной поддержки. Требования к технической поддержке от Производителя оборудования указаны в Таблице № 1, Таблице № 2 Приложения № 2 к описанию объекта закупки.</w:t>
      </w:r>
    </w:p>
    <w:p w:rsidR="00F40F70" w:rsidRPr="00F40F70" w:rsidRDefault="00F40F70" w:rsidP="00F40F70">
      <w:pPr>
        <w:spacing w:after="0" w:line="240" w:lineRule="auto"/>
        <w:ind w:firstLine="708"/>
        <w:rPr>
          <w:rFonts w:eastAsia="SimSun"/>
          <w:color w:val="000000"/>
          <w:sz w:val="24"/>
          <w:szCs w:val="24"/>
          <w:lang w:eastAsia="ko-KR"/>
        </w:rPr>
      </w:pPr>
      <w:bookmarkStart w:id="2" w:name="_Hlk116578365"/>
      <w:r w:rsidRPr="00F40F70">
        <w:rPr>
          <w:rFonts w:eastAsia="SimSun"/>
          <w:color w:val="000000"/>
          <w:sz w:val="24"/>
          <w:szCs w:val="24"/>
          <w:lang w:eastAsia="ko-KR"/>
        </w:rPr>
        <w:t>Все расходы, связанные с возвратом, ремонтом оборудования ненадлежащего качества, осуществляются за счет Исполнителя.</w:t>
      </w:r>
      <w:bookmarkEnd w:id="2"/>
    </w:p>
    <w:p w:rsidR="00F40F70" w:rsidRPr="00F40F70" w:rsidRDefault="00F40F70" w:rsidP="00F40F70">
      <w:pPr>
        <w:spacing w:after="0" w:line="240" w:lineRule="auto"/>
        <w:rPr>
          <w:rFonts w:eastAsia="SimSun"/>
          <w:color w:val="000000"/>
          <w:sz w:val="24"/>
          <w:szCs w:val="24"/>
          <w:lang w:eastAsia="ko-KR"/>
        </w:rPr>
      </w:pPr>
    </w:p>
    <w:p w:rsidR="00F40F70" w:rsidRPr="00F40F70" w:rsidRDefault="00F40F70" w:rsidP="00F40F70">
      <w:pPr>
        <w:widowControl w:val="0"/>
        <w:tabs>
          <w:tab w:val="left" w:pos="708"/>
        </w:tabs>
        <w:spacing w:after="0" w:line="240" w:lineRule="auto"/>
        <w:contextualSpacing/>
        <w:rPr>
          <w:rFonts w:eastAsia="SimSun"/>
          <w:color w:val="000000"/>
          <w:sz w:val="24"/>
          <w:szCs w:val="24"/>
          <w:lang w:eastAsia="ko-KR"/>
        </w:rPr>
      </w:pPr>
    </w:p>
    <w:p w:rsidR="00F40F70" w:rsidRPr="00F40F70" w:rsidRDefault="00F40F70" w:rsidP="00F40F70">
      <w:pPr>
        <w:widowControl w:val="0"/>
        <w:tabs>
          <w:tab w:val="left" w:pos="708"/>
        </w:tabs>
        <w:spacing w:after="0" w:line="240" w:lineRule="auto"/>
        <w:rPr>
          <w:rFonts w:eastAsia="SimSun"/>
          <w:color w:val="000000"/>
          <w:sz w:val="24"/>
          <w:szCs w:val="24"/>
          <w:lang w:eastAsia="ko-KR"/>
        </w:rPr>
      </w:pPr>
    </w:p>
    <w:p w:rsidR="00F40F70" w:rsidRPr="00F40F70" w:rsidRDefault="00F40F70" w:rsidP="00F40F70">
      <w:pPr>
        <w:widowControl w:val="0"/>
        <w:tabs>
          <w:tab w:val="left" w:pos="708"/>
        </w:tabs>
        <w:spacing w:after="0" w:line="240" w:lineRule="auto"/>
        <w:rPr>
          <w:rFonts w:eastAsia="SimSun"/>
          <w:color w:val="000000"/>
          <w:sz w:val="24"/>
          <w:szCs w:val="24"/>
          <w:lang w:eastAsia="ko-KR"/>
        </w:rPr>
      </w:pPr>
      <w:r w:rsidRPr="00F40F70">
        <w:rPr>
          <w:rFonts w:eastAsia="SimSun"/>
          <w:color w:val="000000"/>
          <w:sz w:val="24"/>
          <w:szCs w:val="24"/>
          <w:lang w:eastAsia="ko-KR"/>
        </w:rPr>
        <w:t xml:space="preserve"> </w:t>
      </w:r>
      <w:r w:rsidRPr="00F40F70">
        <w:rPr>
          <w:color w:val="000000"/>
        </w:rPr>
        <w:br w:type="page"/>
      </w:r>
    </w:p>
    <w:p w:rsidR="00F40F70" w:rsidRPr="00F40F70" w:rsidRDefault="00F40F70" w:rsidP="00F40F70">
      <w:pPr>
        <w:spacing w:after="0" w:line="240" w:lineRule="auto"/>
        <w:jc w:val="right"/>
        <w:rPr>
          <w:rFonts w:eastAsia="SimSun"/>
          <w:color w:val="000000"/>
          <w:sz w:val="24"/>
          <w:szCs w:val="24"/>
          <w:lang w:eastAsia="ko-KR"/>
        </w:rPr>
      </w:pPr>
      <w:r w:rsidRPr="00F40F70">
        <w:rPr>
          <w:rFonts w:eastAsia="SimSun"/>
          <w:color w:val="000000"/>
          <w:sz w:val="24"/>
          <w:szCs w:val="24"/>
          <w:lang w:eastAsia="ko-KR"/>
        </w:rPr>
        <w:t>Приложение № 1 к</w:t>
      </w:r>
    </w:p>
    <w:p w:rsidR="00F40F70" w:rsidRPr="00F40F70" w:rsidRDefault="00F40F70" w:rsidP="00F40F70">
      <w:pPr>
        <w:spacing w:after="0" w:line="240" w:lineRule="auto"/>
        <w:jc w:val="right"/>
        <w:rPr>
          <w:rFonts w:eastAsia="SimSun"/>
          <w:color w:val="000000"/>
          <w:sz w:val="24"/>
          <w:szCs w:val="24"/>
          <w:lang w:eastAsia="ko-KR"/>
        </w:rPr>
      </w:pPr>
      <w:r w:rsidRPr="00F40F70">
        <w:rPr>
          <w:rFonts w:eastAsia="SimSun"/>
          <w:color w:val="000000"/>
          <w:sz w:val="24"/>
          <w:szCs w:val="24"/>
          <w:lang w:eastAsia="ko-KR"/>
        </w:rPr>
        <w:t>описанию объекта закупки</w:t>
      </w:r>
    </w:p>
    <w:p w:rsidR="00F40F70" w:rsidRPr="00F40F70" w:rsidRDefault="00F40F70" w:rsidP="00F40F70">
      <w:pPr>
        <w:spacing w:after="0" w:line="240" w:lineRule="auto"/>
        <w:jc w:val="right"/>
        <w:rPr>
          <w:rFonts w:eastAsia="SimSun"/>
          <w:color w:val="000000"/>
          <w:sz w:val="24"/>
          <w:szCs w:val="24"/>
          <w:lang w:eastAsia="ko-KR"/>
        </w:rPr>
      </w:pPr>
    </w:p>
    <w:p w:rsidR="00F40F70" w:rsidRPr="00F40F70" w:rsidRDefault="00F40F70" w:rsidP="00F40F70">
      <w:pPr>
        <w:tabs>
          <w:tab w:val="left" w:pos="708"/>
        </w:tabs>
        <w:spacing w:after="0" w:line="240" w:lineRule="auto"/>
        <w:jc w:val="center"/>
        <w:rPr>
          <w:rFonts w:eastAsia="SimSun"/>
          <w:b/>
          <w:color w:val="000000"/>
          <w:sz w:val="24"/>
          <w:szCs w:val="24"/>
        </w:rPr>
      </w:pPr>
      <w:r w:rsidRPr="00F40F70">
        <w:rPr>
          <w:rFonts w:eastAsia="SimSun"/>
          <w:b/>
          <w:color w:val="000000"/>
          <w:sz w:val="24"/>
          <w:szCs w:val="24"/>
        </w:rPr>
        <w:t xml:space="preserve">Требования к техническим характеристикам поставляемого оборудования </w:t>
      </w:r>
    </w:p>
    <w:p w:rsidR="00F40F70" w:rsidRPr="00F40F70" w:rsidRDefault="00F40F70" w:rsidP="00F40F70">
      <w:pPr>
        <w:tabs>
          <w:tab w:val="left" w:pos="708"/>
        </w:tabs>
        <w:spacing w:after="0" w:line="240" w:lineRule="auto"/>
        <w:jc w:val="right"/>
        <w:rPr>
          <w:rFonts w:eastAsia="SimSun"/>
          <w:color w:val="000000"/>
          <w:sz w:val="24"/>
          <w:szCs w:val="24"/>
        </w:rPr>
      </w:pPr>
      <w:r w:rsidRPr="00F40F70">
        <w:rPr>
          <w:rFonts w:eastAsia="SimSun"/>
          <w:color w:val="000000"/>
          <w:sz w:val="24"/>
          <w:szCs w:val="24"/>
        </w:rPr>
        <w:t>Таблица №1</w:t>
      </w:r>
    </w:p>
    <w:p w:rsidR="00F40F70" w:rsidRPr="00F40F70" w:rsidRDefault="00F40F70" w:rsidP="00F40F70">
      <w:pPr>
        <w:tabs>
          <w:tab w:val="left" w:pos="708"/>
        </w:tabs>
        <w:spacing w:after="0" w:line="240" w:lineRule="auto"/>
        <w:jc w:val="right"/>
        <w:rPr>
          <w:rFonts w:eastAsia="SimSun"/>
          <w:b/>
          <w:color w:val="000000"/>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22"/>
        <w:gridCol w:w="21"/>
        <w:gridCol w:w="1559"/>
        <w:gridCol w:w="2127"/>
        <w:gridCol w:w="2268"/>
        <w:gridCol w:w="1842"/>
      </w:tblGrid>
      <w:tr w:rsidR="00F40F70" w:rsidRPr="00262B01" w:rsidTr="00F40F70">
        <w:trPr>
          <w:trHeight w:val="315"/>
        </w:trPr>
        <w:tc>
          <w:tcPr>
            <w:tcW w:w="709" w:type="dxa"/>
            <w:vMerge w:val="restart"/>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 п/п</w:t>
            </w:r>
          </w:p>
        </w:tc>
        <w:tc>
          <w:tcPr>
            <w:tcW w:w="1822" w:type="dxa"/>
            <w:vMerge w:val="restart"/>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Наименование оборудования</w:t>
            </w:r>
          </w:p>
        </w:tc>
        <w:tc>
          <w:tcPr>
            <w:tcW w:w="1580" w:type="dxa"/>
            <w:gridSpan w:val="2"/>
            <w:vMerge w:val="restart"/>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Количество, штук</w:t>
            </w:r>
          </w:p>
        </w:tc>
        <w:tc>
          <w:tcPr>
            <w:tcW w:w="6237" w:type="dxa"/>
            <w:gridSpan w:val="3"/>
            <w:shd w:val="clear" w:color="000000" w:fill="FFFFFF"/>
            <w:vAlign w:val="bottom"/>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Параметры для определения соответствия</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b/>
                <w:bCs/>
                <w:color w:val="000000"/>
                <w:sz w:val="24"/>
                <w:szCs w:val="24"/>
                <w:lang w:eastAsia="ru-RU"/>
              </w:rPr>
            </w:pPr>
          </w:p>
        </w:tc>
        <w:tc>
          <w:tcPr>
            <w:tcW w:w="1822" w:type="dxa"/>
            <w:vMerge/>
            <w:vAlign w:val="center"/>
            <w:hideMark/>
          </w:tcPr>
          <w:p w:rsidR="00F40F70" w:rsidRPr="00262B01" w:rsidRDefault="00F40F70" w:rsidP="00F40F70">
            <w:pPr>
              <w:spacing w:after="0" w:line="240" w:lineRule="auto"/>
              <w:rPr>
                <w:b/>
                <w:bCs/>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b/>
                <w:bCs/>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Наименование характеристики</w:t>
            </w:r>
          </w:p>
        </w:tc>
        <w:tc>
          <w:tcPr>
            <w:tcW w:w="2268" w:type="dxa"/>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Значение характеристики</w:t>
            </w:r>
          </w:p>
        </w:tc>
        <w:tc>
          <w:tcPr>
            <w:tcW w:w="1842" w:type="dxa"/>
            <w:vAlign w:val="center"/>
            <w:hideMark/>
          </w:tcPr>
          <w:p w:rsidR="00F40F70" w:rsidRPr="00262B01" w:rsidRDefault="00F40F70" w:rsidP="00F40F70">
            <w:pPr>
              <w:spacing w:after="0" w:line="240" w:lineRule="auto"/>
              <w:jc w:val="center"/>
              <w:rPr>
                <w:b/>
                <w:bCs/>
                <w:color w:val="000000"/>
                <w:sz w:val="24"/>
                <w:szCs w:val="24"/>
                <w:lang w:eastAsia="ru-RU"/>
              </w:rPr>
            </w:pPr>
            <w:r w:rsidRPr="00262B01">
              <w:rPr>
                <w:b/>
                <w:bCs/>
                <w:color w:val="000000"/>
                <w:sz w:val="24"/>
                <w:szCs w:val="24"/>
                <w:lang w:eastAsia="ru-RU"/>
              </w:rPr>
              <w:t>Единица измерения показателя</w:t>
            </w:r>
          </w:p>
        </w:tc>
      </w:tr>
      <w:tr w:rsidR="00F40F70" w:rsidRPr="00262B01" w:rsidTr="00F40F70">
        <w:trPr>
          <w:trHeight w:val="1260"/>
        </w:trPr>
        <w:tc>
          <w:tcPr>
            <w:tcW w:w="709" w:type="dxa"/>
            <w:vMerge w:val="restart"/>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1.1.</w:t>
            </w:r>
          </w:p>
        </w:tc>
        <w:tc>
          <w:tcPr>
            <w:tcW w:w="1822" w:type="dxa"/>
            <w:vMerge w:val="restart"/>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Сервер Тип 1  КТРУ: 26.20.14.000-00000189</w:t>
            </w:r>
          </w:p>
        </w:tc>
        <w:tc>
          <w:tcPr>
            <w:tcW w:w="1580" w:type="dxa"/>
            <w:gridSpan w:val="2"/>
            <w:vMerge w:val="restart"/>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3</w:t>
            </w: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сервера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Стоечный</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корпуса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Rack</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Наличие направляющих для установки в шкаф телекоммуникационный</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занимаемых юнитов в стойке</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Монтажная ширина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19</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Дюйм (25,4 мм)</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Максимальное количество процессоров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установленных процессоров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ядер каждого установленного процессора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48</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потоков каждого установленного процессора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96</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26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Гигагерц</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Объем кэш памяти третьего уровня (L3) каждого установленного процессора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64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Мегабайт</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Максимальный общий поддерживаемый объем оперативной памяти сервера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8192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DDR5</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слотов для модулей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32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Объем каждого установленного модуля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64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установленных модулей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16</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Скорость передачи данных каждого установленного модуля оперативной памяти, МТ/с</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4500</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Поддержка функции обнаружения и коррекции ошибок в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Аппаратная поддержка виртуализации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Система удаленного управления сервером</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xml:space="preserve">Выделенные порты удалённого </w:t>
            </w:r>
            <w:r w:rsidRPr="00262B01">
              <w:rPr>
                <w:color w:val="000000"/>
                <w:sz w:val="24"/>
                <w:szCs w:val="24"/>
                <w:lang w:eastAsia="ru-RU"/>
              </w:rPr>
              <w:lastRenderedPageBreak/>
              <w:t>управления сервером</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lastRenderedPageBreak/>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Наличие интегрированного видеоадаптера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Наличие установленного аппаратного дискового контроллера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Поддерживаемые дисковым контроллером типы RAID</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6</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10</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60</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0</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Интерфейс поддерживаемых накопителей</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PCIe</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M.2</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F40F70">
              <w:rPr>
                <w:color w:val="000000"/>
                <w:sz w:val="24"/>
                <w:szCs w:val="24"/>
                <w:lang w:eastAsia="ru-RU"/>
              </w:rPr>
              <w:t>U.2</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USB</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Наличие защиты кэш-памяти дискового контроллера при потере питания сервером</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Объем кэш-памяти установленного дискового контроллера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487"/>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Интерфейс подключения накопителей информации к дисковому контроллеру</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705"/>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vMerge/>
            <w:vAlign w:val="center"/>
          </w:tcPr>
          <w:p w:rsidR="00F40F70" w:rsidRPr="00262B01" w:rsidRDefault="00F40F70" w:rsidP="00F40F70">
            <w:pPr>
              <w:spacing w:after="0" w:line="240" w:lineRule="auto"/>
              <w:rPr>
                <w:color w:val="000000"/>
                <w:sz w:val="24"/>
                <w:szCs w:val="24"/>
                <w:lang w:eastAsia="ru-RU"/>
              </w:rPr>
            </w:pP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sz w:val="24"/>
                <w:szCs w:val="24"/>
                <w:shd w:val="clear" w:color="auto" w:fill="FFFFFF"/>
              </w:rPr>
              <w:t>NVMe</w:t>
            </w:r>
          </w:p>
        </w:tc>
        <w:tc>
          <w:tcPr>
            <w:tcW w:w="1842" w:type="dxa"/>
            <w:vAlign w:val="center"/>
          </w:tcPr>
          <w:p w:rsidR="00F40F70" w:rsidRPr="00262B01" w:rsidRDefault="00F40F70" w:rsidP="00F40F70">
            <w:pPr>
              <w:spacing w:after="0" w:line="240" w:lineRule="auto"/>
              <w:jc w:val="center"/>
              <w:rPr>
                <w:color w:val="000000"/>
                <w:sz w:val="24"/>
                <w:szCs w:val="24"/>
                <w:lang w:eastAsia="ru-RU"/>
              </w:rPr>
            </w:pP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установленных накопителей (тип 1) с поддержкой горячей замены</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Интерфейс установленных накопителей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установленных накопителей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Объем каждого установленного накопителя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480</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Максимальное количество накопителей в корпусе</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F40F70">
              <w:rPr>
                <w:color w:val="000000"/>
                <w:sz w:val="24"/>
                <w:szCs w:val="24"/>
                <w:lang w:eastAsia="ru-RU"/>
              </w:rPr>
              <w:t>≥ 12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LFF (3,5) слотов для накопителей на лицевой панели</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USB 2.0 портов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USB 3.x портов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размещения USB портов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Внутренний</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 передней панели</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 задней панели</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57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Сервисные или вспомогательные разъемы подключения</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F40F70">
              <w:rPr>
                <w:color w:val="000000"/>
                <w:sz w:val="24"/>
                <w:szCs w:val="24"/>
                <w:lang w:eastAsia="ru-RU"/>
              </w:rPr>
              <w:t>VGA</w:t>
            </w:r>
          </w:p>
        </w:tc>
        <w:tc>
          <w:tcPr>
            <w:tcW w:w="1842" w:type="dxa"/>
            <w:vAlign w:val="center"/>
            <w:hideMark/>
          </w:tcPr>
          <w:p w:rsidR="00F40F70" w:rsidRPr="00262B01" w:rsidRDefault="00F40F70" w:rsidP="00F40F70">
            <w:pPr>
              <w:spacing w:after="0" w:line="240" w:lineRule="auto"/>
              <w:jc w:val="center"/>
              <w:rPr>
                <w:color w:val="FF0000"/>
                <w:sz w:val="24"/>
                <w:szCs w:val="24"/>
                <w:lang w:eastAsia="ru-RU"/>
              </w:rPr>
            </w:pPr>
            <w:r w:rsidRPr="00262B01">
              <w:rPr>
                <w:color w:val="FF0000"/>
                <w:sz w:val="24"/>
                <w:szCs w:val="24"/>
                <w:lang w:eastAsia="ru-RU"/>
              </w:rPr>
              <w:t> </w:t>
            </w:r>
          </w:p>
          <w:p w:rsidR="00F40F70" w:rsidRPr="00262B01" w:rsidRDefault="00F40F70" w:rsidP="00F40F70">
            <w:pPr>
              <w:spacing w:after="0" w:line="240" w:lineRule="auto"/>
              <w:jc w:val="center"/>
              <w:rPr>
                <w:color w:val="FF0000"/>
                <w:sz w:val="24"/>
                <w:szCs w:val="24"/>
                <w:lang w:eastAsia="ru-RU"/>
              </w:rPr>
            </w:pPr>
            <w:r w:rsidRPr="00262B01">
              <w:rPr>
                <w:color w:val="FF0000"/>
                <w:sz w:val="24"/>
                <w:szCs w:val="24"/>
                <w:lang w:eastAsia="ru-RU"/>
              </w:rPr>
              <w:t> </w:t>
            </w:r>
          </w:p>
          <w:p w:rsidR="00F40F70" w:rsidRPr="00262B01" w:rsidRDefault="00F40F70" w:rsidP="00F40F70">
            <w:pPr>
              <w:spacing w:after="0" w:line="240" w:lineRule="auto"/>
              <w:jc w:val="center"/>
              <w:rPr>
                <w:color w:val="FF0000"/>
                <w:sz w:val="24"/>
                <w:szCs w:val="24"/>
                <w:lang w:eastAsia="ru-RU"/>
              </w:rPr>
            </w:pPr>
            <w:r w:rsidRPr="00262B01">
              <w:rPr>
                <w:color w:val="FF0000"/>
                <w:sz w:val="24"/>
                <w:szCs w:val="24"/>
                <w:lang w:eastAsia="ru-RU"/>
              </w:rPr>
              <w:t> </w:t>
            </w:r>
          </w:p>
          <w:p w:rsidR="00F40F70" w:rsidRPr="00262B01" w:rsidRDefault="00F40F70" w:rsidP="00F40F70">
            <w:pPr>
              <w:spacing w:after="0" w:line="240" w:lineRule="auto"/>
              <w:jc w:val="center"/>
              <w:rPr>
                <w:color w:val="FF0000"/>
                <w:sz w:val="24"/>
                <w:szCs w:val="24"/>
                <w:lang w:eastAsia="ru-RU"/>
              </w:rPr>
            </w:pPr>
            <w:r w:rsidRPr="00262B01">
              <w:rPr>
                <w:color w:val="FF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Количество слотов для установки плат расширения PCIe x16</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4</w:t>
            </w:r>
          </w:p>
        </w:tc>
        <w:tc>
          <w:tcPr>
            <w:tcW w:w="1842"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Количество слотов для установки плат расширения PCIe x8</w:t>
            </w:r>
          </w:p>
        </w:tc>
        <w:tc>
          <w:tcPr>
            <w:tcW w:w="2268" w:type="dxa"/>
            <w:shd w:val="clear" w:color="000000" w:fill="FFFFFF"/>
            <w:vAlign w:val="center"/>
            <w:hideMark/>
          </w:tcPr>
          <w:p w:rsidR="00F40F70" w:rsidRPr="00F40F70" w:rsidRDefault="00F40F70" w:rsidP="00F40F70">
            <w:pPr>
              <w:spacing w:after="0" w:line="240" w:lineRule="auto"/>
              <w:jc w:val="center"/>
              <w:rPr>
                <w:b/>
                <w:bCs/>
                <w:color w:val="000000"/>
                <w:sz w:val="24"/>
                <w:szCs w:val="24"/>
                <w:lang w:eastAsia="ru-RU"/>
              </w:rPr>
            </w:pPr>
            <w:r w:rsidRPr="00F40F70">
              <w:rPr>
                <w:b/>
                <w:bCs/>
                <w:color w:val="000000"/>
                <w:sz w:val="24"/>
                <w:szCs w:val="24"/>
                <w:lang w:eastAsia="ru-RU"/>
              </w:rPr>
              <w:t>≥ 3</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Возможность установки плат стандарта PCIe</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Количество слотов для установки плат расширения OCP 3.0</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1</w:t>
            </w:r>
          </w:p>
        </w:tc>
        <w:tc>
          <w:tcPr>
            <w:tcW w:w="1842"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Поддерживаемые протоколы сетевого порта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Ethernet</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сетевых портов (тип 1)</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Скорость сетевого порта Ethernet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Гигабит в секунду</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среды передачи для сетевого порта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Медь-витая пара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Поддерживаемые протоколы сетевого порта (тип 2)</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Ethernet</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сетевых портов (тип 2)</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Скорость сетевого порта Ethernet (тип 2)</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25</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Гигабит в секунду</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среды передачи для сетевого порта (тип 2)</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Волоконно-оптический</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Поддерживаемые протоколы сетевого порта (тип 3)</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Ethernet</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Количество сетевых портов (тип 3)</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4</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Скорость сетевого порта Ethernet (тип 3)</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25</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Гигабит в секунду</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Тип среды передачи для сетевого порта (тип 3)</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Волоконно-оптический</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SFF-8654 4i портов</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установленных микросхем памяти базовой системы ввода-вывода (BIOS)</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Дублирование загрузочного образа базовой системы ввода-вывода (BIOS) сервера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Тип электропитания</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Блоки питания</w:t>
            </w:r>
          </w:p>
        </w:tc>
        <w:tc>
          <w:tcPr>
            <w:tcW w:w="1842" w:type="dxa"/>
            <w:shd w:val="clear" w:color="000000" w:fill="FFFFFF"/>
            <w:vAlign w:val="bottom"/>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Номинальная мощность одного блока питания</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1300</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Ватт</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установленных блоков питания с поддержкой горячей замены, шт.</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Уровень резервирования установленных блоков питания</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N+1</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Тип охлаждения</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Активное воздушное</w:t>
            </w:r>
          </w:p>
        </w:tc>
        <w:tc>
          <w:tcPr>
            <w:tcW w:w="1842" w:type="dxa"/>
            <w:shd w:val="clear" w:color="000000" w:fill="FFFFFF"/>
            <w:vAlign w:val="bottom"/>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w:t>
            </w:r>
          </w:p>
        </w:tc>
      </w:tr>
      <w:tr w:rsidR="00F40F70" w:rsidRPr="00262B01" w:rsidTr="00F40F70">
        <w:trPr>
          <w:trHeight w:val="126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Функциональность контроллера дистанционного мониторинга и управления</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Доступ к основным характеристикам, состоянию сервера и установленных устройств</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Обеспечение перенаправления графической консоли по сети</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Поддержка веб-интерфейса</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57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Видеозапись с экрана действий администратора</w:t>
            </w:r>
          </w:p>
        </w:tc>
        <w:tc>
          <w:tcPr>
            <w:tcW w:w="1842" w:type="dxa"/>
            <w:vAlign w:val="bottom"/>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27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vMerge/>
            <w:vAlign w:val="center"/>
          </w:tcPr>
          <w:p w:rsidR="00F40F70" w:rsidRPr="00262B01" w:rsidRDefault="00F40F70" w:rsidP="00F40F70">
            <w:pPr>
              <w:spacing w:after="0" w:line="240" w:lineRule="auto"/>
              <w:rPr>
                <w:color w:val="000000"/>
                <w:sz w:val="24"/>
                <w:szCs w:val="24"/>
                <w:lang w:eastAsia="ru-RU"/>
              </w:rPr>
            </w:pP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Автоматическое уведомление о событиях по электронной почте</w:t>
            </w:r>
          </w:p>
        </w:tc>
        <w:tc>
          <w:tcPr>
            <w:tcW w:w="1842" w:type="dxa"/>
            <w:vAlign w:val="bottom"/>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restart"/>
            <w:noWrap/>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1.2.</w:t>
            </w:r>
          </w:p>
        </w:tc>
        <w:tc>
          <w:tcPr>
            <w:tcW w:w="1822" w:type="dxa"/>
            <w:vMerge w:val="restart"/>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Сервер Тип 2    КТРУ: 26.20.14.000-00000189</w:t>
            </w:r>
          </w:p>
        </w:tc>
        <w:tc>
          <w:tcPr>
            <w:tcW w:w="1580" w:type="dxa"/>
            <w:gridSpan w:val="2"/>
            <w:vMerge w:val="restart"/>
            <w:noWrap/>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3</w:t>
            </w: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сервера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Стоечный</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корпуса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Rack</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Наличие направляющих для установки в шкаф телекоммуникаци</w:t>
            </w:r>
            <w:r w:rsidRPr="00262B01">
              <w:rPr>
                <w:color w:val="000000"/>
                <w:sz w:val="24"/>
                <w:szCs w:val="24"/>
                <w:lang w:eastAsia="ru-RU"/>
              </w:rPr>
              <w:lastRenderedPageBreak/>
              <w:t>онный</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lastRenderedPageBreak/>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занимаемых юнитов в стойке</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Монтажная ширина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19</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Дюйм (25,4 мм)</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Максимальное количество процессоров</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процессоров</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ядер каждого установленного процессора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16</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потоков каждого установленного процессора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32</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126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2.5</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Гигагерц</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Объем кэш памяти третьего уровня (L3) каждого установленного процессора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35</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Мегабайт</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Максимальный общий поддерживаемый объем оперативной памяти сервера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8192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оперативной памяти</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DDR5</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слотов для модулей оперативной памяти</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32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xml:space="preserve">Объем каждого установленного </w:t>
            </w:r>
            <w:r w:rsidRPr="00262B01">
              <w:rPr>
                <w:color w:val="000000"/>
                <w:sz w:val="24"/>
                <w:szCs w:val="24"/>
                <w:lang w:eastAsia="ru-RU"/>
              </w:rPr>
              <w:lastRenderedPageBreak/>
              <w:t>модуля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lastRenderedPageBreak/>
              <w:t>≥ 64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модулей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Скорость передачи данных каждого установленного модуля оперативной памяти, МТ/с</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4500</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Поддержка функции обнаружения и коррекции ошибок в оперативной памяти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Аппаратная поддержка виртуализации</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Cистема удаленного управления сервером</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Выделенные порты удалённого управления сервером</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Наличие интегрированного видеоадаптера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Наличие установленного аппаратного дискового контроллера</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Поддерживаемые дисковым контроллером типы RAID</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6</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10</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60</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0</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xml:space="preserve">Интерфейс поддерживаемых </w:t>
            </w:r>
            <w:r w:rsidRPr="00262B01">
              <w:rPr>
                <w:color w:val="000000"/>
                <w:sz w:val="24"/>
                <w:szCs w:val="24"/>
                <w:lang w:eastAsia="ru-RU"/>
              </w:rPr>
              <w:lastRenderedPageBreak/>
              <w:t>накопителей</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lastRenderedPageBreak/>
              <w:t>SATA</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PCIe</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M.2</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U.2</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USB</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Наличие защиты кэш-памяти дискового контроллера при потере питания сервером</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Да</w:t>
            </w:r>
          </w:p>
        </w:tc>
        <w:tc>
          <w:tcPr>
            <w:tcW w:w="1842"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Объем кэш-памяти установленного дискового контроллера</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579"/>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Интерфейс подключения накопителей информации к дисковому контроллеру</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SAS</w:t>
            </w:r>
          </w:p>
        </w:tc>
        <w:tc>
          <w:tcPr>
            <w:tcW w:w="1842"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541"/>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vMerge/>
            <w:vAlign w:val="center"/>
          </w:tcPr>
          <w:p w:rsidR="00F40F70" w:rsidRPr="00F40F70" w:rsidRDefault="00F40F70" w:rsidP="00F40F70">
            <w:pPr>
              <w:spacing w:after="0" w:line="240" w:lineRule="auto"/>
              <w:jc w:val="center"/>
              <w:rPr>
                <w:color w:val="000000"/>
                <w:sz w:val="24"/>
                <w:szCs w:val="24"/>
                <w:lang w:eastAsia="ru-RU"/>
              </w:rPr>
            </w:pPr>
          </w:p>
        </w:tc>
        <w:tc>
          <w:tcPr>
            <w:tcW w:w="2268" w:type="dxa"/>
            <w:vAlign w:val="center"/>
          </w:tcPr>
          <w:p w:rsidR="00F40F70" w:rsidRPr="00F40F70" w:rsidRDefault="00F40F70" w:rsidP="00F40F70">
            <w:pPr>
              <w:spacing w:after="0" w:line="240" w:lineRule="auto"/>
              <w:jc w:val="center"/>
              <w:rPr>
                <w:color w:val="000000"/>
                <w:sz w:val="24"/>
                <w:szCs w:val="24"/>
                <w:lang w:eastAsia="ru-RU"/>
              </w:rPr>
            </w:pPr>
            <w:r w:rsidRPr="00262B01">
              <w:rPr>
                <w:sz w:val="24"/>
                <w:szCs w:val="24"/>
                <w:shd w:val="clear" w:color="auto" w:fill="FFFFFF"/>
              </w:rPr>
              <w:t>NVMe</w:t>
            </w:r>
          </w:p>
        </w:tc>
        <w:tc>
          <w:tcPr>
            <w:tcW w:w="1842" w:type="dxa"/>
            <w:vAlign w:val="center"/>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F40F70" w:rsidRDefault="00F40F70" w:rsidP="00F40F70">
            <w:pPr>
              <w:spacing w:after="0" w:line="240" w:lineRule="auto"/>
              <w:rPr>
                <w:color w:val="000000"/>
                <w:sz w:val="24"/>
                <w:szCs w:val="24"/>
                <w:lang w:eastAsia="ru-RU"/>
              </w:rPr>
            </w:pP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SATA</w:t>
            </w:r>
          </w:p>
        </w:tc>
        <w:tc>
          <w:tcPr>
            <w:tcW w:w="1842"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накопителей (тип 1) с поддержкой горячей замены</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Интерфейс установленных накопителей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установленных накопителей (тип 1)</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Объем каждого установленного накопителя (тип 1)</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480</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накопителей (тип 2) с поддержкой горячей замены</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Интерфейс установленных накопителей (тип 2)</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установленных накопителей (тип 2)</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Объем каждого установленного накопителя (тип 2)</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1920</w:t>
            </w:r>
            <w:r w:rsidRPr="00262B01">
              <w:rPr>
                <w:color w:val="000000"/>
                <w:sz w:val="24"/>
                <w:szCs w:val="24"/>
                <w:lang w:eastAsia="ru-RU"/>
              </w:rPr>
              <w:tab/>
            </w:r>
          </w:p>
        </w:tc>
        <w:tc>
          <w:tcPr>
            <w:tcW w:w="1842"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Гигабайт</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Максимальное количество накопителей в корпусе</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LFF (3,5) слотов для накопителей на лицевой панели</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USB 3.x портов</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Тип размещения USB портов</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Внутренний</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 передней панели</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На задней панели</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1478"/>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Сервисные или вспомогательные разъемы подключения</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VGA</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1478"/>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SFF-8654 4i портов</w:t>
            </w:r>
          </w:p>
        </w:tc>
        <w:tc>
          <w:tcPr>
            <w:tcW w:w="2268"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4</w:t>
            </w:r>
          </w:p>
        </w:tc>
        <w:tc>
          <w:tcPr>
            <w:tcW w:w="1842" w:type="dxa"/>
            <w:shd w:val="clear" w:color="000000" w:fill="FFFFFF"/>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слотов для установки плат расширения PCIe x16</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2</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Количество слотов для установки плат расширения PCIe x8</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1</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Возможность установки плат стандарта PCIe</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5.0</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слотов для установки плат расширения OCP 3.0</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Поддерживаемые протоколы сетевого порта (тип 1)</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Ethernet</w:t>
            </w:r>
          </w:p>
        </w:tc>
        <w:tc>
          <w:tcPr>
            <w:tcW w:w="1842" w:type="dxa"/>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xml:space="preserve">Количество </w:t>
            </w:r>
            <w:r w:rsidRPr="00F40F70">
              <w:rPr>
                <w:color w:val="000000"/>
                <w:sz w:val="24"/>
                <w:szCs w:val="24"/>
                <w:lang w:eastAsia="ru-RU"/>
              </w:rPr>
              <w:lastRenderedPageBreak/>
              <w:t>сетевых портов (тип 1)</w:t>
            </w:r>
          </w:p>
        </w:tc>
        <w:tc>
          <w:tcPr>
            <w:tcW w:w="2268"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lastRenderedPageBreak/>
              <w:t>≥ 4</w:t>
            </w:r>
          </w:p>
        </w:tc>
        <w:tc>
          <w:tcPr>
            <w:tcW w:w="1842" w:type="dxa"/>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Скорость сетевого порта Ethernet (тип 1)</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25</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Гигабит в секунду</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Тип среды передачи для сетевого порта (тип 1)</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Волоконно-оптический</w:t>
            </w:r>
          </w:p>
        </w:tc>
        <w:tc>
          <w:tcPr>
            <w:tcW w:w="1842"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Поддерживаемые протоколы сетевого порта (тип 2)</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Ethernet</w:t>
            </w:r>
          </w:p>
        </w:tc>
        <w:tc>
          <w:tcPr>
            <w:tcW w:w="1842"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Количество сетевых портов (тип 2)</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4</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Штука</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Скорость сетевого порта Ethernet (тип 2)</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25</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Гигабит в секунду</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Тип среды передачи для сетевого порта (тип 2)</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Волоконно-оптический</w:t>
            </w:r>
          </w:p>
        </w:tc>
        <w:tc>
          <w:tcPr>
            <w:tcW w:w="1842"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 </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FF0000"/>
                <w:sz w:val="24"/>
                <w:szCs w:val="24"/>
                <w:lang w:eastAsia="ru-RU"/>
              </w:rPr>
            </w:pPr>
            <w:r w:rsidRPr="00262B01">
              <w:rPr>
                <w:color w:val="000000"/>
                <w:sz w:val="24"/>
                <w:szCs w:val="24"/>
                <w:lang w:eastAsia="ru-RU"/>
              </w:rPr>
              <w:t>Количество установленных микросхем памяти базовой системы ввода-вывода (BIOS)</w:t>
            </w:r>
          </w:p>
        </w:tc>
        <w:tc>
          <w:tcPr>
            <w:tcW w:w="2268" w:type="dxa"/>
            <w:shd w:val="clear" w:color="000000" w:fill="FFFFFF"/>
            <w:vAlign w:val="center"/>
          </w:tcPr>
          <w:p w:rsidR="00F40F70" w:rsidRPr="00262B01" w:rsidRDefault="00F40F70" w:rsidP="00F40F70">
            <w:pPr>
              <w:spacing w:after="0" w:line="240" w:lineRule="auto"/>
              <w:jc w:val="center"/>
              <w:rPr>
                <w:color w:val="FF0000"/>
                <w:sz w:val="24"/>
                <w:szCs w:val="24"/>
                <w:lang w:eastAsia="ru-RU"/>
              </w:rPr>
            </w:pPr>
            <w:r w:rsidRPr="00262B01">
              <w:rPr>
                <w:color w:val="000000"/>
                <w:sz w:val="24"/>
                <w:szCs w:val="24"/>
                <w:lang w:eastAsia="ru-RU"/>
              </w:rPr>
              <w:t>≥ 2</w:t>
            </w:r>
          </w:p>
        </w:tc>
        <w:tc>
          <w:tcPr>
            <w:tcW w:w="1842" w:type="dxa"/>
            <w:shd w:val="clear" w:color="000000" w:fill="FFFFFF"/>
            <w:vAlign w:val="center"/>
          </w:tcPr>
          <w:p w:rsidR="00F40F70" w:rsidRPr="00262B01" w:rsidRDefault="00F40F70" w:rsidP="00F40F70">
            <w:pPr>
              <w:spacing w:after="0" w:line="240" w:lineRule="auto"/>
              <w:rPr>
                <w:color w:val="FF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tcPr>
          <w:p w:rsidR="00F40F70" w:rsidRPr="00262B01" w:rsidRDefault="00F40F70" w:rsidP="00F40F70">
            <w:pPr>
              <w:spacing w:after="0" w:line="240" w:lineRule="auto"/>
              <w:rPr>
                <w:color w:val="000000"/>
                <w:sz w:val="24"/>
                <w:szCs w:val="24"/>
                <w:lang w:eastAsia="ru-RU"/>
              </w:rPr>
            </w:pPr>
          </w:p>
        </w:tc>
        <w:tc>
          <w:tcPr>
            <w:tcW w:w="1822" w:type="dxa"/>
            <w:vMerge/>
            <w:vAlign w:val="center"/>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tcPr>
          <w:p w:rsidR="00F40F70" w:rsidRPr="00262B01" w:rsidRDefault="00F40F70" w:rsidP="00F40F70">
            <w:pPr>
              <w:spacing w:after="0" w:line="240" w:lineRule="auto"/>
              <w:jc w:val="center"/>
              <w:rPr>
                <w:color w:val="FF0000"/>
                <w:sz w:val="24"/>
                <w:szCs w:val="24"/>
                <w:lang w:eastAsia="ru-RU"/>
              </w:rPr>
            </w:pPr>
            <w:r w:rsidRPr="00262B01">
              <w:rPr>
                <w:color w:val="000000"/>
                <w:sz w:val="24"/>
                <w:szCs w:val="24"/>
                <w:lang w:eastAsia="ru-RU"/>
              </w:rPr>
              <w:t>Дублирование загрузочного образа базовой системы ввода-вывода (BIOS) сервера</w:t>
            </w:r>
          </w:p>
        </w:tc>
        <w:tc>
          <w:tcPr>
            <w:tcW w:w="2268" w:type="dxa"/>
            <w:shd w:val="clear" w:color="000000" w:fill="FFFFFF"/>
            <w:vAlign w:val="center"/>
          </w:tcPr>
          <w:p w:rsidR="00F40F70" w:rsidRPr="00262B01" w:rsidRDefault="00F40F70" w:rsidP="00F40F70">
            <w:pPr>
              <w:spacing w:after="0" w:line="240" w:lineRule="auto"/>
              <w:jc w:val="center"/>
              <w:rPr>
                <w:color w:val="FF0000"/>
                <w:sz w:val="24"/>
                <w:szCs w:val="24"/>
                <w:lang w:eastAsia="ru-RU"/>
              </w:rPr>
            </w:pPr>
            <w:r w:rsidRPr="00262B01">
              <w:rPr>
                <w:color w:val="000000"/>
                <w:sz w:val="24"/>
                <w:szCs w:val="24"/>
                <w:lang w:eastAsia="ru-RU"/>
              </w:rPr>
              <w:t>Да</w:t>
            </w:r>
          </w:p>
        </w:tc>
        <w:tc>
          <w:tcPr>
            <w:tcW w:w="1842" w:type="dxa"/>
            <w:shd w:val="clear" w:color="000000" w:fill="FFFFFF"/>
            <w:vAlign w:val="center"/>
          </w:tcPr>
          <w:p w:rsidR="00F40F70" w:rsidRPr="00262B01" w:rsidRDefault="00F40F70" w:rsidP="00F40F70">
            <w:pPr>
              <w:spacing w:after="0" w:line="240" w:lineRule="auto"/>
              <w:rPr>
                <w:color w:val="FF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F40F70" w:rsidRDefault="00F40F70" w:rsidP="00F40F70">
            <w:pPr>
              <w:spacing w:after="0" w:line="240" w:lineRule="auto"/>
              <w:rPr>
                <w:color w:val="000000"/>
                <w:sz w:val="24"/>
                <w:szCs w:val="24"/>
                <w:lang w:eastAsia="ru-RU"/>
              </w:rPr>
            </w:pPr>
            <w:r w:rsidRPr="00F40F70">
              <w:rPr>
                <w:color w:val="000000"/>
                <w:sz w:val="24"/>
                <w:szCs w:val="24"/>
                <w:lang w:eastAsia="ru-RU"/>
              </w:rPr>
              <w:t>Тип электропитания</w:t>
            </w:r>
          </w:p>
        </w:tc>
        <w:tc>
          <w:tcPr>
            <w:tcW w:w="2268"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Блоки питания</w:t>
            </w:r>
          </w:p>
        </w:tc>
        <w:tc>
          <w:tcPr>
            <w:tcW w:w="1842" w:type="dxa"/>
            <w:shd w:val="clear" w:color="000000" w:fill="FFFFFF"/>
            <w:vAlign w:val="center"/>
            <w:hideMark/>
          </w:tcPr>
          <w:p w:rsidR="00F40F70" w:rsidRPr="00F40F70" w:rsidRDefault="00F40F70" w:rsidP="00F40F70">
            <w:pPr>
              <w:spacing w:after="0" w:line="240" w:lineRule="auto"/>
              <w:jc w:val="center"/>
              <w:rPr>
                <w:color w:val="000000"/>
                <w:sz w:val="24"/>
                <w:szCs w:val="24"/>
                <w:lang w:eastAsia="ru-RU"/>
              </w:rPr>
            </w:pPr>
            <w:r w:rsidRPr="00F40F70">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Номинальная мощность одного блока питания</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1300</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Ватт</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блоков питания с поддержкой горячей замены, шт.</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≥2</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Уровень резервирования установленных блоков питания</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N+1</w:t>
            </w:r>
          </w:p>
        </w:tc>
        <w:tc>
          <w:tcPr>
            <w:tcW w:w="1842"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shd w:val="clear" w:color="000000" w:fill="FFFFFF"/>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охлаждения</w:t>
            </w:r>
          </w:p>
        </w:tc>
        <w:tc>
          <w:tcPr>
            <w:tcW w:w="2268"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Активное воздушное</w:t>
            </w:r>
          </w:p>
        </w:tc>
        <w:tc>
          <w:tcPr>
            <w:tcW w:w="1842" w:type="dxa"/>
            <w:shd w:val="clear" w:color="000000" w:fill="FFFFFF"/>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26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restart"/>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Функциональность контроллера дистанционного мониторинга и управления</w:t>
            </w: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Доступ к основным характеристикам, состоянию сервера и установленных устройств</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94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Обеспечение перенаправления графической консоли по сети</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31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Поддержка веб-интерфейса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1575"/>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Видеозапись с экрана действий администратора</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6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22" w:type="dxa"/>
            <w:vMerge/>
            <w:vAlign w:val="center"/>
            <w:hideMark/>
          </w:tcPr>
          <w:p w:rsidR="00F40F70" w:rsidRPr="00262B01" w:rsidRDefault="00F40F70" w:rsidP="00F40F70">
            <w:pPr>
              <w:spacing w:after="0" w:line="240" w:lineRule="auto"/>
              <w:rPr>
                <w:color w:val="000000"/>
                <w:sz w:val="24"/>
                <w:szCs w:val="24"/>
                <w:lang w:eastAsia="ru-RU"/>
              </w:rPr>
            </w:pPr>
          </w:p>
        </w:tc>
        <w:tc>
          <w:tcPr>
            <w:tcW w:w="1580"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2127" w:type="dxa"/>
            <w:vMerge/>
            <w:vAlign w:val="center"/>
            <w:hideMark/>
          </w:tcPr>
          <w:p w:rsidR="00F40F70" w:rsidRPr="00262B01" w:rsidRDefault="00F40F70" w:rsidP="00F40F70">
            <w:pPr>
              <w:spacing w:after="0" w:line="240" w:lineRule="auto"/>
              <w:rPr>
                <w:color w:val="000000"/>
                <w:sz w:val="24"/>
                <w:szCs w:val="24"/>
                <w:lang w:eastAsia="ru-RU"/>
              </w:rPr>
            </w:pPr>
          </w:p>
        </w:tc>
        <w:tc>
          <w:tcPr>
            <w:tcW w:w="2268" w:type="dxa"/>
            <w:vAlign w:val="center"/>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Автоматическое уведомление о событиях по электронной почте</w:t>
            </w:r>
          </w:p>
        </w:tc>
        <w:tc>
          <w:tcPr>
            <w:tcW w:w="1842" w:type="dxa"/>
            <w:vAlign w:val="center"/>
            <w:hideMark/>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 </w:t>
            </w:r>
          </w:p>
        </w:tc>
      </w:tr>
      <w:tr w:rsidR="00F40F70" w:rsidRPr="00262B01" w:rsidTr="00F40F70">
        <w:trPr>
          <w:trHeight w:val="892"/>
        </w:trPr>
        <w:tc>
          <w:tcPr>
            <w:tcW w:w="709" w:type="dxa"/>
            <w:vMerge w:val="restart"/>
            <w:noWrap/>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1.3</w:t>
            </w:r>
          </w:p>
        </w:tc>
        <w:tc>
          <w:tcPr>
            <w:tcW w:w="1843" w:type="dxa"/>
            <w:gridSpan w:val="2"/>
            <w:vMerge w:val="restart"/>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Комплект расширения системы хранения данных товарный знак YADRO TATLIN *</w:t>
            </w:r>
            <w:r w:rsidRPr="00262B01">
              <w:rPr>
                <w:color w:val="000000"/>
                <w:sz w:val="24"/>
                <w:szCs w:val="24"/>
                <w:lang w:eastAsia="ru-RU"/>
              </w:rPr>
              <w:br/>
              <w:t>ОКПД2 26.20.21.120</w:t>
            </w:r>
          </w:p>
        </w:tc>
        <w:tc>
          <w:tcPr>
            <w:tcW w:w="1559" w:type="dxa"/>
            <w:vMerge w:val="restart"/>
            <w:noWrap/>
            <w:hideMark/>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w:t>
            </w:r>
          </w:p>
        </w:tc>
        <w:tc>
          <w:tcPr>
            <w:tcW w:w="2127" w:type="dxa"/>
            <w:vAlign w:val="center"/>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накопителей в комплекте расширения системы хранения данных</w:t>
            </w: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20</w:t>
            </w:r>
          </w:p>
        </w:tc>
        <w:tc>
          <w:tcPr>
            <w:tcW w:w="1842"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Штука</w:t>
            </w:r>
          </w:p>
        </w:tc>
      </w:tr>
      <w:tr w:rsidR="00F40F70" w:rsidRPr="00262B01" w:rsidTr="00F40F70">
        <w:trPr>
          <w:trHeight w:val="908"/>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43"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1559" w:type="dxa"/>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Интерфейс накопителей в комплекте расширения системы хранения данных</w:t>
            </w:r>
          </w:p>
        </w:tc>
        <w:tc>
          <w:tcPr>
            <w:tcW w:w="2268" w:type="dxa"/>
            <w:vAlign w:val="center"/>
          </w:tcPr>
          <w:p w:rsidR="00F40F70" w:rsidRPr="00262B01" w:rsidRDefault="00F40F70" w:rsidP="00F40F70">
            <w:pPr>
              <w:spacing w:after="0" w:line="240" w:lineRule="auto"/>
              <w:jc w:val="center"/>
              <w:rPr>
                <w:color w:val="000000"/>
                <w:sz w:val="24"/>
                <w:szCs w:val="24"/>
                <w:lang w:val="en-US" w:eastAsia="ru-RU"/>
              </w:rPr>
            </w:pPr>
            <w:r w:rsidRPr="00262B01">
              <w:rPr>
                <w:color w:val="000000"/>
                <w:sz w:val="24"/>
                <w:szCs w:val="24"/>
                <w:lang w:val="en-US" w:eastAsia="ru-RU"/>
              </w:rPr>
              <w:t>SAS</w:t>
            </w:r>
          </w:p>
        </w:tc>
        <w:tc>
          <w:tcPr>
            <w:tcW w:w="1842"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224"/>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43"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1559" w:type="dxa"/>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Тип накопителей в комплекте расширения системы хранения данных</w:t>
            </w: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1224"/>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43"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1559" w:type="dxa"/>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Объем каждого накопителя в комплекте расширения системы хранения данных</w:t>
            </w: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7</w:t>
            </w:r>
            <w:r w:rsidRPr="00262B01">
              <w:rPr>
                <w:color w:val="000000"/>
                <w:sz w:val="24"/>
                <w:szCs w:val="24"/>
                <w:lang w:val="en-US" w:eastAsia="ru-RU"/>
              </w:rPr>
              <w:t>.</w:t>
            </w:r>
            <w:r w:rsidRPr="00262B01">
              <w:rPr>
                <w:color w:val="000000"/>
                <w:sz w:val="24"/>
                <w:szCs w:val="24"/>
                <w:lang w:eastAsia="ru-RU"/>
              </w:rPr>
              <w:t>68</w:t>
            </w:r>
          </w:p>
        </w:tc>
        <w:tc>
          <w:tcPr>
            <w:tcW w:w="1842"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Терабайт</w:t>
            </w:r>
          </w:p>
        </w:tc>
      </w:tr>
      <w:tr w:rsidR="00F40F70" w:rsidRPr="00262B01" w:rsidTr="00F40F70">
        <w:trPr>
          <w:trHeight w:val="1530"/>
        </w:trPr>
        <w:tc>
          <w:tcPr>
            <w:tcW w:w="709" w:type="dxa"/>
            <w:vMerge/>
            <w:vAlign w:val="center"/>
            <w:hideMark/>
          </w:tcPr>
          <w:p w:rsidR="00F40F70" w:rsidRPr="00262B01" w:rsidRDefault="00F40F70" w:rsidP="00F40F70">
            <w:pPr>
              <w:spacing w:after="0" w:line="240" w:lineRule="auto"/>
              <w:rPr>
                <w:color w:val="000000"/>
                <w:sz w:val="24"/>
                <w:szCs w:val="24"/>
                <w:lang w:eastAsia="ru-RU"/>
              </w:rPr>
            </w:pPr>
          </w:p>
        </w:tc>
        <w:tc>
          <w:tcPr>
            <w:tcW w:w="1843" w:type="dxa"/>
            <w:gridSpan w:val="2"/>
            <w:vMerge/>
            <w:vAlign w:val="center"/>
            <w:hideMark/>
          </w:tcPr>
          <w:p w:rsidR="00F40F70" w:rsidRPr="00262B01" w:rsidRDefault="00F40F70" w:rsidP="00F40F70">
            <w:pPr>
              <w:spacing w:after="0" w:line="240" w:lineRule="auto"/>
              <w:rPr>
                <w:color w:val="000000"/>
                <w:sz w:val="24"/>
                <w:szCs w:val="24"/>
                <w:lang w:eastAsia="ru-RU"/>
              </w:rPr>
            </w:pPr>
          </w:p>
        </w:tc>
        <w:tc>
          <w:tcPr>
            <w:tcW w:w="1559" w:type="dxa"/>
            <w:vMerge/>
            <w:vAlign w:val="center"/>
            <w:hideMark/>
          </w:tcPr>
          <w:p w:rsidR="00F40F70" w:rsidRPr="00262B01" w:rsidRDefault="00F40F70" w:rsidP="00F40F70">
            <w:pPr>
              <w:spacing w:after="0" w:line="240" w:lineRule="auto"/>
              <w:rPr>
                <w:color w:val="000000"/>
                <w:sz w:val="24"/>
                <w:szCs w:val="24"/>
                <w:lang w:eastAsia="ru-RU"/>
              </w:rPr>
            </w:pPr>
          </w:p>
        </w:tc>
        <w:tc>
          <w:tcPr>
            <w:tcW w:w="2127" w:type="dxa"/>
            <w:vAlign w:val="center"/>
          </w:tcPr>
          <w:p w:rsidR="00F40F70" w:rsidRPr="00262B01" w:rsidRDefault="00F40F70" w:rsidP="00F40F70">
            <w:pPr>
              <w:spacing w:after="0" w:line="240" w:lineRule="auto"/>
              <w:rPr>
                <w:color w:val="000000"/>
                <w:sz w:val="24"/>
                <w:szCs w:val="24"/>
                <w:lang w:eastAsia="ru-RU"/>
              </w:rPr>
            </w:pPr>
            <w:r w:rsidRPr="00262B01">
              <w:rPr>
                <w:color w:val="000000"/>
                <w:sz w:val="24"/>
                <w:szCs w:val="24"/>
                <w:lang w:eastAsia="ru-RU"/>
              </w:rPr>
              <w:t>Количество циклов перезаписи в день (DWPD) в течение 5 лет каждого накопителя</w:t>
            </w:r>
          </w:p>
        </w:tc>
        <w:tc>
          <w:tcPr>
            <w:tcW w:w="2268"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center"/>
          </w:tcPr>
          <w:p w:rsidR="00F40F70" w:rsidRPr="00262B01" w:rsidRDefault="00F40F70" w:rsidP="00F40F70">
            <w:pPr>
              <w:spacing w:after="0" w:line="240" w:lineRule="auto"/>
              <w:jc w:val="center"/>
              <w:rPr>
                <w:color w:val="000000"/>
                <w:sz w:val="24"/>
                <w:szCs w:val="24"/>
                <w:lang w:eastAsia="ru-RU"/>
              </w:rPr>
            </w:pPr>
            <w:r w:rsidRPr="00262B01">
              <w:rPr>
                <w:color w:val="000000"/>
                <w:sz w:val="24"/>
                <w:szCs w:val="24"/>
                <w:lang w:eastAsia="ru-RU"/>
              </w:rPr>
              <w:t> </w:t>
            </w:r>
          </w:p>
        </w:tc>
      </w:tr>
      <w:tr w:rsidR="00F40F70" w:rsidRPr="00262B01" w:rsidTr="00F40F70">
        <w:trPr>
          <w:trHeight w:val="3540"/>
        </w:trPr>
        <w:tc>
          <w:tcPr>
            <w:tcW w:w="10348" w:type="dxa"/>
            <w:gridSpan w:val="7"/>
            <w:noWrap/>
            <w:vAlign w:val="bottom"/>
            <w:hideMark/>
          </w:tcPr>
          <w:p w:rsidR="00F40F70" w:rsidRPr="00262B01" w:rsidRDefault="00F40F70" w:rsidP="00F40F70">
            <w:pPr>
              <w:rPr>
                <w:color w:val="000000"/>
                <w:sz w:val="24"/>
                <w:szCs w:val="24"/>
                <w:lang w:eastAsia="ru-RU"/>
              </w:rPr>
            </w:pPr>
            <w:r w:rsidRPr="00262B01">
              <w:rPr>
                <w:color w:val="000000"/>
                <w:sz w:val="24"/>
                <w:szCs w:val="24"/>
                <w:lang w:eastAsia="ru-RU"/>
              </w:rPr>
              <w:lastRenderedPageBreak/>
              <w:t xml:space="preserve">         * В соответствии с пп. б п.1. ч.1 ст. 33 Федерального закона от 05.04.2013 № 44-ФЗ «О</w:t>
            </w:r>
            <w:r w:rsidRPr="00262B01">
              <w:rPr>
                <w:color w:val="000000"/>
                <w:sz w:val="24"/>
                <w:szCs w:val="24"/>
                <w:lang w:val="en-US" w:eastAsia="ru-RU"/>
              </w:rPr>
              <w:t> </w:t>
            </w:r>
            <w:r w:rsidRPr="00262B01">
              <w:rPr>
                <w:color w:val="000000"/>
                <w:sz w:val="24"/>
                <w:szCs w:val="24"/>
                <w:lang w:eastAsia="ru-RU"/>
              </w:rPr>
              <w:t>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p>
          <w:p w:rsidR="00F40F70" w:rsidRPr="00262B01" w:rsidRDefault="00F40F70" w:rsidP="00F40F70">
            <w:pPr>
              <w:rPr>
                <w:color w:val="000000"/>
                <w:sz w:val="24"/>
                <w:szCs w:val="24"/>
                <w:lang w:eastAsia="ru-RU"/>
              </w:rPr>
            </w:pPr>
            <w:r w:rsidRPr="00262B01">
              <w:rPr>
                <w:color w:val="000000"/>
                <w:sz w:val="24"/>
                <w:szCs w:val="24"/>
                <w:lang w:eastAsia="ru-RU"/>
              </w:rPr>
              <w:t xml:space="preserve">            Комплект расширения системы хранения данных (товарный знак: YADRO TATLIN) необходим в целях расширения дисковой емкости имеющейся у Заказчика системы хранения данных, и полностью совместим с системой хранения данных товарный знак YADRO TATLIN, имеющейся у Заказчика, а также обеспечивает сохранность имеющихся данных и исключает возможность аннулирования текущей действующей гарантии производителя на систему хранения данных товарный знак YADRO TATLIN.</w:t>
            </w:r>
          </w:p>
        </w:tc>
      </w:tr>
    </w:tbl>
    <w:p w:rsidR="00F40F70" w:rsidRPr="00F40F70" w:rsidRDefault="00F40F70" w:rsidP="00F40F70">
      <w:pPr>
        <w:rPr>
          <w:color w:val="000000"/>
        </w:rPr>
        <w:sectPr w:rsidR="00F40F70" w:rsidRPr="00F40F70">
          <w:pgSz w:w="11906" w:h="16838"/>
          <w:pgMar w:top="1134" w:right="851" w:bottom="1134" w:left="1531" w:header="0" w:footer="0" w:gutter="0"/>
          <w:cols w:space="720"/>
          <w:formProt w:val="0"/>
          <w:docGrid w:linePitch="360" w:charSpace="4096"/>
        </w:sectPr>
      </w:pPr>
    </w:p>
    <w:p w:rsidR="00F40F70" w:rsidRPr="00F40F70" w:rsidRDefault="00F40F70" w:rsidP="00F40F70">
      <w:pPr>
        <w:spacing w:after="0" w:line="240" w:lineRule="auto"/>
        <w:jc w:val="right"/>
        <w:rPr>
          <w:rFonts w:eastAsia="SimSun"/>
          <w:color w:val="000000"/>
          <w:sz w:val="24"/>
          <w:szCs w:val="24"/>
          <w:lang w:eastAsia="ko-KR"/>
        </w:rPr>
      </w:pPr>
      <w:r w:rsidRPr="00F40F70">
        <w:rPr>
          <w:rFonts w:eastAsia="SimSun"/>
          <w:color w:val="000000"/>
          <w:sz w:val="24"/>
          <w:szCs w:val="24"/>
          <w:lang w:eastAsia="ko-KR"/>
        </w:rPr>
        <w:lastRenderedPageBreak/>
        <w:t xml:space="preserve"> Приложение № 2 к</w:t>
      </w:r>
    </w:p>
    <w:p w:rsidR="00F40F70" w:rsidRPr="00F40F70" w:rsidRDefault="00F40F70" w:rsidP="00F40F70">
      <w:pPr>
        <w:spacing w:after="0" w:line="240" w:lineRule="auto"/>
        <w:jc w:val="right"/>
        <w:rPr>
          <w:rFonts w:eastAsia="SimSun"/>
          <w:b/>
          <w:bCs/>
          <w:color w:val="000000"/>
          <w:sz w:val="24"/>
          <w:szCs w:val="24"/>
        </w:rPr>
      </w:pPr>
      <w:r w:rsidRPr="00F40F70">
        <w:rPr>
          <w:rFonts w:eastAsia="SimSun"/>
          <w:color w:val="000000"/>
          <w:sz w:val="24"/>
          <w:szCs w:val="24"/>
          <w:lang w:eastAsia="ko-KR"/>
        </w:rPr>
        <w:t>описанию объекта закупки</w:t>
      </w:r>
    </w:p>
    <w:p w:rsidR="00F40F70" w:rsidRPr="00F40F70" w:rsidRDefault="00F40F70" w:rsidP="00F40F70">
      <w:pPr>
        <w:spacing w:after="0" w:line="240" w:lineRule="auto"/>
        <w:jc w:val="center"/>
        <w:rPr>
          <w:rFonts w:eastAsia="SimSun"/>
          <w:b/>
          <w:bCs/>
          <w:color w:val="000000"/>
          <w:sz w:val="24"/>
          <w:szCs w:val="24"/>
        </w:rPr>
      </w:pPr>
    </w:p>
    <w:p w:rsidR="00F40F70" w:rsidRPr="00F40F70" w:rsidRDefault="00F40F70" w:rsidP="00F40F70">
      <w:pPr>
        <w:spacing w:after="0" w:line="240" w:lineRule="auto"/>
        <w:jc w:val="center"/>
        <w:rPr>
          <w:rFonts w:eastAsia="SimSun"/>
          <w:b/>
          <w:color w:val="000000"/>
          <w:sz w:val="24"/>
          <w:szCs w:val="24"/>
        </w:rPr>
      </w:pPr>
      <w:r w:rsidRPr="00F40F70">
        <w:rPr>
          <w:rFonts w:eastAsia="SimSun"/>
          <w:b/>
          <w:bCs/>
          <w:color w:val="000000"/>
          <w:sz w:val="24"/>
          <w:szCs w:val="24"/>
        </w:rPr>
        <w:t>Требования</w:t>
      </w:r>
      <w:r w:rsidRPr="00F40F70">
        <w:rPr>
          <w:rFonts w:eastAsia="SimSun"/>
          <w:b/>
          <w:color w:val="000000"/>
          <w:sz w:val="24"/>
          <w:szCs w:val="24"/>
        </w:rPr>
        <w:t xml:space="preserve"> к условиям </w:t>
      </w:r>
      <w:r w:rsidRPr="00F40F70">
        <w:rPr>
          <w:rFonts w:eastAsia="SimSun"/>
          <w:b/>
          <w:bCs/>
          <w:color w:val="000000"/>
          <w:sz w:val="24"/>
          <w:szCs w:val="24"/>
        </w:rPr>
        <w:t>предоставления</w:t>
      </w:r>
      <w:r w:rsidRPr="00F40F70">
        <w:rPr>
          <w:rFonts w:eastAsia="SimSun"/>
          <w:b/>
          <w:color w:val="000000"/>
          <w:sz w:val="24"/>
          <w:szCs w:val="24"/>
        </w:rPr>
        <w:t xml:space="preserve"> технической </w:t>
      </w:r>
      <w:r w:rsidRPr="00F40F70">
        <w:rPr>
          <w:rFonts w:eastAsia="SimSun"/>
          <w:b/>
          <w:bCs/>
          <w:color w:val="000000"/>
          <w:sz w:val="24"/>
          <w:szCs w:val="24"/>
        </w:rPr>
        <w:t>поддержки</w:t>
      </w:r>
      <w:r w:rsidRPr="00F40F70">
        <w:rPr>
          <w:rFonts w:eastAsia="SimSun"/>
          <w:b/>
          <w:color w:val="000000"/>
          <w:sz w:val="24"/>
          <w:szCs w:val="24"/>
        </w:rPr>
        <w:t xml:space="preserve"> Производителя на оборудование, указанное в Таблице №1 п.1.1, п.1.2 Приложения №1, к описанию объекта закупки</w:t>
      </w:r>
    </w:p>
    <w:p w:rsidR="00F40F70" w:rsidRPr="00F40F70" w:rsidRDefault="00F40F70" w:rsidP="00F40F70">
      <w:pPr>
        <w:spacing w:after="0" w:line="240" w:lineRule="auto"/>
        <w:jc w:val="right"/>
        <w:rPr>
          <w:rFonts w:eastAsia="SimSun"/>
          <w:b/>
          <w:color w:val="000000"/>
          <w:sz w:val="24"/>
          <w:szCs w:val="24"/>
          <w:lang w:val="en-US"/>
        </w:rPr>
      </w:pPr>
      <w:r w:rsidRPr="00F40F70">
        <w:rPr>
          <w:rFonts w:eastAsia="SimSun"/>
          <w:color w:val="000000"/>
          <w:sz w:val="24"/>
          <w:szCs w:val="24"/>
        </w:rPr>
        <w:t xml:space="preserve">Таблица № </w:t>
      </w:r>
      <w:r w:rsidRPr="00F40F70">
        <w:rPr>
          <w:rFonts w:eastAsia="SimSun"/>
          <w:color w:val="000000"/>
          <w:sz w:val="24"/>
          <w:szCs w:val="24"/>
          <w:lang w:val="en-US"/>
        </w:rPr>
        <w:t>1</w:t>
      </w:r>
    </w:p>
    <w:tbl>
      <w:tblPr>
        <w:tblW w:w="5000" w:type="pct"/>
        <w:tblLayout w:type="fixed"/>
        <w:tblLook w:val="04A0" w:firstRow="1" w:lastRow="0" w:firstColumn="1" w:lastColumn="0" w:noHBand="0" w:noVBand="1"/>
      </w:tblPr>
      <w:tblGrid>
        <w:gridCol w:w="4779"/>
        <w:gridCol w:w="5358"/>
      </w:tblGrid>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b/>
                <w:color w:val="000000"/>
                <w:sz w:val="24"/>
                <w:szCs w:val="24"/>
              </w:rPr>
              <w:t>Условия предоставления технической поддержки</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 xml:space="preserve">36 месяцев с даты  </w:t>
            </w:r>
            <w:r w:rsidRPr="00F40F70">
              <w:rPr>
                <w:color w:val="000000"/>
                <w:sz w:val="24"/>
                <w:szCs w:val="24"/>
                <w:lang w:eastAsia="ru-RU"/>
              </w:rPr>
              <w:t>подписания документа о приемке</w:t>
            </w:r>
            <w:r w:rsidRPr="00F40F70">
              <w:rPr>
                <w:rFonts w:eastAsia="SimSun"/>
                <w:color w:val="000000"/>
                <w:sz w:val="24"/>
                <w:szCs w:val="24"/>
              </w:rPr>
              <w:t>.</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 xml:space="preserve">Не позднее следующего рабочего дня с момента регистрации обращения. </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 xml:space="preserve">Реакция на обращение технической поддержки Производителя на обращение </w:t>
            </w:r>
            <w:r w:rsidRPr="00F40F70">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Не более 2 (двух) часов с момента регистрации обращения.</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Дистанционное устранение неисправностей</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устраняет его.</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F40F70" w:rsidRPr="00262B01" w:rsidTr="00F40F70">
        <w:tc>
          <w:tcPr>
            <w:tcW w:w="4410"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F40F70" w:rsidRPr="00F40F70" w:rsidRDefault="00F40F70" w:rsidP="00F40F70">
      <w:pPr>
        <w:rPr>
          <w:rFonts w:eastAsia="SimSun"/>
          <w:b/>
          <w:bCs/>
          <w:color w:val="000000"/>
          <w:sz w:val="24"/>
          <w:szCs w:val="24"/>
        </w:rPr>
      </w:pPr>
    </w:p>
    <w:p w:rsidR="00F40F70" w:rsidRPr="00F40F70" w:rsidRDefault="00F40F70" w:rsidP="00F40F70">
      <w:pPr>
        <w:spacing w:after="0" w:line="240" w:lineRule="auto"/>
        <w:jc w:val="center"/>
        <w:rPr>
          <w:rFonts w:eastAsia="SimSun"/>
          <w:b/>
          <w:color w:val="000000"/>
          <w:sz w:val="24"/>
          <w:szCs w:val="24"/>
        </w:rPr>
      </w:pPr>
      <w:r w:rsidRPr="00F40F70">
        <w:rPr>
          <w:rFonts w:eastAsia="SimSun"/>
          <w:b/>
          <w:bCs/>
          <w:color w:val="000000"/>
          <w:sz w:val="24"/>
          <w:szCs w:val="24"/>
        </w:rPr>
        <w:t>Требования</w:t>
      </w:r>
      <w:r w:rsidRPr="00F40F70">
        <w:rPr>
          <w:rFonts w:eastAsia="SimSun"/>
          <w:b/>
          <w:color w:val="000000"/>
          <w:sz w:val="24"/>
          <w:szCs w:val="24"/>
        </w:rPr>
        <w:t xml:space="preserve"> к условиям </w:t>
      </w:r>
      <w:r w:rsidRPr="00F40F70">
        <w:rPr>
          <w:rFonts w:eastAsia="SimSun"/>
          <w:b/>
          <w:bCs/>
          <w:color w:val="000000"/>
          <w:sz w:val="24"/>
          <w:szCs w:val="24"/>
        </w:rPr>
        <w:t>предоставления</w:t>
      </w:r>
      <w:r w:rsidRPr="00F40F70">
        <w:rPr>
          <w:rFonts w:eastAsia="SimSun"/>
          <w:b/>
          <w:color w:val="000000"/>
          <w:sz w:val="24"/>
          <w:szCs w:val="24"/>
        </w:rPr>
        <w:t xml:space="preserve"> технической </w:t>
      </w:r>
      <w:r w:rsidRPr="00F40F70">
        <w:rPr>
          <w:rFonts w:eastAsia="SimSun"/>
          <w:b/>
          <w:bCs/>
          <w:color w:val="000000"/>
          <w:sz w:val="24"/>
          <w:szCs w:val="24"/>
        </w:rPr>
        <w:t>поддержки</w:t>
      </w:r>
      <w:r w:rsidRPr="00F40F70">
        <w:rPr>
          <w:rFonts w:eastAsia="SimSun"/>
          <w:b/>
          <w:color w:val="000000"/>
          <w:sz w:val="24"/>
          <w:szCs w:val="24"/>
        </w:rPr>
        <w:t xml:space="preserve"> Производителя на оборудование, указанное в Таблице №1 Приложения №1 п.1.3, к описанию объекта закупки</w:t>
      </w:r>
    </w:p>
    <w:p w:rsidR="00F40F70" w:rsidRPr="00F40F70" w:rsidRDefault="00F40F70" w:rsidP="00F40F70">
      <w:pPr>
        <w:spacing w:after="0" w:line="240" w:lineRule="auto"/>
        <w:jc w:val="right"/>
        <w:rPr>
          <w:rFonts w:eastAsia="SimSun"/>
          <w:b/>
          <w:color w:val="000000"/>
          <w:sz w:val="24"/>
          <w:szCs w:val="24"/>
        </w:rPr>
      </w:pPr>
      <w:r w:rsidRPr="00F40F70">
        <w:rPr>
          <w:rFonts w:eastAsia="SimSun"/>
          <w:color w:val="000000"/>
          <w:sz w:val="24"/>
          <w:szCs w:val="24"/>
        </w:rPr>
        <w:t>Таблица № 2</w:t>
      </w:r>
    </w:p>
    <w:tbl>
      <w:tblPr>
        <w:tblW w:w="5000" w:type="pct"/>
        <w:tblLayout w:type="fixed"/>
        <w:tblLook w:val="04A0" w:firstRow="1" w:lastRow="0" w:firstColumn="1" w:lastColumn="0" w:noHBand="0" w:noVBand="1"/>
      </w:tblPr>
      <w:tblGrid>
        <w:gridCol w:w="4779"/>
        <w:gridCol w:w="5358"/>
      </w:tblGrid>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jc w:val="center"/>
              <w:rPr>
                <w:rFonts w:eastAsia="SimSun"/>
                <w:b/>
                <w:color w:val="000000"/>
                <w:sz w:val="24"/>
                <w:szCs w:val="24"/>
              </w:rPr>
            </w:pPr>
            <w:r w:rsidRPr="00F40F70">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jc w:val="center"/>
              <w:rPr>
                <w:rFonts w:eastAsia="SimSun"/>
                <w:b/>
                <w:color w:val="000000"/>
                <w:sz w:val="24"/>
                <w:szCs w:val="24"/>
              </w:rPr>
            </w:pPr>
            <w:r w:rsidRPr="00F40F70">
              <w:rPr>
                <w:rFonts w:eastAsia="SimSun"/>
                <w:b/>
                <w:color w:val="000000"/>
                <w:sz w:val="24"/>
                <w:szCs w:val="24"/>
              </w:rPr>
              <w:t>Условия предоставления технической поддержки</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Срок предоставления технической 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bCs/>
                <w:iCs/>
                <w:color w:val="000000"/>
                <w:kern w:val="2"/>
                <w:sz w:val="24"/>
                <w:szCs w:val="24"/>
              </w:rPr>
            </w:pPr>
            <w:r w:rsidRPr="00F40F70">
              <w:rPr>
                <w:rFonts w:eastAsia="SimSun"/>
                <w:color w:val="000000"/>
                <w:sz w:val="24"/>
                <w:szCs w:val="24"/>
              </w:rPr>
              <w:t>На срок</w:t>
            </w:r>
            <w:r w:rsidRPr="00F40F70">
              <w:rPr>
                <w:color w:val="000000"/>
                <w:sz w:val="24"/>
                <w:szCs w:val="24"/>
                <w:lang w:eastAsia="ru-RU"/>
              </w:rPr>
              <w:t xml:space="preserve">, равный дате окончания гарантийной поддержки системы инфраструктурных сервисов защищенной инфраструктуры </w:t>
            </w:r>
            <w:r w:rsidRPr="00F40F70">
              <w:rPr>
                <w:rFonts w:eastAsia="SimSun"/>
                <w:bCs/>
                <w:iCs/>
                <w:color w:val="000000"/>
                <w:kern w:val="2"/>
                <w:sz w:val="24"/>
                <w:szCs w:val="24"/>
              </w:rPr>
              <w:t>Yadro Tatlin.Unified Gen2 s/n 011123007D1009</w:t>
            </w:r>
            <w:r w:rsidRPr="00F40F70">
              <w:rPr>
                <w:bCs/>
                <w:color w:val="000000"/>
                <w:sz w:val="24"/>
                <w:szCs w:val="24"/>
              </w:rPr>
              <w:t xml:space="preserve">, </w:t>
            </w:r>
            <w:r w:rsidRPr="00F40F70">
              <w:rPr>
                <w:rFonts w:eastAsia="SimSun"/>
                <w:color w:val="000000"/>
                <w:sz w:val="24"/>
                <w:szCs w:val="24"/>
              </w:rPr>
              <w:t>имеющуюся у Заказчика до 24.03.2028г.</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 xml:space="preserve">Не позднее следующего рабочего дня с момента регистрации обращения. </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lastRenderedPageBreak/>
              <w:t xml:space="preserve">Реакция технической поддержки Производителя на обращения </w:t>
            </w:r>
            <w:r w:rsidRPr="00F40F70">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Не более 2 (двух) часов с момента регистрации обращения.</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устраняет его.</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F40F70" w:rsidRPr="00262B01"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F40F70" w:rsidRPr="00EE5FE8" w:rsidTr="00F40F70">
        <w:tc>
          <w:tcPr>
            <w:tcW w:w="4406"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F40F70" w:rsidRPr="00F40F70" w:rsidRDefault="00F40F70" w:rsidP="00F40F70">
            <w:pPr>
              <w:widowControl w:val="0"/>
              <w:spacing w:after="0" w:line="240" w:lineRule="auto"/>
              <w:rPr>
                <w:rFonts w:eastAsia="SimSun"/>
                <w:color w:val="000000"/>
                <w:sz w:val="24"/>
                <w:szCs w:val="24"/>
              </w:rPr>
            </w:pPr>
            <w:r w:rsidRPr="00F40F70">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F40F70" w:rsidRPr="00F40F70" w:rsidRDefault="00F40F70" w:rsidP="00F40F70">
      <w:pPr>
        <w:tabs>
          <w:tab w:val="left" w:pos="708"/>
        </w:tabs>
        <w:spacing w:after="0" w:line="240" w:lineRule="auto"/>
        <w:jc w:val="right"/>
        <w:rPr>
          <w:rFonts w:eastAsia="SimSun"/>
          <w:b/>
          <w:color w:val="000000"/>
          <w:sz w:val="24"/>
          <w:szCs w:val="24"/>
        </w:rPr>
      </w:pPr>
    </w:p>
    <w:p w:rsidR="00F40F70" w:rsidRPr="00F40F70" w:rsidRDefault="00F40F70" w:rsidP="00F40F70">
      <w:pPr>
        <w:tabs>
          <w:tab w:val="left" w:pos="708"/>
        </w:tabs>
        <w:spacing w:after="0" w:line="240" w:lineRule="auto"/>
        <w:jc w:val="right"/>
        <w:rPr>
          <w:rFonts w:eastAsia="SimSun"/>
          <w:b/>
          <w:color w:val="000000"/>
          <w:sz w:val="24"/>
          <w:szCs w:val="24"/>
        </w:rPr>
      </w:pPr>
    </w:p>
    <w:p w:rsidR="00F45AD1" w:rsidRDefault="00F45AD1" w:rsidP="0063327D">
      <w:pPr>
        <w:autoSpaceDE w:val="0"/>
        <w:autoSpaceDN w:val="0"/>
        <w:adjustRightInd w:val="0"/>
        <w:spacing w:after="0" w:line="240" w:lineRule="auto"/>
        <w:ind w:firstLine="540"/>
        <w:rPr>
          <w:szCs w:val="28"/>
        </w:rPr>
      </w:pPr>
    </w:p>
    <w:p w:rsidR="00F40F70" w:rsidRDefault="00F40F70" w:rsidP="0063327D">
      <w:pPr>
        <w:autoSpaceDE w:val="0"/>
        <w:autoSpaceDN w:val="0"/>
        <w:adjustRightInd w:val="0"/>
        <w:spacing w:after="0" w:line="240" w:lineRule="auto"/>
        <w:ind w:firstLine="540"/>
        <w:rPr>
          <w:szCs w:val="28"/>
        </w:rPr>
      </w:pPr>
    </w:p>
    <w:p w:rsidR="00F40F70" w:rsidRDefault="00F40F70" w:rsidP="0063327D">
      <w:pPr>
        <w:autoSpaceDE w:val="0"/>
        <w:autoSpaceDN w:val="0"/>
        <w:adjustRightInd w:val="0"/>
        <w:spacing w:after="0" w:line="240" w:lineRule="auto"/>
        <w:ind w:firstLine="540"/>
        <w:rPr>
          <w:szCs w:val="28"/>
        </w:rPr>
      </w:pPr>
    </w:p>
    <w:p w:rsidR="00F40F70" w:rsidRDefault="00F40F70" w:rsidP="0063327D">
      <w:pPr>
        <w:autoSpaceDE w:val="0"/>
        <w:autoSpaceDN w:val="0"/>
        <w:adjustRightInd w:val="0"/>
        <w:spacing w:after="0" w:line="240" w:lineRule="auto"/>
        <w:ind w:firstLine="540"/>
        <w:rPr>
          <w:szCs w:val="28"/>
        </w:rPr>
      </w:pPr>
    </w:p>
    <w:p w:rsidR="001948F6" w:rsidRDefault="001948F6" w:rsidP="0063327D">
      <w:pPr>
        <w:autoSpaceDE w:val="0"/>
        <w:autoSpaceDN w:val="0"/>
        <w:adjustRightInd w:val="0"/>
        <w:spacing w:after="0" w:line="240" w:lineRule="auto"/>
        <w:ind w:firstLine="540"/>
        <w:rPr>
          <w:szCs w:val="28"/>
        </w:rPr>
        <w:sectPr w:rsidR="001948F6" w:rsidSect="00166D9C">
          <w:pgSz w:w="11906" w:h="16838"/>
          <w:pgMar w:top="567" w:right="567" w:bottom="426" w:left="1418" w:header="709" w:footer="709" w:gutter="0"/>
          <w:cols w:space="708"/>
          <w:rtlGutter/>
          <w:docGrid w:linePitch="360"/>
        </w:sectPr>
      </w:pPr>
    </w:p>
    <w:p w:rsidR="001948F6" w:rsidRDefault="001948F6" w:rsidP="001948F6">
      <w:pPr>
        <w:keepNext/>
        <w:keepLines/>
        <w:tabs>
          <w:tab w:val="left" w:pos="5460"/>
        </w:tabs>
        <w:spacing w:after="0" w:line="240" w:lineRule="auto"/>
        <w:jc w:val="center"/>
        <w:rPr>
          <w:b/>
          <w:sz w:val="24"/>
          <w:szCs w:val="16"/>
          <w:lang w:eastAsia="ru-RU"/>
        </w:rPr>
      </w:pPr>
      <w:r>
        <w:rPr>
          <w:b/>
          <w:sz w:val="24"/>
          <w:szCs w:val="16"/>
          <w:lang w:eastAsia="ru-RU"/>
        </w:rPr>
        <w:lastRenderedPageBreak/>
        <w:t>ОБОСНОВАНИЕ НАЧАЛЬНОЙ (МАКСИМАЛЬНОЙ) ЦЕНЫ КОНТРАКТА</w:t>
      </w:r>
    </w:p>
    <w:p w:rsidR="001948F6" w:rsidRDefault="001948F6" w:rsidP="001948F6">
      <w:pPr>
        <w:keepNext/>
        <w:keepLines/>
        <w:tabs>
          <w:tab w:val="left" w:pos="5460"/>
        </w:tabs>
        <w:spacing w:after="0" w:line="240" w:lineRule="auto"/>
        <w:jc w:val="center"/>
        <w:rPr>
          <w:b/>
          <w:sz w:val="24"/>
          <w:szCs w:val="16"/>
          <w:lang w:eastAsia="ru-RU"/>
        </w:rPr>
      </w:pPr>
    </w:p>
    <w:p w:rsidR="001948F6" w:rsidRPr="001948F6" w:rsidRDefault="001948F6" w:rsidP="001948F6">
      <w:pPr>
        <w:keepNext/>
        <w:keepLines/>
        <w:tabs>
          <w:tab w:val="left" w:pos="5460"/>
        </w:tabs>
        <w:spacing w:after="0" w:line="240" w:lineRule="auto"/>
        <w:jc w:val="center"/>
        <w:rPr>
          <w:b/>
          <w:color w:val="000000"/>
          <w:kern w:val="2"/>
          <w:sz w:val="24"/>
          <w:szCs w:val="24"/>
          <w:lang w:eastAsia="ru-RU"/>
        </w:rPr>
      </w:pPr>
      <w:r w:rsidRPr="001948F6">
        <w:rPr>
          <w:b/>
          <w:color w:val="000000"/>
          <w:kern w:val="2"/>
          <w:sz w:val="24"/>
          <w:szCs w:val="24"/>
          <w:lang w:eastAsia="ru-RU"/>
        </w:rPr>
        <w:t xml:space="preserve">Оказание услуг по расширению вычислительных мощностей инфраструктурных сервисов защищенной инфраструктуры центра обработки данных Правительства Новосибирской области </w:t>
      </w:r>
    </w:p>
    <w:p w:rsidR="001948F6" w:rsidRPr="001948F6" w:rsidRDefault="001948F6" w:rsidP="001948F6">
      <w:pPr>
        <w:keepNext/>
        <w:keepLines/>
        <w:tabs>
          <w:tab w:val="left" w:pos="5460"/>
        </w:tabs>
        <w:spacing w:after="0" w:line="240" w:lineRule="auto"/>
        <w:jc w:val="center"/>
        <w:rPr>
          <w:b/>
          <w:color w:val="000000"/>
          <w:kern w:val="2"/>
          <w:sz w:val="24"/>
          <w:szCs w:val="24"/>
          <w:lang w:eastAsia="ru-RU"/>
        </w:rPr>
      </w:pPr>
    </w:p>
    <w:p w:rsidR="001948F6" w:rsidRDefault="001948F6" w:rsidP="001948F6">
      <w:pPr>
        <w:spacing w:after="0" w:line="240" w:lineRule="auto"/>
        <w:ind w:firstLine="709"/>
        <w:rPr>
          <w:sz w:val="24"/>
          <w:szCs w:val="16"/>
          <w:lang w:eastAsia="ru-RU"/>
        </w:rPr>
      </w:pPr>
      <w:r>
        <w:rPr>
          <w:sz w:val="24"/>
          <w:szCs w:val="16"/>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1948F6" w:rsidRDefault="001948F6" w:rsidP="001948F6">
      <w:pPr>
        <w:keepNext/>
        <w:keepLines/>
        <w:spacing w:after="0" w:line="240" w:lineRule="auto"/>
        <w:jc w:val="center"/>
        <w:rPr>
          <w:b/>
          <w:sz w:val="16"/>
          <w:szCs w:val="16"/>
          <w:lang w:eastAsia="ru-RU"/>
        </w:rPr>
      </w:pPr>
    </w:p>
    <w:tbl>
      <w:tblPr>
        <w:tblW w:w="20982" w:type="dxa"/>
        <w:tblInd w:w="-572" w:type="dxa"/>
        <w:tblLayout w:type="fixed"/>
        <w:tblLook w:val="04A0" w:firstRow="1" w:lastRow="0" w:firstColumn="1" w:lastColumn="0" w:noHBand="0" w:noVBand="1"/>
      </w:tblPr>
      <w:tblGrid>
        <w:gridCol w:w="567"/>
        <w:gridCol w:w="4253"/>
        <w:gridCol w:w="567"/>
        <w:gridCol w:w="1276"/>
        <w:gridCol w:w="1275"/>
        <w:gridCol w:w="1276"/>
        <w:gridCol w:w="1276"/>
        <w:gridCol w:w="1276"/>
        <w:gridCol w:w="1275"/>
        <w:gridCol w:w="1418"/>
        <w:gridCol w:w="1559"/>
        <w:gridCol w:w="1562"/>
        <w:gridCol w:w="1701"/>
        <w:gridCol w:w="1701"/>
      </w:tblGrid>
      <w:tr w:rsidR="001948F6" w:rsidTr="001948F6">
        <w:trPr>
          <w:gridAfter w:val="3"/>
          <w:wAfter w:w="4964" w:type="dxa"/>
          <w:trHeight w:val="510"/>
        </w:trPr>
        <w:tc>
          <w:tcPr>
            <w:tcW w:w="567" w:type="dxa"/>
            <w:vMerge w:val="restart"/>
            <w:tcBorders>
              <w:top w:val="single" w:sz="4" w:space="0" w:color="auto"/>
              <w:left w:val="single" w:sz="4" w:space="0" w:color="auto"/>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 п/п</w:t>
            </w:r>
          </w:p>
        </w:tc>
        <w:tc>
          <w:tcPr>
            <w:tcW w:w="4253" w:type="dxa"/>
            <w:vMerge w:val="restart"/>
            <w:tcBorders>
              <w:top w:val="single" w:sz="4" w:space="0" w:color="auto"/>
              <w:left w:val="single" w:sz="4" w:space="0" w:color="auto"/>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 xml:space="preserve">Наименование </w:t>
            </w:r>
          </w:p>
        </w:tc>
        <w:tc>
          <w:tcPr>
            <w:tcW w:w="567" w:type="dxa"/>
            <w:vMerge w:val="restart"/>
            <w:tcBorders>
              <w:top w:val="single" w:sz="4" w:space="0" w:color="auto"/>
              <w:left w:val="none" w:sz="4" w:space="0" w:color="000000"/>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Кол-во</w:t>
            </w:r>
          </w:p>
        </w:tc>
        <w:tc>
          <w:tcPr>
            <w:tcW w:w="7654" w:type="dxa"/>
            <w:gridSpan w:val="6"/>
            <w:tcBorders>
              <w:top w:val="single" w:sz="4" w:space="0" w:color="auto"/>
              <w:left w:val="none" w:sz="4" w:space="0" w:color="000000"/>
              <w:bottom w:val="single" w:sz="4" w:space="0" w:color="auto"/>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Цена услуги (руб.)/источники информации о ценах</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Минимальная цена за ед. (руб.)</w:t>
            </w:r>
          </w:p>
        </w:tc>
        <w:tc>
          <w:tcPr>
            <w:tcW w:w="1559" w:type="dxa"/>
            <w:vMerge w:val="restart"/>
            <w:tcBorders>
              <w:top w:val="single" w:sz="4" w:space="0" w:color="auto"/>
              <w:left w:val="none" w:sz="4" w:space="0" w:color="000000"/>
              <w:bottom w:val="single" w:sz="4" w:space="0" w:color="auto"/>
              <w:right w:val="single" w:sz="4" w:space="0" w:color="auto"/>
            </w:tcBorders>
            <w:vAlign w:val="center"/>
          </w:tcPr>
          <w:p w:rsidR="001948F6" w:rsidRDefault="001948F6" w:rsidP="001948F6">
            <w:pPr>
              <w:widowControl w:val="0"/>
              <w:spacing w:after="0" w:line="240" w:lineRule="auto"/>
              <w:jc w:val="center"/>
              <w:rPr>
                <w:b/>
                <w:sz w:val="18"/>
                <w:szCs w:val="18"/>
              </w:rPr>
            </w:pPr>
            <w:r>
              <w:rPr>
                <w:b/>
                <w:sz w:val="18"/>
                <w:szCs w:val="18"/>
                <w:lang w:eastAsia="ru-RU"/>
              </w:rPr>
              <w:t>Начальная (максимальная) цена контракта</w:t>
            </w:r>
          </w:p>
          <w:p w:rsidR="001948F6" w:rsidRDefault="001948F6" w:rsidP="001948F6">
            <w:pPr>
              <w:widowControl w:val="0"/>
              <w:spacing w:after="0" w:line="240" w:lineRule="auto"/>
              <w:jc w:val="center"/>
              <w:rPr>
                <w:b/>
                <w:sz w:val="18"/>
                <w:szCs w:val="18"/>
              </w:rPr>
            </w:pPr>
            <w:r>
              <w:rPr>
                <w:b/>
                <w:sz w:val="18"/>
                <w:szCs w:val="18"/>
                <w:lang w:eastAsia="ru-RU"/>
              </w:rPr>
              <w:t>(руб.)</w:t>
            </w:r>
          </w:p>
        </w:tc>
      </w:tr>
      <w:tr w:rsidR="001948F6" w:rsidTr="001948F6">
        <w:trPr>
          <w:gridAfter w:val="3"/>
          <w:wAfter w:w="4964" w:type="dxa"/>
          <w:trHeight w:val="228"/>
        </w:trPr>
        <w:tc>
          <w:tcPr>
            <w:tcW w:w="567" w:type="dxa"/>
            <w:vMerge/>
            <w:tcBorders>
              <w:left w:val="single" w:sz="4" w:space="0" w:color="auto"/>
              <w:right w:val="single" w:sz="4" w:space="0" w:color="auto"/>
            </w:tcBorders>
            <w:vAlign w:val="center"/>
          </w:tcPr>
          <w:p w:rsidR="001948F6" w:rsidRDefault="001948F6" w:rsidP="001948F6">
            <w:pPr>
              <w:widowControl w:val="0"/>
              <w:spacing w:after="0" w:line="240" w:lineRule="auto"/>
              <w:rPr>
                <w:b/>
                <w:sz w:val="18"/>
                <w:szCs w:val="18"/>
                <w:lang w:eastAsia="ru-RU"/>
              </w:rPr>
            </w:pPr>
          </w:p>
        </w:tc>
        <w:tc>
          <w:tcPr>
            <w:tcW w:w="4253" w:type="dxa"/>
            <w:vMerge/>
            <w:tcBorders>
              <w:left w:val="single" w:sz="4" w:space="0" w:color="auto"/>
              <w:right w:val="single" w:sz="4" w:space="0" w:color="auto"/>
            </w:tcBorders>
            <w:vAlign w:val="center"/>
          </w:tcPr>
          <w:p w:rsidR="001948F6" w:rsidRDefault="001948F6" w:rsidP="001948F6">
            <w:pPr>
              <w:widowControl w:val="0"/>
              <w:spacing w:after="0" w:line="240" w:lineRule="auto"/>
              <w:rPr>
                <w:b/>
                <w:sz w:val="18"/>
                <w:szCs w:val="18"/>
                <w:lang w:eastAsia="ru-RU"/>
              </w:rPr>
            </w:pPr>
          </w:p>
        </w:tc>
        <w:tc>
          <w:tcPr>
            <w:tcW w:w="567" w:type="dxa"/>
            <w:vMerge/>
            <w:tcBorders>
              <w:left w:val="none" w:sz="4" w:space="0" w:color="000000"/>
              <w:right w:val="single" w:sz="4" w:space="0" w:color="auto"/>
            </w:tcBorders>
          </w:tcPr>
          <w:p w:rsidR="001948F6" w:rsidRDefault="001948F6" w:rsidP="001948F6">
            <w:pPr>
              <w:widowControl w:val="0"/>
              <w:spacing w:after="0" w:line="240" w:lineRule="auto"/>
              <w:jc w:val="center"/>
              <w:rPr>
                <w:b/>
                <w:sz w:val="18"/>
                <w:szCs w:val="18"/>
                <w:lang w:eastAsia="ru-RU"/>
              </w:rPr>
            </w:pPr>
          </w:p>
        </w:tc>
        <w:tc>
          <w:tcPr>
            <w:tcW w:w="2551" w:type="dxa"/>
            <w:gridSpan w:val="2"/>
            <w:tcBorders>
              <w:top w:val="single" w:sz="4" w:space="0" w:color="auto"/>
              <w:left w:val="none" w:sz="4" w:space="0" w:color="000000"/>
              <w:right w:val="single" w:sz="4" w:space="0" w:color="auto"/>
            </w:tcBorders>
            <w:vAlign w:val="center"/>
          </w:tcPr>
          <w:p w:rsidR="001948F6" w:rsidRPr="009C42BB" w:rsidRDefault="001948F6" w:rsidP="001948F6">
            <w:pPr>
              <w:widowControl w:val="0"/>
              <w:spacing w:after="0" w:line="240" w:lineRule="auto"/>
              <w:jc w:val="center"/>
              <w:rPr>
                <w:b/>
                <w:sz w:val="18"/>
                <w:szCs w:val="18"/>
              </w:rPr>
            </w:pPr>
            <w:r w:rsidRPr="009C42BB">
              <w:rPr>
                <w:b/>
                <w:sz w:val="18"/>
                <w:szCs w:val="18"/>
                <w:lang w:eastAsia="ru-RU"/>
              </w:rPr>
              <w:t xml:space="preserve">Исполнитель 1 </w:t>
            </w:r>
            <w:r w:rsidRPr="009C42BB">
              <w:rPr>
                <w:b/>
                <w:sz w:val="18"/>
                <w:szCs w:val="18"/>
                <w:lang w:eastAsia="ru-RU"/>
              </w:rPr>
              <w:br/>
              <w:t>(письмо №</w:t>
            </w:r>
            <w:r>
              <w:rPr>
                <w:b/>
                <w:sz w:val="18"/>
                <w:szCs w:val="18"/>
                <w:lang w:eastAsia="ru-RU"/>
              </w:rPr>
              <w:t>1824/09.25</w:t>
            </w:r>
            <w:r w:rsidRPr="009C42BB">
              <w:rPr>
                <w:b/>
                <w:sz w:val="18"/>
                <w:szCs w:val="18"/>
                <w:lang w:eastAsia="ru-RU"/>
              </w:rPr>
              <w:t xml:space="preserve"> от </w:t>
            </w:r>
            <w:r>
              <w:rPr>
                <w:b/>
                <w:sz w:val="18"/>
                <w:szCs w:val="18"/>
                <w:lang w:eastAsia="ru-RU"/>
              </w:rPr>
              <w:t>08.09.</w:t>
            </w:r>
            <w:r w:rsidRPr="009C42BB">
              <w:rPr>
                <w:b/>
                <w:sz w:val="18"/>
                <w:szCs w:val="18"/>
                <w:lang w:eastAsia="ru-RU"/>
              </w:rPr>
              <w:t>2025)</w:t>
            </w:r>
          </w:p>
        </w:tc>
        <w:tc>
          <w:tcPr>
            <w:tcW w:w="2552" w:type="dxa"/>
            <w:gridSpan w:val="2"/>
            <w:tcBorders>
              <w:top w:val="single" w:sz="4" w:space="0" w:color="auto"/>
              <w:left w:val="none" w:sz="4" w:space="0" w:color="000000"/>
              <w:right w:val="single" w:sz="4" w:space="0" w:color="auto"/>
            </w:tcBorders>
            <w:vAlign w:val="center"/>
          </w:tcPr>
          <w:p w:rsidR="001948F6" w:rsidRPr="009C42BB" w:rsidRDefault="001948F6" w:rsidP="001948F6">
            <w:pPr>
              <w:widowControl w:val="0"/>
              <w:spacing w:after="0" w:line="240" w:lineRule="auto"/>
              <w:jc w:val="center"/>
              <w:rPr>
                <w:b/>
                <w:sz w:val="18"/>
                <w:szCs w:val="18"/>
              </w:rPr>
            </w:pPr>
            <w:r w:rsidRPr="009C42BB">
              <w:rPr>
                <w:b/>
                <w:sz w:val="18"/>
                <w:szCs w:val="18"/>
                <w:lang w:eastAsia="ru-RU"/>
              </w:rPr>
              <w:t xml:space="preserve">Исполнитель 2 </w:t>
            </w:r>
            <w:r w:rsidRPr="009C42BB">
              <w:rPr>
                <w:b/>
                <w:sz w:val="18"/>
                <w:szCs w:val="18"/>
                <w:lang w:eastAsia="ru-RU"/>
              </w:rPr>
              <w:br/>
              <w:t>(письмо №</w:t>
            </w:r>
            <w:r>
              <w:rPr>
                <w:b/>
                <w:sz w:val="18"/>
                <w:szCs w:val="18"/>
                <w:lang w:eastAsia="ru-RU"/>
              </w:rPr>
              <w:t>1266</w:t>
            </w:r>
            <w:r w:rsidRPr="000879BA">
              <w:rPr>
                <w:b/>
                <w:sz w:val="18"/>
                <w:szCs w:val="18"/>
                <w:lang w:eastAsia="ru-RU"/>
              </w:rPr>
              <w:t xml:space="preserve"> </w:t>
            </w:r>
            <w:r>
              <w:rPr>
                <w:b/>
                <w:sz w:val="18"/>
                <w:szCs w:val="18"/>
                <w:lang w:eastAsia="ru-RU"/>
              </w:rPr>
              <w:t>от</w:t>
            </w:r>
            <w:r w:rsidRPr="000879BA">
              <w:rPr>
                <w:b/>
                <w:sz w:val="18"/>
                <w:szCs w:val="18"/>
                <w:lang w:eastAsia="ru-RU"/>
              </w:rPr>
              <w:t xml:space="preserve"> </w:t>
            </w:r>
            <w:r>
              <w:rPr>
                <w:b/>
                <w:sz w:val="18"/>
                <w:szCs w:val="18"/>
                <w:lang w:eastAsia="ru-RU"/>
              </w:rPr>
              <w:t>08</w:t>
            </w:r>
            <w:r w:rsidRPr="000879BA">
              <w:rPr>
                <w:b/>
                <w:sz w:val="18"/>
                <w:szCs w:val="18"/>
                <w:lang w:eastAsia="ru-RU"/>
              </w:rPr>
              <w:t>.0</w:t>
            </w:r>
            <w:r>
              <w:rPr>
                <w:b/>
                <w:sz w:val="18"/>
                <w:szCs w:val="18"/>
                <w:lang w:eastAsia="ru-RU"/>
              </w:rPr>
              <w:t>9</w:t>
            </w:r>
            <w:r w:rsidRPr="000879BA">
              <w:rPr>
                <w:b/>
                <w:sz w:val="18"/>
                <w:szCs w:val="18"/>
                <w:lang w:eastAsia="ru-RU"/>
              </w:rPr>
              <w:t>.2025</w:t>
            </w:r>
            <w:r w:rsidRPr="009C42BB">
              <w:rPr>
                <w:b/>
                <w:sz w:val="18"/>
                <w:szCs w:val="18"/>
                <w:lang w:eastAsia="ru-RU"/>
              </w:rPr>
              <w:t>)</w:t>
            </w:r>
          </w:p>
        </w:tc>
        <w:tc>
          <w:tcPr>
            <w:tcW w:w="2551" w:type="dxa"/>
            <w:gridSpan w:val="2"/>
            <w:tcBorders>
              <w:top w:val="none" w:sz="4" w:space="0" w:color="000000"/>
              <w:left w:val="none" w:sz="4" w:space="0" w:color="000000"/>
              <w:right w:val="single" w:sz="4" w:space="0" w:color="auto"/>
            </w:tcBorders>
            <w:vAlign w:val="center"/>
          </w:tcPr>
          <w:p w:rsidR="001948F6" w:rsidRPr="009C42BB" w:rsidRDefault="001948F6" w:rsidP="001948F6">
            <w:pPr>
              <w:widowControl w:val="0"/>
              <w:spacing w:after="0" w:line="240" w:lineRule="auto"/>
              <w:jc w:val="center"/>
              <w:rPr>
                <w:b/>
                <w:sz w:val="18"/>
                <w:szCs w:val="18"/>
              </w:rPr>
            </w:pPr>
            <w:r w:rsidRPr="009C42BB">
              <w:rPr>
                <w:b/>
                <w:sz w:val="18"/>
                <w:szCs w:val="18"/>
                <w:lang w:eastAsia="ru-RU"/>
              </w:rPr>
              <w:t xml:space="preserve">Исполнитель 3 </w:t>
            </w:r>
            <w:r w:rsidRPr="009C42BB">
              <w:rPr>
                <w:b/>
                <w:sz w:val="18"/>
                <w:szCs w:val="18"/>
                <w:lang w:eastAsia="ru-RU"/>
              </w:rPr>
              <w:br/>
              <w:t>(письмо №</w:t>
            </w:r>
            <w:r>
              <w:rPr>
                <w:b/>
                <w:sz w:val="18"/>
                <w:szCs w:val="18"/>
                <w:lang w:eastAsia="ru-RU"/>
              </w:rPr>
              <w:t>42/2025 от 08.09.2025</w:t>
            </w:r>
            <w:r w:rsidRPr="009C42BB">
              <w:rPr>
                <w:b/>
                <w:sz w:val="18"/>
                <w:szCs w:val="18"/>
                <w:lang w:eastAsia="ru-RU"/>
              </w:rPr>
              <w:t>)</w:t>
            </w:r>
          </w:p>
        </w:tc>
        <w:tc>
          <w:tcPr>
            <w:tcW w:w="1418" w:type="dxa"/>
            <w:vMerge/>
            <w:tcBorders>
              <w:top w:val="single" w:sz="4" w:space="0" w:color="auto"/>
              <w:left w:val="single" w:sz="4" w:space="0" w:color="auto"/>
              <w:bottom w:val="single" w:sz="4" w:space="0" w:color="auto"/>
              <w:right w:val="single" w:sz="4" w:space="0" w:color="auto"/>
            </w:tcBorders>
          </w:tcPr>
          <w:p w:rsidR="001948F6" w:rsidRDefault="001948F6" w:rsidP="001948F6">
            <w:pPr>
              <w:widowControl w:val="0"/>
              <w:spacing w:after="0" w:line="240" w:lineRule="auto"/>
              <w:jc w:val="center"/>
              <w:rPr>
                <w:b/>
                <w:sz w:val="18"/>
                <w:szCs w:val="1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1948F6" w:rsidRDefault="001948F6" w:rsidP="001948F6">
            <w:pPr>
              <w:widowControl w:val="0"/>
              <w:spacing w:after="0" w:line="240" w:lineRule="auto"/>
              <w:jc w:val="center"/>
              <w:rPr>
                <w:b/>
                <w:sz w:val="18"/>
                <w:szCs w:val="18"/>
                <w:lang w:eastAsia="ru-RU"/>
              </w:rPr>
            </w:pPr>
          </w:p>
        </w:tc>
      </w:tr>
      <w:tr w:rsidR="001948F6" w:rsidTr="001948F6">
        <w:trPr>
          <w:gridAfter w:val="3"/>
          <w:wAfter w:w="4964" w:type="dxa"/>
          <w:cantSplit/>
          <w:trHeight w:val="379"/>
        </w:trPr>
        <w:tc>
          <w:tcPr>
            <w:tcW w:w="567" w:type="dxa"/>
            <w:vMerge/>
            <w:tcBorders>
              <w:left w:val="single" w:sz="4" w:space="0" w:color="auto"/>
              <w:bottom w:val="single" w:sz="4" w:space="0" w:color="auto"/>
              <w:right w:val="single" w:sz="4" w:space="0" w:color="auto"/>
            </w:tcBorders>
            <w:vAlign w:val="center"/>
          </w:tcPr>
          <w:p w:rsidR="001948F6" w:rsidRDefault="001948F6" w:rsidP="001948F6">
            <w:pPr>
              <w:widowControl w:val="0"/>
              <w:spacing w:after="0" w:line="240" w:lineRule="auto"/>
              <w:jc w:val="center"/>
              <w:rPr>
                <w:sz w:val="18"/>
                <w:szCs w:val="18"/>
                <w:lang w:eastAsia="ru-RU"/>
              </w:rPr>
            </w:pPr>
          </w:p>
        </w:tc>
        <w:tc>
          <w:tcPr>
            <w:tcW w:w="4253" w:type="dxa"/>
            <w:vMerge/>
            <w:tcBorders>
              <w:left w:val="single" w:sz="4" w:space="0" w:color="auto"/>
              <w:bottom w:val="single" w:sz="4" w:space="0" w:color="auto"/>
              <w:right w:val="single" w:sz="4" w:space="0" w:color="auto"/>
            </w:tcBorders>
            <w:vAlign w:val="center"/>
          </w:tcPr>
          <w:p w:rsidR="001948F6" w:rsidRDefault="001948F6" w:rsidP="001948F6">
            <w:pPr>
              <w:widowControl w:val="0"/>
              <w:tabs>
                <w:tab w:val="left" w:pos="-540"/>
                <w:tab w:val="left" w:pos="960"/>
              </w:tabs>
              <w:spacing w:after="0" w:line="254" w:lineRule="auto"/>
              <w:rPr>
                <w:sz w:val="18"/>
                <w:szCs w:val="18"/>
              </w:rPr>
            </w:pPr>
          </w:p>
        </w:tc>
        <w:tc>
          <w:tcPr>
            <w:tcW w:w="567" w:type="dxa"/>
            <w:vMerge/>
            <w:tcBorders>
              <w:left w:val="none" w:sz="4" w:space="0" w:color="000000"/>
              <w:bottom w:val="single" w:sz="4" w:space="0" w:color="auto"/>
              <w:right w:val="single" w:sz="4" w:space="0" w:color="auto"/>
            </w:tcBorders>
            <w:vAlign w:val="center"/>
          </w:tcPr>
          <w:p w:rsidR="001948F6" w:rsidRDefault="001948F6" w:rsidP="001948F6">
            <w:pPr>
              <w:widowControl w:val="0"/>
              <w:spacing w:after="0" w:line="240" w:lineRule="auto"/>
              <w:jc w:val="center"/>
              <w:rPr>
                <w:bCs/>
                <w:sz w:val="18"/>
                <w:szCs w:val="18"/>
              </w:rPr>
            </w:pPr>
          </w:p>
        </w:tc>
        <w:tc>
          <w:tcPr>
            <w:tcW w:w="1276" w:type="dxa"/>
            <w:tcBorders>
              <w:top w:val="single" w:sz="4" w:space="0" w:color="auto"/>
              <w:left w:val="none" w:sz="4" w:space="0" w:color="000000"/>
              <w:bottom w:val="single" w:sz="4" w:space="0" w:color="auto"/>
              <w:right w:val="single" w:sz="4" w:space="0" w:color="auto"/>
            </w:tcBorders>
            <w:noWrap/>
            <w:vAlign w:val="center"/>
          </w:tcPr>
          <w:p w:rsidR="001948F6" w:rsidRDefault="001948F6" w:rsidP="001948F6">
            <w:pPr>
              <w:spacing w:after="0"/>
              <w:jc w:val="center"/>
              <w:rPr>
                <w:b/>
                <w:sz w:val="18"/>
                <w:szCs w:val="18"/>
              </w:rPr>
            </w:pPr>
            <w:r>
              <w:rPr>
                <w:b/>
                <w:sz w:val="18"/>
                <w:szCs w:val="18"/>
              </w:rPr>
              <w:t>Цена за ед.</w:t>
            </w:r>
          </w:p>
        </w:tc>
        <w:tc>
          <w:tcPr>
            <w:tcW w:w="1275" w:type="dxa"/>
            <w:tcBorders>
              <w:top w:val="single" w:sz="4" w:space="0" w:color="auto"/>
              <w:left w:val="none" w:sz="4" w:space="0" w:color="000000"/>
              <w:bottom w:val="single" w:sz="4" w:space="0" w:color="auto"/>
              <w:right w:val="single" w:sz="4" w:space="0" w:color="auto"/>
            </w:tcBorders>
            <w:vAlign w:val="center"/>
          </w:tcPr>
          <w:p w:rsidR="001948F6" w:rsidRDefault="001948F6" w:rsidP="001948F6">
            <w:pPr>
              <w:spacing w:after="0"/>
              <w:jc w:val="center"/>
              <w:rPr>
                <w:b/>
                <w:sz w:val="18"/>
                <w:szCs w:val="18"/>
              </w:rPr>
            </w:pPr>
            <w:r>
              <w:rPr>
                <w:b/>
                <w:sz w:val="18"/>
                <w:szCs w:val="18"/>
              </w:rPr>
              <w:t>Общая стоимость</w:t>
            </w:r>
          </w:p>
        </w:tc>
        <w:tc>
          <w:tcPr>
            <w:tcW w:w="1276" w:type="dxa"/>
            <w:tcBorders>
              <w:top w:val="single" w:sz="4" w:space="0" w:color="auto"/>
              <w:left w:val="none" w:sz="4" w:space="0" w:color="000000"/>
              <w:bottom w:val="single" w:sz="4" w:space="0" w:color="auto"/>
              <w:right w:val="single" w:sz="4" w:space="0" w:color="auto"/>
            </w:tcBorders>
            <w:vAlign w:val="center"/>
          </w:tcPr>
          <w:p w:rsidR="001948F6" w:rsidRDefault="001948F6" w:rsidP="001948F6">
            <w:pPr>
              <w:spacing w:after="0"/>
              <w:jc w:val="center"/>
              <w:rPr>
                <w:b/>
                <w:sz w:val="18"/>
                <w:szCs w:val="18"/>
              </w:rPr>
            </w:pPr>
            <w:r>
              <w:rPr>
                <w:b/>
                <w:sz w:val="18"/>
                <w:szCs w:val="18"/>
              </w:rPr>
              <w:t>Цена за ед.</w:t>
            </w:r>
          </w:p>
        </w:tc>
        <w:tc>
          <w:tcPr>
            <w:tcW w:w="1276" w:type="dxa"/>
            <w:tcBorders>
              <w:top w:val="single" w:sz="4" w:space="0" w:color="auto"/>
              <w:left w:val="none" w:sz="4" w:space="0" w:color="000000"/>
              <w:bottom w:val="single" w:sz="4" w:space="0" w:color="auto"/>
              <w:right w:val="single" w:sz="4" w:space="0" w:color="auto"/>
            </w:tcBorders>
            <w:vAlign w:val="center"/>
          </w:tcPr>
          <w:p w:rsidR="001948F6" w:rsidRDefault="001948F6" w:rsidP="001948F6">
            <w:pPr>
              <w:spacing w:after="0"/>
              <w:jc w:val="center"/>
              <w:rPr>
                <w:b/>
                <w:sz w:val="18"/>
                <w:szCs w:val="18"/>
              </w:rPr>
            </w:pPr>
            <w:r>
              <w:rPr>
                <w:b/>
                <w:sz w:val="18"/>
                <w:szCs w:val="18"/>
              </w:rPr>
              <w:t>Общая стоимость</w:t>
            </w:r>
          </w:p>
        </w:tc>
        <w:tc>
          <w:tcPr>
            <w:tcW w:w="1276" w:type="dxa"/>
            <w:tcBorders>
              <w:top w:val="single" w:sz="4" w:space="0" w:color="auto"/>
              <w:left w:val="none" w:sz="4" w:space="0" w:color="000000"/>
              <w:bottom w:val="single" w:sz="4" w:space="0" w:color="auto"/>
              <w:right w:val="single" w:sz="4" w:space="0" w:color="auto"/>
            </w:tcBorders>
            <w:vAlign w:val="center"/>
          </w:tcPr>
          <w:p w:rsidR="001948F6" w:rsidRDefault="001948F6" w:rsidP="001948F6">
            <w:pPr>
              <w:spacing w:after="0"/>
              <w:jc w:val="center"/>
              <w:rPr>
                <w:b/>
                <w:sz w:val="18"/>
                <w:szCs w:val="18"/>
              </w:rPr>
            </w:pPr>
            <w:r>
              <w:rPr>
                <w:b/>
                <w:sz w:val="18"/>
                <w:szCs w:val="18"/>
              </w:rPr>
              <w:t>Цена за ед.</w:t>
            </w:r>
          </w:p>
        </w:tc>
        <w:tc>
          <w:tcPr>
            <w:tcW w:w="1275" w:type="dxa"/>
            <w:tcBorders>
              <w:top w:val="single" w:sz="4" w:space="0" w:color="auto"/>
              <w:left w:val="none" w:sz="4" w:space="0" w:color="000000"/>
              <w:bottom w:val="single" w:sz="4" w:space="0" w:color="auto"/>
              <w:right w:val="single" w:sz="4" w:space="0" w:color="auto"/>
            </w:tcBorders>
            <w:vAlign w:val="center"/>
          </w:tcPr>
          <w:p w:rsidR="001948F6" w:rsidRDefault="001948F6" w:rsidP="001948F6">
            <w:pPr>
              <w:spacing w:after="0"/>
              <w:jc w:val="center"/>
              <w:rPr>
                <w:b/>
                <w:sz w:val="18"/>
                <w:szCs w:val="18"/>
              </w:rPr>
            </w:pPr>
            <w:r>
              <w:rPr>
                <w:b/>
                <w:sz w:val="18"/>
                <w:szCs w:val="18"/>
              </w:rPr>
              <w:t>Общая стоимость</w:t>
            </w:r>
          </w:p>
        </w:tc>
        <w:tc>
          <w:tcPr>
            <w:tcW w:w="1418" w:type="dxa"/>
            <w:vMerge/>
            <w:tcBorders>
              <w:top w:val="single" w:sz="4" w:space="0" w:color="auto"/>
              <w:left w:val="single" w:sz="4" w:space="0" w:color="auto"/>
              <w:bottom w:val="single" w:sz="4" w:space="0" w:color="auto"/>
              <w:right w:val="single" w:sz="4" w:space="0" w:color="auto"/>
            </w:tcBorders>
            <w:vAlign w:val="center"/>
          </w:tcPr>
          <w:p w:rsidR="001948F6" w:rsidRDefault="001948F6" w:rsidP="001948F6">
            <w:pPr>
              <w:widowControl w:val="0"/>
              <w:spacing w:after="0" w:line="240" w:lineRule="auto"/>
              <w:jc w:val="cente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948F6" w:rsidRDefault="001948F6" w:rsidP="001948F6">
            <w:pPr>
              <w:widowControl w:val="0"/>
              <w:spacing w:after="0" w:line="240" w:lineRule="auto"/>
              <w:jc w:val="center"/>
              <w:rPr>
                <w:sz w:val="18"/>
                <w:szCs w:val="18"/>
              </w:rPr>
            </w:pPr>
          </w:p>
        </w:tc>
      </w:tr>
      <w:tr w:rsidR="001948F6" w:rsidTr="001948F6">
        <w:trPr>
          <w:gridAfter w:val="3"/>
          <w:wAfter w:w="4964" w:type="dxa"/>
          <w:cantSplit/>
          <w:trHeight w:val="450"/>
        </w:trPr>
        <w:tc>
          <w:tcPr>
            <w:tcW w:w="567" w:type="dxa"/>
            <w:tcBorders>
              <w:top w:val="single" w:sz="4" w:space="0" w:color="auto"/>
              <w:left w:val="single" w:sz="4" w:space="0" w:color="auto"/>
              <w:bottom w:val="single" w:sz="4" w:space="0" w:color="auto"/>
              <w:right w:val="single" w:sz="4" w:space="0" w:color="auto"/>
            </w:tcBorders>
            <w:vAlign w:val="center"/>
          </w:tcPr>
          <w:p w:rsidR="001948F6" w:rsidRDefault="001948F6" w:rsidP="001948F6">
            <w:pPr>
              <w:pStyle w:val="a2"/>
              <w:widowControl w:val="0"/>
              <w:spacing w:line="240" w:lineRule="auto"/>
              <w:ind w:left="30"/>
              <w:jc w:val="center"/>
              <w:rPr>
                <w:rFonts w:ascii="Times New Roman" w:hAnsi="Times New Roman"/>
                <w:sz w:val="18"/>
                <w:szCs w:val="18"/>
              </w:rPr>
            </w:pPr>
            <w:r>
              <w:rPr>
                <w:rFonts w:ascii="Times New Roman" w:hAnsi="Times New Roman"/>
                <w:sz w:val="18"/>
                <w:szCs w:val="18"/>
              </w:rPr>
              <w:t>1.</w:t>
            </w:r>
          </w:p>
        </w:tc>
        <w:tc>
          <w:tcPr>
            <w:tcW w:w="4253" w:type="dxa"/>
            <w:tcBorders>
              <w:top w:val="single" w:sz="4" w:space="0" w:color="auto"/>
              <w:left w:val="none" w:sz="4" w:space="0" w:color="000000"/>
              <w:bottom w:val="single" w:sz="4" w:space="0" w:color="auto"/>
              <w:right w:val="single" w:sz="4" w:space="0" w:color="auto"/>
            </w:tcBorders>
          </w:tcPr>
          <w:p w:rsidR="001948F6" w:rsidRPr="00D44561" w:rsidRDefault="001948F6" w:rsidP="001948F6">
            <w:pPr>
              <w:widowControl w:val="0"/>
              <w:tabs>
                <w:tab w:val="left" w:pos="347"/>
              </w:tabs>
              <w:spacing w:line="240" w:lineRule="auto"/>
              <w:rPr>
                <w:sz w:val="18"/>
                <w:szCs w:val="18"/>
              </w:rPr>
            </w:pPr>
            <w:r w:rsidRPr="00D44561">
              <w:rPr>
                <w:sz w:val="18"/>
                <w:szCs w:val="18"/>
              </w:rPr>
              <w:t>Подготовка и согласование с Заказчиком комплекта технической документации по расширению вычислительных мощностей инфраструктурных сервисов защищенной инфраструктуры ЦОД Правительства НСО, разработанной в соответствии с характеристиками, указанными в п.1.1, п.1.2, п.1.3 Таблицы №1 Приложения №1 настоящего ООЗ в соответствии с п.2, настоящего ООЗ, включающей в себя следующие документы:</w:t>
            </w:r>
          </w:p>
          <w:p w:rsidR="001948F6" w:rsidRPr="00D44561" w:rsidRDefault="001948F6" w:rsidP="001948F6">
            <w:pPr>
              <w:widowControl w:val="0"/>
              <w:numPr>
                <w:ilvl w:val="0"/>
                <w:numId w:val="19"/>
              </w:numPr>
              <w:tabs>
                <w:tab w:val="left" w:pos="347"/>
              </w:tabs>
              <w:suppressAutoHyphens/>
              <w:spacing w:after="0" w:line="240" w:lineRule="auto"/>
              <w:jc w:val="left"/>
              <w:rPr>
                <w:sz w:val="18"/>
                <w:szCs w:val="18"/>
              </w:rPr>
            </w:pPr>
            <w:r w:rsidRPr="00D44561">
              <w:rPr>
                <w:sz w:val="18"/>
                <w:szCs w:val="18"/>
              </w:rPr>
              <w:t>Схема структурная комплекса технических средств;</w:t>
            </w:r>
          </w:p>
          <w:p w:rsidR="001948F6" w:rsidRPr="00D44561" w:rsidRDefault="001948F6" w:rsidP="001948F6">
            <w:pPr>
              <w:widowControl w:val="0"/>
              <w:numPr>
                <w:ilvl w:val="0"/>
                <w:numId w:val="19"/>
              </w:numPr>
              <w:tabs>
                <w:tab w:val="left" w:pos="347"/>
              </w:tabs>
              <w:suppressAutoHyphens/>
              <w:spacing w:after="0" w:line="240" w:lineRule="auto"/>
              <w:jc w:val="left"/>
              <w:rPr>
                <w:sz w:val="18"/>
                <w:szCs w:val="18"/>
              </w:rPr>
            </w:pPr>
            <w:r w:rsidRPr="00D44561">
              <w:rPr>
                <w:sz w:val="18"/>
                <w:szCs w:val="18"/>
              </w:rPr>
              <w:t xml:space="preserve">План расположения оборудования и прово док в телекоммуникационном шкафу; </w:t>
            </w:r>
          </w:p>
          <w:p w:rsidR="001948F6" w:rsidRPr="00D44561" w:rsidRDefault="001948F6" w:rsidP="001948F6">
            <w:pPr>
              <w:widowControl w:val="0"/>
              <w:numPr>
                <w:ilvl w:val="0"/>
                <w:numId w:val="19"/>
              </w:numPr>
              <w:tabs>
                <w:tab w:val="left" w:pos="347"/>
              </w:tabs>
              <w:suppressAutoHyphens/>
              <w:spacing w:after="0" w:line="240" w:lineRule="auto"/>
              <w:jc w:val="left"/>
              <w:rPr>
                <w:sz w:val="18"/>
                <w:szCs w:val="18"/>
              </w:rPr>
            </w:pPr>
            <w:r w:rsidRPr="00D44561">
              <w:rPr>
                <w:sz w:val="18"/>
                <w:szCs w:val="18"/>
              </w:rPr>
              <w:t>Схема коммутации оборудования (соединений);</w:t>
            </w:r>
          </w:p>
          <w:p w:rsidR="001948F6" w:rsidRPr="00D44561" w:rsidRDefault="001948F6" w:rsidP="001948F6">
            <w:pPr>
              <w:widowControl w:val="0"/>
              <w:numPr>
                <w:ilvl w:val="0"/>
                <w:numId w:val="19"/>
              </w:numPr>
              <w:tabs>
                <w:tab w:val="left" w:pos="347"/>
              </w:tabs>
              <w:suppressAutoHyphens/>
              <w:spacing w:after="0" w:line="240" w:lineRule="auto"/>
              <w:jc w:val="left"/>
              <w:rPr>
                <w:sz w:val="18"/>
                <w:szCs w:val="18"/>
              </w:rPr>
            </w:pPr>
            <w:r w:rsidRPr="00D44561">
              <w:rPr>
                <w:sz w:val="18"/>
                <w:szCs w:val="18"/>
              </w:rPr>
              <w:t>Спецификация оборудования;</w:t>
            </w:r>
          </w:p>
          <w:p w:rsidR="001948F6" w:rsidRPr="00D44561" w:rsidRDefault="001948F6" w:rsidP="001948F6">
            <w:pPr>
              <w:numPr>
                <w:ilvl w:val="0"/>
                <w:numId w:val="19"/>
              </w:numPr>
              <w:tabs>
                <w:tab w:val="left" w:pos="347"/>
              </w:tabs>
              <w:suppressAutoHyphens/>
              <w:spacing w:after="0" w:line="240" w:lineRule="auto"/>
              <w:jc w:val="left"/>
              <w:rPr>
                <w:sz w:val="18"/>
                <w:szCs w:val="18"/>
              </w:rPr>
            </w:pPr>
            <w:r w:rsidRPr="00D44561">
              <w:rPr>
                <w:sz w:val="18"/>
                <w:szCs w:val="18"/>
              </w:rPr>
              <w:t>Схема соединений и подключений поставляемого оборудования к электросети;</w:t>
            </w:r>
          </w:p>
          <w:p w:rsidR="001948F6" w:rsidRPr="00A077E3" w:rsidRDefault="001948F6" w:rsidP="001948F6">
            <w:pPr>
              <w:numPr>
                <w:ilvl w:val="0"/>
                <w:numId w:val="19"/>
              </w:numPr>
              <w:tabs>
                <w:tab w:val="left" w:pos="347"/>
              </w:tabs>
              <w:suppressAutoHyphens/>
              <w:spacing w:after="0" w:line="240" w:lineRule="auto"/>
              <w:rPr>
                <w:sz w:val="18"/>
                <w:szCs w:val="18"/>
              </w:rPr>
            </w:pPr>
            <w:r w:rsidRPr="00D44561">
              <w:rPr>
                <w:sz w:val="18"/>
                <w:szCs w:val="18"/>
              </w:rPr>
              <w:t xml:space="preserve">Программа и методика испытаний на поставляемое оборудование в соответствии с п.2.2 </w:t>
            </w:r>
            <w:r w:rsidRPr="00A077E3">
              <w:rPr>
                <w:sz w:val="18"/>
                <w:szCs w:val="18"/>
              </w:rPr>
              <w:t xml:space="preserve"> Описания объекта закупки.</w:t>
            </w:r>
          </w:p>
        </w:tc>
        <w:tc>
          <w:tcPr>
            <w:tcW w:w="567" w:type="dxa"/>
            <w:tcBorders>
              <w:top w:val="single" w:sz="4" w:space="0" w:color="auto"/>
              <w:left w:val="none" w:sz="4" w:space="0" w:color="000000"/>
              <w:bottom w:val="single" w:sz="4" w:space="0" w:color="auto"/>
              <w:right w:val="single" w:sz="4" w:space="0" w:color="auto"/>
            </w:tcBorders>
            <w:vAlign w:val="center"/>
          </w:tcPr>
          <w:p w:rsidR="001948F6" w:rsidRPr="005D11D4" w:rsidRDefault="001948F6" w:rsidP="001948F6">
            <w:pPr>
              <w:widowControl w:val="0"/>
              <w:spacing w:after="0" w:line="240" w:lineRule="auto"/>
              <w:jc w:val="center"/>
              <w:rPr>
                <w:bCs/>
                <w:sz w:val="18"/>
                <w:szCs w:val="18"/>
              </w:rPr>
            </w:pPr>
            <w:r w:rsidRPr="005D11D4">
              <w:rPr>
                <w:bCs/>
                <w:sz w:val="18"/>
                <w:szCs w:val="18"/>
              </w:rPr>
              <w:t>1 усл. ед.</w:t>
            </w:r>
          </w:p>
        </w:tc>
        <w:tc>
          <w:tcPr>
            <w:tcW w:w="2551" w:type="dxa"/>
            <w:gridSpan w:val="2"/>
            <w:tcBorders>
              <w:top w:val="single" w:sz="4" w:space="0" w:color="auto"/>
              <w:left w:val="none" w:sz="4" w:space="0" w:color="000000"/>
              <w:bottom w:val="single" w:sz="4" w:space="0" w:color="auto"/>
              <w:right w:val="none" w:sz="4" w:space="0" w:color="000000"/>
            </w:tcBorders>
            <w:noWrap/>
            <w:vAlign w:val="center"/>
          </w:tcPr>
          <w:p w:rsidR="001948F6" w:rsidRPr="00461AD4" w:rsidRDefault="001948F6" w:rsidP="001948F6">
            <w:pPr>
              <w:widowControl w:val="0"/>
              <w:spacing w:after="0" w:line="240" w:lineRule="auto"/>
              <w:jc w:val="center"/>
              <w:rPr>
                <w:sz w:val="18"/>
                <w:szCs w:val="18"/>
                <w:highlight w:val="yellow"/>
              </w:rPr>
            </w:pPr>
            <w:r w:rsidRPr="000879BA">
              <w:rPr>
                <w:sz w:val="18"/>
                <w:szCs w:val="18"/>
              </w:rPr>
              <w:t>50 000,00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1948F6" w:rsidRPr="00A207DF" w:rsidRDefault="001948F6" w:rsidP="001948F6">
            <w:pPr>
              <w:widowControl w:val="0"/>
              <w:spacing w:after="0" w:line="240" w:lineRule="auto"/>
              <w:jc w:val="center"/>
              <w:rPr>
                <w:sz w:val="18"/>
                <w:szCs w:val="18"/>
              </w:rPr>
            </w:pPr>
            <w:r w:rsidRPr="00A207DF">
              <w:rPr>
                <w:sz w:val="18"/>
                <w:szCs w:val="18"/>
              </w:rPr>
              <w:t>75 000,00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948F6" w:rsidRPr="00A207DF" w:rsidRDefault="001948F6" w:rsidP="001948F6">
            <w:pPr>
              <w:widowControl w:val="0"/>
              <w:spacing w:after="0" w:line="240" w:lineRule="auto"/>
              <w:jc w:val="center"/>
              <w:rPr>
                <w:sz w:val="18"/>
                <w:szCs w:val="18"/>
              </w:rPr>
            </w:pPr>
            <w:r w:rsidRPr="00A207DF">
              <w:rPr>
                <w:sz w:val="18"/>
                <w:szCs w:val="18"/>
              </w:rPr>
              <w:t>91 000,00</w:t>
            </w:r>
          </w:p>
        </w:tc>
        <w:tc>
          <w:tcPr>
            <w:tcW w:w="1418" w:type="dxa"/>
            <w:tcBorders>
              <w:top w:val="single" w:sz="4" w:space="0" w:color="auto"/>
              <w:left w:val="single" w:sz="4" w:space="0" w:color="auto"/>
              <w:bottom w:val="single" w:sz="4" w:space="0" w:color="auto"/>
              <w:right w:val="single" w:sz="4" w:space="0" w:color="auto"/>
            </w:tcBorders>
            <w:vAlign w:val="center"/>
          </w:tcPr>
          <w:p w:rsidR="001948F6" w:rsidRPr="00461AD4" w:rsidRDefault="001948F6" w:rsidP="001948F6">
            <w:pPr>
              <w:widowControl w:val="0"/>
              <w:spacing w:after="0" w:line="240" w:lineRule="auto"/>
              <w:jc w:val="center"/>
              <w:rPr>
                <w:sz w:val="18"/>
                <w:szCs w:val="18"/>
                <w:highlight w:val="yellow"/>
              </w:rPr>
            </w:pPr>
            <w:r w:rsidRPr="000879BA">
              <w:rPr>
                <w:sz w:val="18"/>
                <w:szCs w:val="18"/>
              </w:rPr>
              <w:t>50 000,00</w:t>
            </w:r>
          </w:p>
        </w:tc>
        <w:tc>
          <w:tcPr>
            <w:tcW w:w="1559" w:type="dxa"/>
            <w:tcBorders>
              <w:top w:val="single" w:sz="4" w:space="0" w:color="auto"/>
              <w:left w:val="single" w:sz="4" w:space="0" w:color="auto"/>
              <w:bottom w:val="single" w:sz="4" w:space="0" w:color="auto"/>
              <w:right w:val="single" w:sz="4" w:space="0" w:color="auto"/>
            </w:tcBorders>
            <w:vAlign w:val="center"/>
          </w:tcPr>
          <w:p w:rsidR="001948F6" w:rsidRPr="00461AD4" w:rsidRDefault="001948F6" w:rsidP="001948F6">
            <w:pPr>
              <w:widowControl w:val="0"/>
              <w:spacing w:after="0" w:line="240" w:lineRule="auto"/>
              <w:jc w:val="center"/>
              <w:rPr>
                <w:sz w:val="18"/>
                <w:szCs w:val="18"/>
                <w:highlight w:val="yellow"/>
              </w:rPr>
            </w:pPr>
            <w:r w:rsidRPr="000879BA">
              <w:rPr>
                <w:sz w:val="18"/>
                <w:szCs w:val="18"/>
              </w:rPr>
              <w:t>50 000,00</w:t>
            </w:r>
          </w:p>
        </w:tc>
      </w:tr>
      <w:tr w:rsidR="001948F6" w:rsidTr="001948F6">
        <w:trPr>
          <w:cantSplit/>
          <w:trHeight w:val="450"/>
        </w:trPr>
        <w:tc>
          <w:tcPr>
            <w:tcW w:w="567" w:type="dxa"/>
            <w:tcBorders>
              <w:top w:val="single" w:sz="4" w:space="0" w:color="auto"/>
              <w:left w:val="single" w:sz="4" w:space="0" w:color="auto"/>
              <w:bottom w:val="single" w:sz="4" w:space="0" w:color="auto"/>
              <w:right w:val="single" w:sz="4" w:space="0" w:color="auto"/>
            </w:tcBorders>
            <w:vAlign w:val="center"/>
          </w:tcPr>
          <w:p w:rsidR="001948F6" w:rsidRDefault="001948F6" w:rsidP="001948F6">
            <w:pPr>
              <w:widowControl w:val="0"/>
              <w:spacing w:after="0" w:line="240" w:lineRule="auto"/>
              <w:ind w:left="30"/>
              <w:jc w:val="center"/>
              <w:rPr>
                <w:sz w:val="18"/>
                <w:szCs w:val="18"/>
                <w:lang w:eastAsia="ru-RU"/>
              </w:rPr>
            </w:pPr>
            <w:r>
              <w:rPr>
                <w:sz w:val="18"/>
                <w:szCs w:val="18"/>
                <w:lang w:eastAsia="ru-RU"/>
              </w:rPr>
              <w:t>2.</w:t>
            </w:r>
          </w:p>
        </w:tc>
        <w:tc>
          <w:tcPr>
            <w:tcW w:w="4253" w:type="dxa"/>
            <w:tcBorders>
              <w:top w:val="single" w:sz="4" w:space="0" w:color="auto"/>
              <w:left w:val="none" w:sz="4" w:space="0" w:color="000000"/>
              <w:bottom w:val="single" w:sz="4" w:space="0" w:color="auto"/>
              <w:right w:val="single" w:sz="4" w:space="0" w:color="auto"/>
            </w:tcBorders>
            <w:vAlign w:val="center"/>
          </w:tcPr>
          <w:p w:rsidR="001948F6" w:rsidRPr="00496FCE" w:rsidRDefault="001948F6" w:rsidP="001948F6">
            <w:pPr>
              <w:widowControl w:val="0"/>
              <w:tabs>
                <w:tab w:val="left" w:pos="-540"/>
                <w:tab w:val="left" w:pos="960"/>
              </w:tabs>
              <w:spacing w:after="0" w:line="240" w:lineRule="auto"/>
              <w:rPr>
                <w:sz w:val="18"/>
                <w:szCs w:val="18"/>
              </w:rPr>
            </w:pPr>
            <w:r w:rsidRPr="00D44561">
              <w:rPr>
                <w:sz w:val="18"/>
                <w:szCs w:val="18"/>
              </w:rPr>
              <w:t xml:space="preserve">Расширение вычислительных мощностей инфраструктурных сервисов защищенной инфраструктуры ЦОД Правительства НСО в соответствии с требованиями, указанными в п.2.3 </w:t>
            </w:r>
            <w:r w:rsidRPr="00496FCE">
              <w:rPr>
                <w:sz w:val="18"/>
                <w:szCs w:val="18"/>
              </w:rPr>
              <w:t>Описания объекта закупки, в том числе:</w:t>
            </w:r>
          </w:p>
        </w:tc>
        <w:tc>
          <w:tcPr>
            <w:tcW w:w="567" w:type="dxa"/>
            <w:tcBorders>
              <w:top w:val="single" w:sz="4" w:space="0" w:color="auto"/>
              <w:left w:val="none" w:sz="4" w:space="0" w:color="000000"/>
              <w:bottom w:val="single" w:sz="4" w:space="0" w:color="auto"/>
              <w:right w:val="single" w:sz="4" w:space="0" w:color="auto"/>
            </w:tcBorders>
            <w:vAlign w:val="center"/>
          </w:tcPr>
          <w:p w:rsidR="001948F6" w:rsidRPr="005D11D4" w:rsidRDefault="001948F6" w:rsidP="001948F6">
            <w:pPr>
              <w:widowControl w:val="0"/>
              <w:spacing w:after="0" w:line="240" w:lineRule="auto"/>
              <w:jc w:val="center"/>
              <w:rPr>
                <w:bCs/>
                <w:sz w:val="18"/>
                <w:szCs w:val="18"/>
              </w:rPr>
            </w:pPr>
            <w:r w:rsidRPr="005D11D4">
              <w:rPr>
                <w:bCs/>
                <w:sz w:val="18"/>
                <w:szCs w:val="18"/>
              </w:rPr>
              <w:t>1 усл. ед.</w:t>
            </w:r>
          </w:p>
        </w:tc>
        <w:tc>
          <w:tcPr>
            <w:tcW w:w="2551" w:type="dxa"/>
            <w:gridSpan w:val="2"/>
            <w:tcBorders>
              <w:top w:val="single" w:sz="4" w:space="0" w:color="auto"/>
              <w:left w:val="none" w:sz="4" w:space="0" w:color="000000"/>
              <w:bottom w:val="single" w:sz="4" w:space="0" w:color="auto"/>
              <w:right w:val="single" w:sz="4" w:space="0" w:color="auto"/>
            </w:tcBorders>
            <w:noWrap/>
            <w:vAlign w:val="center"/>
          </w:tcPr>
          <w:p w:rsidR="001948F6" w:rsidRPr="00A207DF" w:rsidRDefault="001948F6" w:rsidP="001948F6">
            <w:pPr>
              <w:widowControl w:val="0"/>
              <w:spacing w:after="0" w:line="240" w:lineRule="auto"/>
              <w:jc w:val="center"/>
              <w:rPr>
                <w:sz w:val="18"/>
                <w:szCs w:val="18"/>
              </w:rPr>
            </w:pPr>
            <w:r w:rsidRPr="00A207DF">
              <w:rPr>
                <w:sz w:val="18"/>
                <w:szCs w:val="18"/>
              </w:rPr>
              <w:t>65 941 755,75</w:t>
            </w:r>
          </w:p>
        </w:tc>
        <w:tc>
          <w:tcPr>
            <w:tcW w:w="2552" w:type="dxa"/>
            <w:gridSpan w:val="2"/>
            <w:tcBorders>
              <w:top w:val="single" w:sz="4" w:space="0" w:color="auto"/>
              <w:left w:val="none" w:sz="4" w:space="0" w:color="000000"/>
              <w:bottom w:val="single" w:sz="4" w:space="0" w:color="auto"/>
              <w:right w:val="single" w:sz="4" w:space="0" w:color="auto"/>
            </w:tcBorders>
            <w:vAlign w:val="center"/>
          </w:tcPr>
          <w:p w:rsidR="001948F6" w:rsidRPr="00A207DF" w:rsidRDefault="001948F6" w:rsidP="001948F6">
            <w:pPr>
              <w:widowControl w:val="0"/>
              <w:spacing w:after="0" w:line="240" w:lineRule="auto"/>
              <w:jc w:val="center"/>
              <w:rPr>
                <w:sz w:val="18"/>
                <w:szCs w:val="18"/>
              </w:rPr>
            </w:pPr>
            <w:r>
              <w:rPr>
                <w:sz w:val="18"/>
                <w:szCs w:val="18"/>
              </w:rPr>
              <w:t>71 314 604,00</w:t>
            </w:r>
          </w:p>
        </w:tc>
        <w:tc>
          <w:tcPr>
            <w:tcW w:w="2551" w:type="dxa"/>
            <w:gridSpan w:val="2"/>
            <w:tcBorders>
              <w:top w:val="single" w:sz="4" w:space="0" w:color="auto"/>
              <w:left w:val="none" w:sz="4" w:space="0" w:color="000000"/>
              <w:bottom w:val="single" w:sz="4" w:space="0" w:color="auto"/>
              <w:right w:val="single" w:sz="4" w:space="0" w:color="auto"/>
            </w:tcBorders>
            <w:vAlign w:val="center"/>
          </w:tcPr>
          <w:p w:rsidR="001948F6" w:rsidRPr="00A207DF" w:rsidRDefault="001948F6" w:rsidP="001948F6">
            <w:pPr>
              <w:widowControl w:val="0"/>
              <w:spacing w:after="0" w:line="240" w:lineRule="auto"/>
              <w:jc w:val="center"/>
              <w:rPr>
                <w:sz w:val="18"/>
                <w:szCs w:val="18"/>
              </w:rPr>
            </w:pPr>
            <w:r>
              <w:rPr>
                <w:sz w:val="18"/>
                <w:szCs w:val="18"/>
              </w:rPr>
              <w:t>69 998 431,01</w:t>
            </w:r>
          </w:p>
        </w:tc>
        <w:tc>
          <w:tcPr>
            <w:tcW w:w="1418" w:type="dxa"/>
            <w:tcBorders>
              <w:top w:val="single" w:sz="4" w:space="0" w:color="auto"/>
              <w:left w:val="none" w:sz="4" w:space="0" w:color="000000"/>
              <w:bottom w:val="single" w:sz="4" w:space="0" w:color="auto"/>
              <w:right w:val="single" w:sz="4" w:space="0" w:color="auto"/>
            </w:tcBorders>
            <w:vAlign w:val="center"/>
          </w:tcPr>
          <w:p w:rsidR="001948F6" w:rsidRPr="005D11D4" w:rsidRDefault="001948F6" w:rsidP="001948F6">
            <w:pPr>
              <w:widowControl w:val="0"/>
              <w:spacing w:after="0" w:line="240" w:lineRule="auto"/>
              <w:jc w:val="center"/>
              <w:rPr>
                <w:sz w:val="18"/>
                <w:szCs w:val="18"/>
              </w:rPr>
            </w:pPr>
            <w:r w:rsidRPr="00A207DF">
              <w:rPr>
                <w:sz w:val="18"/>
                <w:szCs w:val="18"/>
              </w:rPr>
              <w:t>65 941 755,75</w:t>
            </w:r>
          </w:p>
        </w:tc>
        <w:tc>
          <w:tcPr>
            <w:tcW w:w="1559" w:type="dxa"/>
            <w:tcBorders>
              <w:top w:val="single" w:sz="4" w:space="0" w:color="auto"/>
              <w:left w:val="none" w:sz="4" w:space="0" w:color="000000"/>
              <w:bottom w:val="single" w:sz="4" w:space="0" w:color="auto"/>
              <w:right w:val="single" w:sz="4" w:space="0" w:color="auto"/>
            </w:tcBorders>
            <w:vAlign w:val="center"/>
          </w:tcPr>
          <w:p w:rsidR="001948F6" w:rsidRPr="005D11D4" w:rsidRDefault="001948F6" w:rsidP="001948F6">
            <w:pPr>
              <w:widowControl w:val="0"/>
              <w:spacing w:after="0" w:line="240" w:lineRule="auto"/>
              <w:jc w:val="center"/>
              <w:rPr>
                <w:sz w:val="18"/>
                <w:szCs w:val="18"/>
              </w:rPr>
            </w:pPr>
            <w:r w:rsidRPr="00A207DF">
              <w:rPr>
                <w:sz w:val="18"/>
                <w:szCs w:val="18"/>
              </w:rPr>
              <w:t>65 941 755,75</w:t>
            </w:r>
          </w:p>
        </w:tc>
        <w:tc>
          <w:tcPr>
            <w:tcW w:w="1562" w:type="dxa"/>
            <w:vAlign w:val="center"/>
          </w:tcPr>
          <w:p w:rsidR="001948F6" w:rsidRDefault="001948F6" w:rsidP="001948F6">
            <w:pPr>
              <w:widowControl w:val="0"/>
              <w:spacing w:after="0" w:line="240" w:lineRule="auto"/>
              <w:jc w:val="center"/>
              <w:rPr>
                <w:sz w:val="16"/>
                <w:szCs w:val="18"/>
              </w:rPr>
            </w:pPr>
          </w:p>
        </w:tc>
        <w:tc>
          <w:tcPr>
            <w:tcW w:w="1701" w:type="dxa"/>
            <w:vAlign w:val="center"/>
          </w:tcPr>
          <w:p w:rsidR="001948F6" w:rsidRDefault="001948F6" w:rsidP="001948F6">
            <w:pPr>
              <w:widowControl w:val="0"/>
              <w:spacing w:after="0" w:line="240" w:lineRule="auto"/>
              <w:jc w:val="center"/>
              <w:rPr>
                <w:sz w:val="16"/>
                <w:szCs w:val="18"/>
              </w:rPr>
            </w:pPr>
          </w:p>
        </w:tc>
        <w:tc>
          <w:tcPr>
            <w:tcW w:w="1701" w:type="dxa"/>
            <w:vAlign w:val="center"/>
          </w:tcPr>
          <w:p w:rsidR="001948F6" w:rsidRDefault="001948F6" w:rsidP="001948F6">
            <w:pPr>
              <w:widowControl w:val="0"/>
              <w:spacing w:after="0" w:line="240" w:lineRule="auto"/>
              <w:jc w:val="center"/>
              <w:rPr>
                <w:sz w:val="16"/>
                <w:szCs w:val="18"/>
              </w:rPr>
            </w:pPr>
          </w:p>
        </w:tc>
      </w:tr>
    </w:tbl>
    <w:p w:rsidR="001B24B4" w:rsidRDefault="001B24B4" w:rsidP="001948F6">
      <w:pPr>
        <w:tabs>
          <w:tab w:val="left" w:pos="1125"/>
        </w:tabs>
        <w:spacing w:after="0" w:line="240" w:lineRule="auto"/>
        <w:rPr>
          <w:sz w:val="20"/>
          <w:szCs w:val="20"/>
        </w:rPr>
      </w:pPr>
    </w:p>
    <w:p w:rsidR="00133104" w:rsidRDefault="00C67D8C" w:rsidP="001948F6">
      <w:pPr>
        <w:tabs>
          <w:tab w:val="left" w:pos="1125"/>
        </w:tabs>
        <w:spacing w:after="0" w:line="240" w:lineRule="auto"/>
        <w:rPr>
          <w:sz w:val="20"/>
          <w:szCs w:val="20"/>
        </w:rPr>
      </w:pPr>
      <w:r>
        <w:rPr>
          <w:noProof/>
          <w:sz w:val="20"/>
          <w:szCs w:val="20"/>
          <w:lang w:eastAsia="ru-RU"/>
        </w:rPr>
        <w:lastRenderedPageBreak/>
        <w:drawing>
          <wp:inline distT="0" distB="0" distL="0" distR="0">
            <wp:extent cx="9934575" cy="6496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4575" cy="6496050"/>
                    </a:xfrm>
                    <a:prstGeom prst="rect">
                      <a:avLst/>
                    </a:prstGeom>
                    <a:noFill/>
                    <a:ln>
                      <a:noFill/>
                    </a:ln>
                  </pic:spPr>
                </pic:pic>
              </a:graphicData>
            </a:graphic>
          </wp:inline>
        </w:drawing>
      </w:r>
    </w:p>
    <w:p w:rsidR="001948F6" w:rsidRPr="007861A9" w:rsidRDefault="001948F6" w:rsidP="001948F6">
      <w:pPr>
        <w:pStyle w:val="a2"/>
        <w:keepNext/>
        <w:keepLines/>
        <w:spacing w:line="240" w:lineRule="auto"/>
        <w:jc w:val="both"/>
        <w:rPr>
          <w:rFonts w:ascii="Times New Roman" w:hAnsi="Times New Roman"/>
          <w:bCs/>
          <w:sz w:val="20"/>
          <w:szCs w:val="20"/>
        </w:rPr>
      </w:pPr>
    </w:p>
    <w:p w:rsidR="001948F6" w:rsidRDefault="001948F6" w:rsidP="0063327D">
      <w:pPr>
        <w:autoSpaceDE w:val="0"/>
        <w:autoSpaceDN w:val="0"/>
        <w:adjustRightInd w:val="0"/>
        <w:spacing w:after="0" w:line="240" w:lineRule="auto"/>
        <w:ind w:firstLine="540"/>
        <w:rPr>
          <w:szCs w:val="28"/>
        </w:rPr>
        <w:sectPr w:rsidR="001948F6">
          <w:pgSz w:w="16838" w:h="11906" w:orient="landscape"/>
          <w:pgMar w:top="709" w:right="1134" w:bottom="567" w:left="1134" w:header="708" w:footer="708" w:gutter="0"/>
          <w:cols w:space="708"/>
          <w:docGrid w:linePitch="360"/>
        </w:sectPr>
      </w:pPr>
    </w:p>
    <w:p w:rsidR="001948F6" w:rsidRDefault="00C67D8C"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5972175" cy="920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9201150"/>
                    </a:xfrm>
                    <a:prstGeom prst="rect">
                      <a:avLst/>
                    </a:prstGeom>
                    <a:noFill/>
                    <a:ln>
                      <a:noFill/>
                    </a:ln>
                  </pic:spPr>
                </pic:pic>
              </a:graphicData>
            </a:graphic>
          </wp:inline>
        </w:drawing>
      </w:r>
    </w:p>
    <w:p w:rsidR="001948F6" w:rsidRDefault="00C67D8C"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5819775" cy="9201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9201150"/>
                    </a:xfrm>
                    <a:prstGeom prst="rect">
                      <a:avLst/>
                    </a:prstGeom>
                    <a:noFill/>
                    <a:ln>
                      <a:noFill/>
                    </a:ln>
                  </pic:spPr>
                </pic:pic>
              </a:graphicData>
            </a:graphic>
          </wp:inline>
        </w:drawing>
      </w:r>
      <w:r w:rsidR="001948F6">
        <w:rPr>
          <w:szCs w:val="28"/>
        </w:rPr>
        <w:br w:type="page"/>
      </w:r>
      <w:r>
        <w:rPr>
          <w:noProof/>
          <w:szCs w:val="28"/>
          <w:lang w:eastAsia="ru-RU"/>
        </w:rPr>
        <w:lastRenderedPageBreak/>
        <w:drawing>
          <wp:inline distT="0" distB="0" distL="0" distR="0">
            <wp:extent cx="6515100" cy="9210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9210675"/>
                    </a:xfrm>
                    <a:prstGeom prst="rect">
                      <a:avLst/>
                    </a:prstGeom>
                    <a:noFill/>
                    <a:ln>
                      <a:noFill/>
                    </a:ln>
                  </pic:spPr>
                </pic:pic>
              </a:graphicData>
            </a:graphic>
          </wp:inline>
        </w:drawing>
      </w:r>
    </w:p>
    <w:p w:rsidR="001948F6" w:rsidRDefault="001948F6" w:rsidP="0063327D">
      <w:pPr>
        <w:autoSpaceDE w:val="0"/>
        <w:autoSpaceDN w:val="0"/>
        <w:adjustRightInd w:val="0"/>
        <w:spacing w:after="0" w:line="240" w:lineRule="auto"/>
        <w:ind w:firstLine="540"/>
        <w:rPr>
          <w:szCs w:val="28"/>
        </w:rPr>
      </w:pPr>
      <w:r>
        <w:rPr>
          <w:szCs w:val="28"/>
        </w:rPr>
        <w:br w:type="page"/>
      </w:r>
      <w:r w:rsidR="00C67D8C">
        <w:rPr>
          <w:noProof/>
          <w:szCs w:val="28"/>
          <w:lang w:eastAsia="ru-RU"/>
        </w:rPr>
        <w:lastRenderedPageBreak/>
        <w:drawing>
          <wp:inline distT="0" distB="0" distL="0" distR="0">
            <wp:extent cx="5819775" cy="919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9191625"/>
                    </a:xfrm>
                    <a:prstGeom prst="rect">
                      <a:avLst/>
                    </a:prstGeom>
                    <a:noFill/>
                    <a:ln>
                      <a:noFill/>
                    </a:ln>
                  </pic:spPr>
                </pic:pic>
              </a:graphicData>
            </a:graphic>
          </wp:inline>
        </w:drawing>
      </w:r>
      <w:r w:rsidR="00C67D8C">
        <w:rPr>
          <w:noProof/>
          <w:szCs w:val="28"/>
          <w:lang w:eastAsia="ru-RU"/>
        </w:rPr>
        <w:drawing>
          <wp:inline distT="0" distB="0" distL="0" distR="0">
            <wp:extent cx="6496050" cy="9191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050" cy="9191625"/>
                    </a:xfrm>
                    <a:prstGeom prst="rect">
                      <a:avLst/>
                    </a:prstGeom>
                    <a:noFill/>
                    <a:ln>
                      <a:noFill/>
                    </a:ln>
                  </pic:spPr>
                </pic:pic>
              </a:graphicData>
            </a:graphic>
          </wp:inline>
        </w:drawing>
      </w:r>
    </w:p>
    <w:p w:rsidR="001948F6" w:rsidRDefault="001948F6" w:rsidP="0063327D">
      <w:pPr>
        <w:autoSpaceDE w:val="0"/>
        <w:autoSpaceDN w:val="0"/>
        <w:adjustRightInd w:val="0"/>
        <w:spacing w:after="0" w:line="240" w:lineRule="auto"/>
        <w:ind w:firstLine="540"/>
        <w:rPr>
          <w:szCs w:val="28"/>
        </w:rPr>
      </w:pPr>
      <w:r>
        <w:rPr>
          <w:szCs w:val="28"/>
        </w:rPr>
        <w:br w:type="page"/>
      </w:r>
      <w:r w:rsidR="00C67D8C">
        <w:rPr>
          <w:noProof/>
          <w:szCs w:val="28"/>
          <w:lang w:eastAsia="ru-RU"/>
        </w:rPr>
        <w:lastRenderedPageBreak/>
        <w:drawing>
          <wp:inline distT="0" distB="0" distL="0" distR="0">
            <wp:extent cx="5829300" cy="9201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9201150"/>
                    </a:xfrm>
                    <a:prstGeom prst="rect">
                      <a:avLst/>
                    </a:prstGeom>
                    <a:noFill/>
                    <a:ln>
                      <a:noFill/>
                    </a:ln>
                  </pic:spPr>
                </pic:pic>
              </a:graphicData>
            </a:graphic>
          </wp:inline>
        </w:drawing>
      </w:r>
      <w:r w:rsidR="00C67D8C">
        <w:rPr>
          <w:noProof/>
          <w:szCs w:val="28"/>
          <w:lang w:eastAsia="ru-RU"/>
        </w:rPr>
        <w:drawing>
          <wp:inline distT="0" distB="0" distL="0" distR="0">
            <wp:extent cx="6124575" cy="9201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9201150"/>
                    </a:xfrm>
                    <a:prstGeom prst="rect">
                      <a:avLst/>
                    </a:prstGeom>
                    <a:noFill/>
                    <a:ln>
                      <a:noFill/>
                    </a:ln>
                  </pic:spPr>
                </pic:pic>
              </a:graphicData>
            </a:graphic>
          </wp:inline>
        </w:drawing>
      </w:r>
    </w:p>
    <w:p w:rsidR="001948F6" w:rsidRDefault="001948F6" w:rsidP="0063327D">
      <w:pPr>
        <w:autoSpaceDE w:val="0"/>
        <w:autoSpaceDN w:val="0"/>
        <w:adjustRightInd w:val="0"/>
        <w:spacing w:after="0" w:line="240" w:lineRule="auto"/>
        <w:ind w:firstLine="540"/>
        <w:rPr>
          <w:szCs w:val="28"/>
        </w:rPr>
      </w:pPr>
      <w:r>
        <w:rPr>
          <w:szCs w:val="28"/>
        </w:rPr>
        <w:br w:type="page"/>
      </w:r>
      <w:r w:rsidR="00C67D8C">
        <w:rPr>
          <w:noProof/>
          <w:szCs w:val="28"/>
          <w:lang w:eastAsia="ru-RU"/>
        </w:rPr>
        <w:lastRenderedPageBreak/>
        <w:drawing>
          <wp:inline distT="0" distB="0" distL="0" distR="0">
            <wp:extent cx="6124575" cy="920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9201150"/>
                    </a:xfrm>
                    <a:prstGeom prst="rect">
                      <a:avLst/>
                    </a:prstGeom>
                    <a:noFill/>
                    <a:ln>
                      <a:noFill/>
                    </a:ln>
                  </pic:spPr>
                </pic:pic>
              </a:graphicData>
            </a:graphic>
          </wp:inline>
        </w:drawing>
      </w:r>
      <w:r w:rsidR="00C67D8C">
        <w:rPr>
          <w:noProof/>
          <w:szCs w:val="28"/>
          <w:lang w:eastAsia="ru-RU"/>
        </w:rPr>
        <w:drawing>
          <wp:inline distT="0" distB="0" distL="0" distR="0">
            <wp:extent cx="6124575" cy="9201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9201150"/>
                    </a:xfrm>
                    <a:prstGeom prst="rect">
                      <a:avLst/>
                    </a:prstGeom>
                    <a:noFill/>
                    <a:ln>
                      <a:noFill/>
                    </a:ln>
                  </pic:spPr>
                </pic:pic>
              </a:graphicData>
            </a:graphic>
          </wp:inline>
        </w:drawing>
      </w:r>
    </w:p>
    <w:p w:rsidR="001948F6" w:rsidRPr="00E85953" w:rsidRDefault="001948F6" w:rsidP="001948F6">
      <w:pPr>
        <w:jc w:val="center"/>
        <w:rPr>
          <w:sz w:val="24"/>
          <w:szCs w:val="24"/>
        </w:rPr>
      </w:pPr>
      <w:r>
        <w:rPr>
          <w:szCs w:val="28"/>
        </w:rPr>
        <w:br w:type="page"/>
      </w:r>
      <w:r w:rsidRPr="00E85953">
        <w:rPr>
          <w:sz w:val="24"/>
          <w:szCs w:val="24"/>
        </w:rPr>
        <w:lastRenderedPageBreak/>
        <w:t>Запрос КП под Постановление Правительства 1875</w:t>
      </w:r>
    </w:p>
    <w:p w:rsidR="001948F6" w:rsidRPr="00E85953" w:rsidRDefault="001948F6" w:rsidP="001948F6">
      <w:pPr>
        <w:rPr>
          <w:sz w:val="24"/>
          <w:szCs w:val="24"/>
        </w:rPr>
      </w:pPr>
    </w:p>
    <w:p w:rsidR="001948F6" w:rsidRPr="00E85953" w:rsidRDefault="001948F6" w:rsidP="001948F6">
      <w:pPr>
        <w:rPr>
          <w:sz w:val="24"/>
          <w:szCs w:val="24"/>
        </w:rPr>
      </w:pPr>
      <w:r w:rsidRPr="00E85953">
        <w:rPr>
          <w:sz w:val="24"/>
          <w:szCs w:val="24"/>
        </w:rPr>
        <w:t>Запрос производителям (обязательно наличие двух товарных знаков, соответствующих характеристикам ООЗ и находящихся в одном ценовом диапазоне, но не более 5).</w:t>
      </w:r>
    </w:p>
    <w:tbl>
      <w:tblPr>
        <w:tblStyle w:val="a1"/>
        <w:tblW w:w="9776" w:type="dxa"/>
        <w:tblLook w:val="04A0" w:firstRow="1" w:lastRow="0" w:firstColumn="1" w:lastColumn="0" w:noHBand="0" w:noVBand="1"/>
      </w:tblPr>
      <w:tblGrid>
        <w:gridCol w:w="584"/>
        <w:gridCol w:w="2889"/>
        <w:gridCol w:w="3360"/>
        <w:gridCol w:w="1494"/>
        <w:gridCol w:w="1449"/>
      </w:tblGrid>
      <w:tr w:rsidR="001948F6" w:rsidRPr="00E85953" w:rsidTr="001948F6">
        <w:tc>
          <w:tcPr>
            <w:tcW w:w="660" w:type="dxa"/>
          </w:tcPr>
          <w:p w:rsidR="001948F6" w:rsidRPr="00E85953" w:rsidRDefault="001948F6" w:rsidP="001948F6">
            <w:pPr>
              <w:rPr>
                <w:sz w:val="24"/>
                <w:szCs w:val="24"/>
              </w:rPr>
            </w:pPr>
            <w:r w:rsidRPr="00E85953">
              <w:rPr>
                <w:sz w:val="24"/>
                <w:szCs w:val="24"/>
              </w:rPr>
              <w:t>№</w:t>
            </w:r>
          </w:p>
        </w:tc>
        <w:tc>
          <w:tcPr>
            <w:tcW w:w="2900" w:type="dxa"/>
          </w:tcPr>
          <w:p w:rsidR="001948F6" w:rsidRPr="00E85953" w:rsidRDefault="001948F6" w:rsidP="001948F6">
            <w:pPr>
              <w:rPr>
                <w:sz w:val="24"/>
                <w:szCs w:val="24"/>
              </w:rPr>
            </w:pPr>
            <w:r w:rsidRPr="00E85953">
              <w:rPr>
                <w:sz w:val="24"/>
                <w:szCs w:val="24"/>
              </w:rPr>
              <w:t>Наименование организации производителя</w:t>
            </w:r>
          </w:p>
        </w:tc>
        <w:tc>
          <w:tcPr>
            <w:tcW w:w="2951" w:type="dxa"/>
          </w:tcPr>
          <w:p w:rsidR="001948F6" w:rsidRPr="00E85953" w:rsidRDefault="001948F6" w:rsidP="001948F6">
            <w:pPr>
              <w:rPr>
                <w:sz w:val="24"/>
                <w:szCs w:val="24"/>
              </w:rPr>
            </w:pPr>
            <w:r w:rsidRPr="00E85953">
              <w:rPr>
                <w:sz w:val="24"/>
                <w:szCs w:val="24"/>
              </w:rPr>
              <w:t>Реквизиты запроса</w:t>
            </w:r>
          </w:p>
        </w:tc>
        <w:tc>
          <w:tcPr>
            <w:tcW w:w="1671" w:type="dxa"/>
          </w:tcPr>
          <w:p w:rsidR="001948F6" w:rsidRPr="00E85953" w:rsidRDefault="001948F6" w:rsidP="001948F6">
            <w:pPr>
              <w:rPr>
                <w:sz w:val="24"/>
                <w:szCs w:val="24"/>
              </w:rPr>
            </w:pPr>
            <w:r w:rsidRPr="00E85953">
              <w:rPr>
                <w:sz w:val="24"/>
                <w:szCs w:val="24"/>
              </w:rPr>
              <w:t>Получение ответа</w:t>
            </w:r>
          </w:p>
        </w:tc>
        <w:tc>
          <w:tcPr>
            <w:tcW w:w="1594" w:type="dxa"/>
          </w:tcPr>
          <w:p w:rsidR="001948F6" w:rsidRPr="00E85953" w:rsidRDefault="001948F6" w:rsidP="001948F6">
            <w:pPr>
              <w:rPr>
                <w:sz w:val="24"/>
                <w:szCs w:val="24"/>
              </w:rPr>
            </w:pPr>
            <w:r w:rsidRPr="00E85953">
              <w:rPr>
                <w:sz w:val="24"/>
                <w:szCs w:val="24"/>
              </w:rPr>
              <w:t>Стоимость</w:t>
            </w:r>
          </w:p>
        </w:tc>
      </w:tr>
      <w:tr w:rsidR="001948F6" w:rsidRPr="00E85953" w:rsidTr="001948F6">
        <w:tc>
          <w:tcPr>
            <w:tcW w:w="660" w:type="dxa"/>
          </w:tcPr>
          <w:p w:rsidR="001948F6" w:rsidRPr="00E85953" w:rsidRDefault="001948F6" w:rsidP="001948F6">
            <w:pPr>
              <w:rPr>
                <w:sz w:val="24"/>
                <w:szCs w:val="24"/>
              </w:rPr>
            </w:pPr>
            <w:r w:rsidRPr="00E85953">
              <w:rPr>
                <w:sz w:val="24"/>
                <w:szCs w:val="24"/>
              </w:rPr>
              <w:t>1.</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АКЦИОНЕРНОЕ ОБЩЕСТВО «КРАФТВЭЙ КОРПОРЭЙШН ПЛС»</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20" w:history="1">
              <w:r w:rsidRPr="00E85953">
                <w:rPr>
                  <w:rStyle w:val="af"/>
                  <w:szCs w:val="24"/>
                </w:rPr>
                <w:t>info@kraftway.ru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АКЦИОНЕРНОЕ ОБЩЕСТВО «СИТРОНИКС»</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21" w:history="1">
              <w:r w:rsidRPr="00E85953">
                <w:rPr>
                  <w:rStyle w:val="af"/>
                  <w:szCs w:val="24"/>
                </w:rPr>
                <w:t>OKoltunova@sitronics.com</w:t>
              </w:r>
            </w:hyperlink>
          </w:p>
          <w:p w:rsidR="001948F6" w:rsidRPr="00E85953" w:rsidRDefault="001948F6" w:rsidP="001948F6">
            <w:pPr>
              <w:rPr>
                <w:sz w:val="24"/>
                <w:szCs w:val="24"/>
              </w:rPr>
            </w:pPr>
            <w:hyperlink r:id="rId22" w:tgtFrame="_blank" w:history="1">
              <w:r w:rsidRPr="00E85953">
                <w:rPr>
                  <w:rStyle w:val="af"/>
                  <w:szCs w:val="24"/>
                </w:rPr>
                <w:t>info@sitronics.com</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АКЦИОНЕРНОЕ ОБЩЕСТВО «РАМЭК-ВС»</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23" w:history="1">
              <w:r w:rsidRPr="00E85953">
                <w:rPr>
                  <w:rStyle w:val="af"/>
                  <w:szCs w:val="24"/>
                </w:rPr>
                <w:t>sto@ramec.ru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4.</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АКЦИОНЕРНОЕ ОБЩЕСТВО «МЦСТ»</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24" w:tgtFrame="_blank" w:history="1">
              <w:r w:rsidRPr="00E85953">
                <w:rPr>
                  <w:rStyle w:val="af"/>
                  <w:szCs w:val="24"/>
                </w:rPr>
                <w:t>mcst@mcst.ru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5.</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АКЦИОНЕРНОЕ ОБЩЕСТВО «НИЦЭВТ»</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25" w:history="1">
              <w:r w:rsidRPr="00E85953">
                <w:rPr>
                  <w:rStyle w:val="af"/>
                  <w:szCs w:val="24"/>
                </w:rPr>
                <w:t>e.mukina@nicevt.ru</w:t>
              </w:r>
            </w:hyperlink>
          </w:p>
          <w:p w:rsidR="001948F6" w:rsidRPr="00E85953" w:rsidRDefault="001948F6" w:rsidP="001948F6">
            <w:pPr>
              <w:spacing w:line="252" w:lineRule="auto"/>
              <w:rPr>
                <w:sz w:val="24"/>
                <w:szCs w:val="24"/>
              </w:rPr>
            </w:pPr>
            <w:hyperlink r:id="rId26" w:history="1">
              <w:r w:rsidRPr="00E85953">
                <w:rPr>
                  <w:rStyle w:val="af"/>
                  <w:szCs w:val="24"/>
                </w:rPr>
                <w:t>mcst@mcst.ru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6.</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АКЦИОНЕРНОЕ ОБЩЕСТВО «РИКОР ЭЛЕКТРОНИКС»</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27" w:tgtFrame="_blank" w:tooltip="arz@arzamas.nnov.ru" w:history="1">
              <w:r w:rsidRPr="00E85953">
                <w:rPr>
                  <w:rStyle w:val="af"/>
                  <w:szCs w:val="24"/>
                </w:rPr>
                <w:t>arz@arzamas.nnov.ru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7.</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АКЦИОНЕРНОЕ ОБЩЕСТВО «ТРИНИТИ СОЛЮШНС»</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u w:val="single"/>
              </w:rPr>
            </w:pPr>
            <w:hyperlink r:id="rId28" w:history="1">
              <w:r w:rsidRPr="00E85953">
                <w:rPr>
                  <w:rStyle w:val="af"/>
                  <w:szCs w:val="24"/>
                  <w:shd w:val="clear" w:color="auto" w:fill="FFFFFF"/>
                </w:rPr>
                <w:t>msk@trinitygroup.ru</w:t>
              </w:r>
            </w:hyperlink>
          </w:p>
          <w:p w:rsidR="001948F6" w:rsidRPr="00E85953" w:rsidRDefault="001948F6" w:rsidP="001948F6">
            <w:pPr>
              <w:spacing w:line="252" w:lineRule="auto"/>
              <w:rPr>
                <w:sz w:val="24"/>
                <w:szCs w:val="24"/>
              </w:rPr>
            </w:pPr>
            <w:hyperlink r:id="rId29" w:tgtFrame="_blank" w:history="1">
              <w:r w:rsidRPr="00E85953">
                <w:rPr>
                  <w:rStyle w:val="af"/>
                  <w:szCs w:val="24"/>
                </w:rPr>
                <w:t>info@tass.ru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8.</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ЗАКРЫТОЕ АКЦИОНЕРНОЕ ОБЩЕСТВО «НОРСИ-ТРАНС»</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30" w:history="1">
              <w:r w:rsidRPr="00E85953">
                <w:rPr>
                  <w:rStyle w:val="af"/>
                  <w:szCs w:val="24"/>
                </w:rPr>
                <w:t>servers@norsi-trans.ru</w:t>
              </w:r>
            </w:hyperlink>
          </w:p>
          <w:p w:rsidR="001948F6" w:rsidRPr="00E85953" w:rsidRDefault="001948F6" w:rsidP="001948F6">
            <w:pPr>
              <w:spacing w:line="252" w:lineRule="auto"/>
              <w:rPr>
                <w:sz w:val="24"/>
                <w:szCs w:val="24"/>
              </w:rPr>
            </w:pPr>
            <w:hyperlink r:id="rId31" w:history="1">
              <w:r w:rsidRPr="00E85953">
                <w:rPr>
                  <w:rStyle w:val="af"/>
                  <w:szCs w:val="24"/>
                </w:rPr>
                <w:t>info@norsi-trans.ru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9.</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«БУЛАТ»</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32" w:history="1">
              <w:r w:rsidRPr="00E85953">
                <w:rPr>
                  <w:rStyle w:val="af"/>
                  <w:szCs w:val="24"/>
                </w:rPr>
                <w:t>info@opk-bulat.ru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10.</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ПУБЛИЧНОЕ АКЦИОНЕРНОЕ ОБЩЕСТВО «СОФТЛАЙН»</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33" w:tgtFrame="_blank" w:history="1">
              <w:r w:rsidRPr="00E85953">
                <w:rPr>
                  <w:rStyle w:val="af"/>
                  <w:szCs w:val="24"/>
                </w:rPr>
                <w:t>info@softline.ru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11.</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«ДЕПО ЭЛЕКТРОНИКС»</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34" w:history="1">
              <w:r w:rsidRPr="00E85953">
                <w:rPr>
                  <w:rStyle w:val="af"/>
                  <w:szCs w:val="24"/>
                </w:rPr>
                <w:t>dialog@depo.ru</w:t>
              </w:r>
            </w:hyperlink>
          </w:p>
          <w:p w:rsidR="001948F6" w:rsidRPr="00E85953" w:rsidRDefault="001948F6" w:rsidP="001948F6">
            <w:pPr>
              <w:spacing w:line="252" w:lineRule="auto"/>
              <w:rPr>
                <w:sz w:val="24"/>
                <w:szCs w:val="24"/>
              </w:rPr>
            </w:pPr>
            <w:hyperlink r:id="rId35" w:history="1">
              <w:r w:rsidRPr="00E85953">
                <w:rPr>
                  <w:rStyle w:val="af"/>
                  <w:szCs w:val="24"/>
                </w:rPr>
                <w:t>tenders.gov@depo.ru</w:t>
              </w:r>
            </w:hyperlink>
          </w:p>
          <w:p w:rsidR="001948F6" w:rsidRPr="00E85953" w:rsidRDefault="001948F6" w:rsidP="001948F6">
            <w:pPr>
              <w:spacing w:line="252" w:lineRule="auto"/>
              <w:rPr>
                <w:sz w:val="24"/>
                <w:szCs w:val="24"/>
              </w:rPr>
            </w:pPr>
          </w:p>
        </w:tc>
        <w:tc>
          <w:tcPr>
            <w:tcW w:w="1671" w:type="dxa"/>
          </w:tcPr>
          <w:p w:rsidR="001948F6" w:rsidRPr="00752F5E" w:rsidRDefault="001948F6" w:rsidP="001948F6">
            <w:pPr>
              <w:rPr>
                <w:b/>
                <w:sz w:val="24"/>
                <w:szCs w:val="24"/>
              </w:rPr>
            </w:pPr>
            <w:r w:rsidRPr="00752F5E">
              <w:rPr>
                <w:b/>
                <w:sz w:val="24"/>
                <w:szCs w:val="24"/>
              </w:rPr>
              <w:t>Да</w:t>
            </w:r>
          </w:p>
        </w:tc>
        <w:tc>
          <w:tcPr>
            <w:tcW w:w="1594" w:type="dxa"/>
          </w:tcPr>
          <w:p w:rsidR="001948F6" w:rsidRPr="00752F5E" w:rsidRDefault="001948F6" w:rsidP="001948F6">
            <w:pPr>
              <w:rPr>
                <w:b/>
                <w:sz w:val="24"/>
                <w:szCs w:val="24"/>
              </w:rPr>
            </w:pPr>
            <w:r w:rsidRPr="00752F5E">
              <w:rPr>
                <w:b/>
                <w:sz w:val="24"/>
                <w:szCs w:val="24"/>
              </w:rPr>
              <w:t>36 347 166</w:t>
            </w:r>
          </w:p>
        </w:tc>
      </w:tr>
      <w:tr w:rsidR="001948F6" w:rsidRPr="00E85953" w:rsidTr="001948F6">
        <w:tc>
          <w:tcPr>
            <w:tcW w:w="660" w:type="dxa"/>
          </w:tcPr>
          <w:p w:rsidR="001948F6" w:rsidRPr="00E85953" w:rsidRDefault="001948F6" w:rsidP="001948F6">
            <w:pPr>
              <w:rPr>
                <w:sz w:val="24"/>
                <w:szCs w:val="24"/>
              </w:rPr>
            </w:pPr>
            <w:r w:rsidRPr="00E85953">
              <w:rPr>
                <w:sz w:val="24"/>
                <w:szCs w:val="24"/>
              </w:rPr>
              <w:lastRenderedPageBreak/>
              <w:t>12.</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«КНС ГРУПП»</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36" w:history="1">
              <w:r w:rsidRPr="00E85953">
                <w:rPr>
                  <w:rStyle w:val="af"/>
                  <w:szCs w:val="24"/>
                </w:rPr>
                <w:t>d.anikin@yadro.com</w:t>
              </w:r>
            </w:hyperlink>
            <w:r w:rsidRPr="00E85953">
              <w:rPr>
                <w:sz w:val="24"/>
                <w:szCs w:val="24"/>
              </w:rPr>
              <w:br/>
            </w:r>
            <w:hyperlink r:id="rId37" w:history="1">
              <w:r w:rsidRPr="00E85953">
                <w:rPr>
                  <w:rStyle w:val="af"/>
                  <w:szCs w:val="24"/>
                </w:rPr>
                <w:t>v.korobkov@yadro.com</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13.</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«МЕГАПОЛИС-ТЕЛЕКОМ РЕГИОН»</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38" w:history="1">
              <w:r w:rsidRPr="00E85953">
                <w:rPr>
                  <w:rStyle w:val="af"/>
                  <w:szCs w:val="24"/>
                  <w:lang w:val="en-US"/>
                </w:rPr>
                <w:t>info</w:t>
              </w:r>
              <w:r w:rsidRPr="00E85953">
                <w:rPr>
                  <w:rStyle w:val="af"/>
                  <w:szCs w:val="24"/>
                </w:rPr>
                <w:t>@</w:t>
              </w:r>
              <w:r w:rsidRPr="00E85953">
                <w:rPr>
                  <w:rStyle w:val="af"/>
                  <w:szCs w:val="24"/>
                  <w:lang w:val="en-US"/>
                </w:rPr>
                <w:t>megapolis</w:t>
              </w:r>
              <w:r w:rsidRPr="00E85953">
                <w:rPr>
                  <w:rStyle w:val="af"/>
                  <w:szCs w:val="24"/>
                </w:rPr>
                <w:t>-</w:t>
              </w:r>
              <w:r w:rsidRPr="00E85953">
                <w:rPr>
                  <w:rStyle w:val="af"/>
                  <w:szCs w:val="24"/>
                  <w:lang w:val="en-US"/>
                </w:rPr>
                <w:t>telecom</w:t>
              </w:r>
              <w:r w:rsidRPr="00E85953">
                <w:rPr>
                  <w:rStyle w:val="af"/>
                  <w:szCs w:val="24"/>
                </w:rPr>
                <w:t>.</w:t>
              </w:r>
              <w:r w:rsidRPr="00E85953">
                <w:rPr>
                  <w:rStyle w:val="af"/>
                  <w:szCs w:val="24"/>
                  <w:lang w:val="en-US"/>
                </w:rPr>
                <w: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14.</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«НОВЫЙ АЙ ТИ ПРОЕКТ»</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39" w:history="1">
              <w:r w:rsidRPr="00E85953">
                <w:rPr>
                  <w:rStyle w:val="af"/>
                  <w:szCs w:val="24"/>
                </w:rPr>
                <w:t>3</w:t>
              </w:r>
              <w:r w:rsidRPr="00E85953">
                <w:rPr>
                  <w:rStyle w:val="af"/>
                  <w:szCs w:val="24"/>
                  <w:lang w:val="en-US"/>
                </w:rPr>
                <w:t>L</w:t>
              </w:r>
              <w:r w:rsidRPr="00E85953">
                <w:rPr>
                  <w:rStyle w:val="af"/>
                  <w:szCs w:val="24"/>
                </w:rPr>
                <w:t>@3</w:t>
              </w:r>
              <w:r w:rsidRPr="00E85953">
                <w:rPr>
                  <w:rStyle w:val="af"/>
                  <w:szCs w:val="24"/>
                  <w:lang w:val="en-US"/>
                </w:rPr>
                <w:t>L</w:t>
              </w:r>
              <w:r w:rsidRPr="00E85953">
                <w:rPr>
                  <w:rStyle w:val="af"/>
                  <w:szCs w:val="24"/>
                </w:rPr>
                <w:t>.</w:t>
              </w:r>
              <w:r w:rsidRPr="00E85953">
                <w:rPr>
                  <w:rStyle w:val="af"/>
                  <w:szCs w:val="24"/>
                  <w:lang w:val="en-US"/>
                </w:rPr>
                <w:t>ru</w:t>
              </w:r>
            </w:hyperlink>
          </w:p>
          <w:p w:rsidR="001948F6" w:rsidRPr="00E85953" w:rsidRDefault="001948F6" w:rsidP="001948F6">
            <w:pPr>
              <w:rPr>
                <w:sz w:val="24"/>
                <w:szCs w:val="24"/>
              </w:rPr>
            </w:pPr>
            <w:hyperlink r:id="rId40" w:history="1">
              <w:r w:rsidRPr="00E85953">
                <w:rPr>
                  <w:rStyle w:val="af"/>
                  <w:szCs w:val="24"/>
                  <w:lang w:val="en-US"/>
                </w:rPr>
                <w:t>sale</w:t>
              </w:r>
              <w:r w:rsidRPr="00E85953">
                <w:rPr>
                  <w:rStyle w:val="af"/>
                  <w:szCs w:val="24"/>
                </w:rPr>
                <w:t>@</w:t>
              </w:r>
              <w:r w:rsidRPr="00E85953">
                <w:rPr>
                  <w:rStyle w:val="af"/>
                  <w:szCs w:val="24"/>
                  <w:lang w:val="en-US"/>
                </w:rPr>
                <w:t>graviton</w:t>
              </w:r>
              <w:r w:rsidRPr="00E85953">
                <w:rPr>
                  <w:rStyle w:val="af"/>
                  <w:szCs w:val="24"/>
                </w:rPr>
                <w:t>.</w:t>
              </w:r>
              <w:r w:rsidRPr="00E85953">
                <w:rPr>
                  <w:rStyle w:val="af"/>
                  <w:szCs w:val="24"/>
                  <w:lang w:val="en-US"/>
                </w:rPr>
                <w: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15.</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«А2+»</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41" w:history="1">
              <w:r w:rsidRPr="00E85953">
                <w:rPr>
                  <w:rStyle w:val="af"/>
                  <w:szCs w:val="24"/>
                </w:rPr>
                <w:t>a2tomsk@list.ru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16.</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«АЙСИЭЛ ТЕХНО»</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42" w:tgtFrame="_blank" w:history="1">
              <w:r w:rsidRPr="00E85953">
                <w:rPr>
                  <w:rStyle w:val="af"/>
                  <w:szCs w:val="24"/>
                </w:rPr>
                <w:t>sales@icl.kazan.ru</w:t>
              </w:r>
            </w:hyperlink>
          </w:p>
          <w:p w:rsidR="001948F6" w:rsidRPr="00E85953" w:rsidRDefault="001948F6" w:rsidP="001948F6">
            <w:pPr>
              <w:spacing w:line="252" w:lineRule="auto"/>
              <w:rPr>
                <w:sz w:val="24"/>
                <w:szCs w:val="24"/>
              </w:rPr>
            </w:pPr>
            <w:hyperlink r:id="rId43" w:history="1">
              <w:r w:rsidRPr="00E85953">
                <w:rPr>
                  <w:rStyle w:val="af"/>
                  <w:szCs w:val="24"/>
                </w:rPr>
                <w:t>r.husnutdinov@icl.kazan.ru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17.</w:t>
            </w:r>
          </w:p>
          <w:p w:rsidR="001948F6" w:rsidRPr="00E85953" w:rsidRDefault="001948F6" w:rsidP="001948F6">
            <w:pPr>
              <w:rPr>
                <w:sz w:val="24"/>
                <w:szCs w:val="24"/>
              </w:rPr>
            </w:pPr>
          </w:p>
          <w:p w:rsidR="001948F6" w:rsidRPr="00E85953" w:rsidRDefault="001948F6" w:rsidP="001948F6">
            <w:pPr>
              <w:rPr>
                <w:sz w:val="24"/>
                <w:szCs w:val="24"/>
              </w:rPr>
            </w:pPr>
          </w:p>
          <w:p w:rsidR="001948F6" w:rsidRPr="00E85953" w:rsidRDefault="001948F6" w:rsidP="001948F6">
            <w:pPr>
              <w:rPr>
                <w:sz w:val="24"/>
                <w:szCs w:val="24"/>
              </w:rPr>
            </w:pP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«АРБАЙТ»</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44" w:history="1">
              <w:r w:rsidRPr="00E85953">
                <w:rPr>
                  <w:rStyle w:val="af"/>
                  <w:szCs w:val="24"/>
                </w:rPr>
                <w:t>info@arbyte.com</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18.</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«БЕШТАУ ЭЛЕКТРОНИКС»</w:t>
            </w:r>
          </w:p>
        </w:tc>
        <w:tc>
          <w:tcPr>
            <w:tcW w:w="2951" w:type="dxa"/>
            <w:tcBorders>
              <w:top w:val="nil"/>
              <w:left w:val="nil"/>
              <w:bottom w:val="single" w:sz="8" w:space="0" w:color="auto"/>
              <w:right w:val="single" w:sz="8" w:space="0" w:color="auto"/>
            </w:tcBorders>
          </w:tcPr>
          <w:p w:rsidR="001948F6" w:rsidRPr="00E85953" w:rsidRDefault="001948F6" w:rsidP="001948F6">
            <w:pPr>
              <w:rPr>
                <w:sz w:val="24"/>
                <w:szCs w:val="24"/>
              </w:rPr>
            </w:pPr>
            <w:hyperlink r:id="rId45" w:tgtFrame="_blank" w:tooltip="info@beshtau-electronics.ru" w:history="1">
              <w:r w:rsidRPr="00E85953">
                <w:rPr>
                  <w:rStyle w:val="af"/>
                  <w:szCs w:val="24"/>
                  <w:bdr w:val="none" w:sz="0" w:space="0" w:color="auto" w:frame="1"/>
                  <w:shd w:val="clear" w:color="auto" w:fill="FFFFFF"/>
                </w:rPr>
                <w:t>info@beshtau-electronics.ru</w:t>
              </w:r>
            </w:hyperlink>
          </w:p>
          <w:p w:rsidR="001948F6" w:rsidRPr="00E85953" w:rsidRDefault="001948F6" w:rsidP="001948F6">
            <w:pPr>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19.</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«БИЗНЕС ПОСТАВКА»</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46" w:history="1">
              <w:r w:rsidRPr="00E85953">
                <w:rPr>
                  <w:rStyle w:val="af"/>
                  <w:szCs w:val="24"/>
                </w:rPr>
                <w:t>tender@it-vbc.ru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20.</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rPr>
                <w:sz w:val="24"/>
                <w:szCs w:val="24"/>
              </w:rPr>
            </w:pPr>
            <w:r w:rsidRPr="00E85953">
              <w:rPr>
                <w:sz w:val="24"/>
                <w:szCs w:val="24"/>
              </w:rPr>
              <w:t>ОБЩЕСТВО С ОГРАНИЧЕННОЙ ОТВЕТСТВЕННОСТЬЮ «БИЗНЕС СИСТЕМА ТЕЛЕКОМ»</w:t>
            </w:r>
          </w:p>
        </w:tc>
        <w:tc>
          <w:tcPr>
            <w:tcW w:w="2951" w:type="dxa"/>
            <w:tcBorders>
              <w:top w:val="nil"/>
              <w:left w:val="nil"/>
              <w:bottom w:val="single" w:sz="8" w:space="0" w:color="auto"/>
              <w:right w:val="single" w:sz="8" w:space="0" w:color="auto"/>
            </w:tcBorders>
          </w:tcPr>
          <w:p w:rsidR="001948F6" w:rsidRPr="00E85953" w:rsidRDefault="001948F6" w:rsidP="001948F6">
            <w:pPr>
              <w:rPr>
                <w:sz w:val="24"/>
                <w:szCs w:val="24"/>
              </w:rPr>
            </w:pPr>
            <w:hyperlink r:id="rId47" w:history="1">
              <w:r w:rsidRPr="00E85953">
                <w:rPr>
                  <w:rStyle w:val="af"/>
                  <w:szCs w:val="24"/>
                </w:rPr>
                <w:t>info@o2ds.ru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21.</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«ГАГАР.ИН»</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48" w:history="1">
              <w:r w:rsidRPr="00E85953">
                <w:rPr>
                  <w:rStyle w:val="af"/>
                  <w:szCs w:val="24"/>
                </w:rPr>
                <w:t>info@gagar-in.com</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lastRenderedPageBreak/>
              <w:t>22.</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«ДЕЛЬТА СОЛЮШНС»</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color w:val="2562AA"/>
                <w:sz w:val="24"/>
                <w:szCs w:val="24"/>
                <w:shd w:val="clear" w:color="auto" w:fill="FFFFFF"/>
              </w:rPr>
            </w:pPr>
            <w:r w:rsidRPr="00E85953">
              <w:rPr>
                <w:sz w:val="24"/>
                <w:szCs w:val="24"/>
              </w:rPr>
              <w:br/>
            </w:r>
            <w:hyperlink r:id="rId49" w:history="1">
              <w:r w:rsidRPr="00E85953">
                <w:rPr>
                  <w:rStyle w:val="af"/>
                  <w:szCs w:val="24"/>
                  <w:shd w:val="clear" w:color="auto" w:fill="FFFFFF"/>
                </w:rPr>
                <w:t>info@deltasolutions.ru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23.</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w:t>
            </w:r>
          </w:p>
          <w:p w:rsidR="001948F6" w:rsidRPr="00E85953" w:rsidRDefault="001948F6" w:rsidP="001948F6">
            <w:pPr>
              <w:spacing w:line="252" w:lineRule="auto"/>
              <w:rPr>
                <w:sz w:val="24"/>
                <w:szCs w:val="24"/>
              </w:rPr>
            </w:pPr>
            <w:r w:rsidRPr="00E85953">
              <w:rPr>
                <w:sz w:val="24"/>
                <w:szCs w:val="24"/>
              </w:rPr>
              <w:t>«ДЕЛЬТА КОМПЬЮТЕРС»</w:t>
            </w:r>
          </w:p>
        </w:tc>
        <w:tc>
          <w:tcPr>
            <w:tcW w:w="2951" w:type="dxa"/>
            <w:tcBorders>
              <w:top w:val="nil"/>
              <w:left w:val="nil"/>
              <w:bottom w:val="single" w:sz="8" w:space="0" w:color="auto"/>
              <w:right w:val="single" w:sz="8" w:space="0" w:color="auto"/>
            </w:tcBorders>
          </w:tcPr>
          <w:p w:rsidR="001948F6" w:rsidRDefault="001948F6" w:rsidP="001948F6">
            <w:pPr>
              <w:spacing w:line="252" w:lineRule="auto"/>
              <w:rPr>
                <w:sz w:val="24"/>
                <w:szCs w:val="24"/>
              </w:rPr>
            </w:pPr>
          </w:p>
          <w:p w:rsidR="001948F6" w:rsidRPr="00E85953" w:rsidRDefault="001948F6" w:rsidP="001948F6">
            <w:pPr>
              <w:spacing w:line="252" w:lineRule="auto"/>
              <w:rPr>
                <w:sz w:val="24"/>
                <w:szCs w:val="24"/>
                <w:u w:val="single"/>
              </w:rPr>
            </w:pPr>
            <w:hyperlink r:id="rId50" w:history="1">
              <w:r w:rsidRPr="00E85953">
                <w:rPr>
                  <w:rStyle w:val="af"/>
                  <w:szCs w:val="24"/>
                </w:rPr>
                <w:t>sales@DeltaComputers.ru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24.</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w:t>
            </w:r>
          </w:p>
          <w:p w:rsidR="001948F6" w:rsidRPr="00E85953" w:rsidRDefault="001948F6" w:rsidP="001948F6">
            <w:pPr>
              <w:spacing w:line="252" w:lineRule="auto"/>
              <w:rPr>
                <w:sz w:val="24"/>
                <w:szCs w:val="24"/>
              </w:rPr>
            </w:pPr>
            <w:r w:rsidRPr="00E85953">
              <w:rPr>
                <w:sz w:val="24"/>
                <w:szCs w:val="24"/>
              </w:rPr>
              <w:t>«ЗВЕЗДА»</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51" w:history="1">
              <w:r w:rsidRPr="00E85953">
                <w:rPr>
                  <w:rStyle w:val="af"/>
                  <w:szCs w:val="24"/>
                </w:rPr>
                <w:t>info@zvezda.ltd</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25.</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«ИВК»</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52" w:history="1">
              <w:r w:rsidRPr="00E85953">
                <w:rPr>
                  <w:rStyle w:val="af"/>
                  <w:szCs w:val="24"/>
                </w:rPr>
                <w:t>info@ivk.spb.ru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26.</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«ИРТЕЯ»</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53" w:history="1">
              <w:r w:rsidRPr="00E85953">
                <w:rPr>
                  <w:rStyle w:val="af"/>
                  <w:szCs w:val="24"/>
                </w:rPr>
                <w:t>ZAPROS@IRTEYA.RU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27.</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«К-ИНТЕГРАЦИЯ»</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54" w:history="1">
              <w:r w:rsidRPr="00E85953">
                <w:rPr>
                  <w:rStyle w:val="af"/>
                  <w:szCs w:val="24"/>
                </w:rPr>
                <w:t>partner@r1server.ru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28.</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«КОМПЬЮТЕРПРОФ»</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55" w:history="1">
              <w:r w:rsidRPr="00E85953">
                <w:rPr>
                  <w:rStyle w:val="af"/>
                  <w:szCs w:val="24"/>
                </w:rPr>
                <w:t>office@cprof.info</w:t>
              </w:r>
            </w:hyperlink>
          </w:p>
          <w:p w:rsidR="001948F6" w:rsidRPr="00E85953" w:rsidRDefault="001948F6" w:rsidP="001948F6">
            <w:pPr>
              <w:spacing w:line="252" w:lineRule="auto"/>
              <w:rPr>
                <w:sz w:val="24"/>
                <w:szCs w:val="24"/>
              </w:rPr>
            </w:pPr>
            <w:hyperlink r:id="rId56" w:history="1">
              <w:r w:rsidRPr="00E85953">
                <w:rPr>
                  <w:rStyle w:val="af"/>
                  <w:szCs w:val="24"/>
                </w:rPr>
                <w:t>order@utinet.ru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29.</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«КЬЮТЭК»</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rPr>
                <w:sz w:val="24"/>
                <w:szCs w:val="24"/>
              </w:rPr>
            </w:pPr>
            <w:hyperlink r:id="rId57" w:tgtFrame="_blank" w:tooltip="info@qtech.ru" w:history="1">
              <w:r w:rsidRPr="00E85953">
                <w:rPr>
                  <w:rStyle w:val="af"/>
                  <w:szCs w:val="24"/>
                  <w:bdr w:val="none" w:sz="0" w:space="0" w:color="auto" w:frame="1"/>
                  <w:shd w:val="clear" w:color="auto" w:fill="FFFFFF"/>
                </w:rPr>
                <w:t>info@qtech.ru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30.</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«МОНИТОР КОМПАНИ»</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rPr>
                <w:sz w:val="24"/>
                <w:szCs w:val="24"/>
              </w:rPr>
            </w:pPr>
            <w:hyperlink r:id="rId58" w:history="1">
              <w:r w:rsidRPr="00E85953">
                <w:rPr>
                  <w:rStyle w:val="af"/>
                  <w:szCs w:val="24"/>
                </w:rPr>
                <w:t>info@monco.ru</w:t>
              </w:r>
            </w:hyperlink>
          </w:p>
          <w:p w:rsidR="001948F6" w:rsidRPr="00E85953" w:rsidRDefault="001948F6" w:rsidP="001948F6">
            <w:pPr>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31.</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«ОРГТЕХНИКА-98»</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59" w:history="1">
              <w:r w:rsidRPr="00E85953">
                <w:rPr>
                  <w:rStyle w:val="af"/>
                  <w:szCs w:val="24"/>
                  <w:lang w:val="en-US"/>
                </w:rPr>
                <w:t>slk</w:t>
              </w:r>
              <w:r w:rsidRPr="00E85953">
                <w:rPr>
                  <w:rStyle w:val="af"/>
                  <w:szCs w:val="24"/>
                </w:rPr>
                <w:t>@</w:t>
              </w:r>
              <w:r w:rsidRPr="00E85953">
                <w:rPr>
                  <w:rStyle w:val="af"/>
                  <w:szCs w:val="24"/>
                  <w:lang w:val="en-US"/>
                </w:rPr>
                <w:t>salsk</w:t>
              </w:r>
              <w:r w:rsidRPr="00E85953">
                <w:rPr>
                  <w:rStyle w:val="af"/>
                  <w:szCs w:val="24"/>
                </w:rPr>
                <w:t>.</w:t>
              </w:r>
              <w:r w:rsidRPr="00E85953">
                <w:rPr>
                  <w:rStyle w:val="af"/>
                  <w:szCs w:val="24"/>
                  <w:lang w:val="en-US"/>
                </w:rPr>
                <w:t>donpac</w:t>
              </w:r>
              <w:r w:rsidRPr="00E85953">
                <w:rPr>
                  <w:rStyle w:val="af"/>
                  <w:szCs w:val="24"/>
                </w:rPr>
                <w:t>.</w:t>
              </w:r>
              <w:r w:rsidRPr="00E85953">
                <w:rPr>
                  <w:rStyle w:val="af"/>
                  <w:szCs w:val="24"/>
                  <w:lang w:val="en-US"/>
                </w:rPr>
                <w:t>ru</w:t>
              </w:r>
            </w:hyperlink>
          </w:p>
          <w:p w:rsidR="001948F6" w:rsidRPr="00E85953" w:rsidRDefault="001948F6" w:rsidP="001948F6">
            <w:pPr>
              <w:spacing w:line="252" w:lineRule="auto"/>
              <w:rPr>
                <w:sz w:val="24"/>
                <w:szCs w:val="24"/>
              </w:rPr>
            </w:pPr>
            <w:hyperlink r:id="rId60" w:history="1">
              <w:r w:rsidRPr="00E85953">
                <w:rPr>
                  <w:rStyle w:val="af"/>
                  <w:szCs w:val="24"/>
                  <w:lang w:val="en-US"/>
                </w:rPr>
                <w:t>ot</w:t>
              </w:r>
              <w:r w:rsidRPr="00E85953">
                <w:rPr>
                  <w:rStyle w:val="af"/>
                  <w:szCs w:val="24"/>
                </w:rPr>
                <w:t>98@</w:t>
              </w:r>
              <w:r w:rsidRPr="00E85953">
                <w:rPr>
                  <w:rStyle w:val="af"/>
                  <w:szCs w:val="24"/>
                  <w:lang w:val="en-US"/>
                </w:rPr>
                <w:t>d</w:t>
              </w:r>
              <w:r w:rsidRPr="00E85953">
                <w:rPr>
                  <w:rStyle w:val="af"/>
                  <w:szCs w:val="24"/>
                </w:rPr>
                <w:t>-</w:t>
              </w:r>
              <w:r w:rsidRPr="00E85953">
                <w:rPr>
                  <w:rStyle w:val="af"/>
                  <w:szCs w:val="24"/>
                  <w:lang w:val="en-US"/>
                </w:rPr>
                <w:t>s</w:t>
              </w:r>
              <w:r w:rsidRPr="00E85953">
                <w:rPr>
                  <w:rStyle w:val="af"/>
                  <w:szCs w:val="24"/>
                </w:rPr>
                <w:t>-</w:t>
              </w:r>
              <w:r w:rsidRPr="00E85953">
                <w:rPr>
                  <w:rStyle w:val="af"/>
                  <w:szCs w:val="24"/>
                  <w:lang w:val="en-US"/>
                </w:rPr>
                <w:t>group</w:t>
              </w:r>
              <w:r w:rsidRPr="00E85953">
                <w:rPr>
                  <w:rStyle w:val="af"/>
                  <w:szCs w:val="24"/>
                </w:rPr>
                <w:t>.</w:t>
              </w:r>
              <w:r w:rsidRPr="00E85953">
                <w:rPr>
                  <w:rStyle w:val="af"/>
                  <w:szCs w:val="24"/>
                  <w:lang w:val="en-US"/>
                </w:rPr>
                <w:t>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32.</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 xml:space="preserve">ОБЩЕСТВО С ОГРАНИЧЕННОЙ ОТВЕТСТВЕННОСТЬЮ "ПРОИЗВОДСТВЕННАЯ </w:t>
            </w:r>
            <w:r w:rsidRPr="00E85953">
              <w:rPr>
                <w:sz w:val="24"/>
                <w:szCs w:val="24"/>
              </w:rPr>
              <w:lastRenderedPageBreak/>
              <w:t>КОМПАНИЯ АКВАРИУС"</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61" w:history="1">
              <w:r w:rsidRPr="00E85953">
                <w:rPr>
                  <w:rStyle w:val="af"/>
                  <w:szCs w:val="24"/>
                </w:rPr>
                <w:t>Question@aq.ru</w:t>
              </w:r>
            </w:hyperlink>
          </w:p>
          <w:p w:rsidR="001948F6" w:rsidRPr="00E85953" w:rsidRDefault="001948F6" w:rsidP="001948F6">
            <w:pPr>
              <w:spacing w:line="252" w:lineRule="auto"/>
              <w:rPr>
                <w:sz w:val="24"/>
                <w:szCs w:val="24"/>
              </w:rPr>
            </w:pPr>
            <w:hyperlink r:id="rId62" w:history="1">
              <w:r w:rsidRPr="00E85953">
                <w:rPr>
                  <w:rStyle w:val="af"/>
                  <w:szCs w:val="24"/>
                </w:rPr>
                <w:t>info@aq.ru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lastRenderedPageBreak/>
              <w:t>33.</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 xml:space="preserve">ОБЩЕСТВО С ОГРАНИЧЕННОЙ </w:t>
            </w:r>
          </w:p>
          <w:p w:rsidR="001948F6" w:rsidRPr="00E85953" w:rsidRDefault="001948F6" w:rsidP="001948F6">
            <w:pPr>
              <w:spacing w:line="252" w:lineRule="auto"/>
              <w:rPr>
                <w:sz w:val="24"/>
                <w:szCs w:val="24"/>
              </w:rPr>
            </w:pPr>
            <w:r w:rsidRPr="00E85953">
              <w:rPr>
                <w:sz w:val="24"/>
                <w:szCs w:val="24"/>
              </w:rPr>
              <w:t xml:space="preserve">ОТВЕТСТВЕННОСТЬЮ </w:t>
            </w:r>
          </w:p>
          <w:p w:rsidR="001948F6" w:rsidRPr="00E85953" w:rsidRDefault="001948F6" w:rsidP="001948F6">
            <w:pPr>
              <w:spacing w:line="252" w:lineRule="auto"/>
              <w:rPr>
                <w:sz w:val="24"/>
                <w:szCs w:val="24"/>
              </w:rPr>
            </w:pPr>
            <w:r w:rsidRPr="00E85953">
              <w:rPr>
                <w:sz w:val="24"/>
                <w:szCs w:val="24"/>
              </w:rPr>
              <w:t>«ПРОМОБИТ»</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63" w:history="1">
              <w:r w:rsidRPr="00E85953">
                <w:rPr>
                  <w:rStyle w:val="af"/>
                  <w:szCs w:val="24"/>
                </w:rPr>
                <w:t>info@bitblaze.ru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34.</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«РДВ ТЕХНОЛОДЖИ»</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color w:val="2562AA"/>
                <w:sz w:val="24"/>
                <w:szCs w:val="24"/>
                <w:shd w:val="clear" w:color="auto" w:fill="FFFFFF"/>
              </w:rPr>
            </w:pPr>
            <w:r w:rsidRPr="00E85953">
              <w:rPr>
                <w:sz w:val="24"/>
                <w:szCs w:val="24"/>
              </w:rPr>
              <w:br/>
            </w:r>
            <w:hyperlink r:id="rId64" w:history="1">
              <w:r w:rsidRPr="00E85953">
                <w:rPr>
                  <w:rStyle w:val="af"/>
                  <w:szCs w:val="24"/>
                  <w:shd w:val="clear" w:color="auto" w:fill="FFFFFF"/>
                </w:rPr>
                <w:t>rdwtechnology@mail.ru</w:t>
              </w:r>
            </w:hyperlink>
          </w:p>
          <w:p w:rsidR="001948F6" w:rsidRPr="00E85953" w:rsidRDefault="001948F6" w:rsidP="001948F6">
            <w:pPr>
              <w:spacing w:line="252" w:lineRule="auto"/>
              <w:rPr>
                <w:color w:val="2562AA"/>
                <w:sz w:val="24"/>
                <w:szCs w:val="24"/>
                <w:shd w:val="clear" w:color="auto" w:fill="FFFFFF"/>
              </w:rPr>
            </w:pPr>
            <w:hyperlink r:id="rId65" w:history="1">
              <w:r w:rsidRPr="00E85953">
                <w:rPr>
                  <w:rStyle w:val="af"/>
                  <w:szCs w:val="24"/>
                  <w:shd w:val="clear" w:color="auto" w:fill="FFFFFF"/>
                </w:rPr>
                <w:t>info@rdwcomp.ru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35.</w:t>
            </w:r>
          </w:p>
        </w:tc>
        <w:tc>
          <w:tcPr>
            <w:tcW w:w="2900" w:type="dxa"/>
            <w:tcBorders>
              <w:top w:val="nil"/>
              <w:left w:val="single" w:sz="8" w:space="0" w:color="auto"/>
              <w:bottom w:val="single" w:sz="8" w:space="0" w:color="auto"/>
              <w:right w:val="single" w:sz="8" w:space="0" w:color="auto"/>
            </w:tcBorders>
            <w:vAlign w:val="bottom"/>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«САЛЮТДЕВАЙСЫ»</w:t>
            </w:r>
          </w:p>
        </w:tc>
        <w:tc>
          <w:tcPr>
            <w:tcW w:w="2951" w:type="dxa"/>
            <w:tcBorders>
              <w:top w:val="nil"/>
              <w:left w:val="nil"/>
              <w:bottom w:val="single" w:sz="8" w:space="0" w:color="auto"/>
              <w:right w:val="single" w:sz="8" w:space="0" w:color="auto"/>
            </w:tcBorders>
            <w:vAlign w:val="bottom"/>
          </w:tcPr>
          <w:p w:rsidR="001948F6" w:rsidRPr="00E85953" w:rsidRDefault="001948F6" w:rsidP="001948F6">
            <w:pPr>
              <w:spacing w:line="252" w:lineRule="auto"/>
              <w:rPr>
                <w:sz w:val="24"/>
                <w:szCs w:val="24"/>
              </w:rPr>
            </w:pPr>
            <w:hyperlink r:id="rId66" w:history="1">
              <w:r w:rsidRPr="00E85953">
                <w:rPr>
                  <w:rStyle w:val="af"/>
                  <w:szCs w:val="24"/>
                </w:rPr>
                <w:t>ops@sberdevices.ru</w:t>
              </w:r>
            </w:hyperlink>
          </w:p>
          <w:p w:rsidR="001948F6" w:rsidRPr="00E85953" w:rsidRDefault="001948F6" w:rsidP="001948F6">
            <w:pPr>
              <w:spacing w:line="252" w:lineRule="auto"/>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36.</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«СИЛА»</w:t>
            </w:r>
          </w:p>
        </w:tc>
        <w:tc>
          <w:tcPr>
            <w:tcW w:w="2951" w:type="dxa"/>
            <w:tcBorders>
              <w:top w:val="nil"/>
              <w:left w:val="nil"/>
              <w:bottom w:val="single" w:sz="8" w:space="0" w:color="auto"/>
              <w:right w:val="single" w:sz="8" w:space="0" w:color="auto"/>
            </w:tcBorders>
          </w:tcPr>
          <w:p w:rsidR="001948F6" w:rsidRPr="00E85953" w:rsidRDefault="001948F6" w:rsidP="001948F6">
            <w:pPr>
              <w:rPr>
                <w:sz w:val="24"/>
                <w:szCs w:val="24"/>
              </w:rPr>
            </w:pPr>
            <w:hyperlink r:id="rId67" w:history="1">
              <w:r w:rsidRPr="00E85953">
                <w:rPr>
                  <w:rStyle w:val="af"/>
                  <w:szCs w:val="24"/>
                </w:rPr>
                <w:t>info@sila.ru</w:t>
              </w:r>
            </w:hyperlink>
          </w:p>
          <w:p w:rsidR="001948F6" w:rsidRPr="00E85953" w:rsidRDefault="001948F6" w:rsidP="001948F6">
            <w:pPr>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37.</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«ТМИ»</w:t>
            </w:r>
          </w:p>
        </w:tc>
        <w:tc>
          <w:tcPr>
            <w:tcW w:w="2951" w:type="dxa"/>
            <w:tcBorders>
              <w:top w:val="nil"/>
              <w:left w:val="nil"/>
              <w:bottom w:val="single" w:sz="8" w:space="0" w:color="auto"/>
              <w:right w:val="single" w:sz="8" w:space="0" w:color="auto"/>
            </w:tcBorders>
          </w:tcPr>
          <w:p w:rsidR="001948F6" w:rsidRPr="00E85953" w:rsidRDefault="001948F6" w:rsidP="001948F6">
            <w:pPr>
              <w:rPr>
                <w:sz w:val="24"/>
                <w:szCs w:val="24"/>
              </w:rPr>
            </w:pPr>
            <w:hyperlink r:id="rId68" w:history="1">
              <w:r w:rsidRPr="00E85953">
                <w:rPr>
                  <w:rStyle w:val="af"/>
                  <w:szCs w:val="24"/>
                </w:rPr>
                <w:t>sales@tm-industries.ru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38.</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«Ф-ПЛЮС ОБОРУДОВАНИЕ И РАЗРАБОТКИ»</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69" w:tgtFrame="_blank" w:history="1">
              <w:r w:rsidRPr="00E85953">
                <w:rPr>
                  <w:rStyle w:val="af"/>
                  <w:szCs w:val="24"/>
                </w:rPr>
                <w:t>A.nikovskaya@fplustech.ru</w:t>
              </w:r>
            </w:hyperlink>
          </w:p>
          <w:p w:rsidR="001948F6" w:rsidRPr="00E85953" w:rsidRDefault="001948F6" w:rsidP="001948F6">
            <w:pPr>
              <w:rPr>
                <w:sz w:val="24"/>
                <w:szCs w:val="24"/>
              </w:rPr>
            </w:pPr>
            <w:hyperlink r:id="rId70" w:history="1">
              <w:r w:rsidRPr="00E85953">
                <w:rPr>
                  <w:rStyle w:val="af"/>
                  <w:szCs w:val="24"/>
                </w:rPr>
                <w:t>Partner@fplustech.ru</w:t>
              </w:r>
            </w:hyperlink>
          </w:p>
          <w:p w:rsidR="001948F6" w:rsidRPr="00E85953" w:rsidRDefault="001948F6" w:rsidP="001948F6">
            <w:pPr>
              <w:rPr>
                <w:sz w:val="24"/>
                <w:szCs w:val="24"/>
              </w:rPr>
            </w:pPr>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r w:rsidR="001948F6" w:rsidRPr="00E85953" w:rsidTr="001948F6">
        <w:tc>
          <w:tcPr>
            <w:tcW w:w="660" w:type="dxa"/>
          </w:tcPr>
          <w:p w:rsidR="001948F6" w:rsidRPr="00E85953" w:rsidRDefault="001948F6" w:rsidP="001948F6">
            <w:pPr>
              <w:rPr>
                <w:sz w:val="24"/>
                <w:szCs w:val="24"/>
              </w:rPr>
            </w:pPr>
            <w:r w:rsidRPr="00E85953">
              <w:rPr>
                <w:sz w:val="24"/>
                <w:szCs w:val="24"/>
              </w:rPr>
              <w:t>39.</w:t>
            </w:r>
          </w:p>
        </w:tc>
        <w:tc>
          <w:tcPr>
            <w:tcW w:w="2900" w:type="dxa"/>
            <w:tcBorders>
              <w:top w:val="nil"/>
              <w:left w:val="single" w:sz="8" w:space="0" w:color="auto"/>
              <w:bottom w:val="single" w:sz="8" w:space="0" w:color="auto"/>
              <w:right w:val="single" w:sz="8" w:space="0" w:color="auto"/>
            </w:tcBorders>
          </w:tcPr>
          <w:p w:rsidR="001948F6" w:rsidRPr="00E85953" w:rsidRDefault="001948F6" w:rsidP="001948F6">
            <w:pPr>
              <w:spacing w:line="252" w:lineRule="auto"/>
              <w:rPr>
                <w:sz w:val="24"/>
                <w:szCs w:val="24"/>
              </w:rPr>
            </w:pPr>
            <w:r w:rsidRPr="00E85953">
              <w:rPr>
                <w:sz w:val="24"/>
                <w:szCs w:val="24"/>
              </w:rPr>
              <w:t>ОБЩЕСТВО С ОГРАНИЧЕННОЙ ОТВЕТСТВЕННОСТЬЮ «ЦЕНТР ОТКРЫТЫХ РАЗРАБОТОК»</w:t>
            </w:r>
          </w:p>
        </w:tc>
        <w:tc>
          <w:tcPr>
            <w:tcW w:w="2951" w:type="dxa"/>
            <w:tcBorders>
              <w:top w:val="nil"/>
              <w:left w:val="nil"/>
              <w:bottom w:val="single" w:sz="8" w:space="0" w:color="auto"/>
              <w:right w:val="single" w:sz="8" w:space="0" w:color="auto"/>
            </w:tcBorders>
          </w:tcPr>
          <w:p w:rsidR="001948F6" w:rsidRPr="00E85953" w:rsidRDefault="001948F6" w:rsidP="001948F6">
            <w:pPr>
              <w:spacing w:line="252" w:lineRule="auto"/>
              <w:rPr>
                <w:sz w:val="24"/>
                <w:szCs w:val="24"/>
              </w:rPr>
            </w:pPr>
            <w:hyperlink r:id="rId71" w:tgtFrame="_blank" w:history="1">
              <w:r w:rsidRPr="00E85953">
                <w:rPr>
                  <w:rStyle w:val="af"/>
                  <w:szCs w:val="24"/>
                </w:rPr>
                <w:t>info@openyard.ru</w:t>
              </w:r>
            </w:hyperlink>
            <w:r w:rsidRPr="00E85953">
              <w:rPr>
                <w:sz w:val="24"/>
                <w:szCs w:val="24"/>
              </w:rPr>
              <w:t xml:space="preserve"> </w:t>
            </w:r>
          </w:p>
          <w:p w:rsidR="001948F6" w:rsidRPr="00E85953" w:rsidRDefault="001948F6" w:rsidP="001948F6">
            <w:pPr>
              <w:rPr>
                <w:sz w:val="24"/>
                <w:szCs w:val="24"/>
              </w:rPr>
            </w:pPr>
            <w:r w:rsidRPr="00E85953">
              <w:rPr>
                <w:sz w:val="24"/>
                <w:szCs w:val="24"/>
              </w:rPr>
              <w:br/>
            </w:r>
            <w:hyperlink r:id="rId72" w:tgtFrame="_blank" w:history="1">
              <w:r w:rsidRPr="00E85953">
                <w:rPr>
                  <w:rStyle w:val="af"/>
                  <w:szCs w:val="24"/>
                </w:rPr>
                <w:t>baskakov-ant@openyard.ru</w:t>
              </w:r>
            </w:hyperlink>
          </w:p>
        </w:tc>
        <w:tc>
          <w:tcPr>
            <w:tcW w:w="1671" w:type="dxa"/>
          </w:tcPr>
          <w:p w:rsidR="001948F6" w:rsidRPr="00E85953" w:rsidRDefault="001948F6" w:rsidP="001948F6">
            <w:pPr>
              <w:rPr>
                <w:sz w:val="24"/>
                <w:szCs w:val="24"/>
              </w:rPr>
            </w:pPr>
            <w:r w:rsidRPr="00E85953">
              <w:rPr>
                <w:sz w:val="24"/>
                <w:szCs w:val="24"/>
              </w:rPr>
              <w:t>Нет</w:t>
            </w:r>
          </w:p>
        </w:tc>
        <w:tc>
          <w:tcPr>
            <w:tcW w:w="1594" w:type="dxa"/>
          </w:tcPr>
          <w:p w:rsidR="001948F6" w:rsidRPr="00E85953" w:rsidRDefault="001948F6" w:rsidP="001948F6">
            <w:pPr>
              <w:rPr>
                <w:sz w:val="24"/>
                <w:szCs w:val="24"/>
              </w:rPr>
            </w:pPr>
            <w:r w:rsidRPr="00E85953">
              <w:rPr>
                <w:sz w:val="24"/>
                <w:szCs w:val="24"/>
              </w:rPr>
              <w:t>Нет</w:t>
            </w:r>
          </w:p>
        </w:tc>
      </w:tr>
    </w:tbl>
    <w:p w:rsidR="001948F6" w:rsidRPr="00E85953" w:rsidRDefault="001948F6" w:rsidP="001948F6">
      <w:pPr>
        <w:rPr>
          <w:sz w:val="24"/>
          <w:szCs w:val="24"/>
        </w:rPr>
      </w:pPr>
    </w:p>
    <w:p w:rsidR="001948F6" w:rsidRPr="00E85953" w:rsidRDefault="001948F6" w:rsidP="001948F6">
      <w:pPr>
        <w:rPr>
          <w:sz w:val="24"/>
          <w:szCs w:val="24"/>
        </w:rPr>
      </w:pPr>
      <w:r w:rsidRPr="00E85953">
        <w:rPr>
          <w:sz w:val="24"/>
          <w:szCs w:val="24"/>
        </w:rPr>
        <w:t>Запрос организациям, находящимся в ЕИС в реестре контрактов имеющим опыт данных закупок.</w:t>
      </w:r>
    </w:p>
    <w:tbl>
      <w:tblPr>
        <w:tblStyle w:val="a1"/>
        <w:tblW w:w="9776" w:type="dxa"/>
        <w:tblLook w:val="04A0" w:firstRow="1" w:lastRow="0" w:firstColumn="1" w:lastColumn="0" w:noHBand="0" w:noVBand="1"/>
      </w:tblPr>
      <w:tblGrid>
        <w:gridCol w:w="445"/>
        <w:gridCol w:w="2814"/>
        <w:gridCol w:w="4082"/>
        <w:gridCol w:w="1340"/>
        <w:gridCol w:w="1596"/>
      </w:tblGrid>
      <w:tr w:rsidR="001948F6" w:rsidRPr="00E85953" w:rsidTr="001948F6">
        <w:tc>
          <w:tcPr>
            <w:tcW w:w="514" w:type="dxa"/>
          </w:tcPr>
          <w:p w:rsidR="001948F6" w:rsidRPr="00E85953" w:rsidRDefault="001948F6" w:rsidP="001948F6">
            <w:pPr>
              <w:rPr>
                <w:sz w:val="24"/>
                <w:szCs w:val="24"/>
              </w:rPr>
            </w:pPr>
            <w:r w:rsidRPr="00E85953">
              <w:rPr>
                <w:sz w:val="24"/>
                <w:szCs w:val="24"/>
              </w:rPr>
              <w:t>№</w:t>
            </w:r>
          </w:p>
        </w:tc>
        <w:tc>
          <w:tcPr>
            <w:tcW w:w="2994" w:type="dxa"/>
          </w:tcPr>
          <w:p w:rsidR="001948F6" w:rsidRPr="00847149" w:rsidRDefault="001948F6" w:rsidP="001948F6">
            <w:pPr>
              <w:rPr>
                <w:sz w:val="24"/>
                <w:szCs w:val="24"/>
              </w:rPr>
            </w:pPr>
            <w:r w:rsidRPr="00847149">
              <w:rPr>
                <w:sz w:val="24"/>
                <w:szCs w:val="24"/>
              </w:rPr>
              <w:t xml:space="preserve">Наименование организации </w:t>
            </w:r>
          </w:p>
        </w:tc>
        <w:tc>
          <w:tcPr>
            <w:tcW w:w="3247" w:type="dxa"/>
          </w:tcPr>
          <w:p w:rsidR="001948F6" w:rsidRPr="00847149" w:rsidRDefault="001948F6" w:rsidP="001948F6">
            <w:pPr>
              <w:rPr>
                <w:sz w:val="24"/>
                <w:szCs w:val="24"/>
              </w:rPr>
            </w:pPr>
            <w:r w:rsidRPr="00847149">
              <w:rPr>
                <w:sz w:val="24"/>
                <w:szCs w:val="24"/>
              </w:rPr>
              <w:t>Реквизиты запроса</w:t>
            </w:r>
          </w:p>
        </w:tc>
        <w:tc>
          <w:tcPr>
            <w:tcW w:w="1340" w:type="dxa"/>
          </w:tcPr>
          <w:p w:rsidR="001948F6" w:rsidRPr="00847149" w:rsidRDefault="001948F6" w:rsidP="001948F6">
            <w:pPr>
              <w:rPr>
                <w:sz w:val="24"/>
                <w:szCs w:val="24"/>
              </w:rPr>
            </w:pPr>
            <w:r w:rsidRPr="00847149">
              <w:rPr>
                <w:sz w:val="24"/>
                <w:szCs w:val="24"/>
              </w:rPr>
              <w:t>Получение ответа</w:t>
            </w:r>
          </w:p>
        </w:tc>
        <w:tc>
          <w:tcPr>
            <w:tcW w:w="1681" w:type="dxa"/>
          </w:tcPr>
          <w:p w:rsidR="001948F6" w:rsidRPr="00847149" w:rsidRDefault="001948F6" w:rsidP="001948F6">
            <w:pPr>
              <w:rPr>
                <w:sz w:val="24"/>
                <w:szCs w:val="24"/>
              </w:rPr>
            </w:pPr>
            <w:r w:rsidRPr="00847149">
              <w:rPr>
                <w:sz w:val="24"/>
                <w:szCs w:val="24"/>
              </w:rPr>
              <w:t>Стоимость</w:t>
            </w:r>
          </w:p>
        </w:tc>
      </w:tr>
      <w:tr w:rsidR="001948F6" w:rsidRPr="00E85953" w:rsidTr="001948F6">
        <w:tc>
          <w:tcPr>
            <w:tcW w:w="514" w:type="dxa"/>
          </w:tcPr>
          <w:p w:rsidR="001948F6" w:rsidRPr="00E85953" w:rsidRDefault="001948F6" w:rsidP="001948F6">
            <w:pPr>
              <w:rPr>
                <w:sz w:val="24"/>
                <w:szCs w:val="24"/>
              </w:rPr>
            </w:pPr>
            <w:r w:rsidRPr="00E85953">
              <w:rPr>
                <w:sz w:val="24"/>
                <w:szCs w:val="24"/>
              </w:rPr>
              <w:t>1.</w:t>
            </w:r>
          </w:p>
        </w:tc>
        <w:tc>
          <w:tcPr>
            <w:tcW w:w="2994" w:type="dxa"/>
            <w:tcBorders>
              <w:top w:val="nil"/>
              <w:left w:val="single" w:sz="8" w:space="0" w:color="auto"/>
              <w:bottom w:val="single" w:sz="8" w:space="0" w:color="auto"/>
              <w:right w:val="single" w:sz="8" w:space="0" w:color="auto"/>
            </w:tcBorders>
            <w:vAlign w:val="bottom"/>
          </w:tcPr>
          <w:p w:rsidR="001948F6" w:rsidRPr="00847149" w:rsidRDefault="001948F6" w:rsidP="001948F6">
            <w:pPr>
              <w:rPr>
                <w:sz w:val="24"/>
                <w:szCs w:val="24"/>
              </w:rPr>
            </w:pPr>
            <w:r w:rsidRPr="00847149">
              <w:rPr>
                <w:sz w:val="24"/>
                <w:szCs w:val="24"/>
              </w:rPr>
              <w:t>ОБЩЕСТВО С ОГРАНИЧЕННОЙ ОТВЕТСТВЕННОСТЬЮ «ЭЛТЕКС КОММУНИКАЦИИ»</w:t>
            </w:r>
          </w:p>
        </w:tc>
        <w:tc>
          <w:tcPr>
            <w:tcW w:w="3247" w:type="dxa"/>
            <w:tcBorders>
              <w:top w:val="nil"/>
              <w:left w:val="nil"/>
              <w:bottom w:val="single" w:sz="8" w:space="0" w:color="auto"/>
              <w:right w:val="single" w:sz="8" w:space="0" w:color="auto"/>
            </w:tcBorders>
            <w:vAlign w:val="bottom"/>
          </w:tcPr>
          <w:p w:rsidR="001948F6" w:rsidRDefault="001948F6" w:rsidP="001948F6">
            <w:pPr>
              <w:rPr>
                <w:color w:val="0563C1"/>
                <w:u w:val="single"/>
              </w:rPr>
            </w:pPr>
            <w:hyperlink r:id="rId73" w:history="1">
              <w:r>
                <w:rPr>
                  <w:rStyle w:val="af"/>
                </w:rPr>
                <w:t>bz@eltexcm.ru</w:t>
              </w:r>
            </w:hyperlink>
          </w:p>
        </w:tc>
        <w:tc>
          <w:tcPr>
            <w:tcW w:w="1340" w:type="dxa"/>
          </w:tcPr>
          <w:p w:rsidR="001948F6" w:rsidRPr="00847149" w:rsidRDefault="001948F6" w:rsidP="001948F6">
            <w:pPr>
              <w:rPr>
                <w:sz w:val="24"/>
                <w:szCs w:val="24"/>
              </w:rPr>
            </w:pPr>
            <w:r w:rsidRPr="00847149">
              <w:rPr>
                <w:sz w:val="24"/>
                <w:szCs w:val="24"/>
              </w:rPr>
              <w:t>Нет</w:t>
            </w:r>
          </w:p>
        </w:tc>
        <w:tc>
          <w:tcPr>
            <w:tcW w:w="1681" w:type="dxa"/>
          </w:tcPr>
          <w:p w:rsidR="001948F6" w:rsidRPr="00847149" w:rsidRDefault="001948F6" w:rsidP="001948F6">
            <w:pPr>
              <w:rPr>
                <w:sz w:val="24"/>
                <w:szCs w:val="24"/>
              </w:rPr>
            </w:pPr>
            <w:r w:rsidRPr="00847149">
              <w:rPr>
                <w:sz w:val="24"/>
                <w:szCs w:val="24"/>
              </w:rPr>
              <w:t>Нет</w:t>
            </w:r>
          </w:p>
        </w:tc>
      </w:tr>
      <w:tr w:rsidR="001948F6" w:rsidRPr="00E85953" w:rsidTr="001948F6">
        <w:tc>
          <w:tcPr>
            <w:tcW w:w="514" w:type="dxa"/>
          </w:tcPr>
          <w:p w:rsidR="001948F6" w:rsidRPr="00E85953" w:rsidRDefault="001948F6" w:rsidP="001948F6">
            <w:pPr>
              <w:rPr>
                <w:sz w:val="24"/>
                <w:szCs w:val="24"/>
              </w:rPr>
            </w:pPr>
            <w:r w:rsidRPr="00E85953">
              <w:rPr>
                <w:sz w:val="24"/>
                <w:szCs w:val="24"/>
              </w:rPr>
              <w:t>2.</w:t>
            </w:r>
          </w:p>
        </w:tc>
        <w:tc>
          <w:tcPr>
            <w:tcW w:w="2994" w:type="dxa"/>
            <w:tcBorders>
              <w:top w:val="nil"/>
              <w:left w:val="single" w:sz="8" w:space="0" w:color="auto"/>
              <w:bottom w:val="single" w:sz="8" w:space="0" w:color="auto"/>
              <w:right w:val="single" w:sz="8" w:space="0" w:color="auto"/>
            </w:tcBorders>
            <w:vAlign w:val="bottom"/>
          </w:tcPr>
          <w:p w:rsidR="001948F6" w:rsidRPr="00847149" w:rsidRDefault="001948F6" w:rsidP="001948F6">
            <w:pPr>
              <w:rPr>
                <w:sz w:val="24"/>
                <w:szCs w:val="24"/>
              </w:rPr>
            </w:pPr>
            <w:r w:rsidRPr="00847149">
              <w:rPr>
                <w:sz w:val="24"/>
                <w:szCs w:val="24"/>
              </w:rPr>
              <w:t xml:space="preserve">ОБЩЕСТВО С </w:t>
            </w:r>
            <w:r w:rsidRPr="00847149">
              <w:rPr>
                <w:sz w:val="24"/>
                <w:szCs w:val="24"/>
              </w:rPr>
              <w:lastRenderedPageBreak/>
              <w:t>ОГРАНИЧЕННОЙ ОТВЕТСТВЕННОСТЬЮ «ВАЛЬКИРИЯ»</w:t>
            </w:r>
          </w:p>
        </w:tc>
        <w:tc>
          <w:tcPr>
            <w:tcW w:w="3247" w:type="dxa"/>
            <w:tcBorders>
              <w:top w:val="nil"/>
              <w:left w:val="nil"/>
              <w:bottom w:val="single" w:sz="8" w:space="0" w:color="auto"/>
              <w:right w:val="single" w:sz="8" w:space="0" w:color="auto"/>
            </w:tcBorders>
            <w:vAlign w:val="bottom"/>
          </w:tcPr>
          <w:p w:rsidR="001948F6" w:rsidRDefault="001948F6" w:rsidP="001948F6">
            <w:pPr>
              <w:rPr>
                <w:u w:val="single"/>
              </w:rPr>
            </w:pPr>
            <w:hyperlink r:id="rId74" w:history="1">
              <w:r>
                <w:rPr>
                  <w:rStyle w:val="af"/>
                </w:rPr>
                <w:t>sales@valkiriya2.com</w:t>
              </w:r>
            </w:hyperlink>
          </w:p>
        </w:tc>
        <w:tc>
          <w:tcPr>
            <w:tcW w:w="1340" w:type="dxa"/>
          </w:tcPr>
          <w:p w:rsidR="001948F6" w:rsidRPr="00847149" w:rsidRDefault="001948F6" w:rsidP="001948F6">
            <w:pPr>
              <w:rPr>
                <w:sz w:val="24"/>
                <w:szCs w:val="24"/>
              </w:rPr>
            </w:pPr>
            <w:r w:rsidRPr="00847149">
              <w:rPr>
                <w:sz w:val="24"/>
                <w:szCs w:val="24"/>
              </w:rPr>
              <w:t>Нет</w:t>
            </w:r>
          </w:p>
        </w:tc>
        <w:tc>
          <w:tcPr>
            <w:tcW w:w="1681" w:type="dxa"/>
          </w:tcPr>
          <w:p w:rsidR="001948F6" w:rsidRPr="00847149" w:rsidRDefault="001948F6" w:rsidP="001948F6">
            <w:pPr>
              <w:rPr>
                <w:sz w:val="24"/>
                <w:szCs w:val="24"/>
              </w:rPr>
            </w:pPr>
            <w:r w:rsidRPr="00847149">
              <w:rPr>
                <w:sz w:val="24"/>
                <w:szCs w:val="24"/>
              </w:rPr>
              <w:t>Нет</w:t>
            </w:r>
          </w:p>
        </w:tc>
      </w:tr>
      <w:tr w:rsidR="001948F6" w:rsidRPr="00E85953" w:rsidTr="001948F6">
        <w:tc>
          <w:tcPr>
            <w:tcW w:w="514" w:type="dxa"/>
          </w:tcPr>
          <w:p w:rsidR="001948F6" w:rsidRPr="00E85953" w:rsidRDefault="001948F6" w:rsidP="001948F6">
            <w:pPr>
              <w:rPr>
                <w:sz w:val="24"/>
                <w:szCs w:val="24"/>
              </w:rPr>
            </w:pPr>
            <w:r w:rsidRPr="00E85953">
              <w:rPr>
                <w:sz w:val="24"/>
                <w:szCs w:val="24"/>
              </w:rPr>
              <w:lastRenderedPageBreak/>
              <w:t>3.</w:t>
            </w:r>
          </w:p>
        </w:tc>
        <w:tc>
          <w:tcPr>
            <w:tcW w:w="2994" w:type="dxa"/>
            <w:tcBorders>
              <w:top w:val="nil"/>
              <w:left w:val="single" w:sz="8" w:space="0" w:color="auto"/>
              <w:bottom w:val="single" w:sz="8" w:space="0" w:color="auto"/>
              <w:right w:val="single" w:sz="8" w:space="0" w:color="auto"/>
            </w:tcBorders>
            <w:vAlign w:val="bottom"/>
          </w:tcPr>
          <w:p w:rsidR="001948F6" w:rsidRPr="00847149" w:rsidRDefault="001948F6" w:rsidP="001948F6">
            <w:pPr>
              <w:rPr>
                <w:sz w:val="24"/>
                <w:szCs w:val="24"/>
              </w:rPr>
            </w:pPr>
            <w:r w:rsidRPr="00847149">
              <w:rPr>
                <w:sz w:val="24"/>
                <w:szCs w:val="24"/>
              </w:rPr>
              <w:t>ОБЩЕСТВО С ОГРАНИЧЕННОЙ ОТВЕТСТВЕННОСТЬЮ «ПИР»</w:t>
            </w:r>
          </w:p>
        </w:tc>
        <w:tc>
          <w:tcPr>
            <w:tcW w:w="3247" w:type="dxa"/>
            <w:tcBorders>
              <w:top w:val="nil"/>
              <w:left w:val="nil"/>
              <w:bottom w:val="single" w:sz="8" w:space="0" w:color="auto"/>
              <w:right w:val="single" w:sz="8" w:space="0" w:color="auto"/>
            </w:tcBorders>
            <w:vAlign w:val="bottom"/>
          </w:tcPr>
          <w:p w:rsidR="001948F6" w:rsidRDefault="001948F6" w:rsidP="001948F6">
            <w:pPr>
              <w:rPr>
                <w:u w:val="single"/>
              </w:rPr>
            </w:pPr>
            <w:hyperlink r:id="rId75" w:history="1">
              <w:r>
                <w:rPr>
                  <w:rStyle w:val="af"/>
                </w:rPr>
                <w:t>Svetlana.Salukhova@softline.com</w:t>
              </w:r>
            </w:hyperlink>
          </w:p>
        </w:tc>
        <w:tc>
          <w:tcPr>
            <w:tcW w:w="1340" w:type="dxa"/>
          </w:tcPr>
          <w:p w:rsidR="001948F6" w:rsidRPr="006B1B0F" w:rsidRDefault="001948F6" w:rsidP="001948F6">
            <w:pPr>
              <w:rPr>
                <w:b/>
                <w:sz w:val="24"/>
                <w:szCs w:val="24"/>
              </w:rPr>
            </w:pPr>
            <w:r w:rsidRPr="006B1B0F">
              <w:rPr>
                <w:b/>
                <w:sz w:val="24"/>
                <w:szCs w:val="24"/>
              </w:rPr>
              <w:t>Да</w:t>
            </w:r>
          </w:p>
        </w:tc>
        <w:tc>
          <w:tcPr>
            <w:tcW w:w="1681" w:type="dxa"/>
          </w:tcPr>
          <w:p w:rsidR="001948F6" w:rsidRPr="006B1B0F" w:rsidRDefault="001948F6" w:rsidP="001948F6">
            <w:pPr>
              <w:rPr>
                <w:b/>
                <w:sz w:val="24"/>
                <w:szCs w:val="24"/>
              </w:rPr>
            </w:pPr>
            <w:r w:rsidRPr="006B1B0F">
              <w:rPr>
                <w:b/>
                <w:sz w:val="24"/>
                <w:szCs w:val="24"/>
              </w:rPr>
              <w:t>65 991 755,7</w:t>
            </w:r>
            <w:r>
              <w:rPr>
                <w:b/>
                <w:sz w:val="24"/>
                <w:szCs w:val="24"/>
              </w:rPr>
              <w:t>5</w:t>
            </w:r>
          </w:p>
        </w:tc>
      </w:tr>
      <w:tr w:rsidR="001948F6" w:rsidRPr="00E85953" w:rsidTr="001948F6">
        <w:tc>
          <w:tcPr>
            <w:tcW w:w="514" w:type="dxa"/>
          </w:tcPr>
          <w:p w:rsidR="001948F6" w:rsidRPr="00E85953" w:rsidRDefault="001948F6" w:rsidP="001948F6">
            <w:pPr>
              <w:rPr>
                <w:sz w:val="24"/>
                <w:szCs w:val="24"/>
              </w:rPr>
            </w:pPr>
            <w:r w:rsidRPr="00E85953">
              <w:rPr>
                <w:sz w:val="24"/>
                <w:szCs w:val="24"/>
              </w:rPr>
              <w:t>4.</w:t>
            </w:r>
          </w:p>
        </w:tc>
        <w:tc>
          <w:tcPr>
            <w:tcW w:w="2994" w:type="dxa"/>
            <w:tcBorders>
              <w:top w:val="nil"/>
              <w:left w:val="single" w:sz="8" w:space="0" w:color="auto"/>
              <w:bottom w:val="single" w:sz="8" w:space="0" w:color="auto"/>
              <w:right w:val="single" w:sz="8" w:space="0" w:color="auto"/>
            </w:tcBorders>
          </w:tcPr>
          <w:p w:rsidR="001948F6" w:rsidRPr="00847149" w:rsidRDefault="001948F6" w:rsidP="001948F6">
            <w:pPr>
              <w:rPr>
                <w:sz w:val="24"/>
                <w:szCs w:val="24"/>
              </w:rPr>
            </w:pPr>
            <w:r w:rsidRPr="00847149">
              <w:rPr>
                <w:sz w:val="24"/>
                <w:szCs w:val="24"/>
              </w:rPr>
              <w:t>ОБЩЕСТВО С ОГРАНИЧЕННОЙ ОТВЕТСТВЕННОСТЬЮ «Ампликом»</w:t>
            </w:r>
          </w:p>
        </w:tc>
        <w:tc>
          <w:tcPr>
            <w:tcW w:w="3247" w:type="dxa"/>
            <w:tcBorders>
              <w:top w:val="nil"/>
              <w:left w:val="nil"/>
              <w:bottom w:val="single" w:sz="8" w:space="0" w:color="auto"/>
              <w:right w:val="single" w:sz="8" w:space="0" w:color="auto"/>
            </w:tcBorders>
          </w:tcPr>
          <w:p w:rsidR="001948F6" w:rsidRDefault="001948F6" w:rsidP="001948F6">
            <w:pPr>
              <w:rPr>
                <w:u w:val="single"/>
              </w:rPr>
            </w:pPr>
          </w:p>
          <w:p w:rsidR="001948F6" w:rsidRDefault="001948F6" w:rsidP="001948F6">
            <w:pPr>
              <w:rPr>
                <w:u w:val="single"/>
              </w:rPr>
            </w:pPr>
          </w:p>
          <w:p w:rsidR="001948F6" w:rsidRDefault="001948F6" w:rsidP="001948F6">
            <w:pPr>
              <w:rPr>
                <w:u w:val="single"/>
              </w:rPr>
            </w:pPr>
          </w:p>
          <w:p w:rsidR="001948F6" w:rsidRDefault="001948F6" w:rsidP="001948F6">
            <w:pPr>
              <w:rPr>
                <w:u w:val="single"/>
              </w:rPr>
            </w:pPr>
            <w:hyperlink r:id="rId76" w:history="1">
              <w:r>
                <w:rPr>
                  <w:rStyle w:val="af"/>
                </w:rPr>
                <w:t>Shtefannv@ya.ru</w:t>
              </w:r>
            </w:hyperlink>
          </w:p>
        </w:tc>
        <w:tc>
          <w:tcPr>
            <w:tcW w:w="1340" w:type="dxa"/>
          </w:tcPr>
          <w:p w:rsidR="001948F6" w:rsidRPr="0026061C" w:rsidRDefault="001948F6" w:rsidP="001948F6">
            <w:pPr>
              <w:rPr>
                <w:sz w:val="24"/>
                <w:szCs w:val="24"/>
              </w:rPr>
            </w:pPr>
            <w:r w:rsidRPr="0026061C">
              <w:rPr>
                <w:sz w:val="24"/>
                <w:szCs w:val="24"/>
              </w:rPr>
              <w:t>Нет</w:t>
            </w:r>
          </w:p>
        </w:tc>
        <w:tc>
          <w:tcPr>
            <w:tcW w:w="1681" w:type="dxa"/>
          </w:tcPr>
          <w:p w:rsidR="001948F6" w:rsidRPr="0026061C" w:rsidRDefault="001948F6" w:rsidP="001948F6">
            <w:pPr>
              <w:rPr>
                <w:sz w:val="24"/>
                <w:szCs w:val="24"/>
              </w:rPr>
            </w:pPr>
            <w:r w:rsidRPr="0026061C">
              <w:rPr>
                <w:sz w:val="24"/>
                <w:szCs w:val="24"/>
              </w:rPr>
              <w:t>Нет</w:t>
            </w:r>
          </w:p>
        </w:tc>
      </w:tr>
      <w:tr w:rsidR="001948F6" w:rsidRPr="00E85953" w:rsidTr="001948F6">
        <w:tc>
          <w:tcPr>
            <w:tcW w:w="514" w:type="dxa"/>
          </w:tcPr>
          <w:p w:rsidR="001948F6" w:rsidRPr="00E85953" w:rsidRDefault="001948F6" w:rsidP="001948F6">
            <w:pPr>
              <w:rPr>
                <w:sz w:val="24"/>
                <w:szCs w:val="24"/>
              </w:rPr>
            </w:pPr>
            <w:r w:rsidRPr="00E85953">
              <w:rPr>
                <w:sz w:val="24"/>
                <w:szCs w:val="24"/>
              </w:rPr>
              <w:t>5.</w:t>
            </w:r>
          </w:p>
        </w:tc>
        <w:tc>
          <w:tcPr>
            <w:tcW w:w="2994" w:type="dxa"/>
            <w:tcBorders>
              <w:top w:val="nil"/>
              <w:left w:val="single" w:sz="8" w:space="0" w:color="auto"/>
              <w:right w:val="single" w:sz="8" w:space="0" w:color="auto"/>
            </w:tcBorders>
            <w:vAlign w:val="bottom"/>
          </w:tcPr>
          <w:p w:rsidR="001948F6" w:rsidRPr="00847149" w:rsidRDefault="001948F6" w:rsidP="001948F6">
            <w:pPr>
              <w:spacing w:line="252" w:lineRule="auto"/>
              <w:rPr>
                <w:sz w:val="24"/>
                <w:szCs w:val="24"/>
              </w:rPr>
            </w:pPr>
            <w:r w:rsidRPr="00847149">
              <w:rPr>
                <w:sz w:val="24"/>
                <w:szCs w:val="24"/>
              </w:rPr>
              <w:t>ОБЩЕСТВО С ОГРАНИЧЕННОЙ ОТВЕТСТВЕННОСТЬЮ «НЕТВОРК СОЛЮШНС»</w:t>
            </w:r>
          </w:p>
        </w:tc>
        <w:tc>
          <w:tcPr>
            <w:tcW w:w="3247" w:type="dxa"/>
            <w:tcBorders>
              <w:top w:val="nil"/>
              <w:left w:val="nil"/>
              <w:right w:val="single" w:sz="8" w:space="0" w:color="auto"/>
            </w:tcBorders>
            <w:vAlign w:val="bottom"/>
          </w:tcPr>
          <w:p w:rsidR="001948F6" w:rsidRDefault="001948F6" w:rsidP="001948F6">
            <w:pPr>
              <w:spacing w:line="252" w:lineRule="auto"/>
              <w:rPr>
                <w:u w:val="single"/>
              </w:rPr>
            </w:pPr>
            <w:hyperlink r:id="rId77" w:history="1">
              <w:r>
                <w:rPr>
                  <w:rStyle w:val="af"/>
                </w:rPr>
                <w:t>220@networkss.ru</w:t>
              </w:r>
            </w:hyperlink>
          </w:p>
        </w:tc>
        <w:tc>
          <w:tcPr>
            <w:tcW w:w="1340" w:type="dxa"/>
          </w:tcPr>
          <w:p w:rsidR="001948F6" w:rsidRPr="009523FA" w:rsidRDefault="001948F6" w:rsidP="001948F6">
            <w:pPr>
              <w:rPr>
                <w:b/>
                <w:sz w:val="24"/>
                <w:szCs w:val="24"/>
              </w:rPr>
            </w:pPr>
            <w:r w:rsidRPr="009523FA">
              <w:rPr>
                <w:b/>
                <w:sz w:val="24"/>
                <w:szCs w:val="24"/>
              </w:rPr>
              <w:t>Да</w:t>
            </w:r>
          </w:p>
        </w:tc>
        <w:tc>
          <w:tcPr>
            <w:tcW w:w="1681" w:type="dxa"/>
          </w:tcPr>
          <w:p w:rsidR="001948F6" w:rsidRPr="009523FA" w:rsidRDefault="001948F6" w:rsidP="001948F6">
            <w:pPr>
              <w:rPr>
                <w:b/>
                <w:sz w:val="24"/>
                <w:szCs w:val="24"/>
              </w:rPr>
            </w:pPr>
            <w:r w:rsidRPr="009523FA">
              <w:rPr>
                <w:b/>
                <w:sz w:val="24"/>
                <w:szCs w:val="24"/>
              </w:rPr>
              <w:t>71 389 604,00</w:t>
            </w:r>
          </w:p>
        </w:tc>
      </w:tr>
      <w:tr w:rsidR="001948F6" w:rsidRPr="00E85953" w:rsidTr="001948F6">
        <w:tc>
          <w:tcPr>
            <w:tcW w:w="514" w:type="dxa"/>
          </w:tcPr>
          <w:p w:rsidR="001948F6" w:rsidRPr="00E85953" w:rsidRDefault="001948F6" w:rsidP="001948F6">
            <w:pPr>
              <w:rPr>
                <w:sz w:val="24"/>
                <w:szCs w:val="24"/>
              </w:rPr>
            </w:pPr>
            <w:r>
              <w:rPr>
                <w:sz w:val="24"/>
                <w:szCs w:val="24"/>
              </w:rPr>
              <w:t>6.</w:t>
            </w:r>
          </w:p>
        </w:tc>
        <w:tc>
          <w:tcPr>
            <w:tcW w:w="2994" w:type="dxa"/>
            <w:vAlign w:val="bottom"/>
          </w:tcPr>
          <w:p w:rsidR="001948F6" w:rsidRPr="00847149" w:rsidRDefault="001948F6" w:rsidP="001948F6">
            <w:pPr>
              <w:spacing w:line="252" w:lineRule="auto"/>
              <w:rPr>
                <w:sz w:val="24"/>
                <w:szCs w:val="24"/>
              </w:rPr>
            </w:pPr>
            <w:r w:rsidRPr="00847149">
              <w:rPr>
                <w:sz w:val="24"/>
                <w:szCs w:val="24"/>
              </w:rPr>
              <w:t>ОБЩЕСТВО С ОГРАНИЧЕННОЙ ОТВЕТСТВЕННОСТЬЮ «ДТ-Тех»</w:t>
            </w:r>
          </w:p>
        </w:tc>
        <w:tc>
          <w:tcPr>
            <w:tcW w:w="3247" w:type="dxa"/>
            <w:vAlign w:val="bottom"/>
          </w:tcPr>
          <w:p w:rsidR="001948F6" w:rsidRDefault="001948F6" w:rsidP="001948F6">
            <w:pPr>
              <w:spacing w:line="252" w:lineRule="auto"/>
              <w:rPr>
                <w:u w:val="single"/>
              </w:rPr>
            </w:pPr>
            <w:hyperlink r:id="rId78" w:history="1">
              <w:r>
                <w:rPr>
                  <w:rStyle w:val="af"/>
                </w:rPr>
                <w:t>info@dt-tech.ru</w:t>
              </w:r>
            </w:hyperlink>
          </w:p>
          <w:p w:rsidR="001948F6" w:rsidRDefault="001948F6" w:rsidP="001948F6">
            <w:pPr>
              <w:spacing w:line="252" w:lineRule="auto"/>
              <w:rPr>
                <w:u w:val="single"/>
              </w:rPr>
            </w:pPr>
          </w:p>
        </w:tc>
        <w:tc>
          <w:tcPr>
            <w:tcW w:w="1340" w:type="dxa"/>
          </w:tcPr>
          <w:p w:rsidR="001948F6" w:rsidRPr="0055745F" w:rsidRDefault="001948F6" w:rsidP="001948F6">
            <w:pPr>
              <w:rPr>
                <w:b/>
                <w:sz w:val="24"/>
                <w:szCs w:val="24"/>
              </w:rPr>
            </w:pPr>
            <w:r w:rsidRPr="0055745F">
              <w:rPr>
                <w:b/>
                <w:sz w:val="24"/>
                <w:szCs w:val="24"/>
              </w:rPr>
              <w:t>Да</w:t>
            </w:r>
          </w:p>
        </w:tc>
        <w:tc>
          <w:tcPr>
            <w:tcW w:w="1681" w:type="dxa"/>
          </w:tcPr>
          <w:p w:rsidR="001948F6" w:rsidRPr="0055745F" w:rsidRDefault="001948F6" w:rsidP="001948F6">
            <w:pPr>
              <w:rPr>
                <w:b/>
                <w:sz w:val="24"/>
                <w:szCs w:val="24"/>
              </w:rPr>
            </w:pPr>
            <w:r w:rsidRPr="0055745F">
              <w:rPr>
                <w:b/>
                <w:sz w:val="24"/>
                <w:szCs w:val="24"/>
              </w:rPr>
              <w:t>70 089</w:t>
            </w:r>
            <w:r>
              <w:rPr>
                <w:b/>
                <w:sz w:val="24"/>
                <w:szCs w:val="24"/>
              </w:rPr>
              <w:t> </w:t>
            </w:r>
            <w:r w:rsidRPr="0055745F">
              <w:rPr>
                <w:b/>
                <w:sz w:val="24"/>
                <w:szCs w:val="24"/>
              </w:rPr>
              <w:t>431</w:t>
            </w:r>
            <w:r>
              <w:rPr>
                <w:b/>
                <w:sz w:val="24"/>
                <w:szCs w:val="24"/>
              </w:rPr>
              <w:t>,01</w:t>
            </w:r>
          </w:p>
        </w:tc>
      </w:tr>
    </w:tbl>
    <w:p w:rsidR="001948F6" w:rsidRPr="00E85953" w:rsidRDefault="001948F6" w:rsidP="001948F6">
      <w:pPr>
        <w:rPr>
          <w:sz w:val="24"/>
          <w:szCs w:val="24"/>
        </w:rPr>
      </w:pPr>
    </w:p>
    <w:p w:rsidR="001948F6" w:rsidRPr="00E85953" w:rsidRDefault="001948F6" w:rsidP="001948F6">
      <w:pPr>
        <w:rPr>
          <w:sz w:val="24"/>
          <w:szCs w:val="24"/>
        </w:rPr>
      </w:pPr>
      <w:r w:rsidRPr="00E85953">
        <w:rPr>
          <w:sz w:val="24"/>
          <w:szCs w:val="24"/>
        </w:rPr>
        <w:t xml:space="preserve">Запрос организациям, не находящимся в ЕИС </w:t>
      </w:r>
    </w:p>
    <w:tbl>
      <w:tblPr>
        <w:tblStyle w:val="a1"/>
        <w:tblW w:w="9776" w:type="dxa"/>
        <w:tblLook w:val="04A0" w:firstRow="1" w:lastRow="0" w:firstColumn="1" w:lastColumn="0" w:noHBand="0" w:noVBand="1"/>
      </w:tblPr>
      <w:tblGrid>
        <w:gridCol w:w="846"/>
        <w:gridCol w:w="2268"/>
        <w:gridCol w:w="2551"/>
        <w:gridCol w:w="2127"/>
        <w:gridCol w:w="1984"/>
      </w:tblGrid>
      <w:tr w:rsidR="001948F6" w:rsidRPr="00E85953" w:rsidTr="001948F6">
        <w:tc>
          <w:tcPr>
            <w:tcW w:w="846" w:type="dxa"/>
          </w:tcPr>
          <w:p w:rsidR="001948F6" w:rsidRPr="00E85953" w:rsidRDefault="001948F6" w:rsidP="001948F6">
            <w:pPr>
              <w:rPr>
                <w:sz w:val="24"/>
                <w:szCs w:val="24"/>
              </w:rPr>
            </w:pPr>
            <w:r w:rsidRPr="00E85953">
              <w:rPr>
                <w:sz w:val="24"/>
                <w:szCs w:val="24"/>
              </w:rPr>
              <w:t>№</w:t>
            </w:r>
          </w:p>
        </w:tc>
        <w:tc>
          <w:tcPr>
            <w:tcW w:w="2268" w:type="dxa"/>
          </w:tcPr>
          <w:p w:rsidR="001948F6" w:rsidRPr="00E85953" w:rsidRDefault="001948F6" w:rsidP="001948F6">
            <w:pPr>
              <w:rPr>
                <w:sz w:val="24"/>
                <w:szCs w:val="24"/>
              </w:rPr>
            </w:pPr>
            <w:r w:rsidRPr="00E85953">
              <w:rPr>
                <w:sz w:val="24"/>
                <w:szCs w:val="24"/>
              </w:rPr>
              <w:t xml:space="preserve">Наименование организации </w:t>
            </w:r>
          </w:p>
        </w:tc>
        <w:tc>
          <w:tcPr>
            <w:tcW w:w="2551" w:type="dxa"/>
          </w:tcPr>
          <w:p w:rsidR="001948F6" w:rsidRPr="00E85953" w:rsidRDefault="001948F6" w:rsidP="001948F6">
            <w:pPr>
              <w:rPr>
                <w:sz w:val="24"/>
                <w:szCs w:val="24"/>
              </w:rPr>
            </w:pPr>
            <w:r w:rsidRPr="00E85953">
              <w:rPr>
                <w:sz w:val="24"/>
                <w:szCs w:val="24"/>
              </w:rPr>
              <w:t>Реквизиты запроса</w:t>
            </w:r>
          </w:p>
        </w:tc>
        <w:tc>
          <w:tcPr>
            <w:tcW w:w="2127" w:type="dxa"/>
          </w:tcPr>
          <w:p w:rsidR="001948F6" w:rsidRPr="00E85953" w:rsidRDefault="001948F6" w:rsidP="001948F6">
            <w:pPr>
              <w:rPr>
                <w:sz w:val="24"/>
                <w:szCs w:val="24"/>
              </w:rPr>
            </w:pPr>
            <w:r w:rsidRPr="00E85953">
              <w:rPr>
                <w:sz w:val="24"/>
                <w:szCs w:val="24"/>
              </w:rPr>
              <w:t>Получение ответа</w:t>
            </w:r>
          </w:p>
        </w:tc>
        <w:tc>
          <w:tcPr>
            <w:tcW w:w="1984" w:type="dxa"/>
          </w:tcPr>
          <w:p w:rsidR="001948F6" w:rsidRPr="00E85953" w:rsidRDefault="001948F6" w:rsidP="001948F6">
            <w:pPr>
              <w:rPr>
                <w:sz w:val="24"/>
                <w:szCs w:val="24"/>
              </w:rPr>
            </w:pPr>
            <w:r w:rsidRPr="00E85953">
              <w:rPr>
                <w:sz w:val="24"/>
                <w:szCs w:val="24"/>
              </w:rPr>
              <w:t>Стоимость</w:t>
            </w:r>
          </w:p>
        </w:tc>
      </w:tr>
      <w:tr w:rsidR="001948F6" w:rsidRPr="00E85953" w:rsidTr="001948F6">
        <w:tc>
          <w:tcPr>
            <w:tcW w:w="846" w:type="dxa"/>
          </w:tcPr>
          <w:p w:rsidR="001948F6" w:rsidRPr="00E85953" w:rsidRDefault="001948F6" w:rsidP="001948F6">
            <w:pPr>
              <w:rPr>
                <w:sz w:val="24"/>
                <w:szCs w:val="24"/>
              </w:rPr>
            </w:pPr>
            <w:r w:rsidRPr="00E85953">
              <w:rPr>
                <w:sz w:val="24"/>
                <w:szCs w:val="24"/>
              </w:rPr>
              <w:t>1.</w:t>
            </w:r>
          </w:p>
        </w:tc>
        <w:tc>
          <w:tcPr>
            <w:tcW w:w="2268" w:type="dxa"/>
          </w:tcPr>
          <w:p w:rsidR="001948F6" w:rsidRPr="00E85953" w:rsidRDefault="001948F6" w:rsidP="001948F6">
            <w:pPr>
              <w:rPr>
                <w:sz w:val="24"/>
                <w:szCs w:val="24"/>
              </w:rPr>
            </w:pPr>
          </w:p>
        </w:tc>
        <w:tc>
          <w:tcPr>
            <w:tcW w:w="2551" w:type="dxa"/>
          </w:tcPr>
          <w:p w:rsidR="001948F6" w:rsidRPr="00E85953" w:rsidRDefault="001948F6" w:rsidP="001948F6">
            <w:pPr>
              <w:rPr>
                <w:sz w:val="24"/>
                <w:szCs w:val="24"/>
              </w:rPr>
            </w:pPr>
          </w:p>
        </w:tc>
        <w:tc>
          <w:tcPr>
            <w:tcW w:w="2127" w:type="dxa"/>
          </w:tcPr>
          <w:p w:rsidR="001948F6" w:rsidRPr="00E85953" w:rsidRDefault="001948F6" w:rsidP="001948F6">
            <w:pPr>
              <w:rPr>
                <w:sz w:val="24"/>
                <w:szCs w:val="24"/>
              </w:rPr>
            </w:pPr>
          </w:p>
        </w:tc>
        <w:tc>
          <w:tcPr>
            <w:tcW w:w="1984" w:type="dxa"/>
          </w:tcPr>
          <w:p w:rsidR="001948F6" w:rsidRPr="00E85953" w:rsidRDefault="001948F6" w:rsidP="001948F6">
            <w:pPr>
              <w:rPr>
                <w:sz w:val="24"/>
                <w:szCs w:val="24"/>
              </w:rPr>
            </w:pPr>
          </w:p>
        </w:tc>
      </w:tr>
      <w:tr w:rsidR="001948F6" w:rsidRPr="00E85953" w:rsidTr="001948F6">
        <w:tc>
          <w:tcPr>
            <w:tcW w:w="846" w:type="dxa"/>
          </w:tcPr>
          <w:p w:rsidR="001948F6" w:rsidRPr="00E85953" w:rsidRDefault="001948F6" w:rsidP="001948F6">
            <w:pPr>
              <w:rPr>
                <w:sz w:val="24"/>
                <w:szCs w:val="24"/>
              </w:rPr>
            </w:pPr>
            <w:r w:rsidRPr="00E85953">
              <w:rPr>
                <w:sz w:val="24"/>
                <w:szCs w:val="24"/>
              </w:rPr>
              <w:t>2.</w:t>
            </w:r>
          </w:p>
        </w:tc>
        <w:tc>
          <w:tcPr>
            <w:tcW w:w="2268" w:type="dxa"/>
          </w:tcPr>
          <w:p w:rsidR="001948F6" w:rsidRPr="00E85953" w:rsidRDefault="001948F6" w:rsidP="001948F6">
            <w:pPr>
              <w:rPr>
                <w:sz w:val="24"/>
                <w:szCs w:val="24"/>
              </w:rPr>
            </w:pPr>
          </w:p>
        </w:tc>
        <w:tc>
          <w:tcPr>
            <w:tcW w:w="2551" w:type="dxa"/>
          </w:tcPr>
          <w:p w:rsidR="001948F6" w:rsidRPr="00E85953" w:rsidRDefault="001948F6" w:rsidP="001948F6">
            <w:pPr>
              <w:rPr>
                <w:sz w:val="24"/>
                <w:szCs w:val="24"/>
              </w:rPr>
            </w:pPr>
          </w:p>
        </w:tc>
        <w:tc>
          <w:tcPr>
            <w:tcW w:w="2127" w:type="dxa"/>
          </w:tcPr>
          <w:p w:rsidR="001948F6" w:rsidRPr="00E85953" w:rsidRDefault="001948F6" w:rsidP="001948F6">
            <w:pPr>
              <w:rPr>
                <w:sz w:val="24"/>
                <w:szCs w:val="24"/>
              </w:rPr>
            </w:pPr>
          </w:p>
        </w:tc>
        <w:tc>
          <w:tcPr>
            <w:tcW w:w="1984" w:type="dxa"/>
          </w:tcPr>
          <w:p w:rsidR="001948F6" w:rsidRPr="00E85953" w:rsidRDefault="001948F6" w:rsidP="001948F6">
            <w:pPr>
              <w:rPr>
                <w:sz w:val="24"/>
                <w:szCs w:val="24"/>
              </w:rPr>
            </w:pPr>
          </w:p>
        </w:tc>
      </w:tr>
      <w:tr w:rsidR="001948F6" w:rsidRPr="00E85953" w:rsidTr="001948F6">
        <w:tc>
          <w:tcPr>
            <w:tcW w:w="846" w:type="dxa"/>
          </w:tcPr>
          <w:p w:rsidR="001948F6" w:rsidRPr="00E85953" w:rsidRDefault="001948F6" w:rsidP="001948F6">
            <w:pPr>
              <w:rPr>
                <w:sz w:val="24"/>
                <w:szCs w:val="24"/>
              </w:rPr>
            </w:pPr>
            <w:r w:rsidRPr="00E85953">
              <w:rPr>
                <w:sz w:val="24"/>
                <w:szCs w:val="24"/>
              </w:rPr>
              <w:t>3.</w:t>
            </w:r>
          </w:p>
        </w:tc>
        <w:tc>
          <w:tcPr>
            <w:tcW w:w="2268" w:type="dxa"/>
          </w:tcPr>
          <w:p w:rsidR="001948F6" w:rsidRPr="00E85953" w:rsidRDefault="001948F6" w:rsidP="001948F6">
            <w:pPr>
              <w:rPr>
                <w:sz w:val="24"/>
                <w:szCs w:val="24"/>
              </w:rPr>
            </w:pPr>
          </w:p>
        </w:tc>
        <w:tc>
          <w:tcPr>
            <w:tcW w:w="2551" w:type="dxa"/>
          </w:tcPr>
          <w:p w:rsidR="001948F6" w:rsidRPr="00E85953" w:rsidRDefault="001948F6" w:rsidP="001948F6">
            <w:pPr>
              <w:rPr>
                <w:sz w:val="24"/>
                <w:szCs w:val="24"/>
              </w:rPr>
            </w:pPr>
          </w:p>
        </w:tc>
        <w:tc>
          <w:tcPr>
            <w:tcW w:w="2127" w:type="dxa"/>
          </w:tcPr>
          <w:p w:rsidR="001948F6" w:rsidRPr="00E85953" w:rsidRDefault="001948F6" w:rsidP="001948F6">
            <w:pPr>
              <w:rPr>
                <w:sz w:val="24"/>
                <w:szCs w:val="24"/>
              </w:rPr>
            </w:pPr>
          </w:p>
        </w:tc>
        <w:tc>
          <w:tcPr>
            <w:tcW w:w="1984" w:type="dxa"/>
          </w:tcPr>
          <w:p w:rsidR="001948F6" w:rsidRPr="00E85953" w:rsidRDefault="001948F6" w:rsidP="001948F6">
            <w:pPr>
              <w:rPr>
                <w:sz w:val="24"/>
                <w:szCs w:val="24"/>
              </w:rPr>
            </w:pPr>
          </w:p>
        </w:tc>
      </w:tr>
      <w:tr w:rsidR="001948F6" w:rsidRPr="00E85953" w:rsidTr="001948F6">
        <w:tc>
          <w:tcPr>
            <w:tcW w:w="846" w:type="dxa"/>
          </w:tcPr>
          <w:p w:rsidR="001948F6" w:rsidRPr="00E85953" w:rsidRDefault="001948F6" w:rsidP="001948F6">
            <w:pPr>
              <w:rPr>
                <w:sz w:val="24"/>
                <w:szCs w:val="24"/>
              </w:rPr>
            </w:pPr>
            <w:r w:rsidRPr="00E85953">
              <w:rPr>
                <w:sz w:val="24"/>
                <w:szCs w:val="24"/>
              </w:rPr>
              <w:t>4.</w:t>
            </w:r>
          </w:p>
        </w:tc>
        <w:tc>
          <w:tcPr>
            <w:tcW w:w="2268" w:type="dxa"/>
          </w:tcPr>
          <w:p w:rsidR="001948F6" w:rsidRPr="00E85953" w:rsidRDefault="001948F6" w:rsidP="001948F6">
            <w:pPr>
              <w:rPr>
                <w:sz w:val="24"/>
                <w:szCs w:val="24"/>
              </w:rPr>
            </w:pPr>
          </w:p>
        </w:tc>
        <w:tc>
          <w:tcPr>
            <w:tcW w:w="2551" w:type="dxa"/>
          </w:tcPr>
          <w:p w:rsidR="001948F6" w:rsidRPr="00E85953" w:rsidRDefault="001948F6" w:rsidP="001948F6">
            <w:pPr>
              <w:rPr>
                <w:sz w:val="24"/>
                <w:szCs w:val="24"/>
              </w:rPr>
            </w:pPr>
          </w:p>
        </w:tc>
        <w:tc>
          <w:tcPr>
            <w:tcW w:w="2127" w:type="dxa"/>
          </w:tcPr>
          <w:p w:rsidR="001948F6" w:rsidRPr="00E85953" w:rsidRDefault="001948F6" w:rsidP="001948F6">
            <w:pPr>
              <w:rPr>
                <w:sz w:val="24"/>
                <w:szCs w:val="24"/>
              </w:rPr>
            </w:pPr>
          </w:p>
        </w:tc>
        <w:tc>
          <w:tcPr>
            <w:tcW w:w="1984" w:type="dxa"/>
          </w:tcPr>
          <w:p w:rsidR="001948F6" w:rsidRPr="00E85953" w:rsidRDefault="001948F6" w:rsidP="001948F6">
            <w:pPr>
              <w:rPr>
                <w:sz w:val="24"/>
                <w:szCs w:val="24"/>
              </w:rPr>
            </w:pPr>
          </w:p>
        </w:tc>
      </w:tr>
      <w:tr w:rsidR="001948F6" w:rsidRPr="00E85953" w:rsidTr="001948F6">
        <w:tc>
          <w:tcPr>
            <w:tcW w:w="846" w:type="dxa"/>
          </w:tcPr>
          <w:p w:rsidR="001948F6" w:rsidRPr="00E85953" w:rsidRDefault="001948F6" w:rsidP="001948F6">
            <w:pPr>
              <w:rPr>
                <w:sz w:val="24"/>
                <w:szCs w:val="24"/>
              </w:rPr>
            </w:pPr>
            <w:r w:rsidRPr="00E85953">
              <w:rPr>
                <w:sz w:val="24"/>
                <w:szCs w:val="24"/>
              </w:rPr>
              <w:t>5.</w:t>
            </w:r>
          </w:p>
        </w:tc>
        <w:tc>
          <w:tcPr>
            <w:tcW w:w="2268" w:type="dxa"/>
          </w:tcPr>
          <w:p w:rsidR="001948F6" w:rsidRPr="00E85953" w:rsidRDefault="001948F6" w:rsidP="001948F6">
            <w:pPr>
              <w:rPr>
                <w:sz w:val="24"/>
                <w:szCs w:val="24"/>
              </w:rPr>
            </w:pPr>
          </w:p>
        </w:tc>
        <w:tc>
          <w:tcPr>
            <w:tcW w:w="2551" w:type="dxa"/>
          </w:tcPr>
          <w:p w:rsidR="001948F6" w:rsidRPr="00E85953" w:rsidRDefault="001948F6" w:rsidP="001948F6">
            <w:pPr>
              <w:rPr>
                <w:sz w:val="24"/>
                <w:szCs w:val="24"/>
              </w:rPr>
            </w:pPr>
          </w:p>
        </w:tc>
        <w:tc>
          <w:tcPr>
            <w:tcW w:w="2127" w:type="dxa"/>
          </w:tcPr>
          <w:p w:rsidR="001948F6" w:rsidRPr="00E85953" w:rsidRDefault="001948F6" w:rsidP="001948F6">
            <w:pPr>
              <w:rPr>
                <w:sz w:val="24"/>
                <w:szCs w:val="24"/>
              </w:rPr>
            </w:pPr>
          </w:p>
        </w:tc>
        <w:tc>
          <w:tcPr>
            <w:tcW w:w="1984" w:type="dxa"/>
          </w:tcPr>
          <w:p w:rsidR="001948F6" w:rsidRPr="00E85953" w:rsidRDefault="001948F6" w:rsidP="001948F6">
            <w:pPr>
              <w:rPr>
                <w:sz w:val="24"/>
                <w:szCs w:val="24"/>
              </w:rPr>
            </w:pPr>
          </w:p>
        </w:tc>
      </w:tr>
    </w:tbl>
    <w:p w:rsidR="001948F6" w:rsidRPr="00E85953" w:rsidRDefault="001948F6" w:rsidP="001948F6">
      <w:pPr>
        <w:rPr>
          <w:sz w:val="24"/>
          <w:szCs w:val="24"/>
        </w:rPr>
      </w:pPr>
    </w:p>
    <w:p w:rsidR="001948F6" w:rsidRPr="00E85953" w:rsidRDefault="001948F6" w:rsidP="001948F6">
      <w:pPr>
        <w:rPr>
          <w:sz w:val="24"/>
          <w:szCs w:val="24"/>
        </w:rPr>
      </w:pPr>
      <w:r w:rsidRPr="00E85953">
        <w:rPr>
          <w:sz w:val="24"/>
          <w:szCs w:val="24"/>
        </w:rPr>
        <w:t>Минимальное предложение:</w:t>
      </w:r>
    </w:p>
    <w:p w:rsidR="001948F6" w:rsidRPr="00E85953" w:rsidRDefault="001948F6" w:rsidP="001948F6">
      <w:pPr>
        <w:rPr>
          <w:sz w:val="24"/>
          <w:szCs w:val="24"/>
        </w:rPr>
      </w:pPr>
    </w:p>
    <w:p w:rsidR="001948F6" w:rsidRPr="007C43FE" w:rsidRDefault="001948F6" w:rsidP="001948F6">
      <w:pPr>
        <w:spacing w:after="0" w:line="240" w:lineRule="auto"/>
        <w:jc w:val="center"/>
        <w:rPr>
          <w:b/>
          <w:sz w:val="24"/>
          <w:szCs w:val="24"/>
        </w:rPr>
      </w:pPr>
      <w:r>
        <w:rPr>
          <w:szCs w:val="28"/>
        </w:rPr>
        <w:br w:type="page"/>
      </w:r>
      <w:r w:rsidRPr="007C43FE">
        <w:rPr>
          <w:b/>
          <w:sz w:val="24"/>
          <w:szCs w:val="24"/>
        </w:rPr>
        <w:lastRenderedPageBreak/>
        <w:t xml:space="preserve">ПОЯСНИТЕЛЬНАЯ ЗАПИСКА </w:t>
      </w:r>
    </w:p>
    <w:p w:rsidR="001948F6" w:rsidRPr="007C43FE" w:rsidRDefault="001948F6" w:rsidP="001948F6">
      <w:pPr>
        <w:spacing w:after="0" w:line="240" w:lineRule="auto"/>
        <w:jc w:val="center"/>
        <w:rPr>
          <w:b/>
          <w:sz w:val="24"/>
          <w:szCs w:val="24"/>
        </w:rPr>
      </w:pPr>
      <w:r w:rsidRPr="007C43FE">
        <w:rPr>
          <w:b/>
          <w:sz w:val="24"/>
          <w:szCs w:val="24"/>
        </w:rPr>
        <w:t>Оказание услуг по расширению вычислительных мощностей инфраструктурных сервисов защищенной инфраструктуры центра обработки данных Правительства Новосибирской области</w:t>
      </w:r>
    </w:p>
    <w:p w:rsidR="001948F6" w:rsidRPr="007C43FE" w:rsidRDefault="001948F6" w:rsidP="001948F6">
      <w:pPr>
        <w:spacing w:after="0" w:line="240" w:lineRule="auto"/>
        <w:jc w:val="center"/>
        <w:rPr>
          <w:b/>
          <w:sz w:val="24"/>
          <w:szCs w:val="24"/>
        </w:rPr>
      </w:pPr>
    </w:p>
    <w:p w:rsidR="001948F6" w:rsidRPr="007C43FE" w:rsidRDefault="001948F6" w:rsidP="001948F6">
      <w:pPr>
        <w:spacing w:after="0" w:line="240" w:lineRule="auto"/>
        <w:rPr>
          <w:sz w:val="24"/>
          <w:szCs w:val="24"/>
          <w:lang w:eastAsia="ru-RU"/>
        </w:rPr>
      </w:pPr>
      <w:r w:rsidRPr="007C43FE">
        <w:rPr>
          <w:b/>
          <w:sz w:val="24"/>
          <w:szCs w:val="24"/>
        </w:rPr>
        <w:t>НМЦК: 65 991 755 рублей 7</w:t>
      </w:r>
      <w:r>
        <w:rPr>
          <w:b/>
          <w:sz w:val="24"/>
          <w:szCs w:val="24"/>
        </w:rPr>
        <w:t>5</w:t>
      </w:r>
      <w:r w:rsidRPr="007C43FE">
        <w:rPr>
          <w:b/>
          <w:sz w:val="24"/>
          <w:szCs w:val="24"/>
        </w:rPr>
        <w:t xml:space="preserve"> копеек</w:t>
      </w:r>
      <w:r w:rsidRPr="007C43FE">
        <w:rPr>
          <w:sz w:val="24"/>
          <w:szCs w:val="24"/>
          <w:lang w:eastAsia="ru-RU"/>
        </w:rPr>
        <w:t>.</w:t>
      </w:r>
    </w:p>
    <w:p w:rsidR="001948F6" w:rsidRPr="007C43FE" w:rsidRDefault="001948F6" w:rsidP="001948F6">
      <w:pPr>
        <w:spacing w:after="0" w:line="240" w:lineRule="auto"/>
        <w:rPr>
          <w:sz w:val="24"/>
          <w:szCs w:val="24"/>
          <w:lang w:eastAsia="ru-RU"/>
        </w:rPr>
      </w:pPr>
      <w:r w:rsidRPr="007C43FE">
        <w:rPr>
          <w:b/>
          <w:sz w:val="24"/>
          <w:szCs w:val="24"/>
          <w:lang w:eastAsia="ru-RU"/>
        </w:rPr>
        <w:t>Способ определения поставщика</w:t>
      </w:r>
      <w:r w:rsidRPr="007C43FE">
        <w:rPr>
          <w:sz w:val="24"/>
          <w:szCs w:val="24"/>
          <w:lang w:eastAsia="ru-RU"/>
        </w:rPr>
        <w:t>: электронный аукцион.</w:t>
      </w:r>
    </w:p>
    <w:p w:rsidR="001948F6" w:rsidRPr="007C43FE" w:rsidRDefault="001948F6" w:rsidP="001948F6">
      <w:pPr>
        <w:spacing w:after="0" w:line="240" w:lineRule="auto"/>
        <w:rPr>
          <w:sz w:val="24"/>
          <w:szCs w:val="24"/>
          <w:lang w:eastAsia="ru-RU"/>
        </w:rPr>
      </w:pPr>
      <w:r w:rsidRPr="007C43FE">
        <w:rPr>
          <w:b/>
          <w:sz w:val="24"/>
          <w:szCs w:val="24"/>
          <w:lang w:eastAsia="ru-RU"/>
        </w:rPr>
        <w:t>Срок</w:t>
      </w:r>
      <w:r w:rsidRPr="007C43FE">
        <w:rPr>
          <w:sz w:val="24"/>
          <w:szCs w:val="24"/>
          <w:lang w:eastAsia="ru-RU"/>
        </w:rPr>
        <w:t>: с даты заключения контракта по 21.11.2025.</w:t>
      </w:r>
    </w:p>
    <w:p w:rsidR="001948F6" w:rsidRPr="007C43FE" w:rsidRDefault="001948F6" w:rsidP="001948F6">
      <w:pPr>
        <w:spacing w:after="0" w:line="240" w:lineRule="auto"/>
        <w:rPr>
          <w:sz w:val="24"/>
          <w:szCs w:val="24"/>
          <w:lang w:eastAsia="ru-RU"/>
        </w:rPr>
      </w:pPr>
      <w:r w:rsidRPr="007C43FE">
        <w:rPr>
          <w:b/>
          <w:sz w:val="24"/>
          <w:szCs w:val="24"/>
          <w:lang w:eastAsia="ru-RU"/>
        </w:rPr>
        <w:t>Источник финансирования</w:t>
      </w:r>
      <w:r w:rsidRPr="007C43FE">
        <w:rPr>
          <w:sz w:val="24"/>
          <w:szCs w:val="24"/>
          <w:lang w:eastAsia="ru-RU"/>
        </w:rPr>
        <w:t>: средства бюджетных учреждений (средства областного бюджета). Раздел 13 государственного задания ГБУ НСО «ЦИТ НСО» «Эксплуатация, сопровождение и техническое администрирование центра обработки данных Правительства Новосибирской области, в том числе инженерных систем, программно-аппаратных комплексов и сервисов».</w:t>
      </w:r>
    </w:p>
    <w:p w:rsidR="001948F6" w:rsidRPr="007C43FE" w:rsidRDefault="001948F6" w:rsidP="001948F6">
      <w:pPr>
        <w:spacing w:after="0" w:line="240" w:lineRule="auto"/>
        <w:rPr>
          <w:sz w:val="24"/>
          <w:szCs w:val="24"/>
          <w:lang w:eastAsia="ru-RU"/>
        </w:rPr>
      </w:pPr>
      <w:r w:rsidRPr="007C43FE">
        <w:rPr>
          <w:b/>
          <w:sz w:val="24"/>
          <w:szCs w:val="24"/>
          <w:lang w:eastAsia="ru-RU"/>
        </w:rPr>
        <w:t>ЛБО</w:t>
      </w:r>
      <w:r w:rsidRPr="007C43FE">
        <w:rPr>
          <w:sz w:val="24"/>
          <w:szCs w:val="24"/>
          <w:lang w:eastAsia="ru-RU"/>
        </w:rPr>
        <w:t>: 2025 гг.</w:t>
      </w:r>
    </w:p>
    <w:p w:rsidR="001948F6" w:rsidRPr="007C43FE" w:rsidRDefault="001948F6" w:rsidP="001948F6">
      <w:pPr>
        <w:spacing w:after="0" w:line="240" w:lineRule="auto"/>
        <w:rPr>
          <w:b/>
          <w:sz w:val="24"/>
          <w:szCs w:val="24"/>
          <w:lang w:eastAsia="ru-RU"/>
        </w:rPr>
      </w:pPr>
      <w:r w:rsidRPr="007C43FE">
        <w:rPr>
          <w:b/>
          <w:sz w:val="24"/>
          <w:szCs w:val="24"/>
          <w:lang w:eastAsia="ru-RU"/>
        </w:rPr>
        <w:t xml:space="preserve">КБК: </w:t>
      </w:r>
    </w:p>
    <w:p w:rsidR="001948F6" w:rsidRPr="00AF3EC2" w:rsidRDefault="001948F6" w:rsidP="001948F6">
      <w:pPr>
        <w:spacing w:after="0" w:line="240" w:lineRule="auto"/>
        <w:rPr>
          <w:sz w:val="24"/>
          <w:szCs w:val="24"/>
          <w:lang w:eastAsia="ru-RU"/>
        </w:rPr>
      </w:pPr>
      <w:r w:rsidRPr="007C43FE">
        <w:rPr>
          <w:sz w:val="24"/>
          <w:szCs w:val="24"/>
          <w:lang w:eastAsia="ru-RU"/>
        </w:rPr>
        <w:t xml:space="preserve">194.01.2301 244 228 – </w:t>
      </w:r>
      <w:r w:rsidRPr="00AF3EC2">
        <w:rPr>
          <w:sz w:val="24"/>
          <w:szCs w:val="24"/>
          <w:lang w:eastAsia="ru-RU"/>
        </w:rPr>
        <w:t>1 </w:t>
      </w:r>
      <w:r>
        <w:rPr>
          <w:sz w:val="24"/>
          <w:szCs w:val="24"/>
          <w:lang w:eastAsia="ru-RU"/>
        </w:rPr>
        <w:t>644</w:t>
      </w:r>
      <w:r w:rsidRPr="00AF3EC2">
        <w:rPr>
          <w:sz w:val="24"/>
          <w:szCs w:val="24"/>
          <w:lang w:eastAsia="ru-RU"/>
        </w:rPr>
        <w:t xml:space="preserve"> 589 рублей 75 копеек</w:t>
      </w:r>
    </w:p>
    <w:p w:rsidR="001948F6" w:rsidRPr="007C43FE" w:rsidRDefault="001948F6" w:rsidP="001948F6">
      <w:pPr>
        <w:spacing w:after="0" w:line="240" w:lineRule="auto"/>
        <w:rPr>
          <w:sz w:val="24"/>
          <w:szCs w:val="24"/>
          <w:lang w:eastAsia="ru-RU"/>
        </w:rPr>
      </w:pPr>
      <w:r w:rsidRPr="007C43FE">
        <w:rPr>
          <w:sz w:val="24"/>
          <w:szCs w:val="24"/>
          <w:lang w:eastAsia="ru-RU"/>
        </w:rPr>
        <w:t xml:space="preserve">194.01.2301 244 310 – </w:t>
      </w:r>
      <w:r w:rsidRPr="00241A1C">
        <w:rPr>
          <w:sz w:val="24"/>
          <w:szCs w:val="24"/>
          <w:lang w:eastAsia="ru-RU"/>
        </w:rPr>
        <w:t>36 347 166 рублей 00 копеек</w:t>
      </w:r>
    </w:p>
    <w:p w:rsidR="001948F6" w:rsidRPr="007C43FE" w:rsidRDefault="001948F6" w:rsidP="001948F6">
      <w:pPr>
        <w:spacing w:after="0" w:line="240" w:lineRule="auto"/>
        <w:rPr>
          <w:sz w:val="24"/>
          <w:szCs w:val="24"/>
          <w:lang w:eastAsia="ru-RU"/>
        </w:rPr>
      </w:pPr>
      <w:r w:rsidRPr="007C43FE">
        <w:rPr>
          <w:sz w:val="24"/>
          <w:szCs w:val="24"/>
          <w:lang w:eastAsia="ru-RU"/>
        </w:rPr>
        <w:t>194.01</w:t>
      </w:r>
      <w:r>
        <w:rPr>
          <w:sz w:val="24"/>
          <w:szCs w:val="24"/>
          <w:lang w:eastAsia="ru-RU"/>
        </w:rPr>
        <w:t>.2301 244 347 – 28 000 000 рублей</w:t>
      </w:r>
      <w:r w:rsidRPr="007C43FE">
        <w:rPr>
          <w:sz w:val="24"/>
          <w:szCs w:val="24"/>
          <w:lang w:eastAsia="ru-RU"/>
        </w:rPr>
        <w:t xml:space="preserve"> 00 копеек</w:t>
      </w:r>
    </w:p>
    <w:p w:rsidR="001948F6" w:rsidRPr="007C43FE" w:rsidRDefault="001948F6" w:rsidP="001948F6">
      <w:pPr>
        <w:spacing w:after="0" w:line="240" w:lineRule="auto"/>
        <w:rPr>
          <w:sz w:val="24"/>
          <w:szCs w:val="24"/>
          <w:lang w:eastAsia="ru-RU"/>
        </w:rPr>
      </w:pPr>
      <w:r w:rsidRPr="007C43FE">
        <w:rPr>
          <w:b/>
          <w:sz w:val="24"/>
          <w:szCs w:val="24"/>
          <w:lang w:eastAsia="ru-RU"/>
        </w:rPr>
        <w:t>Год проведения закупки:</w:t>
      </w:r>
      <w:r w:rsidRPr="007C43FE">
        <w:rPr>
          <w:sz w:val="24"/>
          <w:szCs w:val="24"/>
          <w:lang w:eastAsia="ru-RU"/>
        </w:rPr>
        <w:t xml:space="preserve"> 2025 год.</w:t>
      </w:r>
    </w:p>
    <w:p w:rsidR="001948F6" w:rsidRPr="007C43FE" w:rsidRDefault="001948F6" w:rsidP="001948F6">
      <w:pPr>
        <w:spacing w:after="0" w:line="240" w:lineRule="auto"/>
        <w:rPr>
          <w:sz w:val="24"/>
          <w:szCs w:val="24"/>
        </w:rPr>
      </w:pPr>
      <w:r w:rsidRPr="007C43FE">
        <w:rPr>
          <w:b/>
          <w:sz w:val="24"/>
          <w:szCs w:val="24"/>
        </w:rPr>
        <w:t>Состав</w:t>
      </w:r>
      <w:r w:rsidRPr="007C43FE">
        <w:rPr>
          <w:sz w:val="24"/>
          <w:szCs w:val="24"/>
        </w:rPr>
        <w:t>: планируются к приобретению в рамках оказания услуг:</w:t>
      </w:r>
    </w:p>
    <w:p w:rsidR="001948F6" w:rsidRPr="007C43FE" w:rsidRDefault="001948F6" w:rsidP="001948F6">
      <w:pPr>
        <w:pStyle w:val="a2"/>
        <w:numPr>
          <w:ilvl w:val="0"/>
          <w:numId w:val="20"/>
        </w:numPr>
        <w:spacing w:line="240" w:lineRule="auto"/>
        <w:ind w:left="0" w:firstLine="0"/>
        <w:jc w:val="both"/>
        <w:rPr>
          <w:rFonts w:ascii="Times New Roman" w:hAnsi="Times New Roman" w:cs="Times New Roman"/>
          <w:b/>
          <w:sz w:val="24"/>
          <w:szCs w:val="24"/>
          <w:lang w:val="en-US"/>
        </w:rPr>
      </w:pPr>
      <w:r w:rsidRPr="007C43FE">
        <w:rPr>
          <w:rFonts w:ascii="Times New Roman" w:hAnsi="Times New Roman" w:cs="Times New Roman"/>
          <w:b/>
          <w:sz w:val="24"/>
          <w:szCs w:val="24"/>
        </w:rPr>
        <w:t>Сервер</w:t>
      </w:r>
      <w:r w:rsidRPr="007C43FE">
        <w:rPr>
          <w:rFonts w:ascii="Times New Roman" w:hAnsi="Times New Roman" w:cs="Times New Roman"/>
          <w:b/>
          <w:sz w:val="24"/>
          <w:szCs w:val="24"/>
          <w:lang w:val="en-US"/>
        </w:rPr>
        <w:t xml:space="preserve"> (</w:t>
      </w:r>
      <w:r w:rsidRPr="007C43FE">
        <w:rPr>
          <w:rFonts w:ascii="Times New Roman" w:hAnsi="Times New Roman" w:cs="Times New Roman"/>
          <w:b/>
          <w:sz w:val="24"/>
          <w:szCs w:val="24"/>
        </w:rPr>
        <w:t>Тип</w:t>
      </w:r>
      <w:r w:rsidRPr="007C43FE">
        <w:rPr>
          <w:rFonts w:ascii="Times New Roman" w:hAnsi="Times New Roman" w:cs="Times New Roman"/>
          <w:b/>
          <w:sz w:val="24"/>
          <w:szCs w:val="24"/>
          <w:lang w:val="en-US"/>
        </w:rPr>
        <w:t xml:space="preserve"> – </w:t>
      </w:r>
      <w:r w:rsidRPr="007C43FE">
        <w:rPr>
          <w:rFonts w:ascii="Times New Roman" w:hAnsi="Times New Roman" w:cs="Times New Roman"/>
          <w:b/>
          <w:sz w:val="24"/>
          <w:szCs w:val="24"/>
        </w:rPr>
        <w:t>1</w:t>
      </w:r>
      <w:r w:rsidRPr="007C43FE">
        <w:rPr>
          <w:rFonts w:ascii="Times New Roman" w:hAnsi="Times New Roman" w:cs="Times New Roman"/>
          <w:b/>
          <w:sz w:val="24"/>
          <w:szCs w:val="24"/>
          <w:lang w:val="en-US"/>
        </w:rPr>
        <w:t xml:space="preserve">) </w:t>
      </w:r>
    </w:p>
    <w:p w:rsidR="001948F6" w:rsidRPr="007C43FE" w:rsidRDefault="001948F6" w:rsidP="001948F6">
      <w:pPr>
        <w:spacing w:after="0" w:line="240" w:lineRule="auto"/>
        <w:rPr>
          <w:b/>
          <w:sz w:val="24"/>
          <w:szCs w:val="24"/>
        </w:rPr>
      </w:pPr>
      <w:r w:rsidRPr="007C43FE">
        <w:rPr>
          <w:b/>
          <w:sz w:val="24"/>
          <w:szCs w:val="24"/>
        </w:rPr>
        <w:t xml:space="preserve">Количество: </w:t>
      </w:r>
      <w:r w:rsidRPr="007C43FE">
        <w:rPr>
          <w:sz w:val="24"/>
          <w:szCs w:val="24"/>
        </w:rPr>
        <w:t>3 штук.</w:t>
      </w:r>
    </w:p>
    <w:p w:rsidR="001948F6" w:rsidRPr="007C43FE" w:rsidRDefault="001948F6" w:rsidP="001948F6">
      <w:pPr>
        <w:spacing w:after="0" w:line="240" w:lineRule="auto"/>
        <w:rPr>
          <w:b/>
          <w:sz w:val="24"/>
          <w:szCs w:val="24"/>
        </w:rPr>
      </w:pPr>
      <w:r w:rsidRPr="007C43FE">
        <w:rPr>
          <w:b/>
          <w:sz w:val="24"/>
          <w:szCs w:val="24"/>
        </w:rPr>
        <w:t xml:space="preserve">Краткие характеристики: </w:t>
      </w:r>
      <w:r w:rsidRPr="007C43FE">
        <w:rPr>
          <w:sz w:val="24"/>
          <w:szCs w:val="24"/>
        </w:rPr>
        <w:t>инфраструктурный 2-х процессорный сервер.</w:t>
      </w:r>
    </w:p>
    <w:p w:rsidR="001948F6" w:rsidRPr="007C43FE" w:rsidRDefault="001948F6" w:rsidP="001948F6">
      <w:pPr>
        <w:spacing w:after="0" w:line="240" w:lineRule="auto"/>
        <w:rPr>
          <w:sz w:val="24"/>
          <w:szCs w:val="24"/>
        </w:rPr>
      </w:pPr>
      <w:r w:rsidRPr="007C43FE">
        <w:rPr>
          <w:b/>
          <w:sz w:val="24"/>
          <w:szCs w:val="24"/>
        </w:rPr>
        <w:t xml:space="preserve">Количество физических ядер: </w:t>
      </w:r>
      <w:r w:rsidRPr="007C43FE">
        <w:rPr>
          <w:sz w:val="24"/>
          <w:szCs w:val="24"/>
        </w:rPr>
        <w:t xml:space="preserve">48 ядер частотой 2,4 ГГц. </w:t>
      </w:r>
    </w:p>
    <w:p w:rsidR="001948F6" w:rsidRPr="007C43FE" w:rsidRDefault="001948F6" w:rsidP="001948F6">
      <w:pPr>
        <w:spacing w:after="0" w:line="240" w:lineRule="auto"/>
        <w:rPr>
          <w:sz w:val="24"/>
          <w:szCs w:val="24"/>
        </w:rPr>
      </w:pPr>
      <w:r w:rsidRPr="007C43FE">
        <w:rPr>
          <w:b/>
          <w:sz w:val="24"/>
          <w:szCs w:val="24"/>
        </w:rPr>
        <w:t xml:space="preserve">Объем оперативной памяти: </w:t>
      </w:r>
      <w:r w:rsidRPr="007C43FE">
        <w:rPr>
          <w:sz w:val="24"/>
          <w:szCs w:val="24"/>
        </w:rPr>
        <w:t>1024 Гбайт в каждом сервере.</w:t>
      </w:r>
    </w:p>
    <w:p w:rsidR="001948F6" w:rsidRPr="007C43FE" w:rsidRDefault="001948F6" w:rsidP="001948F6">
      <w:pPr>
        <w:spacing w:after="0" w:line="240" w:lineRule="auto"/>
        <w:rPr>
          <w:sz w:val="24"/>
          <w:szCs w:val="24"/>
        </w:rPr>
      </w:pPr>
      <w:r w:rsidRPr="007C43FE">
        <w:rPr>
          <w:b/>
          <w:sz w:val="24"/>
          <w:szCs w:val="24"/>
        </w:rPr>
        <w:t>Неразмеченная дисковая емкость:</w:t>
      </w:r>
      <w:r w:rsidRPr="007C43FE">
        <w:rPr>
          <w:sz w:val="24"/>
          <w:szCs w:val="24"/>
        </w:rPr>
        <w:t xml:space="preserve"> 960 Гбайт в каждом сервере.</w:t>
      </w:r>
    </w:p>
    <w:p w:rsidR="001948F6" w:rsidRPr="007C43FE" w:rsidRDefault="001948F6" w:rsidP="001948F6">
      <w:pPr>
        <w:spacing w:after="0" w:line="240" w:lineRule="auto"/>
        <w:rPr>
          <w:sz w:val="24"/>
          <w:szCs w:val="24"/>
        </w:rPr>
      </w:pPr>
      <w:r w:rsidRPr="007C43FE">
        <w:rPr>
          <w:b/>
          <w:sz w:val="24"/>
          <w:szCs w:val="24"/>
        </w:rPr>
        <w:t xml:space="preserve">Подключение к сети передачи данных и сети хранения: </w:t>
      </w:r>
      <w:r w:rsidRPr="007C43FE">
        <w:rPr>
          <w:sz w:val="24"/>
          <w:szCs w:val="24"/>
        </w:rPr>
        <w:t>4 порта по 1Гбит/сек, 4 порта по 25Гбит/сек, 4 порта по 25Гбит/сек.</w:t>
      </w:r>
    </w:p>
    <w:p w:rsidR="001948F6" w:rsidRPr="007C43FE" w:rsidRDefault="001948F6" w:rsidP="001948F6">
      <w:pPr>
        <w:spacing w:after="0" w:line="240" w:lineRule="auto"/>
        <w:rPr>
          <w:sz w:val="24"/>
          <w:szCs w:val="24"/>
        </w:rPr>
      </w:pPr>
      <w:r w:rsidRPr="007C43FE">
        <w:rPr>
          <w:b/>
          <w:sz w:val="24"/>
          <w:szCs w:val="24"/>
        </w:rPr>
        <w:t>Стоимость за единицу</w:t>
      </w:r>
      <w:r w:rsidRPr="007C43FE">
        <w:rPr>
          <w:sz w:val="24"/>
          <w:szCs w:val="24"/>
        </w:rPr>
        <w:t>: 8 2</w:t>
      </w:r>
      <w:r>
        <w:rPr>
          <w:sz w:val="24"/>
          <w:szCs w:val="24"/>
        </w:rPr>
        <w:t>00</w:t>
      </w:r>
      <w:r w:rsidRPr="007C43FE">
        <w:rPr>
          <w:sz w:val="24"/>
          <w:szCs w:val="24"/>
        </w:rPr>
        <w:t> </w:t>
      </w:r>
      <w:r>
        <w:rPr>
          <w:sz w:val="24"/>
          <w:szCs w:val="24"/>
        </w:rPr>
        <w:t>302</w:t>
      </w:r>
      <w:r w:rsidRPr="007C43FE">
        <w:rPr>
          <w:sz w:val="24"/>
          <w:szCs w:val="24"/>
        </w:rPr>
        <w:t xml:space="preserve"> рублей </w:t>
      </w:r>
      <w:r>
        <w:rPr>
          <w:sz w:val="24"/>
          <w:szCs w:val="24"/>
        </w:rPr>
        <w:t>00</w:t>
      </w:r>
      <w:r w:rsidRPr="007C43FE">
        <w:rPr>
          <w:sz w:val="24"/>
          <w:szCs w:val="24"/>
        </w:rPr>
        <w:t xml:space="preserve"> копейки.</w:t>
      </w:r>
      <w:r w:rsidRPr="007C43FE">
        <w:t xml:space="preserve"> </w:t>
      </w:r>
    </w:p>
    <w:p w:rsidR="001948F6" w:rsidRPr="007C43FE" w:rsidRDefault="001948F6" w:rsidP="001948F6">
      <w:pPr>
        <w:spacing w:after="0" w:line="240" w:lineRule="auto"/>
        <w:rPr>
          <w:b/>
          <w:sz w:val="24"/>
          <w:szCs w:val="24"/>
        </w:rPr>
      </w:pPr>
      <w:r w:rsidRPr="007C43FE">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w:t>
      </w:r>
      <w:r w:rsidRPr="007C43FE">
        <w:rPr>
          <w:sz w:val="24"/>
          <w:szCs w:val="24"/>
        </w:rPr>
        <w:t xml:space="preserve"> </w:t>
      </w:r>
      <w:r w:rsidRPr="007C43FE">
        <w:rPr>
          <w:b/>
          <w:sz w:val="24"/>
          <w:szCs w:val="24"/>
        </w:rPr>
        <w:t>затраты на приобретение аналогичной продукции (товаров, работ, услуг) за предыдущие периоды:</w:t>
      </w:r>
    </w:p>
    <w:p w:rsidR="001948F6" w:rsidRPr="007C43FE" w:rsidRDefault="001948F6" w:rsidP="001948F6">
      <w:pPr>
        <w:spacing w:after="0" w:line="240" w:lineRule="auto"/>
        <w:rPr>
          <w:sz w:val="24"/>
          <w:szCs w:val="24"/>
          <w:u w:val="single"/>
        </w:rPr>
      </w:pPr>
      <w:r w:rsidRPr="007C43FE">
        <w:rPr>
          <w:b/>
          <w:sz w:val="24"/>
          <w:szCs w:val="24"/>
        </w:rPr>
        <w:t>Обоснование целесообразности закупки:</w:t>
      </w:r>
    </w:p>
    <w:p w:rsidR="001948F6" w:rsidRPr="007C43FE" w:rsidRDefault="001948F6" w:rsidP="001948F6">
      <w:pPr>
        <w:spacing w:after="0" w:line="240" w:lineRule="auto"/>
        <w:rPr>
          <w:sz w:val="24"/>
          <w:szCs w:val="24"/>
        </w:rPr>
      </w:pPr>
      <w:r w:rsidRPr="007C43FE">
        <w:rPr>
          <w:sz w:val="24"/>
          <w:szCs w:val="24"/>
          <w:u w:val="single"/>
        </w:rPr>
        <w:t>Назначение</w:t>
      </w:r>
      <w:r w:rsidRPr="007C43FE">
        <w:rPr>
          <w:sz w:val="24"/>
          <w:szCs w:val="24"/>
        </w:rPr>
        <w:t>: серверы необходимы для замены устаревших серверов иностранного производства, обеспечивающих работу инфраструктурных сервисов, осуществляющих контроль параметров инфраструктуры, графическое представление об устройствах, соединениях, а также моделирование инфраструктурных событий центра обработки данных Правительства Новосибирской области (далее – ЦОД Правительства НСО).</w:t>
      </w:r>
    </w:p>
    <w:p w:rsidR="001948F6" w:rsidRPr="007C43FE" w:rsidRDefault="001948F6" w:rsidP="001948F6">
      <w:pPr>
        <w:spacing w:after="0" w:line="240" w:lineRule="auto"/>
        <w:rPr>
          <w:sz w:val="24"/>
          <w:szCs w:val="24"/>
        </w:rPr>
      </w:pPr>
      <w:r w:rsidRPr="007C43FE">
        <w:rPr>
          <w:sz w:val="24"/>
          <w:szCs w:val="24"/>
          <w:u w:val="single"/>
        </w:rPr>
        <w:t>Потребность</w:t>
      </w:r>
      <w:r w:rsidRPr="007C43FE">
        <w:rPr>
          <w:sz w:val="24"/>
          <w:szCs w:val="24"/>
        </w:rPr>
        <w:t>: закупка серверов необходима для обновления устаревшего оборудования иностранного производства, задействованного в работе инфраструктурных сервисов.</w:t>
      </w:r>
    </w:p>
    <w:p w:rsidR="001948F6" w:rsidRPr="007C43FE" w:rsidRDefault="001948F6" w:rsidP="001948F6">
      <w:pPr>
        <w:spacing w:after="0" w:line="240" w:lineRule="auto"/>
        <w:rPr>
          <w:sz w:val="24"/>
          <w:szCs w:val="24"/>
        </w:rPr>
      </w:pPr>
      <w:r w:rsidRPr="007C43FE">
        <w:rPr>
          <w:b/>
          <w:sz w:val="24"/>
          <w:szCs w:val="24"/>
        </w:rPr>
        <w:t xml:space="preserve">Гарантия на серверы: </w:t>
      </w:r>
      <w:r w:rsidRPr="007C43FE">
        <w:rPr>
          <w:sz w:val="24"/>
          <w:szCs w:val="24"/>
        </w:rPr>
        <w:t>в стоимость серверов входит гарантия от производителя сроком на 36 (тридцать шесть) месяцев с даты подписания документа о приемке.</w:t>
      </w:r>
    </w:p>
    <w:p w:rsidR="001948F6" w:rsidRPr="007C43FE" w:rsidRDefault="001948F6" w:rsidP="001948F6">
      <w:pPr>
        <w:spacing w:after="0" w:line="240" w:lineRule="auto"/>
        <w:rPr>
          <w:sz w:val="24"/>
          <w:szCs w:val="24"/>
        </w:rPr>
      </w:pPr>
      <w:r w:rsidRPr="007C43FE">
        <w:rPr>
          <w:b/>
          <w:sz w:val="24"/>
          <w:szCs w:val="24"/>
        </w:rPr>
        <w:t>Ожидаемый результат закупки и экономия бюджетных средств Новосибирской области</w:t>
      </w:r>
      <w:r w:rsidRPr="007C43FE">
        <w:rPr>
          <w:sz w:val="24"/>
          <w:szCs w:val="24"/>
        </w:rPr>
        <w:t>: результатом закупки серверов является замена устаревшего оборудования и повышение надежности функционирования инфраструктурных сервисов. Планируемая экономия бюджетных средств Новосибирской области</w:t>
      </w:r>
      <w:r w:rsidRPr="007C43FE" w:rsidDel="00A6515D">
        <w:rPr>
          <w:sz w:val="24"/>
          <w:szCs w:val="24"/>
        </w:rPr>
        <w:t xml:space="preserve"> </w:t>
      </w:r>
      <w:r w:rsidRPr="007C43FE">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1948F6" w:rsidRPr="007C43FE" w:rsidRDefault="001948F6" w:rsidP="001948F6">
      <w:pPr>
        <w:spacing w:after="0" w:line="240" w:lineRule="auto"/>
        <w:rPr>
          <w:sz w:val="24"/>
          <w:szCs w:val="24"/>
        </w:rPr>
      </w:pPr>
      <w:r w:rsidRPr="007C43FE">
        <w:rPr>
          <w:b/>
          <w:sz w:val="24"/>
          <w:szCs w:val="24"/>
        </w:rPr>
        <w:lastRenderedPageBreak/>
        <w:t>Затраты на приобретение аналогичной продукции (товаров, работ, услуг) за предыдущие периоды</w:t>
      </w:r>
      <w:r w:rsidRPr="007C43FE">
        <w:rPr>
          <w:sz w:val="24"/>
          <w:szCs w:val="24"/>
        </w:rPr>
        <w:t xml:space="preserve">: в предыдущие периоды серверы с аналогичными характеристиками </w:t>
      </w:r>
      <w:r w:rsidRPr="007C43FE">
        <w:rPr>
          <w:sz w:val="24"/>
          <w:szCs w:val="24"/>
          <w:lang w:eastAsia="ru-RU"/>
        </w:rPr>
        <w:t>ГБУ НСО «ЦИТ НСО»</w:t>
      </w:r>
      <w:r w:rsidRPr="007C43FE">
        <w:rPr>
          <w:sz w:val="24"/>
          <w:szCs w:val="24"/>
        </w:rPr>
        <w:t xml:space="preserve"> не приобретались.</w:t>
      </w:r>
    </w:p>
    <w:p w:rsidR="001948F6" w:rsidRPr="007C43FE" w:rsidRDefault="001948F6" w:rsidP="001948F6">
      <w:pPr>
        <w:pStyle w:val="a2"/>
        <w:numPr>
          <w:ilvl w:val="0"/>
          <w:numId w:val="20"/>
        </w:numPr>
        <w:spacing w:line="240" w:lineRule="auto"/>
        <w:ind w:left="0" w:firstLine="0"/>
        <w:jc w:val="both"/>
        <w:rPr>
          <w:rFonts w:ascii="Times New Roman" w:hAnsi="Times New Roman" w:cs="Times New Roman"/>
          <w:sz w:val="24"/>
          <w:szCs w:val="24"/>
          <w:lang w:val="en-US"/>
        </w:rPr>
      </w:pPr>
      <w:r w:rsidRPr="007C43FE">
        <w:rPr>
          <w:rFonts w:ascii="Times New Roman" w:hAnsi="Times New Roman" w:cs="Times New Roman"/>
          <w:b/>
          <w:sz w:val="24"/>
          <w:szCs w:val="24"/>
        </w:rPr>
        <w:t>Сервер</w:t>
      </w:r>
      <w:r w:rsidRPr="007C43FE">
        <w:rPr>
          <w:rFonts w:ascii="Times New Roman" w:hAnsi="Times New Roman" w:cs="Times New Roman"/>
          <w:b/>
          <w:sz w:val="24"/>
          <w:szCs w:val="24"/>
          <w:lang w:val="en-US"/>
        </w:rPr>
        <w:t xml:space="preserve"> (</w:t>
      </w:r>
      <w:r w:rsidRPr="007C43FE">
        <w:rPr>
          <w:rFonts w:ascii="Times New Roman" w:hAnsi="Times New Roman" w:cs="Times New Roman"/>
          <w:b/>
          <w:sz w:val="24"/>
          <w:szCs w:val="24"/>
        </w:rPr>
        <w:t>Тип</w:t>
      </w:r>
      <w:r w:rsidRPr="007C43FE">
        <w:rPr>
          <w:rFonts w:ascii="Times New Roman" w:hAnsi="Times New Roman" w:cs="Times New Roman"/>
          <w:b/>
          <w:sz w:val="24"/>
          <w:szCs w:val="24"/>
          <w:lang w:val="en-US"/>
        </w:rPr>
        <w:t xml:space="preserve"> – 2)  </w:t>
      </w:r>
    </w:p>
    <w:p w:rsidR="001948F6" w:rsidRPr="007C43FE" w:rsidRDefault="001948F6" w:rsidP="001948F6">
      <w:pPr>
        <w:spacing w:after="0" w:line="240" w:lineRule="auto"/>
        <w:rPr>
          <w:sz w:val="24"/>
          <w:szCs w:val="24"/>
        </w:rPr>
      </w:pPr>
      <w:r w:rsidRPr="007C43FE">
        <w:rPr>
          <w:b/>
          <w:sz w:val="24"/>
          <w:szCs w:val="24"/>
        </w:rPr>
        <w:t>Количество</w:t>
      </w:r>
      <w:r w:rsidRPr="007C43FE">
        <w:rPr>
          <w:sz w:val="24"/>
          <w:szCs w:val="24"/>
        </w:rPr>
        <w:t>: 3 штук.</w:t>
      </w:r>
    </w:p>
    <w:p w:rsidR="001948F6" w:rsidRPr="007C43FE" w:rsidRDefault="001948F6" w:rsidP="001948F6">
      <w:pPr>
        <w:spacing w:after="0" w:line="240" w:lineRule="auto"/>
        <w:rPr>
          <w:sz w:val="24"/>
          <w:szCs w:val="24"/>
        </w:rPr>
      </w:pPr>
      <w:r w:rsidRPr="007C43FE">
        <w:rPr>
          <w:b/>
          <w:sz w:val="24"/>
          <w:szCs w:val="24"/>
        </w:rPr>
        <w:t>Краткие характеристики</w:t>
      </w:r>
      <w:r w:rsidRPr="007C43FE">
        <w:rPr>
          <w:sz w:val="24"/>
          <w:szCs w:val="24"/>
        </w:rPr>
        <w:t>: инфраструктурный 2-х процессорный сервер.</w:t>
      </w:r>
    </w:p>
    <w:p w:rsidR="001948F6" w:rsidRPr="007C43FE" w:rsidRDefault="001948F6" w:rsidP="001948F6">
      <w:pPr>
        <w:spacing w:after="0" w:line="240" w:lineRule="auto"/>
        <w:rPr>
          <w:sz w:val="24"/>
          <w:szCs w:val="24"/>
        </w:rPr>
      </w:pPr>
      <w:r w:rsidRPr="007C43FE">
        <w:rPr>
          <w:b/>
          <w:sz w:val="24"/>
          <w:szCs w:val="24"/>
        </w:rPr>
        <w:t>Количество физических ядер</w:t>
      </w:r>
      <w:r w:rsidRPr="007C43FE">
        <w:rPr>
          <w:sz w:val="24"/>
          <w:szCs w:val="24"/>
        </w:rPr>
        <w:t>: 16 ядер частотой 2,5 ГГц.</w:t>
      </w:r>
    </w:p>
    <w:p w:rsidR="001948F6" w:rsidRPr="007C43FE" w:rsidRDefault="001948F6" w:rsidP="001948F6">
      <w:pPr>
        <w:spacing w:after="0" w:line="240" w:lineRule="auto"/>
        <w:rPr>
          <w:sz w:val="24"/>
          <w:szCs w:val="24"/>
        </w:rPr>
      </w:pPr>
      <w:r w:rsidRPr="007C43FE">
        <w:rPr>
          <w:b/>
          <w:sz w:val="24"/>
          <w:szCs w:val="24"/>
        </w:rPr>
        <w:t>Объем оперативной памяти</w:t>
      </w:r>
      <w:r w:rsidRPr="007C43FE">
        <w:rPr>
          <w:sz w:val="24"/>
          <w:szCs w:val="24"/>
        </w:rPr>
        <w:t>: 256 Гбайт в каждом сервере.</w:t>
      </w:r>
    </w:p>
    <w:p w:rsidR="001948F6" w:rsidRPr="007C43FE" w:rsidRDefault="001948F6" w:rsidP="001948F6">
      <w:pPr>
        <w:spacing w:after="0" w:line="240" w:lineRule="auto"/>
        <w:rPr>
          <w:sz w:val="24"/>
          <w:szCs w:val="24"/>
        </w:rPr>
      </w:pPr>
      <w:r w:rsidRPr="007C43FE">
        <w:rPr>
          <w:b/>
          <w:sz w:val="24"/>
          <w:szCs w:val="24"/>
        </w:rPr>
        <w:t>Неразмеченная дисковая емкость:</w:t>
      </w:r>
      <w:r w:rsidRPr="007C43FE">
        <w:rPr>
          <w:sz w:val="24"/>
          <w:szCs w:val="24"/>
        </w:rPr>
        <w:t xml:space="preserve"> 4800 Гбайт в каждом сервере.</w:t>
      </w:r>
    </w:p>
    <w:p w:rsidR="001948F6" w:rsidRPr="007C43FE" w:rsidRDefault="001948F6" w:rsidP="001948F6">
      <w:pPr>
        <w:spacing w:after="0" w:line="240" w:lineRule="auto"/>
        <w:rPr>
          <w:sz w:val="24"/>
          <w:szCs w:val="24"/>
        </w:rPr>
      </w:pPr>
      <w:r w:rsidRPr="007C43FE">
        <w:rPr>
          <w:b/>
          <w:sz w:val="24"/>
          <w:szCs w:val="24"/>
        </w:rPr>
        <w:t>Подключение к сети передачи данных и сети хранения</w:t>
      </w:r>
      <w:r w:rsidRPr="007C43FE">
        <w:rPr>
          <w:sz w:val="24"/>
          <w:szCs w:val="24"/>
        </w:rPr>
        <w:t>: 4 порта по 25Гбит/сек, 4 порта по 25Гбит/сек.</w:t>
      </w:r>
    </w:p>
    <w:p w:rsidR="001948F6" w:rsidRPr="007C43FE" w:rsidRDefault="001948F6" w:rsidP="001948F6">
      <w:pPr>
        <w:spacing w:after="0" w:line="240" w:lineRule="auto"/>
        <w:rPr>
          <w:sz w:val="24"/>
          <w:szCs w:val="24"/>
        </w:rPr>
      </w:pPr>
      <w:r w:rsidRPr="007C43FE">
        <w:rPr>
          <w:b/>
          <w:sz w:val="24"/>
          <w:szCs w:val="24"/>
        </w:rPr>
        <w:t>Стоимость за единицу</w:t>
      </w:r>
      <w:r w:rsidRPr="007C43FE">
        <w:rPr>
          <w:sz w:val="24"/>
          <w:szCs w:val="24"/>
        </w:rPr>
        <w:t xml:space="preserve">: </w:t>
      </w:r>
      <w:r>
        <w:rPr>
          <w:sz w:val="24"/>
          <w:szCs w:val="24"/>
        </w:rPr>
        <w:t>3 915 420</w:t>
      </w:r>
      <w:r w:rsidRPr="007C43FE">
        <w:rPr>
          <w:sz w:val="24"/>
          <w:szCs w:val="24"/>
        </w:rPr>
        <w:t xml:space="preserve"> рублей </w:t>
      </w:r>
      <w:r>
        <w:rPr>
          <w:sz w:val="24"/>
          <w:szCs w:val="24"/>
        </w:rPr>
        <w:t>0</w:t>
      </w:r>
      <w:r w:rsidRPr="007C43FE">
        <w:rPr>
          <w:sz w:val="24"/>
          <w:szCs w:val="24"/>
        </w:rPr>
        <w:t>0 копеек.</w:t>
      </w:r>
      <w:r w:rsidRPr="007C43FE">
        <w:t xml:space="preserve"> </w:t>
      </w:r>
    </w:p>
    <w:p w:rsidR="001948F6" w:rsidRPr="007C43FE" w:rsidRDefault="001948F6" w:rsidP="001948F6">
      <w:pPr>
        <w:spacing w:after="0" w:line="240" w:lineRule="auto"/>
        <w:rPr>
          <w:b/>
          <w:sz w:val="24"/>
          <w:szCs w:val="24"/>
        </w:rPr>
      </w:pPr>
      <w:r w:rsidRPr="007C43FE">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1948F6" w:rsidRPr="007C43FE" w:rsidRDefault="001948F6" w:rsidP="001948F6">
      <w:pPr>
        <w:spacing w:after="0" w:line="240" w:lineRule="auto"/>
        <w:rPr>
          <w:sz w:val="24"/>
          <w:szCs w:val="24"/>
          <w:u w:val="single"/>
        </w:rPr>
      </w:pPr>
      <w:r w:rsidRPr="007C43FE">
        <w:rPr>
          <w:b/>
          <w:sz w:val="24"/>
          <w:szCs w:val="24"/>
        </w:rPr>
        <w:t>Обоснование целесообразности закупки:</w:t>
      </w:r>
    </w:p>
    <w:p w:rsidR="001948F6" w:rsidRPr="007C43FE" w:rsidRDefault="001948F6" w:rsidP="001948F6">
      <w:pPr>
        <w:spacing w:after="0" w:line="240" w:lineRule="auto"/>
        <w:rPr>
          <w:sz w:val="24"/>
          <w:szCs w:val="24"/>
        </w:rPr>
      </w:pPr>
      <w:r w:rsidRPr="007C43FE">
        <w:rPr>
          <w:sz w:val="24"/>
          <w:szCs w:val="24"/>
          <w:u w:val="single"/>
        </w:rPr>
        <w:t>Назначение:</w:t>
      </w:r>
      <w:r w:rsidRPr="007C43FE">
        <w:rPr>
          <w:sz w:val="24"/>
          <w:szCs w:val="24"/>
        </w:rPr>
        <w:t xml:space="preserve"> серверы необходимы для замены устаревших серверов иностранного производства, обеспечивающих управление системой контроля и анализа трафика, управление базами данных, а также с целью повышения сохранности информации путем зеркалирования при работе инфраструктурных сервисов в ЦОД Правительства НСО. </w:t>
      </w:r>
    </w:p>
    <w:p w:rsidR="001948F6" w:rsidRPr="007C43FE" w:rsidRDefault="001948F6" w:rsidP="001948F6">
      <w:pPr>
        <w:spacing w:after="0" w:line="240" w:lineRule="auto"/>
        <w:rPr>
          <w:sz w:val="24"/>
          <w:szCs w:val="24"/>
        </w:rPr>
      </w:pPr>
      <w:r w:rsidRPr="007C43FE">
        <w:rPr>
          <w:sz w:val="24"/>
          <w:szCs w:val="24"/>
          <w:u w:val="single"/>
        </w:rPr>
        <w:t>Потребность</w:t>
      </w:r>
      <w:r w:rsidRPr="007C43FE">
        <w:rPr>
          <w:sz w:val="24"/>
          <w:szCs w:val="24"/>
        </w:rPr>
        <w:t>: закупка серверов необходима для обновления устаревшего оборудования иностранного производства, задействованного в работе инфраструктурных сервисов.</w:t>
      </w:r>
    </w:p>
    <w:p w:rsidR="001948F6" w:rsidRPr="007C43FE" w:rsidRDefault="001948F6" w:rsidP="001948F6">
      <w:pPr>
        <w:spacing w:after="0" w:line="240" w:lineRule="auto"/>
        <w:rPr>
          <w:sz w:val="24"/>
          <w:szCs w:val="24"/>
        </w:rPr>
      </w:pPr>
      <w:r w:rsidRPr="007C43FE">
        <w:rPr>
          <w:b/>
          <w:sz w:val="24"/>
          <w:szCs w:val="24"/>
        </w:rPr>
        <w:t xml:space="preserve">Гарантия на серверы: </w:t>
      </w:r>
      <w:r w:rsidRPr="007C43FE">
        <w:rPr>
          <w:sz w:val="24"/>
          <w:szCs w:val="24"/>
        </w:rPr>
        <w:t>в стоимость серверов входит гарантия от производителя сроком на 36 (тридцать шесть) месяцев с даты подписания документа о приемке.</w:t>
      </w:r>
    </w:p>
    <w:p w:rsidR="001948F6" w:rsidRPr="007C43FE" w:rsidRDefault="001948F6" w:rsidP="001948F6">
      <w:pPr>
        <w:spacing w:after="0" w:line="240" w:lineRule="auto"/>
        <w:rPr>
          <w:sz w:val="24"/>
          <w:szCs w:val="24"/>
        </w:rPr>
      </w:pPr>
      <w:r w:rsidRPr="007C43FE">
        <w:rPr>
          <w:b/>
          <w:sz w:val="24"/>
          <w:szCs w:val="24"/>
        </w:rPr>
        <w:t>Ожидаемый результат закупки и экономия бюджетных средств Новосибирской области</w:t>
      </w:r>
      <w:r w:rsidRPr="007C43FE">
        <w:rPr>
          <w:sz w:val="24"/>
          <w:szCs w:val="24"/>
        </w:rPr>
        <w:t>: результатом закупки серверов является замена устаревшего оборудования и повышение надежности функционирования инфраструктурных сервисов. Планируемая экономия бюджетных средств Новосибирской области</w:t>
      </w:r>
      <w:r w:rsidRPr="007C43FE" w:rsidDel="00A6515D">
        <w:rPr>
          <w:sz w:val="24"/>
          <w:szCs w:val="24"/>
        </w:rPr>
        <w:t xml:space="preserve"> </w:t>
      </w:r>
      <w:r w:rsidRPr="007C43FE">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1948F6" w:rsidRPr="007C43FE" w:rsidRDefault="001948F6" w:rsidP="001948F6">
      <w:pPr>
        <w:spacing w:after="0" w:line="240" w:lineRule="auto"/>
        <w:rPr>
          <w:sz w:val="24"/>
          <w:szCs w:val="24"/>
        </w:rPr>
      </w:pPr>
      <w:r w:rsidRPr="007C43FE">
        <w:rPr>
          <w:b/>
          <w:sz w:val="24"/>
          <w:szCs w:val="24"/>
        </w:rPr>
        <w:t>Затраты на приобретение аналогичной продукции (товаров, работ, услуг) за предыдущие периоды</w:t>
      </w:r>
      <w:r w:rsidRPr="007C43FE">
        <w:rPr>
          <w:sz w:val="24"/>
          <w:szCs w:val="24"/>
        </w:rPr>
        <w:t>: в предыдущие периоды серверы с аналогичными характеристиками ГБУ НСО «ЦИТ НСО» не приобретались.</w:t>
      </w:r>
    </w:p>
    <w:p w:rsidR="001948F6" w:rsidRPr="007C43FE" w:rsidRDefault="001948F6" w:rsidP="001948F6">
      <w:pPr>
        <w:pStyle w:val="a2"/>
        <w:numPr>
          <w:ilvl w:val="0"/>
          <w:numId w:val="20"/>
        </w:numPr>
        <w:spacing w:line="240" w:lineRule="auto"/>
        <w:jc w:val="both"/>
        <w:rPr>
          <w:rFonts w:ascii="Times New Roman" w:hAnsi="Times New Roman" w:cs="Times New Roman"/>
          <w:b/>
          <w:sz w:val="24"/>
          <w:szCs w:val="24"/>
        </w:rPr>
      </w:pPr>
      <w:r w:rsidRPr="007C43FE">
        <w:rPr>
          <w:rFonts w:ascii="Times New Roman" w:hAnsi="Times New Roman" w:cs="Times New Roman"/>
          <w:b/>
          <w:sz w:val="24"/>
          <w:szCs w:val="24"/>
        </w:rPr>
        <w:t xml:space="preserve">      Комплект расширения системы хранения данных товарный знак YADRO TATLIN</w:t>
      </w:r>
    </w:p>
    <w:p w:rsidR="001948F6" w:rsidRPr="007C43FE" w:rsidRDefault="001948F6" w:rsidP="001948F6">
      <w:pPr>
        <w:spacing w:after="0" w:line="240" w:lineRule="auto"/>
        <w:rPr>
          <w:sz w:val="24"/>
          <w:szCs w:val="24"/>
        </w:rPr>
      </w:pPr>
      <w:r w:rsidRPr="007C43FE">
        <w:rPr>
          <w:b/>
          <w:sz w:val="24"/>
          <w:szCs w:val="24"/>
        </w:rPr>
        <w:t>Количество</w:t>
      </w:r>
      <w:r w:rsidRPr="007C43FE">
        <w:rPr>
          <w:sz w:val="24"/>
          <w:szCs w:val="24"/>
        </w:rPr>
        <w:t>: 1 штука.</w:t>
      </w:r>
    </w:p>
    <w:p w:rsidR="001948F6" w:rsidRPr="007C43FE" w:rsidRDefault="001948F6" w:rsidP="001948F6">
      <w:pPr>
        <w:spacing w:after="0" w:line="240" w:lineRule="auto"/>
        <w:rPr>
          <w:sz w:val="24"/>
          <w:szCs w:val="24"/>
        </w:rPr>
      </w:pPr>
      <w:r w:rsidRPr="007C43FE">
        <w:rPr>
          <w:b/>
          <w:sz w:val="24"/>
          <w:szCs w:val="24"/>
        </w:rPr>
        <w:t>Стоимость за единицу</w:t>
      </w:r>
      <w:r w:rsidRPr="007C43FE">
        <w:rPr>
          <w:sz w:val="24"/>
          <w:szCs w:val="24"/>
        </w:rPr>
        <w:t>: 28 000 000 рублей 00 копеек.</w:t>
      </w:r>
    </w:p>
    <w:p w:rsidR="001948F6" w:rsidRPr="007C43FE" w:rsidRDefault="001948F6" w:rsidP="001948F6">
      <w:pPr>
        <w:spacing w:after="0" w:line="240" w:lineRule="auto"/>
        <w:rPr>
          <w:b/>
          <w:sz w:val="24"/>
          <w:szCs w:val="24"/>
        </w:rPr>
      </w:pPr>
      <w:r w:rsidRPr="007C43FE">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1948F6" w:rsidRPr="007C43FE" w:rsidRDefault="001948F6" w:rsidP="001948F6">
      <w:pPr>
        <w:spacing w:after="0" w:line="240" w:lineRule="auto"/>
        <w:rPr>
          <w:sz w:val="24"/>
          <w:szCs w:val="24"/>
          <w:u w:val="single"/>
        </w:rPr>
      </w:pPr>
      <w:r w:rsidRPr="007C43FE">
        <w:rPr>
          <w:b/>
          <w:sz w:val="24"/>
          <w:szCs w:val="24"/>
        </w:rPr>
        <w:t>Обоснование целесообразности закупки:</w:t>
      </w:r>
    </w:p>
    <w:p w:rsidR="001948F6" w:rsidRPr="007C43FE" w:rsidRDefault="001948F6" w:rsidP="001948F6">
      <w:pPr>
        <w:spacing w:after="0" w:line="240" w:lineRule="auto"/>
        <w:rPr>
          <w:sz w:val="24"/>
          <w:szCs w:val="24"/>
        </w:rPr>
      </w:pPr>
      <w:r w:rsidRPr="007C43FE">
        <w:rPr>
          <w:sz w:val="24"/>
          <w:szCs w:val="24"/>
          <w:u w:val="single"/>
        </w:rPr>
        <w:t>Назначение</w:t>
      </w:r>
      <w:r w:rsidRPr="007C43FE">
        <w:rPr>
          <w:sz w:val="24"/>
          <w:szCs w:val="24"/>
        </w:rPr>
        <w:t xml:space="preserve">: комплект расширения системы хранения данных товарный знак YADRO TATLIN увеличивает высокоскоростную дисковую емкость базовой системы хранения данных в контуре с обработкой персональных данных ЦОД Правительства НСО, необходимую российской защищенной среде виртуализации для предоставления ресурсов государственным информационным системам Новосибирской области (далее – ГИС НСО). </w:t>
      </w:r>
    </w:p>
    <w:p w:rsidR="001948F6" w:rsidRPr="007C43FE" w:rsidRDefault="001948F6" w:rsidP="001948F6">
      <w:pPr>
        <w:spacing w:after="0" w:line="240" w:lineRule="auto"/>
        <w:rPr>
          <w:sz w:val="24"/>
          <w:szCs w:val="24"/>
        </w:rPr>
      </w:pPr>
      <w:r w:rsidRPr="007C43FE">
        <w:rPr>
          <w:b/>
          <w:sz w:val="24"/>
          <w:szCs w:val="24"/>
        </w:rPr>
        <w:t xml:space="preserve">Гарантия на комплект расширения системы хранения данных, товарный знак YADRO TATLIN: </w:t>
      </w:r>
      <w:r w:rsidRPr="007C43FE">
        <w:rPr>
          <w:sz w:val="24"/>
          <w:szCs w:val="24"/>
        </w:rPr>
        <w:t>в стоимость комплекта расширения</w:t>
      </w:r>
      <w:r w:rsidRPr="007C43FE">
        <w:rPr>
          <w:b/>
          <w:sz w:val="24"/>
          <w:szCs w:val="24"/>
        </w:rPr>
        <w:t xml:space="preserve"> </w:t>
      </w:r>
      <w:r w:rsidRPr="007C43FE">
        <w:rPr>
          <w:sz w:val="24"/>
          <w:szCs w:val="24"/>
        </w:rPr>
        <w:t>системы хранения данных</w:t>
      </w:r>
      <w:r w:rsidRPr="007C43FE">
        <w:rPr>
          <w:b/>
          <w:sz w:val="24"/>
          <w:szCs w:val="24"/>
        </w:rPr>
        <w:t xml:space="preserve"> </w:t>
      </w:r>
      <w:r w:rsidRPr="007C43FE">
        <w:rPr>
          <w:sz w:val="24"/>
          <w:szCs w:val="24"/>
        </w:rPr>
        <w:t xml:space="preserve">товарный </w:t>
      </w:r>
      <w:r w:rsidRPr="007C43FE">
        <w:rPr>
          <w:sz w:val="24"/>
          <w:szCs w:val="24"/>
        </w:rPr>
        <w:lastRenderedPageBreak/>
        <w:t>знак YADRO TATLIN входит гарантия от Производителя и Исполнителя со сроком, равным дате окончания гарантийной поддержки на систему хранения данных Yadro Tatlin.Unified Gen2 s/n 011123007D1009, имеющуюся у Заказчика, до 24.03.2028г</w:t>
      </w:r>
    </w:p>
    <w:p w:rsidR="001948F6" w:rsidRPr="007C43FE" w:rsidRDefault="001948F6" w:rsidP="001948F6">
      <w:pPr>
        <w:spacing w:after="0" w:line="240" w:lineRule="auto"/>
        <w:rPr>
          <w:sz w:val="24"/>
          <w:szCs w:val="24"/>
        </w:rPr>
      </w:pPr>
      <w:r w:rsidRPr="007C43FE">
        <w:rPr>
          <w:b/>
          <w:sz w:val="24"/>
          <w:szCs w:val="24"/>
        </w:rPr>
        <w:t>Ожидаемый результат закупки и экономия бюджетных средств Новосибирской области</w:t>
      </w:r>
      <w:r w:rsidRPr="007C43FE">
        <w:rPr>
          <w:sz w:val="24"/>
          <w:szCs w:val="24"/>
        </w:rPr>
        <w:t>: результатом закупки комплекта расширения системы хранения данных</w:t>
      </w:r>
      <w:r w:rsidRPr="007C43FE">
        <w:rPr>
          <w:b/>
          <w:sz w:val="24"/>
          <w:szCs w:val="24"/>
        </w:rPr>
        <w:t xml:space="preserve"> </w:t>
      </w:r>
      <w:r w:rsidRPr="007C43FE">
        <w:rPr>
          <w:sz w:val="24"/>
          <w:szCs w:val="24"/>
        </w:rPr>
        <w:t>товарный знак YADRO TATLIN неразмеченной емкостью объемом 153,6 Тбайт является повышение надежности функционирования инфраструктурных сервисов и обеспечение потребности в ресурсах ГИС НСО. Планируемая экономия бюджетных средств Новосибирской области</w:t>
      </w:r>
      <w:r w:rsidRPr="007C43FE" w:rsidDel="00A6515D">
        <w:rPr>
          <w:sz w:val="24"/>
          <w:szCs w:val="24"/>
        </w:rPr>
        <w:t xml:space="preserve"> </w:t>
      </w:r>
      <w:r w:rsidRPr="007C43FE">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1948F6" w:rsidRPr="007C43FE" w:rsidRDefault="001948F6" w:rsidP="001948F6">
      <w:pPr>
        <w:spacing w:after="0" w:line="240" w:lineRule="auto"/>
        <w:rPr>
          <w:sz w:val="24"/>
          <w:szCs w:val="24"/>
        </w:rPr>
      </w:pPr>
      <w:r w:rsidRPr="007C43FE">
        <w:rPr>
          <w:b/>
          <w:sz w:val="24"/>
          <w:szCs w:val="24"/>
        </w:rPr>
        <w:t>Затраты на приобретение аналогичной продукции (товаров, работ, услуг) за предыдущие периоды</w:t>
      </w:r>
      <w:r w:rsidRPr="007C43FE">
        <w:rPr>
          <w:sz w:val="24"/>
          <w:szCs w:val="24"/>
        </w:rPr>
        <w:t xml:space="preserve">: в предыдущие периоды комплект расширения системы хранения данных товарный знак YADRO TATLIN с аналогичными характеристиками ГБУ НСО «ЦИТ НСО» не приобретался. </w:t>
      </w:r>
    </w:p>
    <w:tbl>
      <w:tblPr>
        <w:tblStyle w:val="a1"/>
        <w:tblW w:w="10003" w:type="dxa"/>
        <w:tblLayout w:type="fixed"/>
        <w:tblLook w:val="04A0" w:firstRow="1" w:lastRow="0" w:firstColumn="1" w:lastColumn="0" w:noHBand="0" w:noVBand="1"/>
      </w:tblPr>
      <w:tblGrid>
        <w:gridCol w:w="521"/>
        <w:gridCol w:w="1980"/>
        <w:gridCol w:w="2852"/>
        <w:gridCol w:w="1507"/>
        <w:gridCol w:w="1809"/>
        <w:gridCol w:w="1334"/>
      </w:tblGrid>
      <w:tr w:rsidR="001948F6" w:rsidRPr="007C43FE" w:rsidTr="00C07FB1">
        <w:trPr>
          <w:trHeight w:val="1365"/>
        </w:trPr>
        <w:tc>
          <w:tcPr>
            <w:tcW w:w="521" w:type="dxa"/>
            <w:vAlign w:val="center"/>
          </w:tcPr>
          <w:p w:rsidR="001948F6" w:rsidRPr="007C43FE" w:rsidRDefault="001948F6" w:rsidP="001948F6">
            <w:pPr>
              <w:rPr>
                <w:b/>
                <w:sz w:val="24"/>
                <w:szCs w:val="24"/>
              </w:rPr>
            </w:pPr>
            <w:r w:rsidRPr="007C43FE">
              <w:rPr>
                <w:b/>
                <w:sz w:val="24"/>
                <w:szCs w:val="24"/>
              </w:rPr>
              <w:t>№ п/п</w:t>
            </w:r>
          </w:p>
        </w:tc>
        <w:tc>
          <w:tcPr>
            <w:tcW w:w="1980" w:type="dxa"/>
            <w:vAlign w:val="center"/>
          </w:tcPr>
          <w:p w:rsidR="001948F6" w:rsidRPr="007C43FE" w:rsidRDefault="001948F6" w:rsidP="001948F6">
            <w:pPr>
              <w:rPr>
                <w:b/>
                <w:sz w:val="24"/>
                <w:szCs w:val="24"/>
              </w:rPr>
            </w:pPr>
            <w:r w:rsidRPr="007C43FE">
              <w:rPr>
                <w:b/>
                <w:sz w:val="24"/>
                <w:szCs w:val="24"/>
              </w:rPr>
              <w:t>Наименование аналогичного товара</w:t>
            </w:r>
          </w:p>
        </w:tc>
        <w:tc>
          <w:tcPr>
            <w:tcW w:w="2852" w:type="dxa"/>
            <w:vAlign w:val="center"/>
          </w:tcPr>
          <w:p w:rsidR="001948F6" w:rsidRPr="007C43FE" w:rsidRDefault="001948F6" w:rsidP="001948F6">
            <w:pPr>
              <w:rPr>
                <w:b/>
                <w:sz w:val="24"/>
                <w:szCs w:val="24"/>
              </w:rPr>
            </w:pPr>
            <w:r w:rsidRPr="007C43FE">
              <w:rPr>
                <w:b/>
                <w:sz w:val="24"/>
                <w:szCs w:val="24"/>
              </w:rPr>
              <w:t>Информация о приобретение аналогичного товара за предыдущие периоды</w:t>
            </w:r>
          </w:p>
        </w:tc>
        <w:tc>
          <w:tcPr>
            <w:tcW w:w="1507" w:type="dxa"/>
            <w:vAlign w:val="center"/>
          </w:tcPr>
          <w:p w:rsidR="001948F6" w:rsidRPr="007C43FE" w:rsidRDefault="001948F6" w:rsidP="001948F6">
            <w:pPr>
              <w:rPr>
                <w:b/>
                <w:sz w:val="24"/>
                <w:szCs w:val="24"/>
              </w:rPr>
            </w:pPr>
            <w:r w:rsidRPr="007C43FE">
              <w:rPr>
                <w:b/>
                <w:sz w:val="24"/>
                <w:szCs w:val="24"/>
              </w:rPr>
              <w:t>Стоимость приобретенного товара, руб. (за один диск)</w:t>
            </w:r>
          </w:p>
        </w:tc>
        <w:tc>
          <w:tcPr>
            <w:tcW w:w="1809" w:type="dxa"/>
            <w:vAlign w:val="center"/>
          </w:tcPr>
          <w:p w:rsidR="001948F6" w:rsidRPr="007C43FE" w:rsidRDefault="001948F6" w:rsidP="001948F6">
            <w:pPr>
              <w:rPr>
                <w:b/>
                <w:sz w:val="24"/>
                <w:szCs w:val="24"/>
              </w:rPr>
            </w:pPr>
            <w:r w:rsidRPr="007C43FE">
              <w:rPr>
                <w:b/>
                <w:sz w:val="24"/>
                <w:szCs w:val="24"/>
              </w:rPr>
              <w:t>Стоимость товара планируемого к приобретению (за один диск)</w:t>
            </w:r>
          </w:p>
        </w:tc>
        <w:tc>
          <w:tcPr>
            <w:tcW w:w="1334" w:type="dxa"/>
            <w:vAlign w:val="center"/>
          </w:tcPr>
          <w:p w:rsidR="001948F6" w:rsidRPr="007C43FE" w:rsidRDefault="001948F6" w:rsidP="001948F6">
            <w:pPr>
              <w:rPr>
                <w:b/>
                <w:sz w:val="24"/>
                <w:szCs w:val="24"/>
              </w:rPr>
            </w:pPr>
            <w:r w:rsidRPr="007C43FE">
              <w:rPr>
                <w:b/>
                <w:sz w:val="24"/>
                <w:szCs w:val="24"/>
              </w:rPr>
              <w:t>Результат сравнения</w:t>
            </w:r>
          </w:p>
        </w:tc>
      </w:tr>
      <w:tr w:rsidR="001948F6" w:rsidRPr="007C43FE" w:rsidTr="00C07FB1">
        <w:trPr>
          <w:trHeight w:val="1350"/>
        </w:trPr>
        <w:tc>
          <w:tcPr>
            <w:tcW w:w="521" w:type="dxa"/>
            <w:vAlign w:val="center"/>
          </w:tcPr>
          <w:p w:rsidR="001948F6" w:rsidRPr="007C43FE" w:rsidRDefault="001948F6" w:rsidP="001948F6">
            <w:pPr>
              <w:rPr>
                <w:sz w:val="24"/>
                <w:szCs w:val="24"/>
              </w:rPr>
            </w:pPr>
            <w:r w:rsidRPr="007C43FE">
              <w:rPr>
                <w:sz w:val="24"/>
                <w:szCs w:val="24"/>
              </w:rPr>
              <w:t>1.</w:t>
            </w:r>
          </w:p>
        </w:tc>
        <w:tc>
          <w:tcPr>
            <w:tcW w:w="1980" w:type="dxa"/>
          </w:tcPr>
          <w:p w:rsidR="001948F6" w:rsidRPr="007C43FE" w:rsidRDefault="001948F6" w:rsidP="001948F6">
            <w:pPr>
              <w:rPr>
                <w:sz w:val="24"/>
                <w:szCs w:val="24"/>
              </w:rPr>
            </w:pPr>
            <w:r w:rsidRPr="007C43FE">
              <w:rPr>
                <w:sz w:val="24"/>
                <w:szCs w:val="24"/>
              </w:rPr>
              <w:t>Комплект расширения системы хранения данных товарный знак YADRO TATLIN</w:t>
            </w:r>
          </w:p>
        </w:tc>
        <w:tc>
          <w:tcPr>
            <w:tcW w:w="2852" w:type="dxa"/>
            <w:vAlign w:val="center"/>
          </w:tcPr>
          <w:p w:rsidR="001948F6" w:rsidRPr="007C43FE" w:rsidRDefault="001948F6" w:rsidP="001948F6">
            <w:pPr>
              <w:rPr>
                <w:sz w:val="24"/>
                <w:szCs w:val="24"/>
              </w:rPr>
            </w:pPr>
            <w:r w:rsidRPr="007C43FE">
              <w:rPr>
                <w:sz w:val="24"/>
                <w:szCs w:val="24"/>
              </w:rPr>
              <w:t>Комплект расширения системы хранения данных товарный знак YADRO TATLIN приобретался в рамках контракта от 21.07.2025 № 0851200000625004534</w:t>
            </w:r>
          </w:p>
        </w:tc>
        <w:tc>
          <w:tcPr>
            <w:tcW w:w="1507" w:type="dxa"/>
            <w:vAlign w:val="center"/>
          </w:tcPr>
          <w:p w:rsidR="001948F6" w:rsidRPr="007C43FE" w:rsidRDefault="001948F6" w:rsidP="001948F6">
            <w:pPr>
              <w:rPr>
                <w:sz w:val="24"/>
                <w:szCs w:val="24"/>
              </w:rPr>
            </w:pPr>
            <w:r w:rsidRPr="007C43FE">
              <w:rPr>
                <w:sz w:val="24"/>
                <w:szCs w:val="24"/>
              </w:rPr>
              <w:t>1 294 376</w:t>
            </w:r>
          </w:p>
        </w:tc>
        <w:tc>
          <w:tcPr>
            <w:tcW w:w="1809" w:type="dxa"/>
            <w:vAlign w:val="center"/>
          </w:tcPr>
          <w:p w:rsidR="001948F6" w:rsidRPr="007C43FE" w:rsidRDefault="001948F6" w:rsidP="001948F6">
            <w:pPr>
              <w:rPr>
                <w:sz w:val="24"/>
                <w:szCs w:val="24"/>
              </w:rPr>
            </w:pPr>
            <w:r w:rsidRPr="007C43FE">
              <w:rPr>
                <w:sz w:val="24"/>
                <w:szCs w:val="24"/>
              </w:rPr>
              <w:t>1 400 000</w:t>
            </w:r>
          </w:p>
        </w:tc>
        <w:tc>
          <w:tcPr>
            <w:tcW w:w="1334" w:type="dxa"/>
            <w:vAlign w:val="center"/>
          </w:tcPr>
          <w:p w:rsidR="001948F6" w:rsidRPr="007C43FE" w:rsidRDefault="001948F6" w:rsidP="001948F6">
            <w:pPr>
              <w:rPr>
                <w:sz w:val="24"/>
                <w:szCs w:val="24"/>
              </w:rPr>
            </w:pPr>
            <w:r w:rsidRPr="007C43FE">
              <w:rPr>
                <w:sz w:val="24"/>
                <w:szCs w:val="24"/>
              </w:rPr>
              <w:t>*Увеличение стоимости на 8%.</w:t>
            </w:r>
          </w:p>
        </w:tc>
      </w:tr>
    </w:tbl>
    <w:p w:rsidR="001948F6" w:rsidRPr="00C07FB1" w:rsidRDefault="001948F6" w:rsidP="001948F6">
      <w:pPr>
        <w:spacing w:after="0" w:line="240" w:lineRule="auto"/>
        <w:ind w:firstLine="708"/>
        <w:rPr>
          <w:sz w:val="26"/>
          <w:szCs w:val="26"/>
        </w:rPr>
      </w:pPr>
      <w:r w:rsidRPr="00C07FB1">
        <w:rPr>
          <w:i/>
          <w:sz w:val="26"/>
          <w:szCs w:val="26"/>
        </w:rPr>
        <w:t>Увеличение стоимости комплекта расширения системы хранения данных товарный знак YADRO TATLIN связано с дифференциацией цены в зависимости от объема приобретаемого расширения (объем предыдущей закупки расширения был в 1,7 раза больше).</w:t>
      </w:r>
    </w:p>
    <w:p w:rsidR="001948F6" w:rsidRPr="007C43FE" w:rsidRDefault="001948F6" w:rsidP="001948F6">
      <w:pPr>
        <w:ind w:firstLine="708"/>
        <w:rPr>
          <w:sz w:val="24"/>
          <w:szCs w:val="24"/>
        </w:rPr>
      </w:pPr>
      <w:r w:rsidRPr="007C43FE">
        <w:rPr>
          <w:sz w:val="24"/>
          <w:szCs w:val="24"/>
        </w:rPr>
        <w:t xml:space="preserve">Для установления начальной (максимальной) цены контракта </w:t>
      </w:r>
      <w:r w:rsidRPr="007C43FE">
        <w:rPr>
          <w:sz w:val="24"/>
          <w:szCs w:val="24"/>
          <w:u w:val="single"/>
        </w:rPr>
        <w:t>на поставку серверов</w:t>
      </w:r>
      <w:r w:rsidRPr="007C43FE">
        <w:rPr>
          <w:sz w:val="24"/>
          <w:szCs w:val="24"/>
        </w:rPr>
        <w:t xml:space="preserve"> </w:t>
      </w:r>
      <w:r w:rsidRPr="007C43FE">
        <w:rPr>
          <w:sz w:val="24"/>
          <w:szCs w:val="24"/>
          <w:lang w:eastAsia="ru-RU"/>
        </w:rPr>
        <w:t xml:space="preserve">ГБУ НСО «ЦИТ НСО» </w:t>
      </w:r>
      <w:r w:rsidRPr="007C43FE">
        <w:rPr>
          <w:sz w:val="24"/>
          <w:szCs w:val="24"/>
        </w:rPr>
        <w:t>было направлено 39 (тридцать девять) запросов о предоставлении ценовой информации субъектам деятельности в сфере промышленности, информация о которых включена в государственную информационную систему промышленности (далее – ГИСП). По вышеуказанным запросам ГБУ НСО «ЦИТ НСО» было получено 1 (одно) коммерческое предложение от общества с ограниченной ответственностью «ДЕПО Электроникс»</w:t>
      </w:r>
      <w:r w:rsidRPr="007C43FE">
        <w:rPr>
          <w:sz w:val="24"/>
          <w:szCs w:val="24"/>
          <w:lang w:eastAsia="ru-RU"/>
        </w:rPr>
        <w:t xml:space="preserve"> </w:t>
      </w:r>
      <w:r w:rsidRPr="007C43FE">
        <w:rPr>
          <w:sz w:val="24"/>
          <w:szCs w:val="24"/>
        </w:rPr>
        <w:t xml:space="preserve">(ИНН: 5406762016). </w:t>
      </w:r>
    </w:p>
    <w:p w:rsidR="005C6930" w:rsidRDefault="001948F6" w:rsidP="001948F6">
      <w:pPr>
        <w:ind w:firstLine="708"/>
        <w:rPr>
          <w:sz w:val="24"/>
          <w:szCs w:val="24"/>
        </w:rPr>
      </w:pPr>
      <w:r w:rsidRPr="007C43FE">
        <w:rPr>
          <w:sz w:val="24"/>
          <w:szCs w:val="24"/>
        </w:rPr>
        <w:t xml:space="preserve">В связи с невозможностью обоснования начальной (максимальной) цены контракта на основании  1 (одного) коммерческого предложения ГБУ НСО «ЦИТ НСО» было направлено  6 (шесть) запросов о предоставлении ценовой информации поставщикам, которые осуществляют поставку происходящих из государств – членов Евразийского экономического союза товаров, идентичных (однородных) товарам, планируемым к закупкам, информация о которых и о поставленных ими товарах содержится на официальном сайте единой информационной системы в реестре контрактов, заключенных заказчиками. По вышеуказанным запросам ГБУ НСО </w:t>
      </w:r>
    </w:p>
    <w:p w:rsidR="00133104" w:rsidRDefault="005C6930" w:rsidP="005C6930">
      <w:pPr>
        <w:ind w:firstLine="708"/>
        <w:rPr>
          <w:sz w:val="24"/>
          <w:szCs w:val="24"/>
        </w:rPr>
      </w:pPr>
      <w:r>
        <w:rPr>
          <w:sz w:val="24"/>
          <w:szCs w:val="24"/>
        </w:rPr>
        <w:br w:type="page"/>
      </w:r>
      <w:r w:rsidR="00C67D8C">
        <w:rPr>
          <w:noProof/>
          <w:sz w:val="24"/>
          <w:szCs w:val="24"/>
          <w:lang w:eastAsia="ru-RU"/>
        </w:rPr>
        <w:lastRenderedPageBreak/>
        <w:drawing>
          <wp:inline distT="0" distB="0" distL="0" distR="0">
            <wp:extent cx="6048375" cy="8867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8375" cy="8867775"/>
                    </a:xfrm>
                    <a:prstGeom prst="rect">
                      <a:avLst/>
                    </a:prstGeom>
                    <a:noFill/>
                    <a:ln>
                      <a:noFill/>
                    </a:ln>
                  </pic:spPr>
                </pic:pic>
              </a:graphicData>
            </a:graphic>
          </wp:inline>
        </w:drawing>
      </w:r>
    </w:p>
    <w:p w:rsidR="00133104" w:rsidRPr="007C43FE" w:rsidRDefault="00133104" w:rsidP="005C6930">
      <w:pPr>
        <w:ind w:firstLine="708"/>
        <w:rPr>
          <w:sz w:val="24"/>
          <w:szCs w:val="24"/>
        </w:rPr>
      </w:pPr>
    </w:p>
    <w:p w:rsidR="001948F6" w:rsidRDefault="001948F6" w:rsidP="001948F6">
      <w:pPr>
        <w:spacing w:after="0" w:line="240" w:lineRule="auto"/>
        <w:jc w:val="center"/>
        <w:rPr>
          <w:b/>
          <w:szCs w:val="28"/>
        </w:rPr>
      </w:pPr>
      <w:r>
        <w:rPr>
          <w:szCs w:val="28"/>
        </w:rPr>
        <w:br w:type="page"/>
      </w:r>
      <w:r>
        <w:rPr>
          <w:b/>
          <w:szCs w:val="28"/>
        </w:rPr>
        <w:lastRenderedPageBreak/>
        <w:t>Контракт №</w:t>
      </w:r>
    </w:p>
    <w:p w:rsidR="001948F6" w:rsidRDefault="001948F6" w:rsidP="001948F6">
      <w:pPr>
        <w:spacing w:after="0" w:line="240" w:lineRule="auto"/>
        <w:jc w:val="center"/>
        <w:rPr>
          <w:b/>
          <w:szCs w:val="28"/>
        </w:rPr>
      </w:pPr>
      <w:r>
        <w:rPr>
          <w:b/>
          <w:szCs w:val="28"/>
        </w:rPr>
        <w:t xml:space="preserve">на оказание услуг для обеспечения нужд Новосибирской области </w:t>
      </w:r>
    </w:p>
    <w:p w:rsidR="001948F6" w:rsidRDefault="001948F6" w:rsidP="001948F6">
      <w:pPr>
        <w:widowControl w:val="0"/>
        <w:spacing w:after="0" w:line="240" w:lineRule="auto"/>
        <w:jc w:val="center"/>
        <w:rPr>
          <w:szCs w:val="28"/>
        </w:rPr>
      </w:pPr>
    </w:p>
    <w:p w:rsidR="001948F6" w:rsidRDefault="001948F6" w:rsidP="001948F6">
      <w:pPr>
        <w:widowControl w:val="0"/>
        <w:spacing w:after="0" w:line="240" w:lineRule="auto"/>
        <w:rPr>
          <w:sz w:val="24"/>
          <w:szCs w:val="24"/>
        </w:rPr>
      </w:pPr>
      <w:r>
        <w:rPr>
          <w:sz w:val="24"/>
          <w:szCs w:val="24"/>
        </w:rPr>
        <w:t>г. Новосибирск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«__»_______20__</w:t>
      </w:r>
    </w:p>
    <w:p w:rsidR="001948F6" w:rsidRDefault="001948F6" w:rsidP="001948F6">
      <w:pPr>
        <w:widowControl w:val="0"/>
        <w:spacing w:after="0" w:line="240" w:lineRule="auto"/>
        <w:jc w:val="center"/>
        <w:rPr>
          <w:szCs w:val="28"/>
        </w:rPr>
      </w:pPr>
    </w:p>
    <w:p w:rsidR="001948F6" w:rsidRDefault="001948F6" w:rsidP="001948F6">
      <w:pPr>
        <w:widowControl w:val="0"/>
        <w:spacing w:after="0" w:line="240" w:lineRule="auto"/>
        <w:ind w:firstLine="709"/>
        <w:rPr>
          <w:sz w:val="24"/>
          <w:szCs w:val="24"/>
        </w:rPr>
      </w:pPr>
      <w:r>
        <w:rPr>
          <w:sz w:val="24"/>
          <w:szCs w:val="24"/>
        </w:rPr>
        <w:t>Государственное бюджетное учреждение Новосибирской области «Центр информационных технологий Новосибирской области», именуемое в дальнейшем «Заказчик» для обеспечения нужд Новосибирской области, в лице руководителя учреждения Брумма Сергея Викторовича, действующего на основании Устава, с одной стороны, и __________________________, именуем___ в дальнейшем «Исполнитель», в лице ________________________, действующ___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w:t>
      </w:r>
      <w:r>
        <w:rPr>
          <w:i/>
          <w:sz w:val="24"/>
          <w:szCs w:val="24"/>
        </w:rPr>
        <w:t xml:space="preserve">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 </w:t>
      </w:r>
      <w:r>
        <w:rPr>
          <w:sz w:val="24"/>
          <w:szCs w:val="24"/>
        </w:rPr>
        <w:t>заключили настоящий контракт (далее – Контракт) о нижеследующем:</w:t>
      </w:r>
    </w:p>
    <w:p w:rsidR="001948F6" w:rsidRDefault="001948F6" w:rsidP="001948F6">
      <w:pPr>
        <w:widowControl w:val="0"/>
        <w:spacing w:after="0" w:line="240" w:lineRule="auto"/>
        <w:ind w:firstLine="709"/>
        <w:rPr>
          <w:sz w:val="24"/>
          <w:szCs w:val="24"/>
        </w:rPr>
      </w:pPr>
    </w:p>
    <w:p w:rsidR="001948F6" w:rsidRDefault="001948F6" w:rsidP="001948F6">
      <w:pPr>
        <w:widowControl w:val="0"/>
        <w:spacing w:after="0" w:line="240" w:lineRule="auto"/>
        <w:jc w:val="center"/>
        <w:rPr>
          <w:sz w:val="24"/>
          <w:szCs w:val="24"/>
        </w:rPr>
      </w:pPr>
      <w:r>
        <w:rPr>
          <w:b/>
          <w:sz w:val="24"/>
          <w:szCs w:val="24"/>
        </w:rPr>
        <w:t>1. Предмет Контракта</w:t>
      </w:r>
    </w:p>
    <w:p w:rsidR="001948F6" w:rsidRDefault="001948F6" w:rsidP="001948F6">
      <w:pPr>
        <w:widowControl w:val="0"/>
        <w:spacing w:after="0" w:line="240" w:lineRule="auto"/>
        <w:rPr>
          <w:sz w:val="24"/>
          <w:szCs w:val="24"/>
        </w:rPr>
      </w:pPr>
    </w:p>
    <w:p w:rsidR="001948F6" w:rsidRDefault="001948F6" w:rsidP="001948F6">
      <w:pPr>
        <w:widowControl w:val="0"/>
        <w:tabs>
          <w:tab w:val="left" w:pos="709"/>
        </w:tabs>
        <w:spacing w:after="0" w:line="240" w:lineRule="auto"/>
        <w:ind w:firstLine="709"/>
        <w:rPr>
          <w:sz w:val="24"/>
          <w:szCs w:val="24"/>
        </w:rPr>
      </w:pPr>
      <w:r>
        <w:rPr>
          <w:sz w:val="24"/>
          <w:szCs w:val="24"/>
        </w:rPr>
        <w:t xml:space="preserve">1.1. Предметом Контракта является оказание услуг, </w:t>
      </w:r>
      <w:r>
        <w:rPr>
          <w:i/>
          <w:sz w:val="24"/>
          <w:szCs w:val="24"/>
        </w:rPr>
        <w:t>указанное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 xml:space="preserve"> в соответствии с Описанием объекта закупки (приложение № 1 к Контракту) и на условиях, предусмотренных Контрактом.</w:t>
      </w:r>
    </w:p>
    <w:p w:rsidR="001948F6" w:rsidRDefault="001948F6" w:rsidP="001948F6">
      <w:pPr>
        <w:widowControl w:val="0"/>
        <w:spacing w:after="0" w:line="240" w:lineRule="auto"/>
        <w:ind w:firstLine="709"/>
        <w:rPr>
          <w:i/>
          <w:sz w:val="24"/>
          <w:szCs w:val="24"/>
        </w:rPr>
      </w:pPr>
      <w:r>
        <w:rPr>
          <w:sz w:val="24"/>
          <w:szCs w:val="24"/>
        </w:rPr>
        <w:t xml:space="preserve">Идентификационный код закупки: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widowControl w:val="0"/>
        <w:spacing w:after="0" w:line="240" w:lineRule="auto"/>
        <w:ind w:firstLine="709"/>
        <w:rPr>
          <w:sz w:val="24"/>
          <w:szCs w:val="24"/>
        </w:rPr>
      </w:pPr>
      <w:r>
        <w:rPr>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1948F6" w:rsidRDefault="001948F6" w:rsidP="001948F6">
      <w:pPr>
        <w:widowControl w:val="0"/>
        <w:spacing w:after="0" w:line="240" w:lineRule="auto"/>
        <w:ind w:firstLine="709"/>
        <w:rPr>
          <w:sz w:val="24"/>
          <w:szCs w:val="24"/>
        </w:rPr>
      </w:pPr>
    </w:p>
    <w:p w:rsidR="001948F6" w:rsidRDefault="001948F6" w:rsidP="001948F6">
      <w:pPr>
        <w:widowControl w:val="0"/>
        <w:spacing w:after="0" w:line="240" w:lineRule="auto"/>
        <w:jc w:val="center"/>
        <w:rPr>
          <w:b/>
          <w:sz w:val="24"/>
          <w:szCs w:val="24"/>
        </w:rPr>
      </w:pPr>
      <w:r>
        <w:rPr>
          <w:b/>
          <w:sz w:val="24"/>
          <w:szCs w:val="24"/>
        </w:rPr>
        <w:t>2. Цена Контракта и порядок расчетов</w:t>
      </w:r>
    </w:p>
    <w:p w:rsidR="001948F6" w:rsidRDefault="001948F6" w:rsidP="001948F6">
      <w:pPr>
        <w:widowControl w:val="0"/>
        <w:spacing w:after="0" w:line="240" w:lineRule="auto"/>
        <w:rPr>
          <w:sz w:val="24"/>
          <w:szCs w:val="24"/>
        </w:rPr>
      </w:pPr>
    </w:p>
    <w:p w:rsidR="001948F6" w:rsidRDefault="001948F6" w:rsidP="001948F6">
      <w:pPr>
        <w:widowControl w:val="0"/>
        <w:spacing w:after="0" w:line="240" w:lineRule="auto"/>
        <w:ind w:firstLine="709"/>
        <w:rPr>
          <w:i/>
          <w:sz w:val="24"/>
          <w:szCs w:val="24"/>
        </w:rPr>
      </w:pPr>
      <w:r>
        <w:rPr>
          <w:sz w:val="24"/>
          <w:szCs w:val="24"/>
        </w:rPr>
        <w:t xml:space="preserve">2.1. Цена Контракта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p>
    <w:p w:rsidR="001948F6" w:rsidRDefault="001948F6" w:rsidP="001948F6">
      <w:pPr>
        <w:widowControl w:val="0"/>
        <w:spacing w:after="0" w:line="240" w:lineRule="auto"/>
        <w:ind w:firstLine="709"/>
        <w:rPr>
          <w:i/>
          <w:sz w:val="24"/>
          <w:szCs w:val="24"/>
        </w:rPr>
      </w:pPr>
      <w:r>
        <w:rPr>
          <w:sz w:val="24"/>
          <w:szCs w:val="24"/>
        </w:rPr>
        <w:t>Цена единицы услуг</w:t>
      </w:r>
      <w:r>
        <w:rPr>
          <w:i/>
          <w:sz w:val="24"/>
          <w:szCs w:val="24"/>
        </w:rPr>
        <w:t xml:space="preserve"> 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p>
    <w:p w:rsidR="001948F6" w:rsidRDefault="001948F6" w:rsidP="001948F6">
      <w:pPr>
        <w:widowControl w:val="0"/>
        <w:spacing w:after="0" w:line="240" w:lineRule="auto"/>
        <w:ind w:firstLine="709"/>
        <w:rPr>
          <w:sz w:val="24"/>
          <w:szCs w:val="24"/>
          <w:lang w:eastAsia="ru-RU"/>
        </w:rPr>
      </w:pPr>
      <w:r>
        <w:rPr>
          <w:bCs/>
          <w:sz w:val="24"/>
          <w:szCs w:val="24"/>
          <w:lang w:eastAsia="ru-RU"/>
        </w:rPr>
        <w:t xml:space="preserve">В случае, если Контракт заключается с </w:t>
      </w:r>
      <w:r>
        <w:rPr>
          <w:sz w:val="24"/>
          <w:szCs w:val="24"/>
          <w:lang w:eastAsia="ru-RU"/>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1948F6" w:rsidRDefault="001948F6" w:rsidP="001948F6">
      <w:pPr>
        <w:widowControl w:val="0"/>
        <w:spacing w:after="0" w:line="240" w:lineRule="auto"/>
        <w:ind w:firstLine="709"/>
        <w:rPr>
          <w:i/>
          <w:sz w:val="24"/>
          <w:szCs w:val="24"/>
        </w:rPr>
      </w:pPr>
      <w:r>
        <w:rPr>
          <w:sz w:val="24"/>
          <w:szCs w:val="24"/>
        </w:rPr>
        <w:t xml:space="preserve">Источник финансирования: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widowControl w:val="0"/>
        <w:spacing w:after="0" w:line="240" w:lineRule="auto"/>
        <w:ind w:firstLine="709"/>
        <w:rPr>
          <w:sz w:val="24"/>
          <w:szCs w:val="24"/>
        </w:rPr>
      </w:pPr>
      <w:r>
        <w:rPr>
          <w:sz w:val="24"/>
          <w:szCs w:val="24"/>
        </w:rPr>
        <w:t xml:space="preserve">2.2. Цена Контракта является твердой и определяется на весь срок исполнения </w:t>
      </w:r>
      <w:r>
        <w:rPr>
          <w:sz w:val="24"/>
          <w:szCs w:val="24"/>
        </w:rPr>
        <w:lastRenderedPageBreak/>
        <w:t xml:space="preserve">Контракта за исключением случаев, предусмотренных Законом о контрактной системе. </w:t>
      </w:r>
    </w:p>
    <w:p w:rsidR="001948F6" w:rsidRDefault="001948F6" w:rsidP="001948F6">
      <w:pPr>
        <w:spacing w:after="0" w:line="240" w:lineRule="auto"/>
        <w:ind w:firstLine="709"/>
        <w:rPr>
          <w:sz w:val="24"/>
          <w:szCs w:val="24"/>
        </w:rPr>
      </w:pPr>
      <w:r>
        <w:rPr>
          <w:sz w:val="24"/>
          <w:szCs w:val="24"/>
        </w:rPr>
        <w:t>2.3.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иных возможных платежей, связанных с надлежащим исполнением условий Контракта.</w:t>
      </w:r>
    </w:p>
    <w:p w:rsidR="001948F6" w:rsidRDefault="001948F6" w:rsidP="001948F6">
      <w:pPr>
        <w:widowControl w:val="0"/>
        <w:spacing w:after="0" w:line="240" w:lineRule="auto"/>
        <w:ind w:firstLine="709"/>
        <w:rPr>
          <w:sz w:val="24"/>
          <w:szCs w:val="24"/>
        </w:rPr>
      </w:pPr>
      <w:r>
        <w:rPr>
          <w:sz w:val="24"/>
          <w:szCs w:val="24"/>
        </w:rPr>
        <w:t xml:space="preserve">2.4. Оплата оказанных по Контракту Услуг осуществляется Заказчиком на расчетный счет Исполнителя, указанный в Контракте, поэтапно. Оплата отдельного этапа оказания Услуг по Контракту производится Заказчиком в срок не более 7 (семи) рабочих дней с даты подписания Заказчиком документа о приёмке, предусмотренного п. 4.2. Контракта. </w:t>
      </w:r>
    </w:p>
    <w:p w:rsidR="001948F6" w:rsidRDefault="001948F6" w:rsidP="001948F6">
      <w:pPr>
        <w:widowControl w:val="0"/>
        <w:spacing w:after="0" w:line="240" w:lineRule="auto"/>
        <w:ind w:firstLine="709"/>
        <w:rPr>
          <w:sz w:val="24"/>
          <w:szCs w:val="24"/>
        </w:rPr>
      </w:pPr>
      <w:r>
        <w:rPr>
          <w:sz w:val="24"/>
          <w:szCs w:val="24"/>
        </w:rPr>
        <w:t>Оплата производится Заказчиком на основании документа о приёмке и при отсутствии у Заказчика претензий по объему и качеству оказанных Услуг, в соответствии с этапами исполнения Контракта указанными в п. 3.4. Контракта.</w:t>
      </w:r>
    </w:p>
    <w:p w:rsidR="001948F6" w:rsidRDefault="001948F6" w:rsidP="001948F6">
      <w:pPr>
        <w:widowControl w:val="0"/>
        <w:spacing w:after="0" w:line="240" w:lineRule="auto"/>
        <w:ind w:firstLine="709"/>
        <w:rPr>
          <w:sz w:val="24"/>
          <w:szCs w:val="24"/>
        </w:rPr>
      </w:pPr>
      <w:r>
        <w:rPr>
          <w:sz w:val="24"/>
          <w:szCs w:val="24"/>
        </w:rPr>
        <w:t>Сведения о валюте, используемой для формирования цены Контракта и расчетов с Исполнителем: Рубль Российской Федерации.</w:t>
      </w:r>
    </w:p>
    <w:p w:rsidR="001948F6" w:rsidRDefault="001948F6" w:rsidP="001948F6">
      <w:pPr>
        <w:widowControl w:val="0"/>
        <w:spacing w:after="0" w:line="240" w:lineRule="auto"/>
        <w:ind w:firstLine="709"/>
        <w:rPr>
          <w:sz w:val="24"/>
          <w:szCs w:val="24"/>
        </w:rPr>
      </w:pPr>
      <w:r>
        <w:rPr>
          <w:sz w:val="24"/>
          <w:szCs w:val="24"/>
        </w:rPr>
        <w:t>2.5. 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jc w:val="center"/>
        <w:rPr>
          <w:b/>
          <w:sz w:val="24"/>
          <w:szCs w:val="24"/>
        </w:rPr>
      </w:pPr>
      <w:r>
        <w:rPr>
          <w:b/>
          <w:sz w:val="24"/>
          <w:szCs w:val="24"/>
        </w:rPr>
        <w:t>3. Порядок оказания Услуг</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ind w:firstLine="709"/>
        <w:rPr>
          <w:sz w:val="24"/>
          <w:szCs w:val="24"/>
        </w:rPr>
      </w:pPr>
      <w:r>
        <w:rPr>
          <w:sz w:val="24"/>
          <w:szCs w:val="24"/>
        </w:rPr>
        <w:t>3.1. Исполнитель оказывает Услуги в соответствии с Описанием объекта закупки.</w:t>
      </w:r>
    </w:p>
    <w:p w:rsidR="001948F6" w:rsidRDefault="001948F6" w:rsidP="001948F6">
      <w:pPr>
        <w:spacing w:after="0" w:line="240" w:lineRule="auto"/>
        <w:ind w:firstLine="709"/>
        <w:rPr>
          <w:sz w:val="24"/>
          <w:szCs w:val="24"/>
        </w:rPr>
      </w:pPr>
      <w:r>
        <w:rPr>
          <w:sz w:val="24"/>
          <w:szCs w:val="24"/>
        </w:rPr>
        <w:t xml:space="preserve">3.2. Место оказания Услуг: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spacing w:after="0" w:line="240" w:lineRule="auto"/>
        <w:ind w:firstLine="709"/>
        <w:rPr>
          <w:sz w:val="24"/>
          <w:szCs w:val="24"/>
        </w:rPr>
      </w:pPr>
      <w:r>
        <w:rPr>
          <w:sz w:val="24"/>
          <w:szCs w:val="24"/>
        </w:rPr>
        <w:t>3.3. Срок оказания Услуг Исполнителем по Контракту в полном объеме: с даты заключения контракта по 21.11.2025.</w:t>
      </w:r>
    </w:p>
    <w:p w:rsidR="001948F6" w:rsidRDefault="001948F6" w:rsidP="001948F6">
      <w:pPr>
        <w:tabs>
          <w:tab w:val="left" w:pos="163"/>
        </w:tabs>
        <w:spacing w:after="0" w:line="240" w:lineRule="auto"/>
        <w:ind w:firstLine="709"/>
        <w:contextualSpacing/>
        <w:rPr>
          <w:sz w:val="24"/>
          <w:szCs w:val="24"/>
          <w:lang w:eastAsia="ar-SA"/>
        </w:rPr>
      </w:pPr>
      <w:r>
        <w:rPr>
          <w:sz w:val="24"/>
          <w:szCs w:val="24"/>
          <w:lang w:eastAsia="ar-SA"/>
        </w:rPr>
        <w:t>3.4. Информация о сроках оказания услуг по этапу, об отдельных этапах исполнения Контракта (этапы исполнения контракта).</w:t>
      </w:r>
    </w:p>
    <w:tbl>
      <w:tblPr>
        <w:tblStyle w:val="a1"/>
        <w:tblW w:w="0" w:type="auto"/>
        <w:tblLook w:val="04A0" w:firstRow="1" w:lastRow="0" w:firstColumn="1" w:lastColumn="0" w:noHBand="0" w:noVBand="1"/>
      </w:tblPr>
      <w:tblGrid>
        <w:gridCol w:w="830"/>
        <w:gridCol w:w="1904"/>
        <w:gridCol w:w="1788"/>
        <w:gridCol w:w="1710"/>
        <w:gridCol w:w="1843"/>
        <w:gridCol w:w="1439"/>
      </w:tblGrid>
      <w:tr w:rsidR="001948F6" w:rsidTr="001948F6">
        <w:tc>
          <w:tcPr>
            <w:tcW w:w="830"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 этапа</w:t>
            </w:r>
          </w:p>
        </w:tc>
        <w:tc>
          <w:tcPr>
            <w:tcW w:w="1904"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Дата начала оказания услуг по этапу/ исполнения этапа</w:t>
            </w:r>
          </w:p>
        </w:tc>
        <w:tc>
          <w:tcPr>
            <w:tcW w:w="1788"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Срок оказания услуг по этапу</w:t>
            </w:r>
          </w:p>
        </w:tc>
        <w:tc>
          <w:tcPr>
            <w:tcW w:w="1710"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Дата окончания исполнения этапа</w:t>
            </w:r>
          </w:p>
        </w:tc>
        <w:tc>
          <w:tcPr>
            <w:tcW w:w="1843"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Цена этапа, руб.*</w:t>
            </w:r>
          </w:p>
        </w:tc>
        <w:tc>
          <w:tcPr>
            <w:tcW w:w="1439" w:type="dxa"/>
            <w:vAlign w:val="center"/>
          </w:tcPr>
          <w:p w:rsidR="001948F6" w:rsidRDefault="001948F6" w:rsidP="001948F6">
            <w:pPr>
              <w:tabs>
                <w:tab w:val="left" w:pos="163"/>
              </w:tabs>
              <w:spacing w:after="0" w:line="240" w:lineRule="auto"/>
              <w:contextualSpacing/>
              <w:jc w:val="center"/>
              <w:rPr>
                <w:b/>
                <w:sz w:val="24"/>
                <w:szCs w:val="24"/>
                <w:lang w:eastAsia="ar-SA"/>
              </w:rPr>
            </w:pPr>
            <w:r>
              <w:rPr>
                <w:b/>
                <w:sz w:val="24"/>
                <w:szCs w:val="24"/>
                <w:lang w:eastAsia="ar-SA"/>
              </w:rPr>
              <w:t>Ставка НДС, %</w:t>
            </w:r>
            <w:r>
              <w:rPr>
                <w:sz w:val="24"/>
                <w:szCs w:val="24"/>
              </w:rPr>
              <w:t>**</w:t>
            </w:r>
          </w:p>
        </w:tc>
      </w:tr>
      <w:tr w:rsidR="00117715" w:rsidTr="001948F6">
        <w:trPr>
          <w:trHeight w:val="565"/>
        </w:trPr>
        <w:tc>
          <w:tcPr>
            <w:tcW w:w="830" w:type="dxa"/>
            <w:vAlign w:val="center"/>
          </w:tcPr>
          <w:p w:rsidR="00117715" w:rsidRDefault="00117715" w:rsidP="00117715">
            <w:pPr>
              <w:tabs>
                <w:tab w:val="left" w:pos="163"/>
              </w:tabs>
              <w:spacing w:after="0" w:line="240" w:lineRule="auto"/>
              <w:contextualSpacing/>
              <w:jc w:val="center"/>
              <w:rPr>
                <w:sz w:val="24"/>
                <w:szCs w:val="24"/>
                <w:lang w:eastAsia="ar-SA"/>
              </w:rPr>
            </w:pPr>
            <w:r>
              <w:rPr>
                <w:sz w:val="24"/>
                <w:szCs w:val="24"/>
                <w:lang w:eastAsia="ar-SA"/>
              </w:rPr>
              <w:t>1</w:t>
            </w:r>
          </w:p>
        </w:tc>
        <w:tc>
          <w:tcPr>
            <w:tcW w:w="1904"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sidRPr="001A6823">
              <w:rPr>
                <w:sz w:val="24"/>
                <w:szCs w:val="24"/>
                <w:lang w:eastAsia="ar-SA"/>
              </w:rPr>
              <w:t>с даты заключения Контракта</w:t>
            </w:r>
          </w:p>
        </w:tc>
        <w:tc>
          <w:tcPr>
            <w:tcW w:w="1788" w:type="dxa"/>
            <w:vAlign w:val="center"/>
          </w:tcPr>
          <w:p w:rsidR="00117715" w:rsidRPr="00F41AFC" w:rsidRDefault="00117715" w:rsidP="00117715">
            <w:pPr>
              <w:tabs>
                <w:tab w:val="left" w:pos="163"/>
              </w:tabs>
              <w:spacing w:after="0" w:line="240" w:lineRule="auto"/>
              <w:contextualSpacing/>
              <w:jc w:val="center"/>
              <w:rPr>
                <w:sz w:val="24"/>
                <w:szCs w:val="24"/>
                <w:lang w:eastAsia="ar-SA"/>
              </w:rPr>
            </w:pPr>
            <w:r w:rsidRPr="00F41AFC">
              <w:rPr>
                <w:sz w:val="24"/>
                <w:szCs w:val="24"/>
                <w:lang w:eastAsia="ar-SA"/>
              </w:rPr>
              <w:t>по 31.10.2025</w:t>
            </w:r>
          </w:p>
        </w:tc>
        <w:tc>
          <w:tcPr>
            <w:tcW w:w="1710" w:type="dxa"/>
            <w:vAlign w:val="center"/>
          </w:tcPr>
          <w:p w:rsidR="00117715" w:rsidRPr="00F41AFC" w:rsidRDefault="00117715" w:rsidP="00117715">
            <w:pPr>
              <w:tabs>
                <w:tab w:val="left" w:pos="163"/>
              </w:tabs>
              <w:spacing w:after="0" w:line="240" w:lineRule="auto"/>
              <w:contextualSpacing/>
              <w:jc w:val="center"/>
              <w:rPr>
                <w:sz w:val="24"/>
                <w:szCs w:val="24"/>
                <w:lang w:eastAsia="ar-SA"/>
              </w:rPr>
            </w:pPr>
            <w:r w:rsidRPr="00F41AFC">
              <w:rPr>
                <w:sz w:val="24"/>
                <w:szCs w:val="24"/>
                <w:lang w:eastAsia="ar-SA"/>
              </w:rPr>
              <w:t>10.12.2025</w:t>
            </w:r>
          </w:p>
        </w:tc>
        <w:tc>
          <w:tcPr>
            <w:tcW w:w="1843" w:type="dxa"/>
            <w:vAlign w:val="center"/>
          </w:tcPr>
          <w:p w:rsidR="00117715" w:rsidRPr="00351CD1" w:rsidRDefault="00117715" w:rsidP="00117715">
            <w:pPr>
              <w:tabs>
                <w:tab w:val="left" w:pos="163"/>
              </w:tabs>
              <w:spacing w:after="0" w:line="240" w:lineRule="auto"/>
              <w:contextualSpacing/>
              <w:jc w:val="center"/>
              <w:rPr>
                <w:sz w:val="24"/>
                <w:szCs w:val="24"/>
                <w:lang w:eastAsia="ar-SA"/>
              </w:rPr>
            </w:pPr>
            <w:r w:rsidRPr="00351CD1">
              <w:rPr>
                <w:sz w:val="24"/>
                <w:szCs w:val="24"/>
                <w:lang w:eastAsia="ar-SA"/>
              </w:rPr>
              <w:t>50 000,00</w:t>
            </w:r>
          </w:p>
        </w:tc>
        <w:tc>
          <w:tcPr>
            <w:tcW w:w="1439" w:type="dxa"/>
            <w:vAlign w:val="center"/>
          </w:tcPr>
          <w:p w:rsidR="00117715" w:rsidRDefault="00117715" w:rsidP="00117715">
            <w:pPr>
              <w:tabs>
                <w:tab w:val="left" w:pos="163"/>
              </w:tabs>
              <w:spacing w:after="0" w:line="240" w:lineRule="auto"/>
              <w:contextualSpacing/>
              <w:jc w:val="center"/>
              <w:rPr>
                <w:sz w:val="24"/>
                <w:szCs w:val="24"/>
                <w:lang w:eastAsia="ar-SA"/>
              </w:rPr>
            </w:pPr>
          </w:p>
        </w:tc>
      </w:tr>
      <w:tr w:rsidR="00117715" w:rsidTr="001948F6">
        <w:trPr>
          <w:trHeight w:val="463"/>
        </w:trPr>
        <w:tc>
          <w:tcPr>
            <w:tcW w:w="830" w:type="dxa"/>
            <w:vAlign w:val="center"/>
          </w:tcPr>
          <w:p w:rsidR="00117715" w:rsidRDefault="00117715" w:rsidP="00117715">
            <w:pPr>
              <w:tabs>
                <w:tab w:val="left" w:pos="163"/>
              </w:tabs>
              <w:spacing w:after="0" w:line="240" w:lineRule="auto"/>
              <w:contextualSpacing/>
              <w:jc w:val="center"/>
              <w:rPr>
                <w:sz w:val="24"/>
                <w:szCs w:val="24"/>
                <w:lang w:eastAsia="ar-SA"/>
              </w:rPr>
            </w:pPr>
            <w:r>
              <w:rPr>
                <w:sz w:val="24"/>
                <w:szCs w:val="24"/>
                <w:lang w:eastAsia="ar-SA"/>
              </w:rPr>
              <w:t>2</w:t>
            </w:r>
          </w:p>
        </w:tc>
        <w:tc>
          <w:tcPr>
            <w:tcW w:w="1904"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sidRPr="00F41AFC">
              <w:rPr>
                <w:sz w:val="24"/>
                <w:szCs w:val="24"/>
                <w:lang w:eastAsia="ar-SA"/>
              </w:rPr>
              <w:t>с 03.11.2025</w:t>
            </w:r>
          </w:p>
        </w:tc>
        <w:tc>
          <w:tcPr>
            <w:tcW w:w="1788" w:type="dxa"/>
            <w:vAlign w:val="center"/>
          </w:tcPr>
          <w:p w:rsidR="00117715" w:rsidRPr="00F41AFC" w:rsidRDefault="00117715" w:rsidP="00117715">
            <w:pPr>
              <w:tabs>
                <w:tab w:val="left" w:pos="163"/>
              </w:tabs>
              <w:spacing w:after="0" w:line="240" w:lineRule="auto"/>
              <w:contextualSpacing/>
              <w:jc w:val="center"/>
              <w:rPr>
                <w:sz w:val="24"/>
                <w:szCs w:val="24"/>
                <w:lang w:eastAsia="ar-SA"/>
              </w:rPr>
            </w:pPr>
            <w:r w:rsidRPr="00F41AFC">
              <w:rPr>
                <w:sz w:val="24"/>
                <w:szCs w:val="24"/>
                <w:lang w:eastAsia="ar-SA"/>
              </w:rPr>
              <w:t>по 14.11.2025</w:t>
            </w:r>
          </w:p>
        </w:tc>
        <w:tc>
          <w:tcPr>
            <w:tcW w:w="1710" w:type="dxa"/>
            <w:vAlign w:val="center"/>
          </w:tcPr>
          <w:p w:rsidR="00117715" w:rsidRPr="00F41AFC" w:rsidRDefault="00117715" w:rsidP="00117715">
            <w:pPr>
              <w:tabs>
                <w:tab w:val="left" w:pos="163"/>
              </w:tabs>
              <w:spacing w:after="0" w:line="240" w:lineRule="auto"/>
              <w:contextualSpacing/>
              <w:jc w:val="center"/>
              <w:rPr>
                <w:sz w:val="24"/>
                <w:szCs w:val="24"/>
                <w:lang w:eastAsia="ar-SA"/>
              </w:rPr>
            </w:pPr>
            <w:r w:rsidRPr="00F41AFC">
              <w:rPr>
                <w:sz w:val="24"/>
                <w:szCs w:val="24"/>
                <w:lang w:eastAsia="ar-SA"/>
              </w:rPr>
              <w:t>23.12.2025</w:t>
            </w:r>
          </w:p>
        </w:tc>
        <w:tc>
          <w:tcPr>
            <w:tcW w:w="1843" w:type="dxa"/>
            <w:vAlign w:val="center"/>
          </w:tcPr>
          <w:p w:rsidR="00117715" w:rsidRPr="00351CD1" w:rsidRDefault="00117715" w:rsidP="00117715">
            <w:pPr>
              <w:tabs>
                <w:tab w:val="left" w:pos="163"/>
              </w:tabs>
              <w:spacing w:after="0" w:line="240" w:lineRule="auto"/>
              <w:contextualSpacing/>
              <w:jc w:val="center"/>
              <w:rPr>
                <w:sz w:val="24"/>
                <w:szCs w:val="24"/>
                <w:lang w:eastAsia="ar-SA"/>
              </w:rPr>
            </w:pPr>
            <w:r w:rsidRPr="00351CD1">
              <w:rPr>
                <w:sz w:val="24"/>
                <w:szCs w:val="24"/>
                <w:lang w:eastAsia="ar-SA"/>
              </w:rPr>
              <w:t>64 347 166,00</w:t>
            </w:r>
          </w:p>
        </w:tc>
        <w:tc>
          <w:tcPr>
            <w:tcW w:w="1439" w:type="dxa"/>
            <w:vAlign w:val="center"/>
          </w:tcPr>
          <w:p w:rsidR="00117715" w:rsidRDefault="00117715" w:rsidP="00117715">
            <w:pPr>
              <w:tabs>
                <w:tab w:val="left" w:pos="163"/>
              </w:tabs>
              <w:spacing w:after="0" w:line="240" w:lineRule="auto"/>
              <w:contextualSpacing/>
              <w:jc w:val="center"/>
              <w:rPr>
                <w:sz w:val="24"/>
                <w:szCs w:val="24"/>
                <w:lang w:eastAsia="ar-SA"/>
              </w:rPr>
            </w:pPr>
          </w:p>
        </w:tc>
      </w:tr>
      <w:tr w:rsidR="00117715" w:rsidTr="001948F6">
        <w:trPr>
          <w:trHeight w:val="413"/>
        </w:trPr>
        <w:tc>
          <w:tcPr>
            <w:tcW w:w="830" w:type="dxa"/>
            <w:vAlign w:val="center"/>
          </w:tcPr>
          <w:p w:rsidR="00117715" w:rsidRDefault="00117715" w:rsidP="00117715">
            <w:pPr>
              <w:tabs>
                <w:tab w:val="left" w:pos="163"/>
              </w:tabs>
              <w:spacing w:after="0" w:line="240" w:lineRule="auto"/>
              <w:contextualSpacing/>
              <w:jc w:val="center"/>
              <w:rPr>
                <w:sz w:val="24"/>
                <w:szCs w:val="24"/>
                <w:lang w:eastAsia="ar-SA"/>
              </w:rPr>
            </w:pPr>
            <w:r>
              <w:rPr>
                <w:sz w:val="24"/>
                <w:szCs w:val="24"/>
                <w:lang w:eastAsia="ar-SA"/>
              </w:rPr>
              <w:t>3</w:t>
            </w:r>
          </w:p>
        </w:tc>
        <w:tc>
          <w:tcPr>
            <w:tcW w:w="1904"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Pr>
                <w:sz w:val="24"/>
                <w:szCs w:val="24"/>
                <w:lang w:eastAsia="ar-SA"/>
              </w:rPr>
              <w:t>с 17</w:t>
            </w:r>
            <w:r w:rsidRPr="001A6823">
              <w:rPr>
                <w:sz w:val="24"/>
                <w:szCs w:val="24"/>
                <w:lang w:eastAsia="ar-SA"/>
              </w:rPr>
              <w:t>.1</w:t>
            </w:r>
            <w:r>
              <w:rPr>
                <w:sz w:val="24"/>
                <w:szCs w:val="24"/>
                <w:lang w:eastAsia="ar-SA"/>
              </w:rPr>
              <w:t>1</w:t>
            </w:r>
            <w:r w:rsidRPr="001A6823">
              <w:rPr>
                <w:sz w:val="24"/>
                <w:szCs w:val="24"/>
                <w:lang w:eastAsia="ar-SA"/>
              </w:rPr>
              <w:t>.2025</w:t>
            </w:r>
          </w:p>
        </w:tc>
        <w:tc>
          <w:tcPr>
            <w:tcW w:w="1788"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sidRPr="001A6823">
              <w:rPr>
                <w:sz w:val="24"/>
                <w:szCs w:val="24"/>
                <w:lang w:eastAsia="ar-SA"/>
              </w:rPr>
              <w:t>по 21.11.2025</w:t>
            </w:r>
          </w:p>
        </w:tc>
        <w:tc>
          <w:tcPr>
            <w:tcW w:w="1710"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sidRPr="001A6823">
              <w:rPr>
                <w:sz w:val="24"/>
                <w:szCs w:val="24"/>
                <w:lang w:eastAsia="ar-SA"/>
              </w:rPr>
              <w:t>30.12.2025</w:t>
            </w:r>
          </w:p>
        </w:tc>
        <w:tc>
          <w:tcPr>
            <w:tcW w:w="1843" w:type="dxa"/>
            <w:vAlign w:val="center"/>
          </w:tcPr>
          <w:p w:rsidR="00117715" w:rsidRPr="001A6823" w:rsidRDefault="00117715" w:rsidP="00117715">
            <w:pPr>
              <w:tabs>
                <w:tab w:val="left" w:pos="163"/>
              </w:tabs>
              <w:spacing w:after="0" w:line="240" w:lineRule="auto"/>
              <w:contextualSpacing/>
              <w:jc w:val="center"/>
              <w:rPr>
                <w:sz w:val="24"/>
                <w:szCs w:val="24"/>
                <w:lang w:eastAsia="ar-SA"/>
              </w:rPr>
            </w:pPr>
            <w:r w:rsidRPr="001A6823">
              <w:rPr>
                <w:sz w:val="24"/>
                <w:szCs w:val="24"/>
                <w:lang w:eastAsia="ar-SA"/>
              </w:rPr>
              <w:t>1 594 589,75</w:t>
            </w:r>
          </w:p>
        </w:tc>
        <w:tc>
          <w:tcPr>
            <w:tcW w:w="1439" w:type="dxa"/>
            <w:vAlign w:val="center"/>
          </w:tcPr>
          <w:p w:rsidR="00117715" w:rsidRDefault="00117715" w:rsidP="00117715">
            <w:pPr>
              <w:tabs>
                <w:tab w:val="left" w:pos="163"/>
              </w:tabs>
              <w:spacing w:after="0" w:line="240" w:lineRule="auto"/>
              <w:contextualSpacing/>
              <w:jc w:val="center"/>
              <w:rPr>
                <w:sz w:val="24"/>
                <w:szCs w:val="24"/>
                <w:lang w:eastAsia="ar-SA"/>
              </w:rPr>
            </w:pPr>
          </w:p>
        </w:tc>
      </w:tr>
    </w:tbl>
    <w:p w:rsidR="001948F6" w:rsidRDefault="001948F6" w:rsidP="001948F6">
      <w:pPr>
        <w:spacing w:after="0" w:line="240" w:lineRule="auto"/>
        <w:ind w:firstLine="709"/>
        <w:rPr>
          <w:sz w:val="24"/>
          <w:szCs w:val="24"/>
        </w:rPr>
      </w:pPr>
      <w:r>
        <w:rPr>
          <w:sz w:val="24"/>
          <w:szCs w:val="24"/>
        </w:rPr>
        <w:t>*Цена каждого этапа устанавливается в размере, сниженном пропорционально снижению начальной (максимальной) цены контракта участником.</w:t>
      </w:r>
    </w:p>
    <w:p w:rsidR="001948F6" w:rsidRDefault="001948F6" w:rsidP="001948F6">
      <w:pPr>
        <w:spacing w:after="0" w:line="240" w:lineRule="auto"/>
        <w:ind w:firstLine="709"/>
        <w:rPr>
          <w:sz w:val="24"/>
          <w:szCs w:val="24"/>
        </w:rPr>
      </w:pPr>
      <w:r>
        <w:rPr>
          <w:sz w:val="24"/>
          <w:szCs w:val="24"/>
        </w:rPr>
        <w:t>**</w:t>
      </w:r>
      <w:r w:rsidRPr="001948F6">
        <w:rPr>
          <w:sz w:val="24"/>
          <w:lang w:eastAsia="ru-RU"/>
        </w:rPr>
        <w:t xml:space="preserve"> </w:t>
      </w:r>
      <w:r>
        <w:rPr>
          <w:sz w:val="24"/>
          <w:szCs w:val="24"/>
        </w:rPr>
        <w:t>В случае, если система налогообложения победителя предусматривает НДС, столбец "Ставка НДС, %" заполняется в размере налоговой ставки системы налогообложения участника.</w:t>
      </w:r>
    </w:p>
    <w:p w:rsidR="001948F6" w:rsidRDefault="001948F6" w:rsidP="001948F6">
      <w:pPr>
        <w:spacing w:after="0" w:line="240" w:lineRule="auto"/>
        <w:ind w:firstLine="709"/>
        <w:rPr>
          <w:sz w:val="24"/>
          <w:szCs w:val="24"/>
          <w:highlight w:val="red"/>
        </w:rPr>
      </w:pPr>
    </w:p>
    <w:p w:rsidR="001948F6" w:rsidRDefault="001948F6" w:rsidP="001948F6">
      <w:pPr>
        <w:widowControl w:val="0"/>
        <w:spacing w:after="0" w:line="240" w:lineRule="auto"/>
        <w:jc w:val="center"/>
        <w:rPr>
          <w:b/>
          <w:sz w:val="24"/>
          <w:szCs w:val="24"/>
        </w:rPr>
      </w:pPr>
      <w:r>
        <w:rPr>
          <w:b/>
          <w:sz w:val="24"/>
          <w:szCs w:val="24"/>
        </w:rPr>
        <w:t>4. Порядок сдачи и приемки оказанных Услуг</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ind w:firstLine="709"/>
        <w:rPr>
          <w:sz w:val="24"/>
          <w:szCs w:val="24"/>
          <w:lang w:eastAsia="ru-RU"/>
        </w:rPr>
      </w:pPr>
      <w:r>
        <w:rPr>
          <w:sz w:val="24"/>
          <w:szCs w:val="24"/>
          <w:lang w:eastAsia="ru-RU"/>
        </w:rPr>
        <w:t xml:space="preserve">4.1. Приемка результатов оказания Услуг на соответствие их объема и качества требованиям, установленным в Контракте, осуществляется Заказчиком в соответствии с п. 3.4. Контракта. Приемка результатов оказания Услуг может осуществляться комиссией, сформированной на основании приказа Заказчика. </w:t>
      </w:r>
    </w:p>
    <w:p w:rsidR="001948F6" w:rsidRDefault="001948F6" w:rsidP="001948F6">
      <w:pPr>
        <w:spacing w:after="0" w:line="240" w:lineRule="auto"/>
        <w:ind w:firstLine="709"/>
        <w:rPr>
          <w:sz w:val="24"/>
          <w:szCs w:val="24"/>
          <w:lang w:eastAsia="ru-RU"/>
        </w:rPr>
      </w:pPr>
      <w:r>
        <w:rPr>
          <w:sz w:val="24"/>
          <w:szCs w:val="24"/>
          <w:lang w:eastAsia="ru-RU"/>
        </w:rPr>
        <w:lastRenderedPageBreak/>
        <w:t>4.2. Исполнитель в течение 5 (пяти) рабочих дней после завершения оказания Услуг, предусмотренных Контрактом, в соответствии с п. 3.4. Контракта,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 информацию, предусмотренную п. 1 ч.  13 ст. 94 Закона о контрактной системе.</w:t>
      </w:r>
    </w:p>
    <w:p w:rsidR="001948F6" w:rsidRDefault="001948F6" w:rsidP="001948F6">
      <w:pPr>
        <w:spacing w:after="0" w:line="240" w:lineRule="auto"/>
        <w:ind w:firstLine="709"/>
        <w:rPr>
          <w:sz w:val="24"/>
          <w:szCs w:val="24"/>
          <w:lang w:eastAsia="ru-RU"/>
        </w:rPr>
      </w:pPr>
      <w:r>
        <w:rPr>
          <w:sz w:val="24"/>
          <w:szCs w:val="24"/>
          <w:lang w:eastAsia="ru-RU"/>
        </w:rPr>
        <w:t>4.3. К документу о приемке, предусмотренному п. 4.2.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 4.2. настоящего Контракта информация, содержащаяся в документе о приемке.</w:t>
      </w:r>
    </w:p>
    <w:p w:rsidR="001948F6" w:rsidRDefault="001948F6" w:rsidP="001948F6">
      <w:pPr>
        <w:spacing w:after="0" w:line="240" w:lineRule="auto"/>
        <w:ind w:firstLine="709"/>
        <w:rPr>
          <w:sz w:val="24"/>
          <w:szCs w:val="24"/>
          <w:lang w:eastAsia="ru-RU"/>
        </w:rPr>
      </w:pPr>
      <w:r>
        <w:rPr>
          <w:sz w:val="24"/>
          <w:szCs w:val="24"/>
          <w:lang w:eastAsia="ru-RU"/>
        </w:rPr>
        <w:t>4.4. Датой поступления Заказчику документа о приемке, подписанного Исполнителем, считается дата размещения такого документа в единой информационной системе в соответствии с часовой зоной, в которой расположен Заказчик.</w:t>
      </w:r>
    </w:p>
    <w:p w:rsidR="001948F6" w:rsidRDefault="001948F6" w:rsidP="001948F6">
      <w:pPr>
        <w:spacing w:after="0" w:line="240" w:lineRule="auto"/>
        <w:ind w:firstLine="709"/>
        <w:rPr>
          <w:sz w:val="24"/>
          <w:szCs w:val="24"/>
          <w:lang w:eastAsia="ru-RU"/>
        </w:rPr>
      </w:pPr>
      <w:r>
        <w:rPr>
          <w:sz w:val="24"/>
          <w:szCs w:val="24"/>
          <w:lang w:eastAsia="ru-RU"/>
        </w:rPr>
        <w:t xml:space="preserve">4.5. Не позднее 15 (пятнадцати) рабочих дней, следующих за днем поступления документа о приемке, Заказчик осуществляет одно из следующих действий: </w:t>
      </w:r>
    </w:p>
    <w:p w:rsidR="001948F6" w:rsidRDefault="001948F6" w:rsidP="001948F6">
      <w:pPr>
        <w:spacing w:after="0" w:line="240" w:lineRule="auto"/>
        <w:ind w:firstLine="709"/>
        <w:rPr>
          <w:sz w:val="24"/>
          <w:szCs w:val="24"/>
          <w:lang w:eastAsia="ru-RU"/>
        </w:rPr>
      </w:pPr>
      <w:r>
        <w:rPr>
          <w:sz w:val="24"/>
          <w:szCs w:val="24"/>
          <w:lang w:eastAsia="ru-RU"/>
        </w:rPr>
        <w:t xml:space="preserve">4.5.1. В случае создания Заказчиком приемочной комиссии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1948F6" w:rsidRDefault="001948F6" w:rsidP="001948F6">
      <w:pPr>
        <w:spacing w:after="0" w:line="240" w:lineRule="auto"/>
        <w:ind w:firstLine="709"/>
        <w:rPr>
          <w:sz w:val="24"/>
          <w:szCs w:val="24"/>
          <w:lang w:eastAsia="ru-RU"/>
        </w:rPr>
      </w:pPr>
      <w:r>
        <w:rPr>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1948F6" w:rsidRDefault="001948F6" w:rsidP="001948F6">
      <w:pPr>
        <w:spacing w:after="0" w:line="240" w:lineRule="auto"/>
        <w:ind w:firstLine="709"/>
        <w:rPr>
          <w:sz w:val="24"/>
          <w:szCs w:val="24"/>
          <w:lang w:eastAsia="ru-RU"/>
        </w:rPr>
      </w:pPr>
      <w:r>
        <w:rPr>
          <w:sz w:val="24"/>
          <w:szCs w:val="24"/>
          <w:lang w:eastAsia="ru-RU"/>
        </w:rPr>
        <w:t xml:space="preserve">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1948F6" w:rsidRDefault="001948F6" w:rsidP="001948F6">
      <w:pPr>
        <w:spacing w:after="0" w:line="240" w:lineRule="auto"/>
        <w:ind w:firstLine="709"/>
        <w:rPr>
          <w:i/>
          <w:sz w:val="24"/>
        </w:rPr>
      </w:pPr>
      <w:r>
        <w:rPr>
          <w:sz w:val="24"/>
          <w:szCs w:val="24"/>
          <w:lang w:eastAsia="ru-RU"/>
        </w:rPr>
        <w:t xml:space="preserve">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 </w:t>
      </w:r>
      <w:r>
        <w:rPr>
          <w:sz w:val="24"/>
        </w:rPr>
        <w:t>При этом члены приемочной комиссии подписывают документ о приемке либо мотивированный отказ от подписания документа о приемке с указанием причин такого отказа и акт комиссионной приемки.</w:t>
      </w:r>
    </w:p>
    <w:p w:rsidR="001948F6" w:rsidRDefault="001948F6" w:rsidP="001948F6">
      <w:pPr>
        <w:spacing w:after="0" w:line="240" w:lineRule="auto"/>
        <w:ind w:firstLine="709"/>
        <w:rPr>
          <w:sz w:val="24"/>
          <w:szCs w:val="24"/>
          <w:lang w:eastAsia="ru-RU"/>
        </w:rPr>
      </w:pPr>
      <w:r>
        <w:rPr>
          <w:sz w:val="24"/>
          <w:szCs w:val="24"/>
          <w:lang w:eastAsia="ru-RU"/>
        </w:rPr>
        <w:t>4.5.2. В случае приемки результатов исполнения Контракта без создания приемочной комиссии Заказчик подписывает документ о приемке либо направляет в письменной форме мотивированный отказ от подписания такого документа.</w:t>
      </w:r>
    </w:p>
    <w:p w:rsidR="001948F6" w:rsidRDefault="001948F6" w:rsidP="001948F6">
      <w:pPr>
        <w:spacing w:after="0" w:line="240" w:lineRule="auto"/>
        <w:ind w:firstLine="709"/>
        <w:rPr>
          <w:sz w:val="24"/>
          <w:szCs w:val="24"/>
          <w:lang w:eastAsia="ru-RU"/>
        </w:rPr>
      </w:pPr>
      <w:r>
        <w:rPr>
          <w:sz w:val="24"/>
          <w:szCs w:val="24"/>
          <w:lang w:eastAsia="ru-RU"/>
        </w:rPr>
        <w:t>4.6.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rsidR="001948F6" w:rsidRDefault="001948F6" w:rsidP="001948F6">
      <w:pPr>
        <w:spacing w:after="0" w:line="240" w:lineRule="auto"/>
        <w:ind w:firstLine="709"/>
        <w:rPr>
          <w:sz w:val="24"/>
          <w:szCs w:val="24"/>
          <w:lang w:eastAsia="ru-RU"/>
        </w:rPr>
      </w:pPr>
      <w:r>
        <w:rPr>
          <w:sz w:val="24"/>
          <w:szCs w:val="24"/>
          <w:lang w:eastAsia="ru-RU"/>
        </w:rPr>
        <w:t>4.7.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п. 4.2. - 4.4. настоящего Контракта.</w:t>
      </w:r>
    </w:p>
    <w:p w:rsidR="001948F6" w:rsidRDefault="001948F6" w:rsidP="001948F6">
      <w:pPr>
        <w:spacing w:after="0" w:line="240" w:lineRule="auto"/>
        <w:ind w:firstLine="709"/>
        <w:rPr>
          <w:sz w:val="24"/>
          <w:szCs w:val="24"/>
          <w:lang w:eastAsia="ru-RU"/>
        </w:rPr>
      </w:pPr>
      <w:r>
        <w:rPr>
          <w:sz w:val="24"/>
          <w:szCs w:val="24"/>
          <w:lang w:eastAsia="ru-RU"/>
        </w:rPr>
        <w:t xml:space="preserve">4.8. Датой приемки оказанной услуги считается дата размещения в единой информационной системе документа о приемке, подписанного Заказчиком. </w:t>
      </w:r>
    </w:p>
    <w:p w:rsidR="001948F6" w:rsidRDefault="001948F6" w:rsidP="001948F6">
      <w:pPr>
        <w:spacing w:after="0" w:line="240" w:lineRule="auto"/>
        <w:ind w:firstLine="709"/>
        <w:rPr>
          <w:sz w:val="24"/>
          <w:szCs w:val="24"/>
          <w:lang w:eastAsia="ru-RU"/>
        </w:rPr>
      </w:pPr>
      <w:r>
        <w:rPr>
          <w:sz w:val="24"/>
          <w:szCs w:val="24"/>
          <w:lang w:eastAsia="ru-RU"/>
        </w:rPr>
        <w:t xml:space="preserve">4.9. Внесение исправлений в документ о приемке, оформленный в соответствии с ч.13 ст. 94 Закона о контрактной системе и положениями п. 4.2. - 4.7. настоящего Контракта, осуществляется путем формирования, подписания усиленными электронными </w:t>
      </w:r>
      <w:r>
        <w:rPr>
          <w:sz w:val="24"/>
          <w:szCs w:val="24"/>
          <w:lang w:eastAsia="ru-RU"/>
        </w:rPr>
        <w:lastRenderedPageBreak/>
        <w:t>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rsidR="001948F6" w:rsidRDefault="001948F6" w:rsidP="001948F6">
      <w:pPr>
        <w:spacing w:after="0" w:line="240" w:lineRule="auto"/>
        <w:ind w:firstLine="709"/>
        <w:rPr>
          <w:b/>
          <w:sz w:val="24"/>
          <w:szCs w:val="24"/>
          <w:lang w:eastAsia="ru-RU"/>
        </w:rPr>
      </w:pPr>
      <w:r>
        <w:rPr>
          <w:sz w:val="24"/>
          <w:szCs w:val="24"/>
          <w:lang w:eastAsia="ru-RU"/>
        </w:rPr>
        <w:t>4.10. 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своими силами или к ее проведению могут привлекаться эксперты, экспертные организации. По результатам проведенной экспертизы Заказчик принимает решение о приемке оказанных Услуг или об отказе в такой приемке.</w:t>
      </w:r>
    </w:p>
    <w:p w:rsidR="001948F6" w:rsidRDefault="001948F6" w:rsidP="001948F6">
      <w:pPr>
        <w:spacing w:after="0" w:line="240" w:lineRule="auto"/>
        <w:ind w:firstLine="709"/>
        <w:rPr>
          <w:b/>
          <w:sz w:val="24"/>
          <w:szCs w:val="24"/>
          <w:lang w:eastAsia="ru-RU"/>
        </w:rPr>
      </w:pPr>
    </w:p>
    <w:p w:rsidR="001948F6" w:rsidRDefault="001948F6" w:rsidP="001948F6">
      <w:pPr>
        <w:widowControl w:val="0"/>
        <w:spacing w:after="0" w:line="240" w:lineRule="auto"/>
        <w:jc w:val="center"/>
        <w:rPr>
          <w:b/>
          <w:sz w:val="24"/>
          <w:szCs w:val="24"/>
        </w:rPr>
      </w:pPr>
      <w:r>
        <w:rPr>
          <w:b/>
          <w:sz w:val="24"/>
          <w:szCs w:val="24"/>
        </w:rPr>
        <w:t>5. Права и обязанности Сторон</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ind w:firstLine="709"/>
        <w:rPr>
          <w:sz w:val="24"/>
          <w:szCs w:val="24"/>
        </w:rPr>
      </w:pPr>
      <w:r>
        <w:rPr>
          <w:sz w:val="24"/>
          <w:szCs w:val="24"/>
        </w:rPr>
        <w:t>5.1. Заказчик вправе:</w:t>
      </w:r>
    </w:p>
    <w:p w:rsidR="001948F6" w:rsidRDefault="001948F6" w:rsidP="001948F6">
      <w:pPr>
        <w:widowControl w:val="0"/>
        <w:spacing w:after="0" w:line="240" w:lineRule="auto"/>
        <w:ind w:firstLine="709"/>
        <w:rPr>
          <w:sz w:val="24"/>
          <w:szCs w:val="24"/>
        </w:rPr>
      </w:pPr>
      <w:r>
        <w:rPr>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1948F6" w:rsidRDefault="001948F6" w:rsidP="001948F6">
      <w:pPr>
        <w:widowControl w:val="0"/>
        <w:tabs>
          <w:tab w:val="left" w:pos="709"/>
        </w:tabs>
        <w:spacing w:after="0" w:line="240" w:lineRule="auto"/>
        <w:ind w:firstLine="709"/>
        <w:rPr>
          <w:sz w:val="24"/>
          <w:szCs w:val="24"/>
        </w:rPr>
      </w:pPr>
      <w:r>
        <w:rPr>
          <w:sz w:val="24"/>
          <w:szCs w:val="24"/>
        </w:rPr>
        <w:t xml:space="preserve">5.1.2. В случае досрочного исполнения Исполнителем обязательств по Контракту принять и оплатить Услуги в соответствии с установленным в Контракте порядком. </w:t>
      </w:r>
    </w:p>
    <w:p w:rsidR="001948F6" w:rsidRDefault="001948F6" w:rsidP="001948F6">
      <w:pPr>
        <w:widowControl w:val="0"/>
        <w:spacing w:after="0" w:line="240" w:lineRule="auto"/>
        <w:ind w:firstLine="709"/>
        <w:rPr>
          <w:sz w:val="24"/>
          <w:szCs w:val="24"/>
        </w:rPr>
      </w:pPr>
      <w:r>
        <w:rPr>
          <w:sz w:val="24"/>
          <w:szCs w:val="24"/>
        </w:rPr>
        <w:t>5.1.3. Запрашивать у Исполнителя информацию о ходе оказываемых Услуг.</w:t>
      </w:r>
    </w:p>
    <w:p w:rsidR="001948F6" w:rsidRDefault="001948F6" w:rsidP="001948F6">
      <w:pPr>
        <w:widowControl w:val="0"/>
        <w:tabs>
          <w:tab w:val="left" w:pos="540"/>
        </w:tabs>
        <w:spacing w:after="0" w:line="240" w:lineRule="auto"/>
        <w:ind w:firstLine="709"/>
        <w:rPr>
          <w:spacing w:val="1"/>
          <w:sz w:val="24"/>
          <w:szCs w:val="24"/>
        </w:rPr>
      </w:pPr>
      <w:r>
        <w:rPr>
          <w:sz w:val="24"/>
          <w:szCs w:val="24"/>
        </w:rPr>
        <w:t>5.1.4.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Pr>
          <w:spacing w:val="1"/>
          <w:sz w:val="24"/>
          <w:szCs w:val="24"/>
        </w:rPr>
        <w:t>.</w:t>
      </w:r>
    </w:p>
    <w:p w:rsidR="001948F6" w:rsidRDefault="001948F6" w:rsidP="001948F6">
      <w:pPr>
        <w:widowControl w:val="0"/>
        <w:spacing w:after="0" w:line="240" w:lineRule="auto"/>
        <w:ind w:firstLine="709"/>
        <w:rPr>
          <w:spacing w:val="1"/>
          <w:sz w:val="24"/>
          <w:szCs w:val="24"/>
        </w:rPr>
      </w:pPr>
      <w:r>
        <w:rPr>
          <w:spacing w:val="1"/>
          <w:sz w:val="24"/>
          <w:szCs w:val="24"/>
        </w:rPr>
        <w:t>5.1.5.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1948F6" w:rsidRDefault="001948F6" w:rsidP="001948F6">
      <w:pPr>
        <w:widowControl w:val="0"/>
        <w:spacing w:after="0" w:line="240" w:lineRule="auto"/>
        <w:ind w:firstLine="709"/>
        <w:rPr>
          <w:spacing w:val="1"/>
          <w:sz w:val="24"/>
          <w:szCs w:val="24"/>
        </w:rPr>
      </w:pPr>
      <w:r>
        <w:rPr>
          <w:spacing w:val="1"/>
          <w:sz w:val="24"/>
          <w:szCs w:val="24"/>
        </w:rPr>
        <w:t>5.1.6.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1948F6" w:rsidRDefault="001948F6" w:rsidP="001948F6">
      <w:pPr>
        <w:widowControl w:val="0"/>
        <w:spacing w:after="0" w:line="240" w:lineRule="auto"/>
        <w:ind w:firstLine="709"/>
        <w:rPr>
          <w:spacing w:val="1"/>
          <w:sz w:val="24"/>
          <w:szCs w:val="24"/>
        </w:rPr>
      </w:pPr>
      <w:r>
        <w:rPr>
          <w:spacing w:val="1"/>
          <w:sz w:val="24"/>
          <w:szCs w:val="24"/>
        </w:rPr>
        <w:t xml:space="preserve">5.1.7. Принять решение об одностороннем отказе от исполнения Контракта в соответствии с Законом </w:t>
      </w:r>
      <w:r>
        <w:rPr>
          <w:sz w:val="24"/>
          <w:szCs w:val="24"/>
        </w:rPr>
        <w:t>о контрактной системе</w:t>
      </w:r>
      <w:r>
        <w:rPr>
          <w:spacing w:val="1"/>
          <w:sz w:val="24"/>
          <w:szCs w:val="24"/>
        </w:rPr>
        <w:t>.</w:t>
      </w:r>
    </w:p>
    <w:p w:rsidR="001948F6" w:rsidRDefault="001948F6" w:rsidP="001948F6">
      <w:pPr>
        <w:spacing w:after="0" w:line="240" w:lineRule="auto"/>
        <w:ind w:firstLine="709"/>
        <w:rPr>
          <w:spacing w:val="1"/>
          <w:sz w:val="24"/>
          <w:szCs w:val="24"/>
        </w:rPr>
      </w:pPr>
      <w:r>
        <w:rPr>
          <w:spacing w:val="1"/>
          <w:sz w:val="24"/>
          <w:szCs w:val="24"/>
        </w:rPr>
        <w:t xml:space="preserve">5.1.8. По соглашению с Исполнителем изменить существенные условия Контракта в случаях, установленных Законом </w:t>
      </w:r>
      <w:r>
        <w:rPr>
          <w:sz w:val="24"/>
          <w:szCs w:val="24"/>
        </w:rPr>
        <w:t>о контрактной системе</w:t>
      </w:r>
      <w:r>
        <w:rPr>
          <w:spacing w:val="1"/>
          <w:sz w:val="24"/>
          <w:szCs w:val="24"/>
        </w:rPr>
        <w:t>.</w:t>
      </w:r>
    </w:p>
    <w:p w:rsidR="001948F6" w:rsidRDefault="001948F6" w:rsidP="001948F6">
      <w:pPr>
        <w:spacing w:after="0" w:line="240" w:lineRule="auto"/>
        <w:ind w:firstLine="709"/>
        <w:rPr>
          <w:spacing w:val="1"/>
          <w:sz w:val="24"/>
          <w:szCs w:val="24"/>
        </w:rPr>
      </w:pPr>
      <w:r>
        <w:rPr>
          <w:spacing w:val="1"/>
          <w:sz w:val="24"/>
          <w:szCs w:val="24"/>
        </w:rPr>
        <w:t>5.1.9. Не отказывать в приемке оказанных Услуг в случае выявления несоответствия результатов оказанных Услуг условиям Контракта, если выявленное несоответствие не препятствует приемке оказанных Услуг и устранено Исполнителем.</w:t>
      </w:r>
    </w:p>
    <w:p w:rsidR="001948F6" w:rsidRDefault="001948F6" w:rsidP="001948F6">
      <w:pPr>
        <w:spacing w:after="0" w:line="240" w:lineRule="auto"/>
        <w:ind w:firstLine="709"/>
        <w:rPr>
          <w:spacing w:val="1"/>
          <w:sz w:val="24"/>
          <w:szCs w:val="24"/>
        </w:rPr>
      </w:pPr>
      <w:r>
        <w:rPr>
          <w:spacing w:val="1"/>
          <w:sz w:val="24"/>
          <w:szCs w:val="24"/>
        </w:rPr>
        <w:t>5.1.10. Привлекать экспертов, специалистов и иных лиц, обладающих необходимыми знаниями для участия в проведении экспертизы исполнения Исполнителем своих обязательств и представленных Исполнителем отчетных документов, материалов по оказанию Услуг.</w:t>
      </w:r>
    </w:p>
    <w:p w:rsidR="001948F6" w:rsidRDefault="001948F6" w:rsidP="001948F6">
      <w:pPr>
        <w:spacing w:after="0" w:line="240" w:lineRule="auto"/>
        <w:ind w:firstLine="709"/>
        <w:rPr>
          <w:spacing w:val="1"/>
          <w:sz w:val="24"/>
          <w:szCs w:val="24"/>
        </w:rPr>
      </w:pPr>
      <w:r>
        <w:rPr>
          <w:spacing w:val="1"/>
          <w:sz w:val="24"/>
          <w:szCs w:val="24"/>
        </w:rPr>
        <w:t>5.1.11. Отказаться от оплаты расходов, не предусмотренных настоящим Контрактом.</w:t>
      </w:r>
    </w:p>
    <w:p w:rsidR="001948F6" w:rsidRDefault="001948F6" w:rsidP="001948F6">
      <w:pPr>
        <w:widowControl w:val="0"/>
        <w:spacing w:after="0" w:line="240" w:lineRule="auto"/>
        <w:ind w:firstLine="709"/>
        <w:rPr>
          <w:sz w:val="24"/>
          <w:szCs w:val="24"/>
        </w:rPr>
      </w:pPr>
      <w:r>
        <w:rPr>
          <w:sz w:val="24"/>
          <w:szCs w:val="24"/>
        </w:rPr>
        <w:t>5.1.12. Пользоваться иными правами, установленными Контрактом и законодательством Российской Федерации.</w:t>
      </w:r>
    </w:p>
    <w:p w:rsidR="001948F6" w:rsidRDefault="001948F6" w:rsidP="001948F6">
      <w:pPr>
        <w:widowControl w:val="0"/>
        <w:spacing w:after="0" w:line="240" w:lineRule="auto"/>
        <w:ind w:firstLine="709"/>
        <w:rPr>
          <w:sz w:val="24"/>
          <w:szCs w:val="24"/>
        </w:rPr>
      </w:pPr>
      <w:r>
        <w:rPr>
          <w:sz w:val="24"/>
          <w:szCs w:val="24"/>
        </w:rPr>
        <w:t>5.2. Заказчик обязан:</w:t>
      </w:r>
    </w:p>
    <w:p w:rsidR="001948F6" w:rsidRDefault="001948F6" w:rsidP="001948F6">
      <w:pPr>
        <w:widowControl w:val="0"/>
        <w:spacing w:after="0" w:line="240" w:lineRule="auto"/>
        <w:ind w:firstLine="709"/>
        <w:rPr>
          <w:sz w:val="24"/>
          <w:szCs w:val="24"/>
        </w:rPr>
      </w:pPr>
      <w:r>
        <w:rPr>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4.10. Контракта.</w:t>
      </w:r>
    </w:p>
    <w:p w:rsidR="001948F6" w:rsidRDefault="001948F6" w:rsidP="001948F6">
      <w:pPr>
        <w:shd w:val="clear" w:color="auto" w:fill="FFFFFF"/>
        <w:tabs>
          <w:tab w:val="left" w:pos="540"/>
        </w:tabs>
        <w:spacing w:after="0" w:line="240" w:lineRule="auto"/>
        <w:ind w:firstLine="709"/>
        <w:rPr>
          <w:sz w:val="24"/>
          <w:szCs w:val="24"/>
        </w:rPr>
      </w:pPr>
      <w:r>
        <w:rPr>
          <w:sz w:val="24"/>
          <w:szCs w:val="24"/>
        </w:rPr>
        <w:t xml:space="preserve">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w:t>
      </w:r>
      <w:r>
        <w:rPr>
          <w:sz w:val="24"/>
          <w:szCs w:val="24"/>
        </w:rPr>
        <w:lastRenderedPageBreak/>
        <w:t>контроля за оказанием Исполнителем Услуг по Контракту и согласования организационных вопросов.</w:t>
      </w:r>
    </w:p>
    <w:p w:rsidR="001948F6" w:rsidRDefault="001948F6" w:rsidP="001948F6">
      <w:pPr>
        <w:widowControl w:val="0"/>
        <w:spacing w:after="0" w:line="240" w:lineRule="auto"/>
        <w:ind w:firstLine="709"/>
        <w:rPr>
          <w:sz w:val="24"/>
          <w:szCs w:val="24"/>
        </w:rPr>
      </w:pPr>
      <w:r>
        <w:rPr>
          <w:sz w:val="24"/>
          <w:szCs w:val="24"/>
        </w:rPr>
        <w:t>5.2.3. Своевременно принять и оплатить надлежащим образом оказанные Услуги по Контракту.</w:t>
      </w:r>
    </w:p>
    <w:p w:rsidR="001948F6" w:rsidRDefault="001948F6" w:rsidP="001948F6">
      <w:pPr>
        <w:widowControl w:val="0"/>
        <w:spacing w:after="0" w:line="240" w:lineRule="auto"/>
        <w:ind w:firstLine="709"/>
        <w:rPr>
          <w:sz w:val="24"/>
          <w:szCs w:val="24"/>
        </w:rPr>
      </w:pPr>
      <w:r>
        <w:rPr>
          <w:sz w:val="24"/>
          <w:szCs w:val="24"/>
        </w:rPr>
        <w:t xml:space="preserve">5.2.4. При получении от Исполнителя уведомления о приостановлении оказания Услуг в случае, указанном в </w:t>
      </w:r>
      <w:hyperlink w:anchor="Par760" w:tooltip="#Par760" w:history="1">
        <w:r>
          <w:rPr>
            <w:sz w:val="24"/>
            <w:szCs w:val="24"/>
          </w:rPr>
          <w:t>пп. 5.4.6</w:t>
        </w:r>
      </w:hyperlink>
      <w:r>
        <w:rPr>
          <w:sz w:val="24"/>
          <w:szCs w:val="24"/>
        </w:rPr>
        <w:t xml:space="preserve">. Контракта, в течение 3 (трех) рабочих дней рассмотреть вопрос о целесообразности и порядке продолжения оказания Услуг. Решение о продолжении оказания Услуг при необходимости изменения срока исполнения отдельного этапа (отдельных этапов) исполнения контракта в соответствии с п. 12 ч. 1 ст. 95 Закона о контрактной системе принимается Заказчиком и Исполнителем совместно и оформляется дополнительным соглашением к Контракту </w:t>
      </w:r>
      <w:r w:rsidRPr="002806CF">
        <w:rPr>
          <w:sz w:val="24"/>
          <w:szCs w:val="24"/>
        </w:rPr>
        <w:t>в порядке, предусмотренном п. 11.4 Контракта</w:t>
      </w:r>
      <w:r>
        <w:rPr>
          <w:sz w:val="24"/>
          <w:szCs w:val="24"/>
        </w:rPr>
        <w:t>.</w:t>
      </w:r>
    </w:p>
    <w:p w:rsidR="001948F6" w:rsidRDefault="001948F6" w:rsidP="001948F6">
      <w:pPr>
        <w:widowControl w:val="0"/>
        <w:spacing w:after="0" w:line="240" w:lineRule="auto"/>
        <w:ind w:firstLine="709"/>
        <w:rPr>
          <w:sz w:val="24"/>
          <w:szCs w:val="24"/>
        </w:rPr>
      </w:pPr>
      <w:r>
        <w:rPr>
          <w:sz w:val="24"/>
          <w:szCs w:val="24"/>
        </w:rPr>
        <w:t>5.2.5.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направить Исполнителю требование об уплате неустоек (штрафов, пеней).</w:t>
      </w:r>
    </w:p>
    <w:p w:rsidR="001948F6" w:rsidRDefault="001948F6" w:rsidP="001948F6">
      <w:pPr>
        <w:widowControl w:val="0"/>
        <w:spacing w:after="0" w:line="240" w:lineRule="auto"/>
        <w:ind w:firstLine="709"/>
        <w:rPr>
          <w:sz w:val="24"/>
          <w:szCs w:val="24"/>
        </w:rPr>
      </w:pPr>
      <w:r>
        <w:rPr>
          <w:sz w:val="24"/>
          <w:szCs w:val="24"/>
        </w:rPr>
        <w:t>5.2.6. При неоплате Исполнителем неустойки (штрафа, пени),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разделом 7 Контракта.</w:t>
      </w:r>
    </w:p>
    <w:p w:rsidR="001948F6" w:rsidRDefault="001948F6" w:rsidP="001948F6">
      <w:pPr>
        <w:widowControl w:val="0"/>
        <w:spacing w:after="0" w:line="240" w:lineRule="auto"/>
        <w:ind w:firstLine="709"/>
        <w:rPr>
          <w:sz w:val="24"/>
          <w:szCs w:val="24"/>
        </w:rPr>
      </w:pPr>
      <w:r>
        <w:rPr>
          <w:sz w:val="24"/>
          <w:szCs w:val="24"/>
        </w:rPr>
        <w:t>5.2.7.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1948F6" w:rsidRDefault="001948F6" w:rsidP="001948F6">
      <w:pPr>
        <w:widowControl w:val="0"/>
        <w:spacing w:after="0" w:line="240" w:lineRule="auto"/>
        <w:ind w:firstLine="709"/>
        <w:rPr>
          <w:sz w:val="24"/>
          <w:szCs w:val="24"/>
        </w:rPr>
      </w:pPr>
      <w:r>
        <w:rPr>
          <w:sz w:val="24"/>
          <w:szCs w:val="24"/>
        </w:rPr>
        <w:t xml:space="preserve">5.2.8. В случае обеспечения исполнения Контракта в форме независимой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1948F6" w:rsidRDefault="001948F6" w:rsidP="001948F6">
      <w:pPr>
        <w:widowControl w:val="0"/>
        <w:spacing w:after="0" w:line="240" w:lineRule="auto"/>
        <w:ind w:firstLine="709"/>
        <w:rPr>
          <w:sz w:val="24"/>
          <w:szCs w:val="24"/>
        </w:rPr>
      </w:pPr>
      <w:r>
        <w:rPr>
          <w:sz w:val="24"/>
          <w:szCs w:val="24"/>
        </w:rPr>
        <w:t>5.2.9.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1948F6" w:rsidRDefault="001948F6" w:rsidP="001948F6">
      <w:pPr>
        <w:widowControl w:val="0"/>
        <w:spacing w:after="0" w:line="240" w:lineRule="auto"/>
        <w:ind w:firstLine="709"/>
        <w:rPr>
          <w:sz w:val="24"/>
          <w:szCs w:val="24"/>
        </w:rPr>
      </w:pPr>
      <w:r>
        <w:rPr>
          <w:sz w:val="24"/>
          <w:szCs w:val="24"/>
        </w:rPr>
        <w:t>5.2.10. Исполнять иные обязанности, предусмотренные законодательством Российской Федерации и условиями Контракта.</w:t>
      </w:r>
    </w:p>
    <w:p w:rsidR="001948F6" w:rsidRDefault="001948F6" w:rsidP="001948F6">
      <w:pPr>
        <w:widowControl w:val="0"/>
        <w:spacing w:after="0" w:line="240" w:lineRule="auto"/>
        <w:ind w:firstLine="709"/>
        <w:rPr>
          <w:sz w:val="24"/>
          <w:szCs w:val="24"/>
        </w:rPr>
      </w:pPr>
      <w:r>
        <w:rPr>
          <w:sz w:val="24"/>
          <w:szCs w:val="24"/>
        </w:rPr>
        <w:t>5.3. Исполнитель вправе:</w:t>
      </w:r>
    </w:p>
    <w:p w:rsidR="001948F6" w:rsidRDefault="001948F6" w:rsidP="001948F6">
      <w:pPr>
        <w:widowControl w:val="0"/>
        <w:spacing w:after="0" w:line="240" w:lineRule="auto"/>
        <w:ind w:firstLine="709"/>
        <w:rPr>
          <w:sz w:val="24"/>
          <w:szCs w:val="24"/>
        </w:rPr>
      </w:pPr>
      <w:r>
        <w:rPr>
          <w:sz w:val="24"/>
          <w:szCs w:val="24"/>
        </w:rPr>
        <w:t>5.3.1. Требовать своевременного подписания Заказчиком документа о приемке.</w:t>
      </w:r>
    </w:p>
    <w:p w:rsidR="001948F6" w:rsidRDefault="001948F6" w:rsidP="001948F6">
      <w:pPr>
        <w:widowControl w:val="0"/>
        <w:spacing w:after="0" w:line="240" w:lineRule="auto"/>
        <w:ind w:firstLine="709"/>
        <w:rPr>
          <w:sz w:val="24"/>
          <w:szCs w:val="24"/>
        </w:rPr>
      </w:pPr>
      <w:r>
        <w:rPr>
          <w:sz w:val="24"/>
          <w:szCs w:val="24"/>
        </w:rPr>
        <w:t xml:space="preserve">5.3.2. Требовать своевременной оплаты оказанных Услуг в соответствии с </w:t>
      </w:r>
      <w:hyperlink w:anchor="Par704" w:tooltip="#Par704" w:history="1">
        <w:r>
          <w:rPr>
            <w:sz w:val="24"/>
            <w:szCs w:val="24"/>
          </w:rPr>
          <w:t>условиями</w:t>
        </w:r>
      </w:hyperlink>
      <w:r>
        <w:rPr>
          <w:sz w:val="24"/>
          <w:szCs w:val="24"/>
        </w:rPr>
        <w:t xml:space="preserve"> Контракта.</w:t>
      </w:r>
    </w:p>
    <w:p w:rsidR="001948F6" w:rsidRDefault="001948F6" w:rsidP="001948F6">
      <w:pPr>
        <w:widowControl w:val="0"/>
        <w:spacing w:after="0" w:line="240" w:lineRule="auto"/>
        <w:ind w:firstLine="709"/>
        <w:rPr>
          <w:sz w:val="24"/>
          <w:szCs w:val="24"/>
        </w:rPr>
      </w:pPr>
      <w:r>
        <w:rPr>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1948F6" w:rsidRDefault="001948F6" w:rsidP="001948F6">
      <w:pPr>
        <w:widowControl w:val="0"/>
        <w:spacing w:after="0" w:line="240" w:lineRule="auto"/>
        <w:ind w:firstLine="709"/>
        <w:rPr>
          <w:sz w:val="24"/>
          <w:szCs w:val="24"/>
        </w:rPr>
      </w:pPr>
      <w:r>
        <w:rPr>
          <w:sz w:val="24"/>
          <w:szCs w:val="24"/>
        </w:rPr>
        <w:t>5.3.4. Запрашивать у Заказчика разъяснения и уточнения относительно оказания Услуг в рамках Контракта.</w:t>
      </w:r>
    </w:p>
    <w:p w:rsidR="001948F6" w:rsidRDefault="001948F6" w:rsidP="001948F6">
      <w:pPr>
        <w:widowControl w:val="0"/>
        <w:spacing w:after="0" w:line="240" w:lineRule="auto"/>
        <w:ind w:firstLine="709"/>
        <w:rPr>
          <w:sz w:val="24"/>
          <w:szCs w:val="24"/>
        </w:rPr>
      </w:pPr>
      <w:r>
        <w:rPr>
          <w:sz w:val="24"/>
          <w:szCs w:val="24"/>
        </w:rPr>
        <w:t>5.3.5. Получать от Заказчика содействие при оказании Услуг в соответствии с условиями Контракта (с согласия Заказчика).</w:t>
      </w:r>
    </w:p>
    <w:p w:rsidR="001948F6" w:rsidRDefault="001948F6" w:rsidP="001948F6">
      <w:pPr>
        <w:widowControl w:val="0"/>
        <w:spacing w:after="0" w:line="240" w:lineRule="auto"/>
        <w:ind w:firstLine="709"/>
        <w:rPr>
          <w:sz w:val="24"/>
          <w:szCs w:val="24"/>
        </w:rPr>
      </w:pPr>
      <w:r>
        <w:rPr>
          <w:sz w:val="24"/>
          <w:szCs w:val="24"/>
        </w:rPr>
        <w:t xml:space="preserve">5.3.6. Досрочно исполнить обязательства по Контракту с согласия Заказчика. </w:t>
      </w:r>
    </w:p>
    <w:p w:rsidR="001948F6" w:rsidRDefault="001948F6" w:rsidP="001948F6">
      <w:pPr>
        <w:widowControl w:val="0"/>
        <w:spacing w:after="0" w:line="240" w:lineRule="auto"/>
        <w:ind w:firstLine="709"/>
        <w:rPr>
          <w:sz w:val="24"/>
          <w:szCs w:val="24"/>
        </w:rPr>
      </w:pPr>
      <w:r>
        <w:rPr>
          <w:sz w:val="24"/>
          <w:szCs w:val="24"/>
        </w:rPr>
        <w:t xml:space="preserve">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 </w:t>
      </w:r>
    </w:p>
    <w:p w:rsidR="001948F6" w:rsidRDefault="001948F6" w:rsidP="001948F6">
      <w:pPr>
        <w:widowControl w:val="0"/>
        <w:spacing w:after="0" w:line="240" w:lineRule="auto"/>
        <w:ind w:firstLine="709"/>
        <w:rPr>
          <w:spacing w:val="1"/>
          <w:sz w:val="24"/>
          <w:szCs w:val="24"/>
        </w:rPr>
      </w:pPr>
      <w:r>
        <w:rPr>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1948F6" w:rsidRDefault="001948F6" w:rsidP="001948F6">
      <w:pPr>
        <w:widowControl w:val="0"/>
        <w:spacing w:after="0" w:line="240" w:lineRule="auto"/>
        <w:ind w:firstLine="709"/>
        <w:rPr>
          <w:spacing w:val="1"/>
          <w:sz w:val="24"/>
          <w:szCs w:val="24"/>
        </w:rPr>
      </w:pPr>
      <w:r>
        <w:rPr>
          <w:sz w:val="24"/>
          <w:szCs w:val="24"/>
        </w:rPr>
        <w:lastRenderedPageBreak/>
        <w:t>5</w:t>
      </w:r>
      <w:r>
        <w:rPr>
          <w:spacing w:val="1"/>
          <w:sz w:val="24"/>
          <w:szCs w:val="24"/>
        </w:rPr>
        <w:t>.3.9. Осуществлять замену соисполнителя, с которым ранее был заключен договор, на другого соисполнителя в случае неисполнения или ненадлежащего исполнения последним обязательств, предусмотренных договором, заключенным с Исполнителем.</w:t>
      </w:r>
    </w:p>
    <w:p w:rsidR="001948F6" w:rsidRDefault="001948F6" w:rsidP="001948F6">
      <w:pPr>
        <w:widowControl w:val="0"/>
        <w:spacing w:after="0" w:line="240" w:lineRule="auto"/>
        <w:ind w:firstLine="709"/>
        <w:rPr>
          <w:sz w:val="24"/>
          <w:szCs w:val="24"/>
        </w:rPr>
      </w:pPr>
      <w:r>
        <w:rPr>
          <w:sz w:val="24"/>
          <w:szCs w:val="24"/>
        </w:rPr>
        <w:t>5.3.10. Пользоваться иными правами, установленными Контрактом и законодательством Российской Федерации.</w:t>
      </w:r>
    </w:p>
    <w:p w:rsidR="001948F6" w:rsidRDefault="001948F6" w:rsidP="001948F6">
      <w:pPr>
        <w:widowControl w:val="0"/>
        <w:spacing w:after="0" w:line="240" w:lineRule="auto"/>
        <w:ind w:firstLine="709"/>
        <w:rPr>
          <w:sz w:val="24"/>
          <w:szCs w:val="24"/>
        </w:rPr>
      </w:pPr>
      <w:r>
        <w:rPr>
          <w:sz w:val="24"/>
          <w:szCs w:val="24"/>
        </w:rPr>
        <w:t>5.4. Исполнитель обязан:</w:t>
      </w:r>
    </w:p>
    <w:p w:rsidR="001948F6" w:rsidRDefault="001948F6" w:rsidP="001948F6">
      <w:pPr>
        <w:widowControl w:val="0"/>
        <w:spacing w:after="0" w:line="240" w:lineRule="auto"/>
        <w:ind w:firstLine="709"/>
        <w:rPr>
          <w:sz w:val="24"/>
          <w:szCs w:val="24"/>
        </w:rPr>
      </w:pPr>
      <w:r>
        <w:rPr>
          <w:sz w:val="24"/>
          <w:szCs w:val="24"/>
        </w:rPr>
        <w:t xml:space="preserve">5.4.1. Своевременно и надлежащим образом исполнять обязательства в соответствии с условиями Контракта. </w:t>
      </w:r>
    </w:p>
    <w:p w:rsidR="001948F6" w:rsidRDefault="001948F6" w:rsidP="001948F6">
      <w:pPr>
        <w:pStyle w:val="ConsPlusNormal"/>
        <w:widowControl w:val="0"/>
        <w:ind w:firstLine="708"/>
        <w:jc w:val="both"/>
        <w:rPr>
          <w:rFonts w:ascii="Times New Roman" w:hAnsi="Times New Roman"/>
          <w:sz w:val="24"/>
          <w:szCs w:val="24"/>
        </w:rPr>
      </w:pPr>
      <w:r>
        <w:rPr>
          <w:rFonts w:ascii="Times New Roman" w:hAnsi="Times New Roman" w:cs="Times New Roman"/>
          <w:sz w:val="24"/>
          <w:szCs w:val="24"/>
        </w:rPr>
        <w:t>5.4.2. </w:t>
      </w:r>
      <w:r>
        <w:rPr>
          <w:rFonts w:ascii="Times New Roman" w:hAnsi="Times New Roman"/>
          <w:sz w:val="24"/>
          <w:szCs w:val="24"/>
        </w:rPr>
        <w:t>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оказанных Услуг, предусмотренного Контрактом.</w:t>
      </w:r>
    </w:p>
    <w:p w:rsidR="001948F6" w:rsidRDefault="001948F6" w:rsidP="001948F6">
      <w:pPr>
        <w:pStyle w:val="ConsPlusNormal"/>
        <w:widowControl w:val="0"/>
        <w:ind w:firstLine="709"/>
        <w:jc w:val="both"/>
        <w:rPr>
          <w:rFonts w:ascii="Times New Roman" w:hAnsi="Times New Roman"/>
          <w:sz w:val="24"/>
          <w:szCs w:val="24"/>
        </w:rPr>
      </w:pPr>
      <w:r>
        <w:rPr>
          <w:rFonts w:ascii="Times New Roman" w:hAnsi="Times New Roman"/>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1948F6" w:rsidRDefault="001948F6" w:rsidP="001948F6">
      <w:pPr>
        <w:widowControl w:val="0"/>
        <w:spacing w:after="0" w:line="240" w:lineRule="auto"/>
        <w:ind w:firstLine="709"/>
        <w:rPr>
          <w:i/>
          <w:sz w:val="24"/>
          <w:szCs w:val="24"/>
        </w:rPr>
      </w:pPr>
      <w:r>
        <w:rPr>
          <w:sz w:val="24"/>
          <w:szCs w:val="24"/>
        </w:rPr>
        <w:t xml:space="preserve">Предоставлять документы, подтверждающие соответствие Услуг указанным выше требованиям в течении 3 (трех) рабочих дней, следующих за днем получения Исполнителям такого запроса от Заказчика.  </w:t>
      </w:r>
    </w:p>
    <w:p w:rsidR="001948F6" w:rsidRDefault="001948F6" w:rsidP="001948F6">
      <w:pPr>
        <w:widowControl w:val="0"/>
        <w:spacing w:after="0" w:line="240" w:lineRule="auto"/>
        <w:ind w:firstLine="709"/>
        <w:rPr>
          <w:sz w:val="24"/>
          <w:szCs w:val="24"/>
        </w:rPr>
      </w:pPr>
      <w:r>
        <w:rPr>
          <w:sz w:val="24"/>
          <w:szCs w:val="24"/>
        </w:rPr>
        <w:t>5.4.4. Обеспечить устранение недостатков, выявленных при приемке Заказчиком Услуг и в течение гарантийного срока, за свой счет.</w:t>
      </w:r>
    </w:p>
    <w:p w:rsidR="001948F6" w:rsidRDefault="001948F6" w:rsidP="001948F6">
      <w:pPr>
        <w:pStyle w:val="ConsPlusNormal"/>
        <w:widowControl w:val="0"/>
        <w:ind w:firstLine="709"/>
        <w:jc w:val="both"/>
        <w:rPr>
          <w:rFonts w:ascii="Times New Roman" w:hAnsi="Times New Roman" w:cs="Times New Roman"/>
          <w:sz w:val="24"/>
          <w:szCs w:val="24"/>
        </w:rPr>
      </w:pPr>
      <w:r>
        <w:rPr>
          <w:rFonts w:ascii="Times New Roman" w:hAnsi="Times New Roman" w:cs="Times New Roman"/>
          <w:sz w:val="24"/>
          <w:szCs w:val="24"/>
        </w:rPr>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1948F6" w:rsidRDefault="001948F6" w:rsidP="001948F6">
      <w:pPr>
        <w:widowControl w:val="0"/>
        <w:spacing w:after="0" w:line="240" w:lineRule="auto"/>
        <w:ind w:firstLine="709"/>
        <w:rPr>
          <w:sz w:val="24"/>
          <w:szCs w:val="24"/>
        </w:rPr>
      </w:pPr>
      <w:r>
        <w:rPr>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1948F6" w:rsidRDefault="001948F6" w:rsidP="001948F6">
      <w:pPr>
        <w:widowControl w:val="0"/>
        <w:spacing w:after="0" w:line="240" w:lineRule="auto"/>
        <w:ind w:firstLine="709"/>
        <w:rPr>
          <w:sz w:val="24"/>
          <w:szCs w:val="24"/>
        </w:rPr>
      </w:pPr>
      <w:r>
        <w:rPr>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1948F6" w:rsidRDefault="001948F6" w:rsidP="001948F6">
      <w:pPr>
        <w:widowControl w:val="0"/>
        <w:spacing w:after="0" w:line="240" w:lineRule="auto"/>
        <w:ind w:firstLine="709"/>
        <w:rPr>
          <w:sz w:val="24"/>
          <w:szCs w:val="24"/>
        </w:rPr>
      </w:pPr>
      <w:r>
        <w:rPr>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(пяти) рабочих дней со дня получения соответствующего требования.</w:t>
      </w:r>
    </w:p>
    <w:p w:rsidR="001948F6" w:rsidRDefault="001948F6" w:rsidP="001948F6">
      <w:pPr>
        <w:widowControl w:val="0"/>
        <w:tabs>
          <w:tab w:val="left" w:pos="709"/>
        </w:tabs>
        <w:spacing w:after="0" w:line="240" w:lineRule="auto"/>
        <w:ind w:firstLine="709"/>
        <w:rPr>
          <w:sz w:val="24"/>
          <w:szCs w:val="24"/>
        </w:rPr>
      </w:pPr>
      <w:r>
        <w:rPr>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1948F6" w:rsidRDefault="001948F6" w:rsidP="001948F6">
      <w:pPr>
        <w:widowControl w:val="0"/>
        <w:spacing w:after="0" w:line="240" w:lineRule="auto"/>
        <w:ind w:firstLine="709"/>
        <w:rPr>
          <w:sz w:val="24"/>
          <w:szCs w:val="24"/>
        </w:rPr>
      </w:pPr>
      <w:r>
        <w:rPr>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1948F6" w:rsidRDefault="001948F6" w:rsidP="001948F6">
      <w:pPr>
        <w:widowControl w:val="0"/>
        <w:spacing w:after="0" w:line="240" w:lineRule="auto"/>
        <w:ind w:firstLine="709"/>
        <w:rPr>
          <w:sz w:val="24"/>
          <w:szCs w:val="24"/>
        </w:rPr>
      </w:pPr>
      <w:r>
        <w:rPr>
          <w:sz w:val="24"/>
          <w:szCs w:val="24"/>
        </w:rPr>
        <w:t>5.4.11. Привлечь к исполнению Контракта соисполнителей из числа субъектов малого предпринимательства, социально ориентированных некоммерческих организаций (далее - соисполнители) в объеме 90 (девяноста) процентов от цены Контракта.</w:t>
      </w:r>
    </w:p>
    <w:p w:rsidR="001948F6" w:rsidRPr="00D95342" w:rsidRDefault="001948F6" w:rsidP="001948F6">
      <w:pPr>
        <w:widowControl w:val="0"/>
        <w:spacing w:after="0" w:line="240" w:lineRule="auto"/>
        <w:ind w:firstLine="709"/>
        <w:rPr>
          <w:sz w:val="24"/>
          <w:szCs w:val="24"/>
        </w:rPr>
      </w:pPr>
      <w:r w:rsidRPr="00D95342">
        <w:rPr>
          <w:sz w:val="24"/>
          <w:szCs w:val="24"/>
        </w:rPr>
        <w:t xml:space="preserve">Условие о привлечении к исполнению Контракта соисполнителей не применяется в </w:t>
      </w:r>
      <w:r w:rsidRPr="00D95342">
        <w:rPr>
          <w:sz w:val="24"/>
          <w:szCs w:val="24"/>
        </w:rPr>
        <w:lastRenderedPageBreak/>
        <w:t>случае если Контракт заключается с Исполнителем, являющимся субъектом малого предпринимательства либо социально ориентированной некоммерческой организацией.</w:t>
      </w:r>
    </w:p>
    <w:p w:rsidR="001948F6" w:rsidRPr="00D95342" w:rsidRDefault="001948F6" w:rsidP="001948F6">
      <w:pPr>
        <w:widowControl w:val="0"/>
        <w:spacing w:after="0" w:line="240" w:lineRule="auto"/>
        <w:ind w:firstLine="709"/>
        <w:rPr>
          <w:sz w:val="24"/>
          <w:szCs w:val="24"/>
        </w:rPr>
      </w:pPr>
      <w:r w:rsidRPr="00D95342">
        <w:rPr>
          <w:sz w:val="24"/>
          <w:szCs w:val="24"/>
        </w:rPr>
        <w:t xml:space="preserve">В случае неисполнения или ненадлежащего исполнения соисполнителем обязательств, предусмотренных договором, заключенным с исполнителем, осуществлять замену соисполнителя, с которым ранее был заключен договор, на другого соисполнителя. </w:t>
      </w:r>
    </w:p>
    <w:p w:rsidR="001948F6" w:rsidRPr="00D95342" w:rsidRDefault="001948F6" w:rsidP="001948F6">
      <w:pPr>
        <w:widowControl w:val="0"/>
        <w:spacing w:after="0" w:line="240" w:lineRule="auto"/>
        <w:ind w:firstLine="709"/>
        <w:rPr>
          <w:sz w:val="24"/>
          <w:szCs w:val="24"/>
        </w:rPr>
      </w:pPr>
      <w:r w:rsidRPr="00D95342">
        <w:rPr>
          <w:sz w:val="24"/>
          <w:szCs w:val="24"/>
        </w:rPr>
        <w:t>5.4.1.1. Предоставить Заказчику информацию обо всех соисполнителях, заключивших договор или договоры с Исполнителем, цена которого или общая цена которых составляет более чем десять процентов цены Контракта, не позднее 10 дней с даты заключения Исполнителем таких договоров.</w:t>
      </w:r>
    </w:p>
    <w:p w:rsidR="001948F6" w:rsidRPr="00D95342" w:rsidRDefault="001948F6" w:rsidP="001948F6">
      <w:pPr>
        <w:widowControl w:val="0"/>
        <w:spacing w:after="0" w:line="240" w:lineRule="auto"/>
        <w:ind w:firstLine="709"/>
        <w:rPr>
          <w:sz w:val="24"/>
          <w:szCs w:val="24"/>
        </w:rPr>
      </w:pPr>
      <w:r w:rsidRPr="00D95342">
        <w:rPr>
          <w:sz w:val="24"/>
          <w:szCs w:val="24"/>
        </w:rPr>
        <w:t>За непредоставление указанной информации предусмотрена ответственность путем взыскания с исполнителя пени в размере одной трехсотой действующей на дату уплаты пени </w:t>
      </w:r>
      <w:hyperlink r:id="rId80" w:anchor="dst100163" w:history="1">
        <w:r w:rsidRPr="00D95342">
          <w:rPr>
            <w:sz w:val="24"/>
            <w:szCs w:val="24"/>
          </w:rPr>
          <w:t>ключевой ставки</w:t>
        </w:r>
      </w:hyperlink>
      <w:r w:rsidRPr="00D95342">
        <w:rPr>
          <w:sz w:val="24"/>
          <w:szCs w:val="24"/>
        </w:rPr>
        <w:t> Центрального банка Российской Федерации от цены договора, заключенного исполнителем с соисполнителем. Пеня подлежит начислению за каждый день просрочки исполнения такого обязательства.</w:t>
      </w:r>
    </w:p>
    <w:p w:rsidR="001948F6" w:rsidRDefault="001948F6" w:rsidP="001948F6">
      <w:pPr>
        <w:widowControl w:val="0"/>
        <w:spacing w:after="0" w:line="240" w:lineRule="auto"/>
        <w:ind w:firstLine="709"/>
        <w:rPr>
          <w:sz w:val="24"/>
          <w:szCs w:val="24"/>
        </w:rPr>
      </w:pPr>
      <w:r w:rsidRPr="00D95342">
        <w:rPr>
          <w:sz w:val="24"/>
          <w:szCs w:val="24"/>
        </w:rPr>
        <w:t>5.4.11.2. В срок не более 5 (пяти) рабочих дней со дня заключения договор</w:t>
      </w:r>
      <w:r>
        <w:rPr>
          <w:sz w:val="24"/>
          <w:szCs w:val="24"/>
        </w:rPr>
        <w:t>а с соисполнителем представить Заказчику:</w:t>
      </w:r>
    </w:p>
    <w:p w:rsidR="001948F6" w:rsidRDefault="001948F6" w:rsidP="001948F6">
      <w:pPr>
        <w:widowControl w:val="0"/>
        <w:spacing w:after="0" w:line="240" w:lineRule="auto"/>
        <w:ind w:firstLine="709"/>
        <w:rPr>
          <w:sz w:val="24"/>
          <w:szCs w:val="24"/>
        </w:rPr>
      </w:pPr>
      <w:r>
        <w:rPr>
          <w:sz w:val="24"/>
          <w:szCs w:val="24"/>
        </w:rPr>
        <w:t>а) декларацию о принадлежности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1948F6" w:rsidRDefault="001948F6" w:rsidP="001948F6">
      <w:pPr>
        <w:widowControl w:val="0"/>
        <w:spacing w:after="0" w:line="240" w:lineRule="auto"/>
        <w:ind w:firstLine="709"/>
        <w:rPr>
          <w:sz w:val="24"/>
          <w:szCs w:val="24"/>
        </w:rPr>
      </w:pPr>
      <w:r>
        <w:rPr>
          <w:sz w:val="24"/>
          <w:szCs w:val="24"/>
        </w:rPr>
        <w:t>б) копию договора (договоров), заключенного с соисполнителем, заверенную поставщиком (подрядчиком, исполнителем).</w:t>
      </w:r>
    </w:p>
    <w:p w:rsidR="001948F6" w:rsidRDefault="001948F6" w:rsidP="001948F6">
      <w:pPr>
        <w:widowControl w:val="0"/>
        <w:spacing w:after="0" w:line="240" w:lineRule="auto"/>
        <w:ind w:firstLine="709"/>
        <w:rPr>
          <w:sz w:val="24"/>
          <w:szCs w:val="24"/>
        </w:rPr>
      </w:pPr>
      <w:r>
        <w:rPr>
          <w:sz w:val="24"/>
          <w:szCs w:val="24"/>
        </w:rPr>
        <w:t>5.4.11.3. В случае замены соисполнителя на этапе исполнения Контракта на другого соисполнителя представлять Заказчику документы, указанные в пп. а п. 5.4.11.2. Контракта, в течение 5 (пяти) дней со дня заключения договора с новым соисполнителем.</w:t>
      </w:r>
    </w:p>
    <w:p w:rsidR="001948F6" w:rsidRPr="00D95342" w:rsidRDefault="001948F6" w:rsidP="001948F6">
      <w:pPr>
        <w:widowControl w:val="0"/>
        <w:spacing w:after="0" w:line="240" w:lineRule="auto"/>
        <w:ind w:firstLine="709"/>
        <w:rPr>
          <w:sz w:val="24"/>
          <w:szCs w:val="24"/>
        </w:rPr>
      </w:pPr>
      <w:r>
        <w:rPr>
          <w:sz w:val="24"/>
          <w:szCs w:val="24"/>
        </w:rPr>
        <w:t xml:space="preserve">5.4.11.4. В течение 10 (десяти) рабочих дней со дня оплаты выполненных обязательств </w:t>
      </w:r>
      <w:r w:rsidRPr="00D95342">
        <w:rPr>
          <w:sz w:val="24"/>
          <w:szCs w:val="24"/>
        </w:rPr>
        <w:t>по договору с соисполнителем представлять Заказчику следующие документы:</w:t>
      </w:r>
    </w:p>
    <w:p w:rsidR="001948F6" w:rsidRPr="00D95342" w:rsidRDefault="001948F6" w:rsidP="001948F6">
      <w:pPr>
        <w:widowControl w:val="0"/>
        <w:spacing w:after="0" w:line="240" w:lineRule="auto"/>
        <w:ind w:firstLine="709"/>
        <w:rPr>
          <w:sz w:val="24"/>
          <w:szCs w:val="24"/>
        </w:rPr>
      </w:pPr>
      <w:r w:rsidRPr="00D95342">
        <w:rPr>
          <w:sz w:val="24"/>
          <w:szCs w:val="24"/>
        </w:rPr>
        <w:t>а) копии документов о приемке оказанной услуги, поставленного товара, которые являются предметом договора, заключенного между Исполнителем и привлеченным им соисполнителем;</w:t>
      </w:r>
    </w:p>
    <w:p w:rsidR="001948F6" w:rsidRPr="00D95342" w:rsidRDefault="001948F6" w:rsidP="001948F6">
      <w:pPr>
        <w:widowControl w:val="0"/>
        <w:spacing w:after="0" w:line="240" w:lineRule="auto"/>
        <w:ind w:firstLine="709"/>
        <w:rPr>
          <w:sz w:val="24"/>
          <w:szCs w:val="24"/>
        </w:rPr>
      </w:pPr>
      <w:r w:rsidRPr="00D95342">
        <w:rPr>
          <w:sz w:val="24"/>
          <w:szCs w:val="24"/>
        </w:rPr>
        <w:t>б) копии платежных поручений, подтверждающих перечисление денежных средств Исполнителем соисполнителю, - в случае если договором, заключенным между Исполнителем и привлеченным им соисполнителем, предусмотрена оплата выполненных обязательств до срока оплаты поставленных товаров,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Исполнителем обязательств, выполненных соисполнителем).</w:t>
      </w:r>
    </w:p>
    <w:p w:rsidR="001948F6" w:rsidRPr="00D95342" w:rsidRDefault="001948F6" w:rsidP="001948F6">
      <w:pPr>
        <w:widowControl w:val="0"/>
        <w:spacing w:after="0" w:line="240" w:lineRule="auto"/>
        <w:ind w:firstLine="709"/>
        <w:rPr>
          <w:sz w:val="24"/>
          <w:szCs w:val="24"/>
        </w:rPr>
      </w:pPr>
      <w:r w:rsidRPr="00D95342">
        <w:rPr>
          <w:sz w:val="24"/>
          <w:szCs w:val="24"/>
        </w:rPr>
        <w:t>5.4.11.5. Оплачивать оказанные (поставленные) соисполнителем услуги (товары) в течение 7 (семи) рабочих дней с даты подписания Исполнителем документа о приемке оказанных услуг (поставленных товаров).</w:t>
      </w:r>
    </w:p>
    <w:p w:rsidR="001948F6" w:rsidRPr="00D95342" w:rsidRDefault="001948F6" w:rsidP="001948F6">
      <w:pPr>
        <w:widowControl w:val="0"/>
        <w:spacing w:after="0" w:line="240" w:lineRule="auto"/>
        <w:ind w:firstLine="709"/>
        <w:rPr>
          <w:sz w:val="24"/>
          <w:szCs w:val="24"/>
        </w:rPr>
      </w:pPr>
      <w:r w:rsidRPr="00D95342">
        <w:rPr>
          <w:sz w:val="24"/>
          <w:szCs w:val="24"/>
        </w:rPr>
        <w:t>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контрактов соисполнителей в том числе:</w:t>
      </w:r>
    </w:p>
    <w:p w:rsidR="001948F6" w:rsidRPr="00D95342" w:rsidRDefault="001948F6" w:rsidP="001948F6">
      <w:pPr>
        <w:widowControl w:val="0"/>
        <w:spacing w:after="0" w:line="240" w:lineRule="auto"/>
        <w:ind w:firstLine="709"/>
        <w:rPr>
          <w:sz w:val="24"/>
          <w:szCs w:val="24"/>
          <w:lang w:eastAsia="ru-RU"/>
        </w:rPr>
      </w:pPr>
      <w:r w:rsidRPr="00D95342">
        <w:rPr>
          <w:sz w:val="24"/>
          <w:szCs w:val="24"/>
        </w:rPr>
        <w:t xml:space="preserve">а) </w:t>
      </w:r>
      <w:r w:rsidRPr="00D95342">
        <w:rPr>
          <w:sz w:val="24"/>
          <w:szCs w:val="24"/>
          <w:lang w:eastAsia="ru-RU"/>
        </w:rPr>
        <w:t xml:space="preserve">за представление документов, указанных в </w:t>
      </w:r>
      <w:hyperlink r:id="rId81" w:history="1">
        <w:r w:rsidRPr="00D95342">
          <w:rPr>
            <w:sz w:val="24"/>
            <w:szCs w:val="24"/>
            <w:lang w:eastAsia="ru-RU"/>
          </w:rPr>
          <w:t xml:space="preserve">пунктах </w:t>
        </w:r>
      </w:hyperlink>
      <w:r w:rsidRPr="00D95342">
        <w:rPr>
          <w:sz w:val="24"/>
          <w:szCs w:val="24"/>
        </w:rPr>
        <w:t>5.4.11.2. – 5.4.11.4. Контракта</w:t>
      </w:r>
      <w:r w:rsidRPr="00D95342">
        <w:rPr>
          <w:sz w:val="24"/>
          <w:szCs w:val="24"/>
          <w:lang w:eastAsia="ru-RU"/>
        </w:rPr>
        <w:t>, содержащих недостоверные сведения, либо их непредставление или представление таких документов с нарушением установленных сроков;</w:t>
      </w:r>
    </w:p>
    <w:p w:rsidR="001948F6" w:rsidRPr="00D95342" w:rsidRDefault="001948F6" w:rsidP="001948F6">
      <w:pPr>
        <w:widowControl w:val="0"/>
        <w:spacing w:after="0" w:line="240" w:lineRule="auto"/>
        <w:ind w:firstLine="709"/>
        <w:rPr>
          <w:sz w:val="24"/>
          <w:szCs w:val="24"/>
          <w:lang w:eastAsia="ru-RU"/>
        </w:rPr>
      </w:pPr>
      <w:r w:rsidRPr="00D95342">
        <w:rPr>
          <w:sz w:val="24"/>
          <w:szCs w:val="24"/>
          <w:lang w:eastAsia="ru-RU"/>
        </w:rPr>
        <w:t>б) за непривлечение соисполнителей в объеме, установленном в контракте.</w:t>
      </w:r>
    </w:p>
    <w:p w:rsidR="001948F6" w:rsidRPr="00D95342" w:rsidRDefault="001948F6" w:rsidP="001948F6">
      <w:pPr>
        <w:widowControl w:val="0"/>
        <w:spacing w:after="0" w:line="240" w:lineRule="auto"/>
        <w:ind w:firstLine="709"/>
        <w:rPr>
          <w:sz w:val="24"/>
          <w:szCs w:val="24"/>
        </w:rPr>
      </w:pPr>
      <w:r w:rsidRPr="00D95342">
        <w:rPr>
          <w:sz w:val="24"/>
          <w:szCs w:val="24"/>
        </w:rPr>
        <w:t>5.4.12. Исполнять иные обязанности, предусмотренные законодательством Российской Федерации и Контрактом.</w:t>
      </w:r>
    </w:p>
    <w:p w:rsidR="001948F6" w:rsidRDefault="001948F6" w:rsidP="001948F6">
      <w:pPr>
        <w:widowControl w:val="0"/>
        <w:spacing w:after="0" w:line="240" w:lineRule="auto"/>
        <w:rPr>
          <w:sz w:val="24"/>
          <w:szCs w:val="24"/>
          <w:lang w:eastAsia="ru-RU"/>
        </w:rPr>
      </w:pPr>
    </w:p>
    <w:p w:rsidR="001948F6" w:rsidRDefault="001948F6" w:rsidP="001948F6">
      <w:pPr>
        <w:widowControl w:val="0"/>
        <w:spacing w:after="0" w:line="240" w:lineRule="auto"/>
        <w:jc w:val="center"/>
        <w:rPr>
          <w:b/>
          <w:sz w:val="24"/>
          <w:szCs w:val="24"/>
        </w:rPr>
      </w:pPr>
      <w:r>
        <w:rPr>
          <w:b/>
          <w:sz w:val="24"/>
          <w:szCs w:val="24"/>
        </w:rPr>
        <w:lastRenderedPageBreak/>
        <w:t>6. Гарантии</w:t>
      </w:r>
    </w:p>
    <w:p w:rsidR="001948F6" w:rsidRDefault="001948F6" w:rsidP="001948F6">
      <w:pPr>
        <w:widowControl w:val="0"/>
        <w:spacing w:after="0" w:line="240" w:lineRule="auto"/>
        <w:rPr>
          <w:sz w:val="24"/>
          <w:szCs w:val="24"/>
        </w:rPr>
      </w:pPr>
    </w:p>
    <w:p w:rsidR="001948F6" w:rsidRDefault="001948F6" w:rsidP="001948F6">
      <w:pPr>
        <w:widowControl w:val="0"/>
        <w:spacing w:after="0" w:line="240" w:lineRule="auto"/>
        <w:ind w:firstLine="709"/>
        <w:rPr>
          <w:sz w:val="24"/>
          <w:szCs w:val="24"/>
        </w:rPr>
      </w:pPr>
      <w:r>
        <w:rPr>
          <w:sz w:val="24"/>
          <w:szCs w:val="24"/>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w:t>
      </w:r>
      <w:r>
        <w:rPr>
          <w:sz w:val="24"/>
          <w:szCs w:val="24"/>
          <w:lang w:eastAsia="ru-RU"/>
        </w:rPr>
        <w:t xml:space="preserve"> а также иным требованиям законодательства Российской Федерации</w:t>
      </w:r>
      <w:r>
        <w:rPr>
          <w:sz w:val="24"/>
          <w:szCs w:val="24"/>
        </w:rPr>
        <w:t>, действующим на момент оказания Услуг.</w:t>
      </w:r>
    </w:p>
    <w:p w:rsidR="001948F6" w:rsidRPr="001948F6" w:rsidRDefault="001948F6" w:rsidP="001948F6">
      <w:pPr>
        <w:widowControl w:val="0"/>
        <w:spacing w:after="0" w:line="240" w:lineRule="auto"/>
        <w:ind w:firstLine="708"/>
        <w:rPr>
          <w:strike/>
          <w:color w:val="000000"/>
          <w:sz w:val="24"/>
          <w:szCs w:val="24"/>
          <w:lang w:eastAsia="ru-RU"/>
        </w:rPr>
      </w:pPr>
      <w:r>
        <w:rPr>
          <w:sz w:val="24"/>
          <w:szCs w:val="24"/>
        </w:rPr>
        <w:t>6.2. </w:t>
      </w:r>
      <w:r w:rsidRPr="001948F6">
        <w:rPr>
          <w:color w:val="000000"/>
          <w:sz w:val="24"/>
          <w:szCs w:val="24"/>
          <w:lang w:eastAsia="ru-RU"/>
        </w:rPr>
        <w:t>Гарантийный срок и требования к гарантийным обязательствам указаны в п.2.6</w:t>
      </w:r>
      <w:r w:rsidRPr="001948F6">
        <w:rPr>
          <w:color w:val="000000"/>
          <w:sz w:val="24"/>
          <w:szCs w:val="24"/>
          <w:lang w:val="en-US" w:eastAsia="ru-RU"/>
        </w:rPr>
        <w:t> </w:t>
      </w:r>
      <w:r w:rsidRPr="001948F6">
        <w:rPr>
          <w:color w:val="000000"/>
          <w:sz w:val="24"/>
          <w:szCs w:val="24"/>
          <w:lang w:eastAsia="ru-RU"/>
        </w:rPr>
        <w:t>Описания объекта закупки (приложение №1 к Контракту).</w:t>
      </w:r>
      <w:r w:rsidRPr="001948F6">
        <w:rPr>
          <w:b/>
          <w:color w:val="000000"/>
          <w:sz w:val="24"/>
          <w:szCs w:val="24"/>
          <w:lang w:eastAsia="ru-RU"/>
        </w:rPr>
        <w:t xml:space="preserve"> </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jc w:val="center"/>
        <w:rPr>
          <w:b/>
          <w:sz w:val="24"/>
          <w:szCs w:val="24"/>
        </w:rPr>
      </w:pPr>
      <w:r>
        <w:rPr>
          <w:b/>
          <w:sz w:val="24"/>
          <w:szCs w:val="24"/>
        </w:rPr>
        <w:t>7. Ответственность Сторон</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ind w:firstLine="709"/>
        <w:rPr>
          <w:sz w:val="24"/>
          <w:szCs w:val="24"/>
        </w:rPr>
      </w:pPr>
      <w:r>
        <w:rPr>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1948F6" w:rsidRDefault="001948F6" w:rsidP="001948F6">
      <w:pPr>
        <w:widowControl w:val="0"/>
        <w:spacing w:after="0" w:line="240" w:lineRule="auto"/>
        <w:ind w:firstLine="709"/>
        <w:rPr>
          <w:sz w:val="24"/>
          <w:szCs w:val="24"/>
        </w:rPr>
      </w:pPr>
      <w:r>
        <w:rPr>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Исполнителем обязательств, предусмотренных контрактом (за исключением просрочки исполнения обязательств Заказчиком, Исполнителем), утвержденными постановлением Правительства Российской Федерации от 30.08.2017 № 1042 (далее – Правила), а также в соответствии с положениями ст.34 Закона о контрактной системе.</w:t>
      </w:r>
    </w:p>
    <w:p w:rsidR="001948F6" w:rsidRDefault="001948F6" w:rsidP="001948F6">
      <w:pPr>
        <w:widowControl w:val="0"/>
        <w:spacing w:after="0" w:line="240" w:lineRule="auto"/>
        <w:ind w:firstLine="709"/>
        <w:rPr>
          <w:sz w:val="24"/>
          <w:szCs w:val="24"/>
        </w:rPr>
      </w:pPr>
      <w:r>
        <w:rPr>
          <w:sz w:val="24"/>
          <w:szCs w:val="24"/>
        </w:rPr>
        <w:t>7.2.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1948F6" w:rsidRDefault="001948F6" w:rsidP="001948F6">
      <w:pPr>
        <w:widowControl w:val="0"/>
        <w:spacing w:after="0" w:line="240" w:lineRule="auto"/>
        <w:ind w:firstLine="709"/>
        <w:rPr>
          <w:sz w:val="24"/>
          <w:szCs w:val="24"/>
        </w:rPr>
      </w:pPr>
      <w:r>
        <w:rPr>
          <w:sz w:val="24"/>
          <w:szCs w:val="24"/>
        </w:rPr>
        <w:t>7.3.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1948F6" w:rsidRDefault="001948F6" w:rsidP="001948F6">
      <w:pPr>
        <w:widowControl w:val="0"/>
        <w:spacing w:after="0" w:line="240" w:lineRule="auto"/>
        <w:ind w:firstLine="709"/>
        <w:rPr>
          <w:sz w:val="24"/>
          <w:szCs w:val="24"/>
        </w:rPr>
      </w:pPr>
      <w:r>
        <w:rPr>
          <w:sz w:val="24"/>
          <w:szCs w:val="24"/>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1/300 действующей на дату уплаты пеней ключевой ставки Центрального банка Российской Федерации от не уплаченной в срок суммы.</w:t>
      </w:r>
    </w:p>
    <w:p w:rsidR="001948F6" w:rsidRDefault="001948F6" w:rsidP="001948F6">
      <w:pPr>
        <w:widowControl w:val="0"/>
        <w:spacing w:after="0" w:line="240" w:lineRule="auto"/>
        <w:ind w:firstLine="709"/>
        <w:rPr>
          <w:sz w:val="24"/>
          <w:szCs w:val="24"/>
        </w:rPr>
      </w:pPr>
      <w:r>
        <w:rPr>
          <w:sz w:val="24"/>
          <w:szCs w:val="24"/>
        </w:rPr>
        <w:t>7.4.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1948F6" w:rsidRDefault="001948F6" w:rsidP="001948F6">
      <w:pPr>
        <w:widowControl w:val="0"/>
        <w:spacing w:after="0" w:line="240" w:lineRule="auto"/>
        <w:ind w:firstLine="709"/>
        <w:rPr>
          <w:sz w:val="24"/>
          <w:szCs w:val="24"/>
        </w:rPr>
      </w:pPr>
      <w:r>
        <w:rPr>
          <w:sz w:val="24"/>
          <w:szCs w:val="24"/>
        </w:rPr>
        <w:t>1000 рублей, если цена Контракта не превышает 3 млн. рублей (включительно);</w:t>
      </w:r>
    </w:p>
    <w:p w:rsidR="001948F6" w:rsidRDefault="001948F6" w:rsidP="001948F6">
      <w:pPr>
        <w:widowControl w:val="0"/>
        <w:spacing w:after="0" w:line="240" w:lineRule="auto"/>
        <w:ind w:firstLine="709"/>
        <w:rPr>
          <w:sz w:val="24"/>
          <w:szCs w:val="24"/>
        </w:rPr>
      </w:pPr>
      <w:r>
        <w:rPr>
          <w:sz w:val="24"/>
          <w:szCs w:val="24"/>
        </w:rPr>
        <w:t>5000 рублей, если цена Контракта составляет от 3 млн. рублей до 50 млн. рублей (включительно);</w:t>
      </w:r>
    </w:p>
    <w:p w:rsidR="001948F6" w:rsidRDefault="001948F6" w:rsidP="001948F6">
      <w:pPr>
        <w:widowControl w:val="0"/>
        <w:spacing w:after="0" w:line="240" w:lineRule="auto"/>
        <w:ind w:firstLine="709"/>
        <w:rPr>
          <w:sz w:val="24"/>
          <w:szCs w:val="24"/>
        </w:rPr>
      </w:pPr>
      <w:r>
        <w:rPr>
          <w:sz w:val="24"/>
          <w:szCs w:val="24"/>
        </w:rPr>
        <w:t>10000 рублей, если цена Контракта составляет от 50 млн. рублей до 100 млн. рублей (включительно).</w:t>
      </w:r>
    </w:p>
    <w:p w:rsidR="001948F6" w:rsidRDefault="001948F6" w:rsidP="001948F6">
      <w:pPr>
        <w:widowControl w:val="0"/>
        <w:spacing w:after="0" w:line="240" w:lineRule="auto"/>
        <w:ind w:firstLine="709"/>
        <w:rPr>
          <w:sz w:val="24"/>
          <w:szCs w:val="24"/>
        </w:rPr>
      </w:pPr>
      <w:r>
        <w:rPr>
          <w:sz w:val="24"/>
          <w:szCs w:val="24"/>
        </w:rPr>
        <w:t>7.5.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1948F6" w:rsidRDefault="001948F6" w:rsidP="001948F6">
      <w:pPr>
        <w:widowControl w:val="0"/>
        <w:spacing w:after="0" w:line="240" w:lineRule="auto"/>
        <w:ind w:firstLine="709"/>
        <w:rPr>
          <w:sz w:val="24"/>
          <w:szCs w:val="24"/>
        </w:rPr>
      </w:pPr>
      <w:r>
        <w:rPr>
          <w:sz w:val="24"/>
          <w:szCs w:val="24"/>
        </w:rPr>
        <w:t xml:space="preserve">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1/300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sz w:val="24"/>
          <w:szCs w:val="24"/>
        </w:rPr>
        <w:lastRenderedPageBreak/>
        <w:t>Исполнителем, за исключением случаев, если законодательством Российской Федерации установлен иной порядок начисления пени.</w:t>
      </w:r>
    </w:p>
    <w:p w:rsidR="001948F6" w:rsidRDefault="001948F6" w:rsidP="001948F6">
      <w:pPr>
        <w:widowControl w:val="0"/>
        <w:spacing w:after="0" w:line="240" w:lineRule="auto"/>
        <w:ind w:firstLine="709"/>
        <w:rPr>
          <w:sz w:val="24"/>
          <w:szCs w:val="24"/>
        </w:rPr>
      </w:pPr>
      <w:r>
        <w:rPr>
          <w:sz w:val="24"/>
          <w:szCs w:val="24"/>
        </w:rPr>
        <w:t>7.6.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1948F6" w:rsidRDefault="001948F6" w:rsidP="001948F6">
      <w:pPr>
        <w:widowControl w:val="0"/>
        <w:spacing w:after="0" w:line="240" w:lineRule="auto"/>
        <w:ind w:firstLine="709"/>
        <w:rPr>
          <w:sz w:val="24"/>
          <w:szCs w:val="24"/>
        </w:rPr>
      </w:pPr>
      <w:r>
        <w:rPr>
          <w:sz w:val="24"/>
          <w:szCs w:val="24"/>
        </w:rPr>
        <w:t>10 процентов цены Контракта (этапа) в случае, если цена Контракта (этапа) не превышает 3 млн. рублей;</w:t>
      </w:r>
    </w:p>
    <w:p w:rsidR="001948F6" w:rsidRDefault="001948F6" w:rsidP="001948F6">
      <w:pPr>
        <w:widowControl w:val="0"/>
        <w:spacing w:after="0" w:line="240" w:lineRule="auto"/>
        <w:ind w:firstLine="709"/>
        <w:rPr>
          <w:sz w:val="24"/>
          <w:szCs w:val="24"/>
        </w:rPr>
      </w:pPr>
      <w:r>
        <w:rPr>
          <w:sz w:val="24"/>
          <w:szCs w:val="24"/>
        </w:rPr>
        <w:t>5 процентов цены Контракта (этапа) в случае, если цена Контракта (этапа) составляет от 3 млн. рублей до 50 млн. рублей (включительно);</w:t>
      </w:r>
    </w:p>
    <w:p w:rsidR="001948F6" w:rsidRDefault="001948F6" w:rsidP="001948F6">
      <w:pPr>
        <w:widowControl w:val="0"/>
        <w:spacing w:after="0" w:line="240" w:lineRule="auto"/>
        <w:ind w:firstLine="709"/>
        <w:rPr>
          <w:sz w:val="24"/>
          <w:szCs w:val="24"/>
        </w:rPr>
      </w:pPr>
      <w:r>
        <w:rPr>
          <w:sz w:val="24"/>
          <w:szCs w:val="24"/>
        </w:rPr>
        <w:t>1 процент цены Контракта (этапа) в случае, если цена Контракта (этапа) составляет от 50 млн. рублей до 100 млн. рублей (включительно).</w:t>
      </w:r>
    </w:p>
    <w:p w:rsidR="001948F6" w:rsidRDefault="001948F6" w:rsidP="001948F6">
      <w:pPr>
        <w:widowControl w:val="0"/>
        <w:spacing w:after="0" w:line="240" w:lineRule="auto"/>
        <w:ind w:firstLine="709"/>
        <w:rPr>
          <w:sz w:val="24"/>
          <w:szCs w:val="24"/>
        </w:rPr>
      </w:pPr>
      <w:r>
        <w:rPr>
          <w:sz w:val="24"/>
          <w:szCs w:val="24"/>
        </w:rPr>
        <w:t>7.7.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1948F6" w:rsidRDefault="001948F6" w:rsidP="001948F6">
      <w:pPr>
        <w:widowControl w:val="0"/>
        <w:spacing w:after="0" w:line="240" w:lineRule="auto"/>
        <w:ind w:firstLine="709"/>
        <w:rPr>
          <w:sz w:val="24"/>
          <w:szCs w:val="24"/>
        </w:rPr>
      </w:pPr>
      <w:r>
        <w:rPr>
          <w:sz w:val="24"/>
          <w:szCs w:val="24"/>
        </w:rPr>
        <w:t>1000 рублей, если цена Контракта не превышает 3 млн. рублей;</w:t>
      </w:r>
    </w:p>
    <w:p w:rsidR="001948F6" w:rsidRDefault="001948F6" w:rsidP="001948F6">
      <w:pPr>
        <w:widowControl w:val="0"/>
        <w:spacing w:after="0" w:line="240" w:lineRule="auto"/>
        <w:ind w:firstLine="709"/>
        <w:rPr>
          <w:sz w:val="24"/>
          <w:szCs w:val="24"/>
        </w:rPr>
      </w:pPr>
      <w:r>
        <w:rPr>
          <w:sz w:val="24"/>
          <w:szCs w:val="24"/>
        </w:rPr>
        <w:t>5000 рублей, если цена Контракта составляет от 3 млн. рублей до 50 млн. рублей (включительно);</w:t>
      </w:r>
    </w:p>
    <w:p w:rsidR="001948F6" w:rsidRDefault="001948F6" w:rsidP="001948F6">
      <w:pPr>
        <w:widowControl w:val="0"/>
        <w:spacing w:after="0" w:line="240" w:lineRule="auto"/>
        <w:ind w:firstLine="709"/>
        <w:rPr>
          <w:sz w:val="24"/>
          <w:szCs w:val="24"/>
        </w:rPr>
      </w:pPr>
      <w:r>
        <w:rPr>
          <w:sz w:val="24"/>
          <w:szCs w:val="24"/>
        </w:rPr>
        <w:t>10000 рублей, если цена Контракта составляет от 50 млн. рублей до 100 млн. рублей (включительно).</w:t>
      </w:r>
    </w:p>
    <w:p w:rsidR="001948F6" w:rsidRDefault="001948F6" w:rsidP="001948F6">
      <w:pPr>
        <w:widowControl w:val="0"/>
        <w:spacing w:after="0" w:line="240" w:lineRule="auto"/>
        <w:ind w:firstLine="709"/>
        <w:rPr>
          <w:sz w:val="24"/>
          <w:szCs w:val="24"/>
        </w:rPr>
      </w:pPr>
      <w:r>
        <w:rPr>
          <w:sz w:val="24"/>
          <w:szCs w:val="24"/>
        </w:rPr>
        <w:t>7.8.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 в случае, если цена Контракта не превышает начальную (максимальную) цену Контракта:</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 процентов начальной (максимальной) цены Контракта, если цена Контракта не превышает 3 млн. рублей;</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 в случае, если цена Контракта превышает начальную (максимальную) цену Контракта:</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 процентов цены Контракта, если цена контракта не превышает 3 млн. рублей;</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процентов цены Контракта, если цена контракта составляет от 3 млн. рублей до 50 млн. рублей (включительно);</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процент цены Контракта, если цена Контракта составляет от 50 млн. рублей до 100 млн. рублей (включительно).</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 В случае неисполнения Исполнителем обязательства, предусмотренного п. 5.4.11. Контракта, Исполнитель уплачивает Заказчику штраф в размере 5% объема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установленного 5.4.11. Контракта.</w:t>
      </w:r>
    </w:p>
    <w:p w:rsidR="001948F6" w:rsidRDefault="001948F6" w:rsidP="001948F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 В случае представления документов, указанных в п. 5.4.11.2. – п. 5.4.11.4 Контракта, содержащих недостоверные сведения, либо их непредставление или представление таких документов с нарушением установленных сроков, Исполнитель несет ответственность в соответствии с п. 7.7. Контракта.</w:t>
      </w:r>
    </w:p>
    <w:p w:rsidR="001948F6" w:rsidRDefault="001948F6" w:rsidP="001948F6">
      <w:pPr>
        <w:widowControl w:val="0"/>
        <w:spacing w:after="0" w:line="240" w:lineRule="auto"/>
        <w:ind w:firstLine="709"/>
        <w:rPr>
          <w:sz w:val="24"/>
          <w:szCs w:val="24"/>
        </w:rPr>
      </w:pPr>
      <w:r>
        <w:rPr>
          <w:sz w:val="24"/>
          <w:szCs w:val="24"/>
        </w:rPr>
        <w:lastRenderedPageBreak/>
        <w:t>7.11.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1948F6" w:rsidRDefault="001948F6" w:rsidP="001948F6">
      <w:pPr>
        <w:widowControl w:val="0"/>
        <w:spacing w:after="0" w:line="240" w:lineRule="auto"/>
        <w:ind w:firstLine="709"/>
        <w:rPr>
          <w:sz w:val="24"/>
          <w:szCs w:val="24"/>
        </w:rPr>
      </w:pPr>
      <w:r>
        <w:rPr>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1948F6" w:rsidRDefault="001948F6" w:rsidP="001948F6">
      <w:pPr>
        <w:widowControl w:val="0"/>
        <w:spacing w:after="0" w:line="240" w:lineRule="auto"/>
        <w:ind w:firstLine="709"/>
        <w:rPr>
          <w:sz w:val="24"/>
          <w:szCs w:val="24"/>
        </w:rPr>
      </w:pPr>
      <w:r>
        <w:rPr>
          <w:sz w:val="24"/>
          <w:szCs w:val="24"/>
        </w:rPr>
        <w:t>7.12. Уплата Стороной неустойки (штрафа, пени) не освобождает ее от исполнения обязательств по Контракту.</w:t>
      </w:r>
    </w:p>
    <w:p w:rsidR="001948F6" w:rsidRDefault="001948F6" w:rsidP="001948F6">
      <w:pPr>
        <w:widowControl w:val="0"/>
        <w:spacing w:after="0" w:line="240" w:lineRule="auto"/>
        <w:ind w:firstLine="708"/>
        <w:rPr>
          <w:sz w:val="24"/>
          <w:szCs w:val="24"/>
        </w:rPr>
      </w:pPr>
      <w:r>
        <w:rPr>
          <w:sz w:val="24"/>
          <w:szCs w:val="24"/>
        </w:rPr>
        <w:t>7.13.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1948F6" w:rsidRDefault="001948F6" w:rsidP="001948F6">
      <w:pPr>
        <w:widowControl w:val="0"/>
        <w:spacing w:after="0" w:line="240" w:lineRule="auto"/>
        <w:ind w:firstLine="708"/>
        <w:rPr>
          <w:sz w:val="24"/>
          <w:szCs w:val="24"/>
        </w:rPr>
      </w:pPr>
      <w:r>
        <w:rPr>
          <w:sz w:val="24"/>
          <w:szCs w:val="24"/>
        </w:rPr>
        <w:t>7.14.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1948F6" w:rsidRDefault="001948F6" w:rsidP="001948F6">
      <w:pPr>
        <w:widowControl w:val="0"/>
        <w:spacing w:after="0" w:line="240" w:lineRule="auto"/>
        <w:ind w:firstLine="708"/>
        <w:rPr>
          <w:sz w:val="24"/>
          <w:szCs w:val="24"/>
        </w:rPr>
      </w:pPr>
    </w:p>
    <w:p w:rsidR="001948F6" w:rsidRDefault="001948F6" w:rsidP="001948F6">
      <w:pPr>
        <w:widowControl w:val="0"/>
        <w:spacing w:after="0" w:line="240" w:lineRule="auto"/>
        <w:jc w:val="center"/>
        <w:rPr>
          <w:b/>
          <w:sz w:val="24"/>
          <w:szCs w:val="24"/>
        </w:rPr>
      </w:pPr>
      <w:r>
        <w:rPr>
          <w:b/>
          <w:sz w:val="24"/>
          <w:szCs w:val="24"/>
        </w:rPr>
        <w:t>8. Обеспечение исполнения Контракта</w:t>
      </w:r>
    </w:p>
    <w:p w:rsidR="001948F6" w:rsidRDefault="001948F6" w:rsidP="001948F6">
      <w:pPr>
        <w:widowControl w:val="0"/>
        <w:spacing w:after="0" w:line="240" w:lineRule="auto"/>
        <w:jc w:val="center"/>
        <w:rPr>
          <w:sz w:val="24"/>
          <w:szCs w:val="24"/>
          <w:highlight w:val="yellow"/>
        </w:rPr>
      </w:pPr>
    </w:p>
    <w:p w:rsidR="001948F6" w:rsidRDefault="001948F6" w:rsidP="001948F6">
      <w:pPr>
        <w:spacing w:after="0" w:line="240" w:lineRule="auto"/>
        <w:ind w:firstLine="709"/>
        <w:rPr>
          <w:sz w:val="24"/>
          <w:szCs w:val="24"/>
        </w:rPr>
      </w:pPr>
      <w:r>
        <w:rPr>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1948F6" w:rsidRDefault="001948F6" w:rsidP="001948F6">
      <w:pPr>
        <w:spacing w:after="0" w:line="240" w:lineRule="auto"/>
        <w:ind w:firstLine="709"/>
        <w:rPr>
          <w:sz w:val="24"/>
          <w:szCs w:val="24"/>
        </w:rPr>
      </w:pPr>
      <w:r>
        <w:rPr>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1948F6" w:rsidRDefault="001948F6" w:rsidP="001948F6">
      <w:pPr>
        <w:spacing w:after="0" w:line="240" w:lineRule="auto"/>
        <w:ind w:firstLine="709"/>
        <w:rPr>
          <w:sz w:val="24"/>
          <w:szCs w:val="24"/>
        </w:rPr>
      </w:pPr>
      <w:r>
        <w:rPr>
          <w:sz w:val="24"/>
          <w:szCs w:val="24"/>
        </w:rPr>
        <w:t>Исполнение Контракта обеспечивается предоставлением независимой гарантии, выданной организациями, указанными в ч. 1 ст. 45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1948F6" w:rsidRDefault="001948F6" w:rsidP="001948F6">
      <w:pPr>
        <w:spacing w:after="0" w:line="240" w:lineRule="auto"/>
        <w:ind w:firstLine="709"/>
        <w:rPr>
          <w:sz w:val="24"/>
          <w:szCs w:val="24"/>
        </w:rPr>
      </w:pPr>
      <w:r>
        <w:rPr>
          <w:sz w:val="24"/>
          <w:szCs w:val="24"/>
        </w:rPr>
        <w:t>В случае предоставления обеспечения исполнения Контракта путем внесения денежных средств на счет Заказчика в реквизите «Назначение платежа» платежного поручения перед текстовым указанием назначения платежа необходимо указывать идентификационный код закупки, который отделяется знаком "//".</w:t>
      </w:r>
    </w:p>
    <w:p w:rsidR="001948F6" w:rsidRDefault="001948F6" w:rsidP="001948F6">
      <w:pPr>
        <w:spacing w:after="0" w:line="240" w:lineRule="auto"/>
        <w:ind w:firstLine="709"/>
        <w:rPr>
          <w:sz w:val="24"/>
          <w:szCs w:val="24"/>
        </w:rPr>
      </w:pPr>
      <w:r>
        <w:rPr>
          <w:sz w:val="24"/>
          <w:szCs w:val="24"/>
        </w:rPr>
        <w:t>Способ обеспечения исполнения Контракта определяется Исполнителем самостоятельно.</w:t>
      </w:r>
    </w:p>
    <w:p w:rsidR="001948F6" w:rsidRDefault="001948F6" w:rsidP="001948F6">
      <w:pPr>
        <w:spacing w:after="0" w:line="240" w:lineRule="auto"/>
        <w:ind w:firstLine="709"/>
        <w:rPr>
          <w:i/>
          <w:sz w:val="24"/>
          <w:szCs w:val="24"/>
        </w:rPr>
      </w:pPr>
      <w:r>
        <w:rPr>
          <w:sz w:val="24"/>
          <w:szCs w:val="24"/>
        </w:rPr>
        <w:t xml:space="preserve">8.2. Размер обеспечения исполнения Контракта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spacing w:after="0" w:line="240" w:lineRule="auto"/>
        <w:ind w:firstLine="709"/>
        <w:rPr>
          <w:sz w:val="24"/>
          <w:szCs w:val="24"/>
        </w:rPr>
      </w:pPr>
      <w:r>
        <w:rPr>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1948F6" w:rsidRDefault="001948F6" w:rsidP="001948F6">
      <w:pPr>
        <w:spacing w:after="0" w:line="240" w:lineRule="auto"/>
        <w:ind w:firstLine="709"/>
        <w:rPr>
          <w:sz w:val="24"/>
          <w:szCs w:val="24"/>
        </w:rPr>
      </w:pPr>
      <w:r>
        <w:rPr>
          <w:sz w:val="24"/>
          <w:szCs w:val="24"/>
        </w:rPr>
        <w:t>Исполнитель освобождается от предоставления обеспечения исполнения Контракта в случаях, предусмотренных ч.8 ст.96 Закона о контрактной системе.</w:t>
      </w:r>
    </w:p>
    <w:p w:rsidR="001948F6" w:rsidRDefault="001948F6" w:rsidP="001948F6">
      <w:pPr>
        <w:spacing w:after="0" w:line="240" w:lineRule="auto"/>
        <w:ind w:firstLine="709"/>
        <w:rPr>
          <w:sz w:val="24"/>
          <w:szCs w:val="24"/>
        </w:rPr>
      </w:pPr>
      <w:r>
        <w:rPr>
          <w:sz w:val="24"/>
          <w:szCs w:val="24"/>
        </w:rPr>
        <w:lastRenderedPageBreak/>
        <w:t>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 7.2 и 7.3 ст. 96 Закона о контрактной системе.</w:t>
      </w:r>
    </w:p>
    <w:p w:rsidR="001948F6" w:rsidRDefault="001948F6" w:rsidP="001948F6">
      <w:pPr>
        <w:spacing w:after="0" w:line="240" w:lineRule="auto"/>
        <w:ind w:firstLine="709"/>
        <w:rPr>
          <w:sz w:val="24"/>
          <w:szCs w:val="24"/>
          <w:lang w:eastAsia="ru-RU"/>
        </w:rPr>
      </w:pPr>
      <w:r>
        <w:rPr>
          <w:sz w:val="24"/>
          <w:szCs w:val="24"/>
        </w:rPr>
        <w:t>8.4. 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 95 Закона о контрактной системе</w:t>
      </w:r>
      <w:r>
        <w:rPr>
          <w:sz w:val="24"/>
          <w:szCs w:val="24"/>
          <w:lang w:eastAsia="ru-RU"/>
        </w:rPr>
        <w:t>.</w:t>
      </w:r>
    </w:p>
    <w:p w:rsidR="001948F6" w:rsidRDefault="001948F6" w:rsidP="001948F6">
      <w:pPr>
        <w:tabs>
          <w:tab w:val="left" w:pos="709"/>
        </w:tabs>
        <w:spacing w:after="0" w:line="240" w:lineRule="auto"/>
        <w:ind w:firstLine="709"/>
        <w:rPr>
          <w:sz w:val="24"/>
          <w:szCs w:val="24"/>
        </w:rPr>
      </w:pPr>
      <w:r>
        <w:rPr>
          <w:sz w:val="24"/>
          <w:szCs w:val="24"/>
          <w:lang w:eastAsia="ru-RU"/>
        </w:rPr>
        <w:t>8.5. </w:t>
      </w:r>
      <w:r>
        <w:rPr>
          <w:sz w:val="24"/>
          <w:szCs w:val="24"/>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 7, 7.1, 7.2 и 7.3 ст.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1948F6" w:rsidRDefault="001948F6" w:rsidP="001948F6">
      <w:pPr>
        <w:widowControl w:val="0"/>
        <w:tabs>
          <w:tab w:val="left" w:pos="709"/>
        </w:tabs>
        <w:spacing w:after="0" w:line="240" w:lineRule="auto"/>
        <w:ind w:firstLine="709"/>
        <w:rPr>
          <w:sz w:val="24"/>
          <w:szCs w:val="24"/>
        </w:rPr>
      </w:pPr>
      <w:r>
        <w:rPr>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1948F6" w:rsidRDefault="001948F6" w:rsidP="001948F6">
      <w:pPr>
        <w:widowControl w:val="0"/>
        <w:tabs>
          <w:tab w:val="left" w:pos="709"/>
        </w:tabs>
        <w:spacing w:after="0" w:line="240" w:lineRule="auto"/>
        <w:ind w:firstLine="709"/>
        <w:rPr>
          <w:sz w:val="24"/>
          <w:szCs w:val="24"/>
        </w:rPr>
      </w:pPr>
      <w:r>
        <w:rPr>
          <w:sz w:val="24"/>
          <w:szCs w:val="24"/>
        </w:rPr>
        <w:t xml:space="preserve">8.7. В случае надлежащего исполнения </w:t>
      </w:r>
      <w:r>
        <w:rPr>
          <w:sz w:val="24"/>
          <w:szCs w:val="24"/>
          <w:lang w:eastAsia="ru-RU"/>
        </w:rPr>
        <w:t>Исполнителем</w:t>
      </w:r>
      <w:r>
        <w:rPr>
          <w:sz w:val="24"/>
          <w:szCs w:val="24"/>
        </w:rPr>
        <w:t xml:space="preserve"> обязательств по </w:t>
      </w:r>
      <w:r>
        <w:rPr>
          <w:sz w:val="24"/>
          <w:szCs w:val="24"/>
          <w:lang w:eastAsia="ru-RU"/>
        </w:rPr>
        <w:t>Контракту</w:t>
      </w:r>
      <w:r>
        <w:rPr>
          <w:sz w:val="24"/>
          <w:szCs w:val="24"/>
        </w:rPr>
        <w:t xml:space="preserve"> обеспечение исполнения </w:t>
      </w:r>
      <w:r>
        <w:rPr>
          <w:sz w:val="24"/>
          <w:szCs w:val="24"/>
          <w:lang w:eastAsia="ru-RU"/>
        </w:rPr>
        <w:t>Контракта</w:t>
      </w:r>
      <w:r>
        <w:rPr>
          <w:sz w:val="24"/>
          <w:szCs w:val="24"/>
        </w:rPr>
        <w:t xml:space="preserve"> подлежит возврату </w:t>
      </w:r>
      <w:r>
        <w:rPr>
          <w:sz w:val="24"/>
          <w:szCs w:val="24"/>
          <w:lang w:eastAsia="ru-RU"/>
        </w:rPr>
        <w:t>Исполнителю</w:t>
      </w:r>
      <w:r>
        <w:rPr>
          <w:sz w:val="24"/>
          <w:szCs w:val="24"/>
        </w:rPr>
        <w:t xml:space="preserve">. Заказчик осуществляет возврат денежных средств на расчетный счет </w:t>
      </w:r>
      <w:r>
        <w:rPr>
          <w:sz w:val="24"/>
          <w:szCs w:val="24"/>
          <w:lang w:eastAsia="ru-RU"/>
        </w:rPr>
        <w:t>Исполнителя</w:t>
      </w:r>
      <w:r>
        <w:rPr>
          <w:sz w:val="24"/>
          <w:szCs w:val="24"/>
        </w:rPr>
        <w:t>, указанный в Контракте, после оказания всего объема Услуг в течение 30 (тридцати) календарных дней с даты подписания Сторонами документа о приёмке, предусмотренного п. 4.2. Контракта, при отсутствии у Заказчика претензий по объему и качеству оказанных Услуг.</w:t>
      </w:r>
    </w:p>
    <w:p w:rsidR="001948F6" w:rsidRDefault="001948F6" w:rsidP="001948F6">
      <w:pPr>
        <w:widowControl w:val="0"/>
        <w:spacing w:after="0" w:line="240" w:lineRule="auto"/>
        <w:ind w:firstLine="709"/>
        <w:rPr>
          <w:sz w:val="24"/>
          <w:szCs w:val="24"/>
        </w:rPr>
      </w:pPr>
      <w:r>
        <w:rPr>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(тридцати) календарных дней с даты получения Заказчиком указанного заявления, при отсутствии у Заказчика претензий по объему и качеству оказанных Услуг.</w:t>
      </w:r>
    </w:p>
    <w:p w:rsidR="001948F6" w:rsidRDefault="001948F6" w:rsidP="001948F6">
      <w:pPr>
        <w:widowControl w:val="0"/>
        <w:spacing w:after="0" w:line="240" w:lineRule="auto"/>
        <w:ind w:firstLine="709"/>
        <w:rPr>
          <w:sz w:val="24"/>
          <w:szCs w:val="24"/>
        </w:rPr>
      </w:pPr>
      <w:r>
        <w:rPr>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Pr>
          <w:sz w:val="24"/>
          <w:szCs w:val="24"/>
          <w:lang w:eastAsia="ru-RU"/>
        </w:rPr>
        <w:t>Исполнителя</w:t>
      </w:r>
      <w:r>
        <w:rPr>
          <w:sz w:val="24"/>
          <w:szCs w:val="24"/>
        </w:rPr>
        <w:t xml:space="preserve"> или Заказчика.</w:t>
      </w:r>
    </w:p>
    <w:p w:rsidR="001948F6" w:rsidRDefault="001948F6" w:rsidP="001948F6">
      <w:pPr>
        <w:widowControl w:val="0"/>
        <w:spacing w:after="0" w:line="240" w:lineRule="auto"/>
        <w:ind w:firstLine="709"/>
        <w:rPr>
          <w:sz w:val="24"/>
          <w:szCs w:val="24"/>
        </w:rPr>
      </w:pPr>
      <w:r>
        <w:rPr>
          <w:sz w:val="24"/>
          <w:szCs w:val="24"/>
        </w:rPr>
        <w:t>8.9. Независимая гарантия должна быть безотзывной и должна содержать сведения, указанные в Законе о контрактной системе.</w:t>
      </w:r>
    </w:p>
    <w:p w:rsidR="001948F6" w:rsidRDefault="001948F6" w:rsidP="001948F6">
      <w:pPr>
        <w:widowControl w:val="0"/>
        <w:tabs>
          <w:tab w:val="left" w:pos="709"/>
        </w:tabs>
        <w:spacing w:after="0" w:line="240" w:lineRule="auto"/>
        <w:ind w:firstLine="709"/>
        <w:rPr>
          <w:sz w:val="24"/>
          <w:szCs w:val="24"/>
        </w:rPr>
      </w:pPr>
      <w:r>
        <w:rPr>
          <w:sz w:val="24"/>
          <w:szCs w:val="24"/>
        </w:rPr>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82" w:tooltip="consultantplus://offline/ref=AC1C71231BBEFBAD61543F169A289D96982DD03BCCB4A206F62324FF7E640EF1712032271D2C35464C34B986A357EF4563B20BF599F11BL3S6E" w:history="1">
        <w:r>
          <w:rPr>
            <w:sz w:val="24"/>
            <w:szCs w:val="24"/>
          </w:rPr>
          <w:t>кодексом</w:t>
        </w:r>
      </w:hyperlink>
      <w:r>
        <w:rPr>
          <w:sz w:val="24"/>
          <w:szCs w:val="24"/>
        </w:rPr>
        <w:t xml:space="preserve"> Российской Федерации оснований для отказа в удовлетворении этого требования.</w:t>
      </w:r>
    </w:p>
    <w:p w:rsidR="001948F6" w:rsidRDefault="001948F6" w:rsidP="001948F6">
      <w:pPr>
        <w:widowControl w:val="0"/>
        <w:tabs>
          <w:tab w:val="left" w:pos="709"/>
        </w:tabs>
        <w:spacing w:after="0" w:line="240" w:lineRule="auto"/>
        <w:ind w:firstLine="709"/>
        <w:rPr>
          <w:sz w:val="24"/>
          <w:szCs w:val="24"/>
        </w:rPr>
      </w:pPr>
      <w:r>
        <w:rPr>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1948F6" w:rsidRDefault="001948F6" w:rsidP="001948F6">
      <w:pPr>
        <w:spacing w:after="0" w:line="240" w:lineRule="auto"/>
        <w:ind w:firstLine="709"/>
        <w:rPr>
          <w:sz w:val="24"/>
          <w:szCs w:val="24"/>
        </w:rPr>
      </w:pPr>
      <w:r>
        <w:rPr>
          <w:sz w:val="24"/>
          <w:szCs w:val="24"/>
          <w:lang w:eastAsia="ru-RU"/>
        </w:rPr>
        <w:lastRenderedPageBreak/>
        <w:t xml:space="preserve">8.11. В целях предоставления Исполнителем гарантии качества на результат оказанных Услуг и возможности использования результата оказанных Услуг на протяжении указанного в Контракте гарантийного срока устанавливается обеспечение гарантийных обязательств в размере, </w:t>
      </w:r>
      <w:r>
        <w:rPr>
          <w:i/>
          <w:sz w:val="24"/>
          <w:szCs w:val="24"/>
        </w:rPr>
        <w:t>указанном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widowControl w:val="0"/>
        <w:spacing w:after="0" w:line="240" w:lineRule="auto"/>
        <w:ind w:firstLine="709"/>
        <w:rPr>
          <w:sz w:val="24"/>
          <w:szCs w:val="24"/>
        </w:rPr>
      </w:pPr>
      <w:r>
        <w:rPr>
          <w:sz w:val="24"/>
          <w:szCs w:val="24"/>
        </w:rPr>
        <w:t>Обеспечение гарантийных обязательств предоставляется Поставщиком в срок не позднее 3 (трех) дней с даты исполнения последнего этапа Контракта.</w:t>
      </w:r>
    </w:p>
    <w:p w:rsidR="001948F6" w:rsidRDefault="001948F6" w:rsidP="001948F6">
      <w:pPr>
        <w:spacing w:after="0" w:line="240" w:lineRule="auto"/>
        <w:ind w:firstLine="709"/>
        <w:rPr>
          <w:sz w:val="24"/>
          <w:szCs w:val="24"/>
        </w:rPr>
      </w:pPr>
      <w:r>
        <w:rPr>
          <w:sz w:val="24"/>
          <w:szCs w:val="24"/>
        </w:rPr>
        <w:t>Гарантийные обязательства обеспечиваются предоставлением независимой гарантии,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1948F6" w:rsidRDefault="001948F6" w:rsidP="001948F6">
      <w:pPr>
        <w:widowControl w:val="0"/>
        <w:spacing w:after="0" w:line="240" w:lineRule="auto"/>
        <w:ind w:firstLine="709"/>
        <w:rPr>
          <w:sz w:val="24"/>
          <w:szCs w:val="24"/>
        </w:rPr>
      </w:pPr>
      <w:r>
        <w:rPr>
          <w:sz w:val="24"/>
          <w:szCs w:val="24"/>
        </w:rPr>
        <w:t>В случае предоставления обеспечения гарантийных обязательств Контракта путем внесения денежных средств на счет Заказчика в реквизите «Назначение платежа» платежного поручения перед текстовым указанием назначения платежа необходимо указывать идентификационный код закупки, который отделяется знаком "//".</w:t>
      </w:r>
    </w:p>
    <w:p w:rsidR="001948F6" w:rsidRDefault="001948F6" w:rsidP="001948F6">
      <w:pPr>
        <w:widowControl w:val="0"/>
        <w:spacing w:after="0" w:line="240" w:lineRule="auto"/>
        <w:ind w:firstLine="709"/>
        <w:rPr>
          <w:sz w:val="24"/>
          <w:szCs w:val="24"/>
        </w:rPr>
      </w:pPr>
      <w:r>
        <w:rPr>
          <w:sz w:val="24"/>
          <w:szCs w:val="24"/>
        </w:rPr>
        <w:t>Независимая гарантия должна быть безотзывной и должна содержать сведения, указанные в Законе о контрактной системе.</w:t>
      </w:r>
    </w:p>
    <w:p w:rsidR="001948F6" w:rsidRDefault="001948F6" w:rsidP="001948F6">
      <w:pPr>
        <w:spacing w:after="0" w:line="240" w:lineRule="auto"/>
        <w:ind w:firstLine="709"/>
        <w:rPr>
          <w:sz w:val="24"/>
          <w:szCs w:val="24"/>
          <w:lang w:eastAsia="ru-RU"/>
        </w:rPr>
      </w:pPr>
      <w:r>
        <w:rPr>
          <w:sz w:val="24"/>
          <w:szCs w:val="24"/>
          <w:lang w:eastAsia="ru-RU"/>
        </w:rPr>
        <w:t>В независимую гарантию включается условие об обязанности гаранта уплатить Заказчику денежную сумму по независимой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1948F6" w:rsidRDefault="001948F6" w:rsidP="001948F6">
      <w:pPr>
        <w:spacing w:after="0" w:line="240" w:lineRule="auto"/>
        <w:ind w:firstLine="709"/>
        <w:rPr>
          <w:sz w:val="24"/>
          <w:szCs w:val="24"/>
        </w:rPr>
      </w:pPr>
      <w:r>
        <w:rPr>
          <w:sz w:val="24"/>
          <w:szCs w:val="24"/>
        </w:rPr>
        <w:t>Способ обеспечения гарантийных обязательств определяется Исполнителем самостоятельно.</w:t>
      </w:r>
    </w:p>
    <w:p w:rsidR="001948F6" w:rsidRDefault="001948F6" w:rsidP="001948F6">
      <w:pPr>
        <w:spacing w:after="0" w:line="240" w:lineRule="auto"/>
        <w:ind w:firstLine="709"/>
        <w:rPr>
          <w:sz w:val="24"/>
          <w:szCs w:val="24"/>
        </w:rPr>
      </w:pPr>
      <w:r>
        <w:rPr>
          <w:sz w:val="24"/>
          <w:szCs w:val="24"/>
        </w:rPr>
        <w:t>Платежное поручение (либо копия) о перечислении денежных средств на счет Заказчика (либо независимая гарантия) предоставляются Исполнителем Заказчику одновременно с документами, предусмотренными п. 4.2 настоящего Контракта.</w:t>
      </w:r>
    </w:p>
    <w:p w:rsidR="001948F6" w:rsidRDefault="001948F6" w:rsidP="001948F6">
      <w:pPr>
        <w:spacing w:after="0" w:line="240" w:lineRule="auto"/>
        <w:ind w:firstLine="709"/>
        <w:rPr>
          <w:sz w:val="24"/>
          <w:szCs w:val="24"/>
          <w:lang w:eastAsia="ru-RU"/>
        </w:rPr>
      </w:pPr>
      <w:r>
        <w:rPr>
          <w:sz w:val="24"/>
          <w:szCs w:val="24"/>
        </w:rPr>
        <w:t xml:space="preserve">Оформление документа о приемке (за исключением отдельного этапа исполнения контракта) оказанной услуги осуществляется Заказчиком после предоставления Исполнителем обеспечения </w:t>
      </w:r>
      <w:r>
        <w:rPr>
          <w:sz w:val="24"/>
          <w:szCs w:val="24"/>
          <w:lang w:eastAsia="ru-RU"/>
        </w:rPr>
        <w:t>гарантийных обязательств.</w:t>
      </w:r>
    </w:p>
    <w:p w:rsidR="001948F6" w:rsidRDefault="001948F6" w:rsidP="001948F6">
      <w:pPr>
        <w:spacing w:after="0" w:line="240" w:lineRule="auto"/>
        <w:ind w:firstLine="709"/>
        <w:rPr>
          <w:sz w:val="24"/>
          <w:szCs w:val="24"/>
        </w:rPr>
      </w:pPr>
      <w:r>
        <w:rPr>
          <w:sz w:val="24"/>
          <w:szCs w:val="24"/>
        </w:rPr>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1948F6" w:rsidRDefault="001948F6" w:rsidP="001948F6">
      <w:pPr>
        <w:spacing w:after="0" w:line="240" w:lineRule="auto"/>
        <w:ind w:firstLine="709"/>
        <w:rPr>
          <w:sz w:val="24"/>
          <w:szCs w:val="24"/>
          <w:lang w:eastAsia="ru-RU"/>
        </w:rPr>
      </w:pPr>
      <w:r>
        <w:rPr>
          <w:sz w:val="24"/>
          <w:szCs w:val="24"/>
        </w:rPr>
        <w:t>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 95 Закона о контрактной системе</w:t>
      </w:r>
      <w:r>
        <w:rPr>
          <w:sz w:val="24"/>
          <w:szCs w:val="24"/>
          <w:lang w:eastAsia="ru-RU"/>
        </w:rPr>
        <w:t>.</w:t>
      </w:r>
    </w:p>
    <w:p w:rsidR="001948F6" w:rsidRDefault="001948F6" w:rsidP="001948F6">
      <w:pPr>
        <w:spacing w:after="0" w:line="240" w:lineRule="auto"/>
        <w:ind w:firstLine="709"/>
        <w:rPr>
          <w:sz w:val="24"/>
          <w:szCs w:val="24"/>
        </w:rPr>
      </w:pPr>
      <w:r>
        <w:rPr>
          <w:sz w:val="24"/>
          <w:szCs w:val="24"/>
        </w:rPr>
        <w:t xml:space="preserve">В случае надлежащего исполнения </w:t>
      </w:r>
      <w:r>
        <w:rPr>
          <w:sz w:val="24"/>
          <w:szCs w:val="24"/>
          <w:lang w:eastAsia="ru-RU"/>
        </w:rPr>
        <w:t>Исполнителем</w:t>
      </w:r>
      <w:r>
        <w:rPr>
          <w:sz w:val="24"/>
          <w:szCs w:val="24"/>
        </w:rPr>
        <w:t xml:space="preserve"> гарантийных обязательств обеспечение гарантийных обязательств подлежит возврату </w:t>
      </w:r>
      <w:r>
        <w:rPr>
          <w:sz w:val="24"/>
          <w:szCs w:val="24"/>
          <w:lang w:eastAsia="ru-RU"/>
        </w:rPr>
        <w:t>Исполнителю</w:t>
      </w:r>
      <w:r>
        <w:rPr>
          <w:sz w:val="24"/>
          <w:szCs w:val="24"/>
        </w:rPr>
        <w:t xml:space="preserve">. Заказчик осуществляет возврат денежных средств на расчетный счет </w:t>
      </w:r>
      <w:r>
        <w:rPr>
          <w:sz w:val="24"/>
          <w:szCs w:val="24"/>
          <w:lang w:eastAsia="ru-RU"/>
        </w:rPr>
        <w:t>Исполнителя</w:t>
      </w:r>
      <w:r>
        <w:rPr>
          <w:sz w:val="24"/>
          <w:szCs w:val="24"/>
        </w:rPr>
        <w:t>, указанный в Контракте, в течение 30 (тридцати) рабочих дней с даты окончания срока обеспечиваемых обязательств.</w:t>
      </w:r>
    </w:p>
    <w:p w:rsidR="001948F6" w:rsidRDefault="001948F6" w:rsidP="001948F6">
      <w:pPr>
        <w:widowControl w:val="0"/>
        <w:spacing w:after="0" w:line="240" w:lineRule="auto"/>
        <w:ind w:firstLine="709"/>
        <w:rPr>
          <w:sz w:val="24"/>
          <w:szCs w:val="24"/>
        </w:rPr>
      </w:pPr>
      <w:r>
        <w:rPr>
          <w:sz w:val="24"/>
          <w:szCs w:val="24"/>
        </w:rPr>
        <w:t xml:space="preserve">Обеспечение гарантийных обязательств сохраняет свою силу при изменении законодательства Российской Федерации, а также при реорганизации </w:t>
      </w:r>
      <w:r>
        <w:rPr>
          <w:sz w:val="24"/>
          <w:szCs w:val="24"/>
          <w:lang w:eastAsia="ru-RU"/>
        </w:rPr>
        <w:t>Исполнителя</w:t>
      </w:r>
      <w:r>
        <w:rPr>
          <w:sz w:val="24"/>
          <w:szCs w:val="24"/>
        </w:rPr>
        <w:t xml:space="preserve"> или Заказчика.</w:t>
      </w:r>
    </w:p>
    <w:p w:rsidR="001948F6" w:rsidRDefault="001948F6" w:rsidP="001948F6">
      <w:pPr>
        <w:widowControl w:val="0"/>
        <w:tabs>
          <w:tab w:val="left" w:pos="709"/>
        </w:tabs>
        <w:spacing w:after="0" w:line="240" w:lineRule="auto"/>
        <w:ind w:firstLine="709"/>
        <w:rPr>
          <w:sz w:val="24"/>
          <w:szCs w:val="24"/>
        </w:rPr>
      </w:pPr>
      <w:r>
        <w:rPr>
          <w:sz w:val="24"/>
          <w:szCs w:val="24"/>
        </w:rPr>
        <w:t>Все затраты, связанные с заключением и оформлением договоров и иных документов по обеспечению гарантийных обязательств, несет Исполнитель.</w:t>
      </w:r>
    </w:p>
    <w:p w:rsidR="001948F6" w:rsidRDefault="001948F6" w:rsidP="001948F6">
      <w:pPr>
        <w:widowControl w:val="0"/>
        <w:tabs>
          <w:tab w:val="left" w:pos="709"/>
        </w:tabs>
        <w:spacing w:after="0" w:line="240" w:lineRule="auto"/>
        <w:ind w:firstLine="709"/>
        <w:rPr>
          <w:sz w:val="24"/>
          <w:szCs w:val="24"/>
        </w:rPr>
      </w:pPr>
      <w:r>
        <w:rPr>
          <w:sz w:val="24"/>
          <w:szCs w:val="24"/>
        </w:rPr>
        <w:t xml:space="preserve">В случае непредоставления Исполнителем обеспечения гарантийных обязательств либо предоставления с нарушением условий, указанных в настоящем пункте, Заказчик </w:t>
      </w:r>
      <w:r>
        <w:rPr>
          <w:sz w:val="24"/>
          <w:szCs w:val="24"/>
        </w:rPr>
        <w:lastRenderedPageBreak/>
        <w:t>вправе принять решение об одностороннем отказе от исполнения Контракта в порядке, предусмотренном разделом 9 настоящего Контракта.</w:t>
      </w:r>
    </w:p>
    <w:p w:rsidR="001948F6" w:rsidRDefault="001948F6" w:rsidP="001948F6">
      <w:pPr>
        <w:widowControl w:val="0"/>
        <w:tabs>
          <w:tab w:val="left" w:pos="709"/>
        </w:tabs>
        <w:spacing w:after="0" w:line="240" w:lineRule="auto"/>
        <w:ind w:firstLine="709"/>
        <w:rPr>
          <w:sz w:val="24"/>
          <w:szCs w:val="24"/>
        </w:rPr>
      </w:pPr>
      <w:r>
        <w:rPr>
          <w:sz w:val="24"/>
          <w:szCs w:val="24"/>
        </w:rPr>
        <w:t>8.12. Исполнитель освобождается от предоставления обеспечения гарантийных обязательств, в случаях, предусмотренных ч.8 ст. 96 Закона о контрактной системе.</w:t>
      </w:r>
    </w:p>
    <w:p w:rsidR="001948F6" w:rsidRDefault="001948F6" w:rsidP="001948F6">
      <w:pPr>
        <w:widowControl w:val="0"/>
        <w:tabs>
          <w:tab w:val="left" w:pos="709"/>
        </w:tabs>
        <w:spacing w:after="0" w:line="240" w:lineRule="auto"/>
        <w:rPr>
          <w:sz w:val="24"/>
          <w:szCs w:val="24"/>
        </w:rPr>
      </w:pPr>
    </w:p>
    <w:p w:rsidR="001948F6" w:rsidRDefault="001948F6" w:rsidP="001948F6">
      <w:pPr>
        <w:widowControl w:val="0"/>
        <w:spacing w:after="0" w:line="240" w:lineRule="auto"/>
        <w:jc w:val="center"/>
        <w:rPr>
          <w:b/>
          <w:sz w:val="24"/>
          <w:szCs w:val="24"/>
        </w:rPr>
      </w:pPr>
      <w:r>
        <w:rPr>
          <w:b/>
          <w:sz w:val="24"/>
          <w:szCs w:val="24"/>
        </w:rPr>
        <w:t>9. Срок исполнения, порядок изменения и расторжения Контракта</w:t>
      </w:r>
    </w:p>
    <w:p w:rsidR="001948F6" w:rsidRDefault="001948F6" w:rsidP="001948F6">
      <w:pPr>
        <w:widowControl w:val="0"/>
        <w:spacing w:after="0" w:line="240" w:lineRule="auto"/>
        <w:rPr>
          <w:sz w:val="24"/>
          <w:szCs w:val="24"/>
        </w:rPr>
      </w:pPr>
    </w:p>
    <w:p w:rsidR="001948F6" w:rsidRDefault="001948F6" w:rsidP="001948F6">
      <w:pPr>
        <w:spacing w:after="0" w:line="240" w:lineRule="auto"/>
        <w:ind w:firstLine="709"/>
        <w:rPr>
          <w:sz w:val="24"/>
          <w:szCs w:val="24"/>
        </w:rPr>
      </w:pPr>
      <w:r>
        <w:rPr>
          <w:sz w:val="24"/>
          <w:szCs w:val="24"/>
        </w:rPr>
        <w:t>9.1. Контракт вступает в силу со дня его подписания Сторонами, в</w:t>
      </w:r>
      <w:r>
        <w:rPr>
          <w:i/>
          <w:iCs/>
          <w:sz w:val="24"/>
          <w:szCs w:val="24"/>
        </w:rPr>
        <w:t xml:space="preserve"> </w:t>
      </w:r>
      <w:r>
        <w:rPr>
          <w:sz w:val="24"/>
          <w:szCs w:val="24"/>
        </w:rPr>
        <w:t>соответствии с положениями ст. 51 Закона о контрактной системе</w:t>
      </w:r>
      <w:r>
        <w:rPr>
          <w:i/>
          <w:iCs/>
          <w:sz w:val="24"/>
          <w:szCs w:val="24"/>
        </w:rPr>
        <w:t>.</w:t>
      </w:r>
    </w:p>
    <w:p w:rsidR="001948F6" w:rsidRDefault="001948F6" w:rsidP="001948F6">
      <w:pPr>
        <w:widowControl w:val="0"/>
        <w:spacing w:after="0" w:line="240" w:lineRule="auto"/>
        <w:ind w:firstLine="709"/>
        <w:rPr>
          <w:sz w:val="24"/>
          <w:szCs w:val="24"/>
          <w:lang w:eastAsia="ar-SA"/>
        </w:rPr>
      </w:pPr>
      <w:r>
        <w:rPr>
          <w:sz w:val="24"/>
          <w:szCs w:val="24"/>
        </w:rPr>
        <w:t>9.2.</w:t>
      </w:r>
      <w:r>
        <w:rPr>
          <w:sz w:val="24"/>
          <w:szCs w:val="24"/>
          <w:lang w:eastAsia="ar-SA"/>
        </w:rPr>
        <w:t> Срок исполнения Контракта: с даты заключения Контракта по 30</w:t>
      </w:r>
      <w:r w:rsidRPr="00381CC6">
        <w:rPr>
          <w:sz w:val="24"/>
          <w:szCs w:val="24"/>
          <w:lang w:eastAsia="ar-SA"/>
        </w:rPr>
        <w:t>.12.2025.</w:t>
      </w:r>
    </w:p>
    <w:p w:rsidR="001948F6" w:rsidRDefault="001948F6" w:rsidP="001948F6">
      <w:pPr>
        <w:spacing w:after="0" w:line="240" w:lineRule="auto"/>
        <w:ind w:firstLine="709"/>
        <w:rPr>
          <w:sz w:val="24"/>
          <w:szCs w:val="24"/>
        </w:rPr>
      </w:pPr>
      <w:r>
        <w:rPr>
          <w:sz w:val="24"/>
          <w:szCs w:val="24"/>
        </w:rPr>
        <w:t>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1948F6" w:rsidRDefault="001948F6" w:rsidP="001948F6">
      <w:pPr>
        <w:widowControl w:val="0"/>
        <w:tabs>
          <w:tab w:val="left" w:pos="709"/>
        </w:tabs>
        <w:spacing w:after="0" w:line="240" w:lineRule="auto"/>
        <w:ind w:firstLine="709"/>
        <w:rPr>
          <w:sz w:val="24"/>
          <w:szCs w:val="24"/>
        </w:rPr>
      </w:pPr>
      <w:r>
        <w:rPr>
          <w:sz w:val="24"/>
          <w:szCs w:val="24"/>
        </w:rPr>
        <w:t>9.3. Контракт может быть расторгнут:</w:t>
      </w:r>
    </w:p>
    <w:p w:rsidR="001948F6" w:rsidRDefault="001948F6" w:rsidP="001948F6">
      <w:pPr>
        <w:widowControl w:val="0"/>
        <w:tabs>
          <w:tab w:val="left" w:pos="709"/>
        </w:tabs>
        <w:spacing w:after="0" w:line="240" w:lineRule="auto"/>
        <w:ind w:firstLine="709"/>
        <w:rPr>
          <w:sz w:val="24"/>
          <w:szCs w:val="24"/>
        </w:rPr>
      </w:pPr>
      <w:r>
        <w:rPr>
          <w:sz w:val="24"/>
          <w:szCs w:val="24"/>
        </w:rPr>
        <w:t>по соглашению Сторон;</w:t>
      </w:r>
    </w:p>
    <w:p w:rsidR="001948F6" w:rsidRDefault="001948F6" w:rsidP="001948F6">
      <w:pPr>
        <w:widowControl w:val="0"/>
        <w:tabs>
          <w:tab w:val="left" w:pos="709"/>
        </w:tabs>
        <w:spacing w:after="0" w:line="240" w:lineRule="auto"/>
        <w:ind w:firstLine="709"/>
        <w:rPr>
          <w:sz w:val="24"/>
          <w:szCs w:val="24"/>
        </w:rPr>
      </w:pPr>
      <w:r>
        <w:rPr>
          <w:sz w:val="24"/>
          <w:szCs w:val="24"/>
        </w:rPr>
        <w:t>по решению суда;</w:t>
      </w:r>
    </w:p>
    <w:p w:rsidR="001948F6" w:rsidRDefault="001948F6" w:rsidP="001948F6">
      <w:pPr>
        <w:widowControl w:val="0"/>
        <w:tabs>
          <w:tab w:val="left" w:pos="709"/>
        </w:tabs>
        <w:spacing w:after="0" w:line="240" w:lineRule="auto"/>
        <w:ind w:firstLine="709"/>
        <w:rPr>
          <w:sz w:val="24"/>
          <w:szCs w:val="24"/>
          <w:lang w:eastAsia="ru-RU"/>
        </w:rPr>
      </w:pPr>
      <w:r>
        <w:rPr>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1948F6" w:rsidRDefault="001948F6" w:rsidP="001948F6">
      <w:pPr>
        <w:widowControl w:val="0"/>
        <w:tabs>
          <w:tab w:val="left" w:pos="709"/>
        </w:tabs>
        <w:spacing w:after="0" w:line="240" w:lineRule="auto"/>
        <w:ind w:firstLine="709"/>
        <w:rPr>
          <w:sz w:val="24"/>
          <w:szCs w:val="24"/>
        </w:rPr>
      </w:pPr>
      <w:r>
        <w:rPr>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1948F6" w:rsidRDefault="001948F6" w:rsidP="001948F6">
      <w:pPr>
        <w:widowControl w:val="0"/>
        <w:tabs>
          <w:tab w:val="left" w:pos="709"/>
        </w:tabs>
        <w:spacing w:after="0" w:line="240" w:lineRule="auto"/>
        <w:ind w:firstLine="709"/>
        <w:rPr>
          <w:sz w:val="24"/>
          <w:szCs w:val="24"/>
        </w:rPr>
      </w:pPr>
      <w:r>
        <w:rPr>
          <w:sz w:val="24"/>
          <w:szCs w:val="24"/>
        </w:rPr>
        <w:t>9.4.1. При существенном нарушении Контракта Исполнителем.</w:t>
      </w:r>
    </w:p>
    <w:p w:rsidR="001948F6" w:rsidRDefault="001948F6" w:rsidP="001948F6">
      <w:pPr>
        <w:widowControl w:val="0"/>
        <w:shd w:val="clear" w:color="auto" w:fill="FFFFFF"/>
        <w:spacing w:after="0" w:line="240" w:lineRule="auto"/>
        <w:ind w:firstLine="709"/>
        <w:rPr>
          <w:sz w:val="24"/>
          <w:szCs w:val="24"/>
        </w:rPr>
      </w:pPr>
      <w:r>
        <w:rPr>
          <w:sz w:val="24"/>
          <w:szCs w:val="24"/>
        </w:rPr>
        <w:t>9.4.2. В случае неоднократного нарушения сроков оказания Услуг – более двух раз.</w:t>
      </w:r>
    </w:p>
    <w:p w:rsidR="001948F6" w:rsidRDefault="001948F6" w:rsidP="001948F6">
      <w:pPr>
        <w:widowControl w:val="0"/>
        <w:shd w:val="clear" w:color="auto" w:fill="FFFFFF"/>
        <w:spacing w:after="0" w:line="240" w:lineRule="auto"/>
        <w:ind w:firstLine="709"/>
        <w:rPr>
          <w:sz w:val="24"/>
          <w:szCs w:val="24"/>
        </w:rPr>
      </w:pPr>
      <w:r>
        <w:rPr>
          <w:sz w:val="24"/>
          <w:szCs w:val="24"/>
        </w:rPr>
        <w:t>9.4.3.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1948F6" w:rsidRDefault="001948F6" w:rsidP="001948F6">
      <w:pPr>
        <w:widowControl w:val="0"/>
        <w:spacing w:after="0" w:line="240" w:lineRule="auto"/>
        <w:ind w:firstLine="709"/>
        <w:rPr>
          <w:sz w:val="24"/>
          <w:szCs w:val="24"/>
        </w:rPr>
      </w:pPr>
      <w:r>
        <w:rPr>
          <w:sz w:val="24"/>
          <w:szCs w:val="24"/>
        </w:rPr>
        <w:t>9.4.4.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p>
    <w:p w:rsidR="001948F6" w:rsidRDefault="001948F6" w:rsidP="001948F6">
      <w:pPr>
        <w:widowControl w:val="0"/>
        <w:spacing w:after="0" w:line="240" w:lineRule="auto"/>
        <w:ind w:firstLine="709"/>
        <w:rPr>
          <w:sz w:val="24"/>
          <w:szCs w:val="24"/>
        </w:rPr>
      </w:pPr>
      <w:r>
        <w:rPr>
          <w:sz w:val="24"/>
          <w:szCs w:val="24"/>
        </w:rPr>
        <w:t>9.4.5. В иных случаях, предусмотренных законодательством Российской Федерации.</w:t>
      </w:r>
    </w:p>
    <w:p w:rsidR="001948F6" w:rsidRDefault="001948F6" w:rsidP="001948F6">
      <w:pPr>
        <w:spacing w:after="0" w:line="240" w:lineRule="auto"/>
        <w:ind w:firstLine="709"/>
        <w:rPr>
          <w:sz w:val="24"/>
          <w:szCs w:val="24"/>
          <w:lang w:eastAsia="ru-RU"/>
        </w:rPr>
      </w:pPr>
      <w:r>
        <w:rPr>
          <w:sz w:val="24"/>
          <w:szCs w:val="24"/>
          <w:lang w:eastAsia="ru-RU"/>
        </w:rPr>
        <w:t>9.5. Заказчик обязан принять решение об одностороннем отказе от исполнения Контракта в случаях:</w:t>
      </w:r>
    </w:p>
    <w:p w:rsidR="001948F6" w:rsidRDefault="001948F6" w:rsidP="001948F6">
      <w:pPr>
        <w:spacing w:after="0" w:line="240" w:lineRule="auto"/>
        <w:ind w:firstLine="709"/>
        <w:rPr>
          <w:sz w:val="24"/>
          <w:szCs w:val="24"/>
          <w:lang w:eastAsia="ru-RU"/>
        </w:rPr>
      </w:pPr>
      <w:r>
        <w:rPr>
          <w:sz w:val="24"/>
          <w:szCs w:val="24"/>
          <w:lang w:eastAsia="ru-RU"/>
        </w:rPr>
        <w:t>9.5.1. В ходе исполнения Контракта установлено, что Исполнитель и (или) поставляемый в рамках оказания услуг Товар перестали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ч. 1.1 (при наличии такого требования) ст. 31 Закона о контрактной системе) и (или) поставляемому в рамках оказания услуг Товар.</w:t>
      </w:r>
    </w:p>
    <w:p w:rsidR="001948F6" w:rsidRDefault="001948F6" w:rsidP="001948F6">
      <w:pPr>
        <w:spacing w:after="0" w:line="240" w:lineRule="auto"/>
        <w:ind w:firstLine="709"/>
        <w:rPr>
          <w:sz w:val="24"/>
          <w:szCs w:val="24"/>
          <w:lang w:eastAsia="ru-RU"/>
        </w:rPr>
      </w:pPr>
      <w:r>
        <w:rPr>
          <w:sz w:val="24"/>
          <w:szCs w:val="24"/>
          <w:lang w:eastAsia="ru-RU"/>
        </w:rPr>
        <w:t>9.5.2. В ходе исполнения Контракта установлено, что при определении поставщика (подрядчика, исполнителя) Исполнитель представил недостоверную информацию о своем соответствии</w:t>
      </w:r>
      <w:r>
        <w:t xml:space="preserve"> </w:t>
      </w:r>
      <w:r>
        <w:rPr>
          <w:sz w:val="24"/>
          <w:szCs w:val="24"/>
          <w:lang w:eastAsia="ru-RU"/>
        </w:rPr>
        <w:t>и (или) соответствии поставляемого в рамках оказания услуг Товара требованиям, указанным в п. 9.5.1. настоящего Контракта, что позволило ему стать победителем определения поставщика (подрядчика, исполнителя).</w:t>
      </w:r>
    </w:p>
    <w:p w:rsidR="001948F6" w:rsidRDefault="001948F6" w:rsidP="001948F6">
      <w:pPr>
        <w:spacing w:after="0" w:line="240" w:lineRule="auto"/>
        <w:ind w:firstLine="709"/>
        <w:rPr>
          <w:sz w:val="24"/>
          <w:szCs w:val="24"/>
          <w:lang w:eastAsia="ru-RU"/>
        </w:rPr>
      </w:pPr>
      <w:r>
        <w:rPr>
          <w:sz w:val="24"/>
          <w:szCs w:val="24"/>
          <w:lang w:eastAsia="ru-RU"/>
        </w:rPr>
        <w:t>9.5.3. В иных случаях, установленных ч. 15 ст. 95 Закона о контрактной системе.</w:t>
      </w:r>
    </w:p>
    <w:p w:rsidR="001948F6" w:rsidRDefault="001948F6" w:rsidP="001948F6">
      <w:pPr>
        <w:spacing w:after="0" w:line="240" w:lineRule="auto"/>
        <w:ind w:firstLine="709"/>
        <w:rPr>
          <w:sz w:val="24"/>
          <w:szCs w:val="24"/>
          <w:lang w:eastAsia="ru-RU"/>
        </w:rPr>
      </w:pPr>
      <w:r>
        <w:rPr>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 783 ГК РФ, в том числе в следующих случаях:</w:t>
      </w:r>
    </w:p>
    <w:p w:rsidR="001948F6" w:rsidRDefault="001948F6" w:rsidP="001948F6">
      <w:pPr>
        <w:widowControl w:val="0"/>
        <w:spacing w:after="0" w:line="240" w:lineRule="auto"/>
        <w:ind w:firstLine="709"/>
        <w:rPr>
          <w:sz w:val="24"/>
          <w:szCs w:val="24"/>
          <w:lang w:eastAsia="ru-RU"/>
        </w:rPr>
      </w:pPr>
      <w:r>
        <w:rPr>
          <w:sz w:val="24"/>
          <w:szCs w:val="24"/>
          <w:lang w:eastAsia="ru-RU"/>
        </w:rPr>
        <w:t xml:space="preserve">9.6.1. В любое время без указания причин при условии оплаты Исполнителю </w:t>
      </w:r>
      <w:r>
        <w:rPr>
          <w:sz w:val="24"/>
          <w:szCs w:val="24"/>
          <w:lang w:eastAsia="ru-RU"/>
        </w:rPr>
        <w:lastRenderedPageBreak/>
        <w:t>фактически понесенных им расходов (п. 1 ст. 782 ГК РФ).</w:t>
      </w:r>
    </w:p>
    <w:p w:rsidR="001948F6" w:rsidRDefault="001948F6" w:rsidP="001948F6">
      <w:pPr>
        <w:widowControl w:val="0"/>
        <w:spacing w:after="0" w:line="240" w:lineRule="auto"/>
        <w:ind w:firstLine="709"/>
        <w:rPr>
          <w:sz w:val="24"/>
          <w:szCs w:val="24"/>
          <w:lang w:eastAsia="ru-RU"/>
        </w:rPr>
      </w:pPr>
      <w:r>
        <w:rPr>
          <w:sz w:val="24"/>
          <w:szCs w:val="24"/>
          <w:lang w:eastAsia="ru-RU"/>
        </w:rPr>
        <w:t>9.6.2. </w:t>
      </w:r>
      <w:r>
        <w:rPr>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Pr>
          <w:sz w:val="24"/>
          <w:szCs w:val="24"/>
          <w:lang w:eastAsia="ar-SA"/>
        </w:rPr>
        <w:t xml:space="preserve"> (п. 2 ст. 715 ГК РФ)</w:t>
      </w:r>
      <w:r>
        <w:rPr>
          <w:sz w:val="24"/>
          <w:szCs w:val="24"/>
          <w:lang w:eastAsia="ru-RU"/>
        </w:rPr>
        <w:t>.</w:t>
      </w:r>
    </w:p>
    <w:p w:rsidR="001948F6" w:rsidRDefault="001948F6" w:rsidP="001948F6">
      <w:pPr>
        <w:spacing w:after="0" w:line="240" w:lineRule="auto"/>
        <w:ind w:firstLine="709"/>
        <w:rPr>
          <w:iCs/>
          <w:sz w:val="24"/>
          <w:szCs w:val="24"/>
        </w:rPr>
      </w:pPr>
      <w:r>
        <w:rPr>
          <w:sz w:val="24"/>
          <w:szCs w:val="24"/>
        </w:rPr>
        <w:t>9.6.3. </w:t>
      </w:r>
      <w:r>
        <w:rPr>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 3 ст. 715 ГК РФ).</w:t>
      </w:r>
    </w:p>
    <w:p w:rsidR="001948F6" w:rsidRDefault="001948F6" w:rsidP="001948F6">
      <w:pPr>
        <w:spacing w:after="0" w:line="240" w:lineRule="auto"/>
        <w:ind w:firstLine="709"/>
        <w:rPr>
          <w:iCs/>
          <w:sz w:val="24"/>
          <w:szCs w:val="24"/>
        </w:rPr>
      </w:pPr>
      <w:r>
        <w:rPr>
          <w:iCs/>
          <w:sz w:val="24"/>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 3 ст. 723 ГК РФ).</w:t>
      </w:r>
    </w:p>
    <w:p w:rsidR="001948F6" w:rsidRDefault="001948F6" w:rsidP="001948F6">
      <w:pPr>
        <w:spacing w:after="0" w:line="240" w:lineRule="auto"/>
        <w:ind w:firstLine="709"/>
        <w:rPr>
          <w:iCs/>
          <w:sz w:val="24"/>
          <w:szCs w:val="24"/>
        </w:rPr>
      </w:pPr>
      <w:r>
        <w:rPr>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 3 ст. 708 ГК РФ, п. 2 ст. 405 ГК РФ).</w:t>
      </w:r>
    </w:p>
    <w:p w:rsidR="001948F6" w:rsidRDefault="001948F6" w:rsidP="001948F6">
      <w:pPr>
        <w:spacing w:after="0" w:line="240" w:lineRule="auto"/>
        <w:ind w:firstLine="709"/>
        <w:rPr>
          <w:sz w:val="24"/>
          <w:szCs w:val="24"/>
          <w:lang w:eastAsia="ru-RU"/>
        </w:rPr>
      </w:pPr>
      <w:r>
        <w:rPr>
          <w:sz w:val="24"/>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1948F6" w:rsidRDefault="001948F6" w:rsidP="001948F6">
      <w:pPr>
        <w:spacing w:after="0" w:line="240" w:lineRule="auto"/>
        <w:ind w:firstLine="709"/>
        <w:rPr>
          <w:sz w:val="24"/>
          <w:szCs w:val="24"/>
          <w:lang w:eastAsia="ru-RU"/>
        </w:rPr>
      </w:pPr>
      <w:r>
        <w:rPr>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1948F6" w:rsidRDefault="001948F6" w:rsidP="001948F6">
      <w:pPr>
        <w:spacing w:after="0" w:line="240" w:lineRule="auto"/>
        <w:ind w:firstLine="709"/>
        <w:rPr>
          <w:sz w:val="24"/>
          <w:szCs w:val="24"/>
        </w:rPr>
      </w:pPr>
      <w:r>
        <w:rPr>
          <w:sz w:val="24"/>
          <w:szCs w:val="24"/>
        </w:rPr>
        <w:t>9.8.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Заказчик руководствуется положениями ст. 95 Закона о контрактной системе.</w:t>
      </w:r>
    </w:p>
    <w:p w:rsidR="001948F6" w:rsidRDefault="001948F6" w:rsidP="001948F6">
      <w:pPr>
        <w:spacing w:after="0" w:line="240" w:lineRule="auto"/>
        <w:ind w:firstLine="709"/>
        <w:rPr>
          <w:sz w:val="24"/>
          <w:szCs w:val="24"/>
          <w:lang w:eastAsia="ru-RU"/>
        </w:rPr>
      </w:pPr>
      <w:r>
        <w:rPr>
          <w:sz w:val="24"/>
          <w:szCs w:val="24"/>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1948F6" w:rsidRDefault="001948F6" w:rsidP="001948F6">
      <w:pPr>
        <w:spacing w:after="0" w:line="240" w:lineRule="auto"/>
        <w:ind w:firstLine="709"/>
        <w:rPr>
          <w:sz w:val="24"/>
          <w:szCs w:val="24"/>
          <w:lang w:eastAsia="ru-RU"/>
        </w:rPr>
      </w:pPr>
      <w:r>
        <w:rPr>
          <w:sz w:val="24"/>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83" w:tooltip="consultantplus://offline/ref=0643D14249E6A088D2F8A516E7617D17BC269B70614D58B1FE70E6614402B47E0ECAC33A295426FCB4a3F" w:history="1">
        <w:r>
          <w:rPr>
            <w:sz w:val="24"/>
            <w:szCs w:val="24"/>
            <w:lang w:eastAsia="ru-RU"/>
          </w:rPr>
          <w:t>п. 9.7</w:t>
        </w:r>
      </w:hyperlink>
      <w:r>
        <w:rPr>
          <w:sz w:val="24"/>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1948F6" w:rsidRDefault="001948F6" w:rsidP="001948F6">
      <w:pPr>
        <w:spacing w:after="0" w:line="240" w:lineRule="auto"/>
        <w:ind w:firstLine="709"/>
        <w:rPr>
          <w:sz w:val="24"/>
          <w:lang w:eastAsia="ru-RU"/>
        </w:rPr>
      </w:pPr>
      <w:r>
        <w:rPr>
          <w:sz w:val="24"/>
          <w:lang w:eastAsia="ru-RU"/>
        </w:rPr>
        <w:t>9.11. 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п.9.8. Контракта,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w:t>
      </w:r>
    </w:p>
    <w:p w:rsidR="001948F6" w:rsidRDefault="001948F6" w:rsidP="001948F6">
      <w:pPr>
        <w:spacing w:after="0" w:line="240" w:lineRule="auto"/>
        <w:ind w:firstLine="709"/>
        <w:rPr>
          <w:spacing w:val="1"/>
          <w:sz w:val="24"/>
          <w:szCs w:val="24"/>
        </w:rPr>
      </w:pPr>
      <w:r>
        <w:rPr>
          <w:spacing w:val="1"/>
          <w:sz w:val="24"/>
          <w:szCs w:val="24"/>
        </w:rPr>
        <w:t>9.12.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1948F6" w:rsidRPr="00CC6BD7" w:rsidRDefault="001948F6" w:rsidP="001948F6">
      <w:pPr>
        <w:spacing w:after="0" w:line="240" w:lineRule="auto"/>
        <w:ind w:firstLine="709"/>
        <w:rPr>
          <w:sz w:val="24"/>
          <w:szCs w:val="24"/>
        </w:rPr>
      </w:pPr>
      <w:r>
        <w:rPr>
          <w:spacing w:val="1"/>
          <w:sz w:val="24"/>
          <w:szCs w:val="24"/>
        </w:rPr>
        <w:t xml:space="preserve">9.13. </w:t>
      </w:r>
      <w:r w:rsidRPr="00CC6BD7">
        <w:rPr>
          <w:spacing w:val="1"/>
          <w:sz w:val="24"/>
          <w:szCs w:val="24"/>
        </w:rPr>
        <w:t xml:space="preserve">Изменение условий Контракта при его исполнении не допускается, за исключением случаев, предусмотренных ст. 95 </w:t>
      </w:r>
      <w:r w:rsidRPr="00CC6BD7">
        <w:rPr>
          <w:sz w:val="24"/>
          <w:szCs w:val="24"/>
        </w:rPr>
        <w:t>Закона о контрактной системе.</w:t>
      </w:r>
    </w:p>
    <w:p w:rsidR="001948F6" w:rsidRPr="00427BE5" w:rsidRDefault="001948F6" w:rsidP="001948F6">
      <w:pPr>
        <w:spacing w:after="0" w:line="240" w:lineRule="auto"/>
        <w:ind w:firstLine="709"/>
        <w:rPr>
          <w:spacing w:val="1"/>
          <w:sz w:val="24"/>
          <w:szCs w:val="24"/>
        </w:rPr>
      </w:pPr>
      <w:r w:rsidRPr="00CC6BD7">
        <w:rPr>
          <w:sz w:val="24"/>
          <w:szCs w:val="24"/>
        </w:rPr>
        <w:t xml:space="preserve">9.13.1. </w:t>
      </w:r>
      <w:r w:rsidRPr="00CC6BD7">
        <w:rPr>
          <w:spacing w:val="1"/>
          <w:sz w:val="24"/>
          <w:szCs w:val="24"/>
        </w:rPr>
        <w:t>Замена радиоэлектронной продукции, признаваемой в соответствии</w:t>
      </w:r>
      <w:r w:rsidRPr="00D80E4F">
        <w:rPr>
          <w:spacing w:val="1"/>
          <w:sz w:val="24"/>
          <w:szCs w:val="24"/>
        </w:rPr>
        <w:t xml:space="preserve"> с постановлением Правительства Российской Федерации от 17.07.2015 № 719 «О </w:t>
      </w:r>
      <w:r w:rsidRPr="00D80E4F">
        <w:rPr>
          <w:spacing w:val="1"/>
          <w:sz w:val="24"/>
          <w:szCs w:val="24"/>
        </w:rPr>
        <w:lastRenderedPageBreak/>
        <w:t>подтверждении производства российской промышленной продукции» или правом Евразийского экономического союза радиоэлектронной продукцией первого уровня, на радиоэлектронную продукцию, не признаваемую радиоэлектронной продукцией первого уровня при исполнении Контракта, не допускается.</w:t>
      </w:r>
    </w:p>
    <w:p w:rsidR="001948F6" w:rsidRDefault="001948F6" w:rsidP="001948F6">
      <w:pPr>
        <w:spacing w:after="0" w:line="240" w:lineRule="auto"/>
        <w:ind w:firstLine="709"/>
        <w:rPr>
          <w:spacing w:val="1"/>
          <w:sz w:val="24"/>
          <w:szCs w:val="24"/>
        </w:rPr>
      </w:pPr>
    </w:p>
    <w:p w:rsidR="001948F6" w:rsidRDefault="001948F6" w:rsidP="001948F6">
      <w:pPr>
        <w:spacing w:after="0" w:line="240" w:lineRule="auto"/>
        <w:jc w:val="center"/>
        <w:rPr>
          <w:spacing w:val="1"/>
          <w:sz w:val="24"/>
          <w:szCs w:val="24"/>
        </w:rPr>
      </w:pPr>
    </w:p>
    <w:p w:rsidR="001948F6" w:rsidRDefault="001948F6" w:rsidP="001948F6">
      <w:pPr>
        <w:widowControl w:val="0"/>
        <w:spacing w:after="0" w:line="240" w:lineRule="auto"/>
        <w:jc w:val="center"/>
        <w:rPr>
          <w:b/>
          <w:sz w:val="24"/>
          <w:szCs w:val="24"/>
        </w:rPr>
      </w:pPr>
      <w:r>
        <w:rPr>
          <w:b/>
          <w:sz w:val="24"/>
          <w:szCs w:val="24"/>
        </w:rPr>
        <w:t>10. Порядок урегулирования споров</w:t>
      </w:r>
    </w:p>
    <w:p w:rsidR="001948F6" w:rsidRDefault="001948F6" w:rsidP="001948F6">
      <w:pPr>
        <w:widowControl w:val="0"/>
        <w:spacing w:after="0" w:line="240" w:lineRule="auto"/>
        <w:jc w:val="center"/>
        <w:rPr>
          <w:sz w:val="24"/>
          <w:szCs w:val="24"/>
        </w:rPr>
      </w:pPr>
    </w:p>
    <w:p w:rsidR="001948F6" w:rsidRDefault="001948F6" w:rsidP="001948F6">
      <w:pPr>
        <w:widowControl w:val="0"/>
        <w:spacing w:after="0" w:line="240" w:lineRule="auto"/>
        <w:ind w:firstLine="709"/>
        <w:rPr>
          <w:sz w:val="24"/>
          <w:szCs w:val="24"/>
        </w:rPr>
      </w:pPr>
      <w:r>
        <w:rPr>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1948F6" w:rsidRDefault="001948F6" w:rsidP="001948F6">
      <w:pPr>
        <w:widowControl w:val="0"/>
        <w:spacing w:after="0" w:line="240" w:lineRule="auto"/>
        <w:ind w:firstLine="709"/>
        <w:rPr>
          <w:sz w:val="24"/>
          <w:szCs w:val="24"/>
        </w:rPr>
      </w:pPr>
      <w:r>
        <w:rPr>
          <w:sz w:val="24"/>
          <w:szCs w:val="24"/>
        </w:rPr>
        <w:t>10.2. В случае недостижения взаимного согласия все споры по Контракту разрешаются в Арбитражном суде Новосибирской области.</w:t>
      </w:r>
    </w:p>
    <w:p w:rsidR="001948F6" w:rsidRDefault="001948F6" w:rsidP="001948F6">
      <w:pPr>
        <w:widowControl w:val="0"/>
        <w:spacing w:after="0" w:line="240" w:lineRule="auto"/>
        <w:ind w:firstLine="709"/>
        <w:rPr>
          <w:sz w:val="24"/>
          <w:szCs w:val="24"/>
        </w:rPr>
      </w:pPr>
      <w:r>
        <w:rPr>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рабочих дней с даты ее получения.</w:t>
      </w:r>
    </w:p>
    <w:p w:rsidR="001948F6" w:rsidRDefault="001948F6" w:rsidP="001948F6">
      <w:pPr>
        <w:spacing w:after="0" w:line="240" w:lineRule="auto"/>
        <w:jc w:val="center"/>
        <w:rPr>
          <w:b/>
          <w:sz w:val="24"/>
          <w:szCs w:val="24"/>
        </w:rPr>
      </w:pPr>
      <w:r>
        <w:rPr>
          <w:b/>
          <w:sz w:val="24"/>
          <w:szCs w:val="24"/>
        </w:rPr>
        <w:t>11. Прочие условия</w:t>
      </w:r>
    </w:p>
    <w:p w:rsidR="001948F6" w:rsidRDefault="001948F6" w:rsidP="001948F6">
      <w:pPr>
        <w:spacing w:after="0" w:line="240" w:lineRule="auto"/>
        <w:jc w:val="center"/>
        <w:rPr>
          <w:sz w:val="24"/>
          <w:szCs w:val="24"/>
        </w:rPr>
      </w:pPr>
    </w:p>
    <w:p w:rsidR="001948F6" w:rsidRDefault="001948F6" w:rsidP="001948F6">
      <w:pPr>
        <w:spacing w:after="0" w:line="240" w:lineRule="auto"/>
        <w:ind w:firstLine="709"/>
        <w:rPr>
          <w:sz w:val="24"/>
          <w:szCs w:val="24"/>
        </w:rPr>
      </w:pPr>
      <w:r>
        <w:rPr>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Pr>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Pr>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1948F6" w:rsidRDefault="001948F6" w:rsidP="001948F6">
      <w:pPr>
        <w:spacing w:after="0" w:line="240" w:lineRule="auto"/>
        <w:ind w:firstLine="709"/>
        <w:rPr>
          <w:sz w:val="24"/>
          <w:szCs w:val="24"/>
        </w:rPr>
      </w:pPr>
      <w:r>
        <w:rPr>
          <w:sz w:val="24"/>
          <w:szCs w:val="24"/>
        </w:rPr>
        <w:t>11.2. В случае обмена документами при применении мер ответственности и совершении иных действий в связи с нарушением Сторонами условий Контракта такой обмен осуществляется Сторонами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Исполнителя, и размещаются в единой информационной системе в соответствии с ч. 16 ст. 94 Закона о контрактной системе.</w:t>
      </w:r>
    </w:p>
    <w:p w:rsidR="001948F6" w:rsidRDefault="001948F6" w:rsidP="001948F6">
      <w:pPr>
        <w:widowControl w:val="0"/>
        <w:spacing w:after="0" w:line="240" w:lineRule="auto"/>
        <w:ind w:firstLine="709"/>
        <w:rPr>
          <w:sz w:val="24"/>
          <w:szCs w:val="24"/>
        </w:rPr>
      </w:pPr>
      <w:r>
        <w:rPr>
          <w:sz w:val="24"/>
          <w:szCs w:val="24"/>
        </w:rPr>
        <w:t>11.3.  Контракт заключен в электронной форме в порядке, предусмотренном ст. 51 Закона о контрактной системе.</w:t>
      </w:r>
    </w:p>
    <w:p w:rsidR="001948F6" w:rsidRPr="00C2207E" w:rsidRDefault="001948F6" w:rsidP="001948F6">
      <w:pPr>
        <w:widowControl w:val="0"/>
        <w:spacing w:after="0" w:line="240" w:lineRule="auto"/>
        <w:ind w:firstLine="709"/>
        <w:rPr>
          <w:sz w:val="24"/>
          <w:szCs w:val="24"/>
        </w:rPr>
      </w:pPr>
      <w:r>
        <w:rPr>
          <w:sz w:val="24"/>
          <w:szCs w:val="24"/>
        </w:rPr>
        <w:t>11.4. </w:t>
      </w:r>
      <w:r w:rsidRPr="00C2207E">
        <w:rPr>
          <w:sz w:val="24"/>
          <w:szCs w:val="24"/>
        </w:rPr>
        <w:t>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дополнительного соглашения к Контракту, которое является его неотъемлемой частью.</w:t>
      </w:r>
    </w:p>
    <w:p w:rsidR="001948F6" w:rsidRPr="00C2207E" w:rsidRDefault="001948F6" w:rsidP="001948F6">
      <w:pPr>
        <w:widowControl w:val="0"/>
        <w:spacing w:after="0" w:line="240" w:lineRule="auto"/>
        <w:ind w:firstLine="709"/>
        <w:rPr>
          <w:sz w:val="24"/>
          <w:szCs w:val="24"/>
        </w:rPr>
      </w:pPr>
      <w:r w:rsidRPr="00C2207E">
        <w:rPr>
          <w:sz w:val="24"/>
          <w:szCs w:val="24"/>
        </w:rPr>
        <w:t>Формирование дополнительного соглашения об изменении Контракта осуществляется   Заказчиком в электронной форме с использованием единой информационной системы.</w:t>
      </w:r>
    </w:p>
    <w:p w:rsidR="001948F6" w:rsidRDefault="001948F6" w:rsidP="001948F6">
      <w:pPr>
        <w:widowControl w:val="0"/>
        <w:spacing w:after="0" w:line="240" w:lineRule="auto"/>
        <w:ind w:firstLine="709"/>
        <w:rPr>
          <w:sz w:val="24"/>
          <w:szCs w:val="24"/>
        </w:rPr>
      </w:pPr>
      <w:r w:rsidRPr="00C2207E">
        <w:rPr>
          <w:sz w:val="24"/>
          <w:szCs w:val="24"/>
        </w:rPr>
        <w:t xml:space="preserve">Исполнитель получивший предложение об изменении условий Контракта, в течение 5 (пяти) рабочих дней со дня, следующего за днем получения предложения об изменении условий Контракта, по результатам рассмотрения такого предложения в порядке, </w:t>
      </w:r>
      <w:r w:rsidRPr="00C2207E">
        <w:rPr>
          <w:sz w:val="24"/>
          <w:szCs w:val="24"/>
        </w:rPr>
        <w:lastRenderedPageBreak/>
        <w:t>установленном законодательством Российской Федерации о контрактной системе в сфере закупок, Контрактом, направляет Заказчику подписанное с использованием единой информационной системы соглашение об изменении условий контракта либо отказ от изменения существенных условий Контракта с обоснованием такого отказа.</w:t>
      </w:r>
    </w:p>
    <w:p w:rsidR="001948F6" w:rsidRDefault="001948F6" w:rsidP="001948F6">
      <w:pPr>
        <w:widowControl w:val="0"/>
        <w:tabs>
          <w:tab w:val="left" w:pos="709"/>
        </w:tabs>
        <w:spacing w:after="0" w:line="240" w:lineRule="auto"/>
        <w:ind w:firstLine="709"/>
        <w:rPr>
          <w:sz w:val="24"/>
          <w:szCs w:val="24"/>
        </w:rPr>
      </w:pPr>
      <w:r>
        <w:rPr>
          <w:sz w:val="24"/>
          <w:szCs w:val="24"/>
        </w:rPr>
        <w:t>11.5.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1948F6" w:rsidRDefault="001948F6" w:rsidP="001948F6">
      <w:pPr>
        <w:widowControl w:val="0"/>
        <w:spacing w:after="0" w:line="240" w:lineRule="auto"/>
        <w:ind w:firstLine="709"/>
        <w:rPr>
          <w:sz w:val="24"/>
          <w:szCs w:val="24"/>
        </w:rPr>
      </w:pPr>
      <w:r>
        <w:rPr>
          <w:sz w:val="24"/>
          <w:szCs w:val="24"/>
        </w:rPr>
        <w:t>11.6.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1948F6" w:rsidRDefault="001948F6" w:rsidP="001948F6">
      <w:pPr>
        <w:widowControl w:val="0"/>
        <w:spacing w:after="0" w:line="240" w:lineRule="auto"/>
        <w:ind w:firstLine="709"/>
        <w:rPr>
          <w:sz w:val="24"/>
          <w:szCs w:val="24"/>
        </w:rPr>
      </w:pPr>
      <w:r>
        <w:rPr>
          <w:sz w:val="24"/>
          <w:szCs w:val="24"/>
        </w:rPr>
        <w:t>11.7. Во всем, что не предусмотрено Контрактом, Стороны руководствуются законодательством Российской Федерации.</w:t>
      </w:r>
    </w:p>
    <w:p w:rsidR="001948F6" w:rsidRDefault="001948F6" w:rsidP="001948F6">
      <w:pPr>
        <w:widowControl w:val="0"/>
        <w:spacing w:after="0" w:line="240" w:lineRule="auto"/>
        <w:ind w:firstLine="709"/>
        <w:rPr>
          <w:i/>
          <w:sz w:val="24"/>
          <w:szCs w:val="24"/>
          <w:u w:val="single"/>
        </w:rPr>
      </w:pPr>
      <w:r>
        <w:rPr>
          <w:sz w:val="24"/>
          <w:szCs w:val="24"/>
        </w:rPr>
        <w:t xml:space="preserve">11.8. </w:t>
      </w:r>
      <w:r>
        <w:rPr>
          <w:color w:val="000000"/>
          <w:sz w:val="24"/>
          <w:szCs w:val="24"/>
          <w:lang w:eastAsia="ru-RU"/>
        </w:rPr>
        <w:t xml:space="preserve">Ответственное должностное лицо Заказчика: </w:t>
      </w:r>
      <w:r>
        <w:t>Д</w:t>
      </w:r>
      <w:r>
        <w:rPr>
          <w:color w:val="000000"/>
          <w:sz w:val="24"/>
          <w:szCs w:val="24"/>
          <w:lang w:eastAsia="ru-RU"/>
        </w:rPr>
        <w:t xml:space="preserve">.А. Кудашев, тел. (383) 296-99-31, e-mail: </w:t>
      </w:r>
      <w:hyperlink r:id="rId84" w:tooltip="mailto:kud@nso.ru" w:history="1">
        <w:r>
          <w:rPr>
            <w:rStyle w:val="af"/>
            <w:sz w:val="24"/>
            <w:szCs w:val="24"/>
            <w:lang w:val="en-US"/>
          </w:rPr>
          <w:t>kud</w:t>
        </w:r>
        <w:r>
          <w:rPr>
            <w:rStyle w:val="af"/>
            <w:sz w:val="24"/>
            <w:szCs w:val="24"/>
          </w:rPr>
          <w:t>@</w:t>
        </w:r>
        <w:r>
          <w:rPr>
            <w:rStyle w:val="af"/>
            <w:sz w:val="24"/>
            <w:szCs w:val="24"/>
            <w:lang w:val="en-US"/>
          </w:rPr>
          <w:t>nso</w:t>
        </w:r>
        <w:r>
          <w:rPr>
            <w:rStyle w:val="af"/>
            <w:sz w:val="24"/>
            <w:szCs w:val="24"/>
          </w:rPr>
          <w:t>.</w:t>
        </w:r>
        <w:r>
          <w:rPr>
            <w:rStyle w:val="af"/>
            <w:sz w:val="24"/>
            <w:szCs w:val="24"/>
            <w:lang w:val="en-US"/>
          </w:rPr>
          <w:t>ru</w:t>
        </w:r>
      </w:hyperlink>
      <w:r>
        <w:rPr>
          <w:sz w:val="24"/>
          <w:szCs w:val="24"/>
          <w:lang w:eastAsia="ru-RU"/>
        </w:rPr>
        <w:t>.</w:t>
      </w:r>
    </w:p>
    <w:p w:rsidR="001948F6" w:rsidRDefault="001948F6" w:rsidP="001948F6">
      <w:pPr>
        <w:widowControl w:val="0"/>
        <w:spacing w:after="0" w:line="240" w:lineRule="auto"/>
        <w:ind w:firstLine="709"/>
        <w:rPr>
          <w:sz w:val="24"/>
          <w:szCs w:val="24"/>
        </w:rPr>
      </w:pPr>
    </w:p>
    <w:p w:rsidR="001948F6" w:rsidRDefault="001948F6" w:rsidP="001948F6">
      <w:pPr>
        <w:widowControl w:val="0"/>
        <w:tabs>
          <w:tab w:val="left" w:pos="709"/>
        </w:tabs>
        <w:spacing w:after="0" w:line="240" w:lineRule="auto"/>
        <w:jc w:val="center"/>
        <w:rPr>
          <w:b/>
          <w:sz w:val="24"/>
          <w:szCs w:val="24"/>
        </w:rPr>
      </w:pPr>
      <w:r>
        <w:rPr>
          <w:b/>
          <w:sz w:val="24"/>
          <w:szCs w:val="24"/>
        </w:rPr>
        <w:t>12. Приложения</w:t>
      </w:r>
    </w:p>
    <w:p w:rsidR="001948F6" w:rsidRDefault="001948F6" w:rsidP="001948F6">
      <w:pPr>
        <w:widowControl w:val="0"/>
        <w:tabs>
          <w:tab w:val="left" w:pos="709"/>
        </w:tabs>
        <w:spacing w:after="0" w:line="240" w:lineRule="auto"/>
        <w:jc w:val="center"/>
        <w:rPr>
          <w:b/>
          <w:sz w:val="24"/>
          <w:szCs w:val="24"/>
        </w:rPr>
      </w:pPr>
    </w:p>
    <w:p w:rsidR="001948F6" w:rsidRDefault="001948F6" w:rsidP="001948F6">
      <w:pPr>
        <w:widowControl w:val="0"/>
        <w:tabs>
          <w:tab w:val="left" w:pos="709"/>
        </w:tabs>
        <w:spacing w:after="0" w:line="240" w:lineRule="auto"/>
        <w:ind w:firstLine="709"/>
        <w:rPr>
          <w:sz w:val="24"/>
          <w:szCs w:val="24"/>
        </w:rPr>
      </w:pPr>
      <w:r>
        <w:rPr>
          <w:sz w:val="24"/>
          <w:szCs w:val="24"/>
        </w:rPr>
        <w:t>12.1. Неотъемлемыми частями Контракта являются следующие приложения:</w:t>
      </w:r>
    </w:p>
    <w:p w:rsidR="001948F6" w:rsidRDefault="001948F6" w:rsidP="001948F6">
      <w:pPr>
        <w:widowControl w:val="0"/>
        <w:tabs>
          <w:tab w:val="left" w:pos="709"/>
        </w:tabs>
        <w:spacing w:after="0" w:line="240" w:lineRule="auto"/>
        <w:ind w:firstLine="709"/>
        <w:rPr>
          <w:sz w:val="24"/>
          <w:szCs w:val="24"/>
        </w:rPr>
      </w:pPr>
      <w:r>
        <w:rPr>
          <w:sz w:val="24"/>
          <w:szCs w:val="24"/>
        </w:rPr>
        <w:t>приложение № 1 «Описание объекта закупки».</w:t>
      </w:r>
    </w:p>
    <w:p w:rsidR="001948F6" w:rsidRDefault="001948F6" w:rsidP="001948F6">
      <w:pPr>
        <w:widowControl w:val="0"/>
        <w:tabs>
          <w:tab w:val="left" w:pos="709"/>
        </w:tabs>
        <w:spacing w:after="0" w:line="240" w:lineRule="auto"/>
        <w:ind w:firstLine="709"/>
        <w:rPr>
          <w:sz w:val="24"/>
          <w:szCs w:val="24"/>
        </w:rPr>
      </w:pPr>
      <w:r>
        <w:rPr>
          <w:sz w:val="24"/>
          <w:szCs w:val="24"/>
        </w:rPr>
        <w:t xml:space="preserve">Спецификация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1948F6" w:rsidRDefault="001948F6" w:rsidP="001948F6">
      <w:pPr>
        <w:widowControl w:val="0"/>
        <w:tabs>
          <w:tab w:val="left" w:pos="709"/>
        </w:tabs>
        <w:spacing w:after="0" w:line="240" w:lineRule="auto"/>
        <w:ind w:firstLine="709"/>
        <w:rPr>
          <w:sz w:val="24"/>
          <w:szCs w:val="24"/>
        </w:rPr>
      </w:pPr>
    </w:p>
    <w:p w:rsidR="001948F6" w:rsidRDefault="001948F6" w:rsidP="001948F6">
      <w:pPr>
        <w:widowControl w:val="0"/>
        <w:spacing w:after="0" w:line="240" w:lineRule="auto"/>
        <w:jc w:val="center"/>
        <w:rPr>
          <w:b/>
          <w:sz w:val="24"/>
          <w:szCs w:val="24"/>
        </w:rPr>
      </w:pPr>
      <w:r>
        <w:rPr>
          <w:b/>
          <w:sz w:val="24"/>
          <w:szCs w:val="24"/>
        </w:rPr>
        <w:t>13. Адреса, реквизиты и подписи Сторон</w:t>
      </w:r>
    </w:p>
    <w:p w:rsidR="001948F6" w:rsidRDefault="001948F6" w:rsidP="001948F6">
      <w:pPr>
        <w:widowControl w:val="0"/>
        <w:spacing w:after="0" w:line="240" w:lineRule="auto"/>
        <w:jc w:val="center"/>
        <w:rPr>
          <w:b/>
          <w:sz w:val="24"/>
          <w:szCs w:val="24"/>
        </w:rPr>
      </w:pPr>
    </w:p>
    <w:p w:rsidR="001948F6" w:rsidRDefault="001948F6" w:rsidP="001948F6">
      <w:pPr>
        <w:widowControl w:val="0"/>
        <w:spacing w:after="0" w:line="240" w:lineRule="auto"/>
        <w:ind w:firstLine="708"/>
        <w:rPr>
          <w:szCs w:val="28"/>
        </w:rPr>
      </w:pPr>
      <w:r>
        <w:rPr>
          <w:i/>
          <w:sz w:val="24"/>
          <w:szCs w:val="24"/>
        </w:rPr>
        <w:t>Адреса, банковские реквизиты сторон и подписи сторон указываются в структурированном виде (цифровой форме) электронного контракта, сформированного с использованием единой информационной системы в сфере закупок. </w:t>
      </w:r>
      <w:r>
        <w:rPr>
          <w:szCs w:val="28"/>
        </w:rPr>
        <w:br w:type="page" w:clear="all"/>
      </w:r>
    </w:p>
    <w:p w:rsidR="001948F6" w:rsidRDefault="001948F6" w:rsidP="001948F6">
      <w:pPr>
        <w:widowControl w:val="0"/>
        <w:spacing w:after="0" w:line="240" w:lineRule="auto"/>
        <w:ind w:left="5954"/>
        <w:jc w:val="right"/>
        <w:rPr>
          <w:sz w:val="24"/>
          <w:szCs w:val="28"/>
        </w:rPr>
      </w:pPr>
      <w:r>
        <w:rPr>
          <w:sz w:val="24"/>
          <w:szCs w:val="28"/>
        </w:rPr>
        <w:t>ПРИЛОЖЕНИЕ № 1</w:t>
      </w:r>
    </w:p>
    <w:p w:rsidR="001948F6" w:rsidRDefault="001948F6" w:rsidP="001948F6">
      <w:pPr>
        <w:widowControl w:val="0"/>
        <w:spacing w:after="0" w:line="240" w:lineRule="auto"/>
        <w:ind w:left="5954"/>
        <w:jc w:val="right"/>
        <w:rPr>
          <w:sz w:val="24"/>
          <w:szCs w:val="28"/>
        </w:rPr>
      </w:pPr>
      <w:r>
        <w:rPr>
          <w:sz w:val="24"/>
          <w:szCs w:val="28"/>
        </w:rPr>
        <w:t>к Контракту</w:t>
      </w:r>
    </w:p>
    <w:p w:rsidR="001948F6" w:rsidRDefault="001948F6" w:rsidP="001948F6">
      <w:pPr>
        <w:widowControl w:val="0"/>
        <w:spacing w:after="0" w:line="240" w:lineRule="auto"/>
        <w:ind w:left="5670"/>
        <w:jc w:val="right"/>
        <w:rPr>
          <w:sz w:val="24"/>
          <w:szCs w:val="28"/>
        </w:rPr>
      </w:pPr>
      <w:r>
        <w:rPr>
          <w:sz w:val="24"/>
          <w:szCs w:val="28"/>
        </w:rPr>
        <w:t>от «__» __________ 2025 г. №____</w:t>
      </w:r>
    </w:p>
    <w:p w:rsidR="001948F6" w:rsidRDefault="001948F6" w:rsidP="001948F6">
      <w:pPr>
        <w:widowControl w:val="0"/>
        <w:spacing w:after="0" w:line="240" w:lineRule="auto"/>
        <w:ind w:firstLine="540"/>
        <w:jc w:val="right"/>
        <w:rPr>
          <w:szCs w:val="28"/>
        </w:rPr>
      </w:pPr>
    </w:p>
    <w:p w:rsidR="001948F6" w:rsidRDefault="001948F6" w:rsidP="001948F6">
      <w:pPr>
        <w:widowControl w:val="0"/>
        <w:spacing w:after="0" w:line="240" w:lineRule="auto"/>
        <w:ind w:firstLine="540"/>
        <w:jc w:val="right"/>
        <w:rPr>
          <w:sz w:val="24"/>
          <w:szCs w:val="28"/>
        </w:rPr>
      </w:pPr>
    </w:p>
    <w:p w:rsidR="001948F6" w:rsidRPr="001948F6" w:rsidRDefault="001948F6" w:rsidP="001948F6">
      <w:pPr>
        <w:keepNext/>
        <w:keepLines/>
        <w:spacing w:after="0" w:line="240" w:lineRule="auto"/>
        <w:jc w:val="center"/>
        <w:rPr>
          <w:b/>
          <w:color w:val="000000"/>
          <w:sz w:val="24"/>
          <w:szCs w:val="24"/>
          <w:lang w:eastAsia="ru-RU"/>
        </w:rPr>
      </w:pPr>
      <w:bookmarkStart w:id="3" w:name="Par1019"/>
      <w:bookmarkEnd w:id="3"/>
      <w:r w:rsidRPr="00A54AAA">
        <w:rPr>
          <w:b/>
          <w:sz w:val="24"/>
          <w:szCs w:val="28"/>
        </w:rPr>
        <w:t xml:space="preserve">ОПИСАНИЕ </w:t>
      </w:r>
      <w:r w:rsidRPr="001948F6">
        <w:rPr>
          <w:b/>
          <w:color w:val="000000"/>
          <w:sz w:val="24"/>
          <w:szCs w:val="24"/>
          <w:lang w:eastAsia="ru-RU"/>
        </w:rPr>
        <w:t>ОБЪЕКТА ЗАКУПКИ</w:t>
      </w:r>
    </w:p>
    <w:p w:rsidR="001948F6" w:rsidRPr="001948F6" w:rsidRDefault="001948F6" w:rsidP="001948F6">
      <w:pPr>
        <w:keepNext/>
        <w:keepLines/>
        <w:spacing w:after="0" w:line="240" w:lineRule="auto"/>
        <w:jc w:val="center"/>
        <w:rPr>
          <w:b/>
          <w:color w:val="000000"/>
          <w:sz w:val="24"/>
          <w:szCs w:val="24"/>
          <w:lang w:eastAsia="ru-RU"/>
        </w:rPr>
      </w:pPr>
    </w:p>
    <w:p w:rsidR="001948F6" w:rsidRPr="001948F6" w:rsidRDefault="001948F6" w:rsidP="001948F6">
      <w:pPr>
        <w:widowControl w:val="0"/>
        <w:numPr>
          <w:ilvl w:val="0"/>
          <w:numId w:val="2"/>
        </w:numPr>
        <w:tabs>
          <w:tab w:val="left" w:pos="284"/>
        </w:tabs>
        <w:suppressAutoHyphens/>
        <w:spacing w:after="0" w:line="240" w:lineRule="auto"/>
        <w:ind w:left="0" w:firstLine="0"/>
        <w:contextualSpacing/>
        <w:jc w:val="center"/>
        <w:rPr>
          <w:b/>
          <w:color w:val="000000"/>
          <w:sz w:val="24"/>
          <w:szCs w:val="24"/>
          <w:lang w:eastAsia="ru-RU"/>
        </w:rPr>
      </w:pPr>
      <w:r w:rsidRPr="001948F6">
        <w:rPr>
          <w:b/>
          <w:color w:val="000000"/>
          <w:sz w:val="24"/>
          <w:szCs w:val="24"/>
          <w:lang w:eastAsia="ru-RU"/>
        </w:rPr>
        <w:t>Общие сведения</w:t>
      </w:r>
    </w:p>
    <w:p w:rsidR="001948F6" w:rsidRPr="001948F6" w:rsidRDefault="001948F6" w:rsidP="001948F6">
      <w:pPr>
        <w:widowControl w:val="0"/>
        <w:numPr>
          <w:ilvl w:val="1"/>
          <w:numId w:val="2"/>
        </w:numPr>
        <w:tabs>
          <w:tab w:val="left" w:pos="426"/>
          <w:tab w:val="left" w:pos="1134"/>
        </w:tabs>
        <w:suppressAutoHyphens/>
        <w:spacing w:after="0" w:line="240" w:lineRule="auto"/>
        <w:rPr>
          <w:b/>
          <w:color w:val="000000"/>
          <w:kern w:val="2"/>
          <w:sz w:val="24"/>
          <w:szCs w:val="24"/>
          <w:lang w:eastAsia="ru-RU"/>
        </w:rPr>
      </w:pPr>
      <w:r w:rsidRPr="001948F6">
        <w:rPr>
          <w:b/>
          <w:color w:val="000000"/>
          <w:kern w:val="2"/>
          <w:sz w:val="24"/>
          <w:szCs w:val="24"/>
          <w:lang w:eastAsia="ru-RU"/>
        </w:rPr>
        <w:t xml:space="preserve">Наименование закупки: </w:t>
      </w:r>
      <w:r w:rsidRPr="001948F6">
        <w:rPr>
          <w:color w:val="000000"/>
          <w:kern w:val="2"/>
          <w:sz w:val="24"/>
          <w:szCs w:val="24"/>
          <w:lang w:eastAsia="ru-RU"/>
        </w:rPr>
        <w:t>оказание услуг по расширению вычислительных мощностей инфраструктурных сервисов защищенной инфраструктуры центра обработки данных Правительства Новосибирской области.</w:t>
      </w:r>
    </w:p>
    <w:p w:rsidR="001948F6" w:rsidRPr="001948F6" w:rsidRDefault="001948F6" w:rsidP="001948F6">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1948F6">
        <w:rPr>
          <w:b/>
          <w:color w:val="000000"/>
          <w:kern w:val="2"/>
          <w:sz w:val="24"/>
          <w:szCs w:val="24"/>
          <w:lang w:eastAsia="ru-RU"/>
        </w:rPr>
        <w:t xml:space="preserve">Срок оказания Услуг: </w:t>
      </w:r>
      <w:r w:rsidRPr="001948F6">
        <w:rPr>
          <w:color w:val="000000"/>
          <w:kern w:val="2"/>
          <w:sz w:val="24"/>
          <w:szCs w:val="24"/>
          <w:lang w:eastAsia="ru-RU"/>
        </w:rPr>
        <w:t>с даты заключения контракта по 21.11.2025.</w:t>
      </w:r>
    </w:p>
    <w:p w:rsidR="001948F6" w:rsidRPr="001948F6" w:rsidRDefault="001948F6" w:rsidP="001948F6">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1948F6">
        <w:rPr>
          <w:b/>
          <w:color w:val="000000"/>
          <w:sz w:val="24"/>
          <w:szCs w:val="24"/>
          <w:lang w:eastAsia="ru-RU"/>
        </w:rPr>
        <w:t>Место оказания Услуг:</w:t>
      </w:r>
      <w:r w:rsidRPr="001948F6">
        <w:rPr>
          <w:color w:val="000000"/>
          <w:sz w:val="24"/>
          <w:szCs w:val="24"/>
          <w:lang w:eastAsia="ru-RU"/>
        </w:rPr>
        <w:t xml:space="preserve"> </w:t>
      </w:r>
      <w:r w:rsidRPr="001948F6">
        <w:rPr>
          <w:color w:val="000000"/>
          <w:sz w:val="24"/>
          <w:szCs w:val="24"/>
        </w:rPr>
        <w:t xml:space="preserve">Российская Федерация, Новосибирская область, г.о. город Новосибирск, г Новосибирск, ул. Свердлова, д. 14, </w:t>
      </w:r>
      <w:r w:rsidRPr="001948F6">
        <w:rPr>
          <w:color w:val="000000"/>
          <w:sz w:val="24"/>
          <w:szCs w:val="24"/>
          <w:lang w:eastAsia="ru-RU"/>
        </w:rPr>
        <w:t>центр обработки данных Правительства Новосибирской области.</w:t>
      </w:r>
    </w:p>
    <w:p w:rsidR="001948F6" w:rsidRPr="001948F6" w:rsidRDefault="001948F6" w:rsidP="001948F6">
      <w:pPr>
        <w:widowControl w:val="0"/>
        <w:numPr>
          <w:ilvl w:val="1"/>
          <w:numId w:val="2"/>
        </w:numPr>
        <w:tabs>
          <w:tab w:val="left" w:pos="426"/>
          <w:tab w:val="left" w:pos="1134"/>
        </w:tabs>
        <w:suppressAutoHyphens/>
        <w:spacing w:after="120" w:line="240" w:lineRule="auto"/>
        <w:contextualSpacing/>
        <w:rPr>
          <w:color w:val="000000"/>
          <w:sz w:val="24"/>
          <w:szCs w:val="24"/>
          <w:lang w:eastAsia="ru-RU"/>
        </w:rPr>
      </w:pPr>
      <w:r w:rsidRPr="001948F6">
        <w:rPr>
          <w:b/>
          <w:color w:val="000000"/>
          <w:sz w:val="24"/>
          <w:szCs w:val="24"/>
          <w:lang w:eastAsia="ru-RU"/>
        </w:rPr>
        <w:t xml:space="preserve">Цели оказания Услуг: </w:t>
      </w:r>
      <w:r w:rsidRPr="001948F6">
        <w:rPr>
          <w:color w:val="000000"/>
          <w:sz w:val="24"/>
          <w:szCs w:val="24"/>
          <w:lang w:eastAsia="ru-RU"/>
        </w:rPr>
        <w:t xml:space="preserve">расширение объема предоставления вычислительных мощностей </w:t>
      </w:r>
      <w:r w:rsidRPr="001948F6">
        <w:rPr>
          <w:color w:val="000000"/>
          <w:kern w:val="2"/>
          <w:sz w:val="24"/>
          <w:szCs w:val="24"/>
          <w:lang w:eastAsia="ru-RU"/>
        </w:rPr>
        <w:t xml:space="preserve">инфраструктурных сервисов защищенной инфраструктуры </w:t>
      </w:r>
      <w:r w:rsidRPr="001948F6">
        <w:rPr>
          <w:color w:val="000000"/>
          <w:sz w:val="24"/>
          <w:szCs w:val="24"/>
          <w:lang w:eastAsia="ru-RU"/>
        </w:rPr>
        <w:t xml:space="preserve">центра обработки данных Правительства Новосибирской области (далее – ЦОД Правительства НСО), необходимых для обеспечения работоспособности государственных информационных систем, информационных систем, а также информационных ресурсов, функционирующих в ЦОД Правительства НСО. </w:t>
      </w:r>
    </w:p>
    <w:p w:rsidR="001948F6" w:rsidRPr="001948F6" w:rsidRDefault="001948F6" w:rsidP="001948F6">
      <w:pPr>
        <w:widowControl w:val="0"/>
        <w:tabs>
          <w:tab w:val="left" w:pos="426"/>
          <w:tab w:val="left" w:pos="1134"/>
        </w:tabs>
        <w:spacing w:after="120" w:line="240" w:lineRule="auto"/>
        <w:rPr>
          <w:color w:val="000000"/>
          <w:sz w:val="24"/>
          <w:szCs w:val="24"/>
          <w:lang w:eastAsia="ru-RU"/>
        </w:rPr>
      </w:pPr>
    </w:p>
    <w:p w:rsidR="001948F6" w:rsidRPr="001948F6" w:rsidRDefault="001948F6" w:rsidP="001948F6">
      <w:pPr>
        <w:widowControl w:val="0"/>
        <w:numPr>
          <w:ilvl w:val="1"/>
          <w:numId w:val="2"/>
        </w:numPr>
        <w:tabs>
          <w:tab w:val="clear" w:pos="140"/>
          <w:tab w:val="left" w:pos="142"/>
          <w:tab w:val="left" w:pos="426"/>
          <w:tab w:val="left" w:pos="1134"/>
        </w:tabs>
        <w:suppressAutoHyphens/>
        <w:spacing w:after="0" w:line="240" w:lineRule="auto"/>
        <w:contextualSpacing/>
        <w:rPr>
          <w:color w:val="000000"/>
          <w:sz w:val="24"/>
          <w:szCs w:val="24"/>
          <w:lang w:eastAsia="ru-RU"/>
        </w:rPr>
      </w:pPr>
      <w:r w:rsidRPr="001948F6">
        <w:rPr>
          <w:b/>
          <w:color w:val="000000"/>
          <w:sz w:val="24"/>
          <w:szCs w:val="24"/>
          <w:lang w:eastAsia="ru-RU"/>
        </w:rPr>
        <w:t>Термины и определения</w:t>
      </w:r>
    </w:p>
    <w:p w:rsidR="001948F6" w:rsidRPr="001948F6" w:rsidRDefault="001948F6" w:rsidP="001948F6">
      <w:pPr>
        <w:widowControl w:val="0"/>
        <w:tabs>
          <w:tab w:val="left" w:pos="142"/>
          <w:tab w:val="left" w:pos="426"/>
          <w:tab w:val="left" w:pos="1134"/>
        </w:tabs>
        <w:spacing w:after="0" w:line="240" w:lineRule="auto"/>
        <w:ind w:left="1068"/>
        <w:contextualSpacing/>
        <w:jc w:val="right"/>
        <w:rPr>
          <w:color w:val="000000"/>
          <w:sz w:val="24"/>
          <w:szCs w:val="24"/>
          <w:lang w:eastAsia="ru-RU"/>
        </w:rPr>
      </w:pPr>
      <w:r w:rsidRPr="001948F6">
        <w:rPr>
          <w:b/>
          <w:color w:val="000000"/>
          <w:sz w:val="24"/>
          <w:szCs w:val="24"/>
          <w:lang w:eastAsia="ru-RU"/>
        </w:rPr>
        <w:t>Таблица №1 Термины и определения ООЗ</w:t>
      </w:r>
    </w:p>
    <w:tbl>
      <w:tblPr>
        <w:tblStyle w:val="19"/>
        <w:tblW w:w="9639" w:type="dxa"/>
        <w:tblInd w:w="-5" w:type="dxa"/>
        <w:tblLayout w:type="fixed"/>
        <w:tblLook w:val="04A0" w:firstRow="1" w:lastRow="0" w:firstColumn="1" w:lastColumn="0" w:noHBand="0" w:noVBand="1"/>
      </w:tblPr>
      <w:tblGrid>
        <w:gridCol w:w="821"/>
        <w:gridCol w:w="2723"/>
        <w:gridCol w:w="6095"/>
      </w:tblGrid>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1.</w:t>
            </w:r>
          </w:p>
        </w:tc>
        <w:tc>
          <w:tcPr>
            <w:tcW w:w="2723"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ЦОД Правительства НСО</w:t>
            </w:r>
          </w:p>
        </w:tc>
        <w:tc>
          <w:tcPr>
            <w:tcW w:w="6095"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Центр обработки данных Правительства Новосибирской области, расположенный по адресу: Российская Федерация, Новосибирская область, г.о. город Новосибирск, г Новосибирск, ул. Свердлова, д. 14</w:t>
            </w:r>
          </w:p>
        </w:tc>
      </w:tr>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2.</w:t>
            </w:r>
          </w:p>
        </w:tc>
        <w:tc>
          <w:tcPr>
            <w:tcW w:w="2723"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СХД</w:t>
            </w:r>
            <w:r w:rsidRPr="001948F6">
              <w:rPr>
                <w:rFonts w:eastAsia="SimSun"/>
                <w:bCs/>
                <w:iCs/>
                <w:color w:val="000000"/>
                <w:kern w:val="2"/>
                <w:sz w:val="24"/>
                <w:szCs w:val="24"/>
              </w:rPr>
              <w:t xml:space="preserve"> Yadro</w:t>
            </w:r>
          </w:p>
        </w:tc>
        <w:tc>
          <w:tcPr>
            <w:tcW w:w="6095" w:type="dxa"/>
          </w:tcPr>
          <w:p w:rsidR="001948F6" w:rsidRPr="001948F6" w:rsidRDefault="001948F6" w:rsidP="001948F6">
            <w:pPr>
              <w:widowControl w:val="0"/>
              <w:tabs>
                <w:tab w:val="left" w:pos="142"/>
                <w:tab w:val="left" w:pos="426"/>
                <w:tab w:val="left" w:pos="1134"/>
              </w:tabs>
              <w:contextualSpacing/>
              <w:rPr>
                <w:rFonts w:eastAsia="SimSun"/>
                <w:color w:val="000000"/>
                <w:kern w:val="2"/>
                <w:sz w:val="24"/>
                <w:szCs w:val="24"/>
              </w:rPr>
            </w:pPr>
            <w:r w:rsidRPr="001948F6">
              <w:rPr>
                <w:rFonts w:eastAsia="SimSun"/>
                <w:bCs/>
                <w:iCs/>
                <w:color w:val="000000"/>
                <w:kern w:val="2"/>
                <w:sz w:val="24"/>
                <w:szCs w:val="24"/>
              </w:rPr>
              <w:t>Система хранения данных Yadro Tatlin.Unified</w:t>
            </w:r>
            <w:r w:rsidRPr="001948F6">
              <w:rPr>
                <w:rFonts w:eastAsia="SimSun"/>
                <w:color w:val="000000"/>
                <w:kern w:val="2"/>
                <w:sz w:val="24"/>
                <w:szCs w:val="24"/>
              </w:rPr>
              <w:t xml:space="preserve"> Gen2</w:t>
            </w:r>
          </w:p>
          <w:p w:rsidR="001948F6" w:rsidRPr="001948F6" w:rsidRDefault="001948F6" w:rsidP="001948F6">
            <w:pPr>
              <w:widowControl w:val="0"/>
              <w:tabs>
                <w:tab w:val="left" w:pos="142"/>
                <w:tab w:val="left" w:pos="426"/>
                <w:tab w:val="left" w:pos="1134"/>
              </w:tabs>
              <w:contextualSpacing/>
              <w:rPr>
                <w:color w:val="000000"/>
                <w:sz w:val="24"/>
                <w:szCs w:val="24"/>
              </w:rPr>
            </w:pPr>
            <w:r w:rsidRPr="001948F6">
              <w:rPr>
                <w:bCs/>
                <w:color w:val="000000"/>
                <w:sz w:val="24"/>
                <w:szCs w:val="24"/>
              </w:rPr>
              <w:t xml:space="preserve">s/n 011123007D1009, </w:t>
            </w:r>
            <w:r w:rsidRPr="001948F6">
              <w:rPr>
                <w:rFonts w:eastAsia="SimSun"/>
                <w:color w:val="000000"/>
                <w:sz w:val="24"/>
                <w:szCs w:val="24"/>
              </w:rPr>
              <w:t>имеющаяся у Заказчика</w:t>
            </w:r>
            <w:r w:rsidRPr="001948F6">
              <w:rPr>
                <w:color w:val="000000"/>
                <w:sz w:val="24"/>
                <w:szCs w:val="24"/>
              </w:rPr>
              <w:t>.</w:t>
            </w:r>
          </w:p>
        </w:tc>
      </w:tr>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3.</w:t>
            </w:r>
          </w:p>
        </w:tc>
        <w:tc>
          <w:tcPr>
            <w:tcW w:w="2723"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СХД</w:t>
            </w:r>
          </w:p>
        </w:tc>
        <w:tc>
          <w:tcPr>
            <w:tcW w:w="6095" w:type="dxa"/>
          </w:tcPr>
          <w:p w:rsidR="001948F6" w:rsidRPr="001948F6" w:rsidRDefault="001948F6" w:rsidP="001948F6">
            <w:pPr>
              <w:widowControl w:val="0"/>
              <w:tabs>
                <w:tab w:val="left" w:pos="142"/>
                <w:tab w:val="left" w:pos="426"/>
                <w:tab w:val="left" w:pos="1134"/>
              </w:tabs>
              <w:contextualSpacing/>
              <w:rPr>
                <w:rFonts w:eastAsia="SimSun"/>
                <w:bCs/>
                <w:iCs/>
                <w:color w:val="000000"/>
                <w:kern w:val="2"/>
                <w:sz w:val="24"/>
                <w:szCs w:val="24"/>
              </w:rPr>
            </w:pPr>
            <w:r w:rsidRPr="001948F6">
              <w:rPr>
                <w:rFonts w:eastAsia="SimSun"/>
                <w:bCs/>
                <w:iCs/>
                <w:color w:val="000000"/>
                <w:kern w:val="2"/>
                <w:sz w:val="24"/>
                <w:szCs w:val="24"/>
              </w:rPr>
              <w:t>Система хранения данных</w:t>
            </w:r>
          </w:p>
        </w:tc>
      </w:tr>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4.</w:t>
            </w:r>
          </w:p>
        </w:tc>
        <w:tc>
          <w:tcPr>
            <w:tcW w:w="2723" w:type="dxa"/>
          </w:tcPr>
          <w:p w:rsidR="001948F6" w:rsidRPr="001948F6" w:rsidRDefault="001948F6" w:rsidP="001948F6">
            <w:pPr>
              <w:widowControl w:val="0"/>
              <w:tabs>
                <w:tab w:val="left" w:pos="142"/>
                <w:tab w:val="left" w:pos="426"/>
                <w:tab w:val="left" w:pos="1134"/>
              </w:tabs>
              <w:contextualSpacing/>
              <w:rPr>
                <w:rFonts w:eastAsia="SimSun"/>
                <w:color w:val="000000"/>
                <w:sz w:val="24"/>
                <w:szCs w:val="24"/>
              </w:rPr>
            </w:pPr>
            <w:r w:rsidRPr="001948F6">
              <w:rPr>
                <w:rFonts w:eastAsia="SimSun"/>
                <w:color w:val="000000"/>
                <w:sz w:val="24"/>
                <w:szCs w:val="24"/>
              </w:rPr>
              <w:t>Ethernet</w:t>
            </w:r>
          </w:p>
        </w:tc>
        <w:tc>
          <w:tcPr>
            <w:tcW w:w="6095"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Технология пакетной передачи данных между устройствами.</w:t>
            </w:r>
          </w:p>
        </w:tc>
      </w:tr>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t>5.</w:t>
            </w:r>
          </w:p>
        </w:tc>
        <w:tc>
          <w:tcPr>
            <w:tcW w:w="2723" w:type="dxa"/>
          </w:tcPr>
          <w:p w:rsidR="001948F6" w:rsidRPr="001948F6" w:rsidRDefault="001948F6" w:rsidP="001948F6">
            <w:pPr>
              <w:widowControl w:val="0"/>
              <w:tabs>
                <w:tab w:val="left" w:pos="142"/>
                <w:tab w:val="left" w:pos="426"/>
                <w:tab w:val="left" w:pos="1134"/>
              </w:tabs>
              <w:contextualSpacing/>
              <w:rPr>
                <w:rFonts w:eastAsia="SimSun"/>
                <w:color w:val="000000"/>
                <w:sz w:val="24"/>
                <w:szCs w:val="24"/>
              </w:rPr>
            </w:pPr>
            <w:r w:rsidRPr="001948F6">
              <w:rPr>
                <w:rFonts w:eastAsia="SimSun"/>
                <w:color w:val="000000"/>
                <w:sz w:val="24"/>
                <w:szCs w:val="24"/>
              </w:rPr>
              <w:t>СВ</w:t>
            </w:r>
          </w:p>
        </w:tc>
        <w:tc>
          <w:tcPr>
            <w:tcW w:w="6095"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262B01">
              <w:rPr>
                <w:rFonts w:eastAsia="SimSun"/>
                <w:kern w:val="2"/>
                <w:sz w:val="24"/>
                <w:szCs w:val="24"/>
              </w:rPr>
              <w:t xml:space="preserve">Программное обеспечение «Защищенная среда виртуализации zVirt Max» установлено и используется Заказчиком для управления средой виртуализации предоставления ресурсов виртуальных машин, размещаемых в ЦОД Правительства НСО. </w:t>
            </w:r>
            <w:r w:rsidRPr="00262B01">
              <w:rPr>
                <w:bCs/>
                <w:sz w:val="24"/>
                <w:szCs w:val="24"/>
              </w:rPr>
              <w:t xml:space="preserve">Правообладателем программного обеспечения «Защищенная среда виртуализации zVirt Max» является ОБЩЕСТВО С ОГРАНИЧЕННОЙ ОТВЕТСТВЕННОСТЬЮ «ОРИОН», что подтверждается соответствующим Свидетельством о государственной регистрации программ для ЭВМ (Свидетельство об официальной регистрации программы для ЭВМ в реестре российских программ для </w:t>
            </w:r>
            <w:r w:rsidRPr="00262B01">
              <w:rPr>
                <w:bCs/>
                <w:sz w:val="24"/>
                <w:szCs w:val="24"/>
              </w:rPr>
              <w:lastRenderedPageBreak/>
              <w:t>электронных вычислительных машин и баз данных в информационно-телекоммуникационной сети «Интернет», дата регистрации 25.04.2022, регистрационный №4984).</w:t>
            </w:r>
          </w:p>
        </w:tc>
      </w:tr>
      <w:tr w:rsidR="001948F6" w:rsidRPr="00262B01" w:rsidTr="001948F6">
        <w:tc>
          <w:tcPr>
            <w:tcW w:w="821" w:type="dxa"/>
          </w:tcPr>
          <w:p w:rsidR="001948F6" w:rsidRPr="001948F6" w:rsidRDefault="001948F6" w:rsidP="001948F6">
            <w:pPr>
              <w:widowControl w:val="0"/>
              <w:tabs>
                <w:tab w:val="left" w:pos="142"/>
                <w:tab w:val="left" w:pos="426"/>
                <w:tab w:val="left" w:pos="1134"/>
              </w:tabs>
              <w:contextualSpacing/>
              <w:rPr>
                <w:color w:val="000000"/>
                <w:sz w:val="24"/>
                <w:szCs w:val="24"/>
              </w:rPr>
            </w:pPr>
            <w:r w:rsidRPr="001948F6">
              <w:rPr>
                <w:color w:val="000000"/>
                <w:sz w:val="24"/>
                <w:szCs w:val="24"/>
              </w:rPr>
              <w:lastRenderedPageBreak/>
              <w:t>6</w:t>
            </w:r>
          </w:p>
        </w:tc>
        <w:tc>
          <w:tcPr>
            <w:tcW w:w="2723" w:type="dxa"/>
          </w:tcPr>
          <w:p w:rsidR="001948F6" w:rsidRPr="001948F6" w:rsidRDefault="001948F6" w:rsidP="001948F6">
            <w:pPr>
              <w:widowControl w:val="0"/>
              <w:tabs>
                <w:tab w:val="left" w:pos="142"/>
                <w:tab w:val="left" w:pos="426"/>
                <w:tab w:val="left" w:pos="1134"/>
              </w:tabs>
              <w:contextualSpacing/>
              <w:rPr>
                <w:rFonts w:eastAsia="SimSun"/>
                <w:color w:val="000000"/>
                <w:sz w:val="24"/>
                <w:szCs w:val="24"/>
              </w:rPr>
            </w:pPr>
            <w:r w:rsidRPr="001948F6">
              <w:rPr>
                <w:rFonts w:eastAsia="SimSun"/>
                <w:color w:val="000000"/>
                <w:sz w:val="24"/>
                <w:szCs w:val="24"/>
              </w:rPr>
              <w:t>ООЗ</w:t>
            </w:r>
          </w:p>
        </w:tc>
        <w:tc>
          <w:tcPr>
            <w:tcW w:w="6095" w:type="dxa"/>
          </w:tcPr>
          <w:p w:rsidR="001948F6" w:rsidRPr="001948F6" w:rsidRDefault="001948F6" w:rsidP="001948F6">
            <w:pPr>
              <w:widowControl w:val="0"/>
              <w:tabs>
                <w:tab w:val="left" w:pos="142"/>
                <w:tab w:val="left" w:pos="426"/>
                <w:tab w:val="left" w:pos="1134"/>
              </w:tabs>
              <w:spacing w:after="0"/>
              <w:contextualSpacing/>
              <w:rPr>
                <w:color w:val="000000"/>
                <w:sz w:val="24"/>
                <w:szCs w:val="24"/>
              </w:rPr>
            </w:pPr>
            <w:r w:rsidRPr="001948F6">
              <w:rPr>
                <w:color w:val="000000"/>
                <w:sz w:val="24"/>
                <w:szCs w:val="24"/>
              </w:rPr>
              <w:t>Описание объекта закупки.</w:t>
            </w:r>
          </w:p>
        </w:tc>
      </w:tr>
    </w:tbl>
    <w:p w:rsidR="001948F6" w:rsidRPr="001948F6" w:rsidRDefault="001948F6" w:rsidP="001948F6">
      <w:pPr>
        <w:widowControl w:val="0"/>
        <w:tabs>
          <w:tab w:val="left" w:pos="426"/>
          <w:tab w:val="left" w:pos="1134"/>
        </w:tabs>
        <w:spacing w:after="120" w:line="240" w:lineRule="auto"/>
        <w:ind w:left="709"/>
        <w:contextualSpacing/>
        <w:rPr>
          <w:color w:val="000000"/>
          <w:sz w:val="24"/>
          <w:szCs w:val="24"/>
          <w:lang w:eastAsia="ru-RU"/>
        </w:rPr>
      </w:pPr>
    </w:p>
    <w:p w:rsidR="001948F6" w:rsidRPr="001948F6" w:rsidRDefault="001948F6" w:rsidP="001948F6">
      <w:pPr>
        <w:widowControl w:val="0"/>
        <w:tabs>
          <w:tab w:val="left" w:pos="426"/>
          <w:tab w:val="left" w:pos="1134"/>
        </w:tabs>
        <w:spacing w:after="120" w:line="240" w:lineRule="auto"/>
        <w:ind w:left="709"/>
        <w:contextualSpacing/>
        <w:rPr>
          <w:color w:val="000000"/>
          <w:sz w:val="24"/>
          <w:szCs w:val="24"/>
          <w:lang w:eastAsia="ru-RU"/>
        </w:rPr>
      </w:pPr>
    </w:p>
    <w:p w:rsidR="001948F6" w:rsidRPr="001948F6" w:rsidRDefault="001948F6" w:rsidP="001948F6">
      <w:pPr>
        <w:widowControl w:val="0"/>
        <w:tabs>
          <w:tab w:val="left" w:pos="426"/>
          <w:tab w:val="left" w:pos="1134"/>
        </w:tabs>
        <w:spacing w:after="120" w:line="240" w:lineRule="auto"/>
        <w:ind w:left="709"/>
        <w:contextualSpacing/>
        <w:rPr>
          <w:color w:val="000000"/>
          <w:sz w:val="24"/>
          <w:szCs w:val="24"/>
          <w:lang w:eastAsia="ru-RU"/>
        </w:rPr>
      </w:pPr>
    </w:p>
    <w:p w:rsidR="001948F6" w:rsidRPr="001948F6" w:rsidRDefault="001948F6" w:rsidP="001948F6">
      <w:pPr>
        <w:widowControl w:val="0"/>
        <w:tabs>
          <w:tab w:val="left" w:pos="426"/>
          <w:tab w:val="left" w:pos="1134"/>
        </w:tabs>
        <w:spacing w:after="120" w:line="240" w:lineRule="auto"/>
        <w:ind w:left="709"/>
        <w:contextualSpacing/>
        <w:rPr>
          <w:color w:val="000000"/>
          <w:sz w:val="24"/>
          <w:szCs w:val="24"/>
          <w:lang w:eastAsia="ru-RU"/>
        </w:rPr>
      </w:pPr>
    </w:p>
    <w:p w:rsidR="001948F6" w:rsidRPr="001948F6" w:rsidRDefault="001948F6" w:rsidP="001948F6">
      <w:pPr>
        <w:widowControl w:val="0"/>
        <w:numPr>
          <w:ilvl w:val="1"/>
          <w:numId w:val="2"/>
        </w:numPr>
        <w:tabs>
          <w:tab w:val="left" w:pos="426"/>
          <w:tab w:val="left" w:pos="1134"/>
        </w:tabs>
        <w:suppressAutoHyphens/>
        <w:spacing w:after="120" w:line="240" w:lineRule="auto"/>
        <w:ind w:left="0" w:firstLine="709"/>
        <w:contextualSpacing/>
        <w:rPr>
          <w:b/>
          <w:color w:val="000000"/>
          <w:sz w:val="24"/>
          <w:szCs w:val="24"/>
          <w:lang w:eastAsia="ru-RU"/>
        </w:rPr>
      </w:pPr>
      <w:r w:rsidRPr="001948F6">
        <w:rPr>
          <w:rFonts w:eastAsia="SimSun"/>
          <w:b/>
          <w:bCs/>
          <w:color w:val="000000"/>
          <w:sz w:val="24"/>
          <w:szCs w:val="24"/>
        </w:rPr>
        <w:t>Этапность оказания услуг</w:t>
      </w:r>
    </w:p>
    <w:p w:rsidR="001948F6" w:rsidRPr="001948F6" w:rsidRDefault="001948F6" w:rsidP="001948F6">
      <w:pPr>
        <w:widowControl w:val="0"/>
        <w:tabs>
          <w:tab w:val="left" w:pos="426"/>
          <w:tab w:val="left" w:pos="1134"/>
        </w:tabs>
        <w:spacing w:after="120" w:line="240" w:lineRule="auto"/>
        <w:ind w:left="709"/>
        <w:contextualSpacing/>
        <w:jc w:val="right"/>
        <w:rPr>
          <w:b/>
          <w:color w:val="000000"/>
          <w:sz w:val="24"/>
          <w:szCs w:val="24"/>
          <w:lang w:eastAsia="ru-RU"/>
        </w:rPr>
      </w:pPr>
      <w:r w:rsidRPr="001948F6">
        <w:rPr>
          <w:rFonts w:eastAsia="SimSun"/>
          <w:b/>
          <w:bCs/>
          <w:color w:val="000000"/>
          <w:sz w:val="24"/>
          <w:szCs w:val="24"/>
        </w:rPr>
        <w:t>Таблица №2 Этапность оказания услуг</w:t>
      </w:r>
    </w:p>
    <w:tbl>
      <w:tblPr>
        <w:tblW w:w="9641" w:type="dxa"/>
        <w:tblInd w:w="-5" w:type="dxa"/>
        <w:tblLayout w:type="fixed"/>
        <w:tblLook w:val="04A0" w:firstRow="1" w:lastRow="0" w:firstColumn="1" w:lastColumn="0" w:noHBand="0" w:noVBand="1"/>
      </w:tblPr>
      <w:tblGrid>
        <w:gridCol w:w="814"/>
        <w:gridCol w:w="3403"/>
        <w:gridCol w:w="36"/>
        <w:gridCol w:w="3378"/>
        <w:gridCol w:w="24"/>
        <w:gridCol w:w="1986"/>
      </w:tblGrid>
      <w:tr w:rsidR="001948F6" w:rsidRPr="00262B01" w:rsidTr="001948F6">
        <w:trPr>
          <w:trHeight w:val="404"/>
        </w:trPr>
        <w:tc>
          <w:tcPr>
            <w:tcW w:w="813"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rPr>
                <w:rFonts w:eastAsia="SimSun"/>
                <w:b/>
                <w:bCs/>
                <w:iCs/>
                <w:color w:val="000000"/>
                <w:kern w:val="2"/>
                <w:sz w:val="24"/>
                <w:szCs w:val="24"/>
              </w:rPr>
            </w:pPr>
            <w:r w:rsidRPr="001948F6">
              <w:rPr>
                <w:rFonts w:eastAsia="SimSun"/>
                <w:b/>
                <w:bCs/>
                <w:iCs/>
                <w:color w:val="000000"/>
                <w:kern w:val="2"/>
                <w:sz w:val="24"/>
                <w:szCs w:val="24"/>
              </w:rPr>
              <w:t>Этап</w:t>
            </w:r>
          </w:p>
        </w:tc>
        <w:tc>
          <w:tcPr>
            <w:tcW w:w="3403"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jc w:val="center"/>
              <w:rPr>
                <w:rFonts w:eastAsia="SimSun"/>
                <w:b/>
                <w:bCs/>
                <w:iCs/>
                <w:color w:val="000000"/>
                <w:kern w:val="2"/>
                <w:sz w:val="24"/>
                <w:szCs w:val="24"/>
              </w:rPr>
            </w:pPr>
            <w:r w:rsidRPr="001948F6">
              <w:rPr>
                <w:b/>
                <w:bCs/>
                <w:iCs/>
                <w:color w:val="000000"/>
                <w:sz w:val="24"/>
                <w:szCs w:val="24"/>
              </w:rPr>
              <w:t>Наименование этапа</w:t>
            </w:r>
          </w:p>
        </w:tc>
        <w:tc>
          <w:tcPr>
            <w:tcW w:w="3414"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jc w:val="center"/>
              <w:rPr>
                <w:rFonts w:eastAsia="SimSun"/>
                <w:b/>
                <w:bCs/>
                <w:iCs/>
                <w:color w:val="000000"/>
                <w:kern w:val="2"/>
                <w:sz w:val="24"/>
                <w:szCs w:val="24"/>
              </w:rPr>
            </w:pPr>
            <w:r w:rsidRPr="001948F6">
              <w:rPr>
                <w:rFonts w:eastAsia="SimSun"/>
                <w:b/>
                <w:bCs/>
                <w:iCs/>
                <w:color w:val="000000"/>
                <w:sz w:val="24"/>
                <w:szCs w:val="24"/>
              </w:rPr>
              <w:t>Результат выполнения этапа</w:t>
            </w:r>
          </w:p>
        </w:tc>
        <w:tc>
          <w:tcPr>
            <w:tcW w:w="2010"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jc w:val="center"/>
              <w:rPr>
                <w:rFonts w:eastAsia="SimSun"/>
                <w:b/>
                <w:bCs/>
                <w:iCs/>
                <w:color w:val="000000"/>
                <w:kern w:val="2"/>
                <w:sz w:val="24"/>
                <w:szCs w:val="24"/>
              </w:rPr>
            </w:pPr>
            <w:r w:rsidRPr="001948F6">
              <w:rPr>
                <w:rFonts w:eastAsia="SimSun"/>
                <w:b/>
                <w:bCs/>
                <w:iCs/>
                <w:color w:val="000000"/>
                <w:sz w:val="24"/>
                <w:szCs w:val="24"/>
              </w:rPr>
              <w:t xml:space="preserve">Срок </w:t>
            </w:r>
            <w:r w:rsidRPr="001948F6">
              <w:rPr>
                <w:b/>
                <w:bCs/>
                <w:iCs/>
                <w:color w:val="000000"/>
                <w:sz w:val="24"/>
                <w:szCs w:val="24"/>
              </w:rPr>
              <w:t>оказания услуг по этапу</w:t>
            </w:r>
          </w:p>
        </w:tc>
      </w:tr>
      <w:tr w:rsidR="001948F6" w:rsidRPr="00262B01" w:rsidTr="001948F6">
        <w:trPr>
          <w:trHeight w:val="70"/>
        </w:trPr>
        <w:tc>
          <w:tcPr>
            <w:tcW w:w="813"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numPr>
                <w:ilvl w:val="0"/>
                <w:numId w:val="4"/>
              </w:numPr>
              <w:tabs>
                <w:tab w:val="left" w:pos="610"/>
              </w:tabs>
              <w:suppressAutoHyphens/>
              <w:spacing w:after="0" w:line="240" w:lineRule="auto"/>
              <w:ind w:hanging="890"/>
              <w:contextualSpacing/>
              <w:jc w:val="left"/>
              <w:rPr>
                <w:rFonts w:eastAsia="SimSun"/>
                <w:bCs/>
                <w:iCs/>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tabs>
                <w:tab w:val="left" w:pos="347"/>
              </w:tabs>
              <w:spacing w:line="240" w:lineRule="auto"/>
              <w:rPr>
                <w:rFonts w:eastAsia="SimSun"/>
                <w:color w:val="000000"/>
                <w:kern w:val="2"/>
                <w:sz w:val="24"/>
                <w:szCs w:val="24"/>
              </w:rPr>
            </w:pPr>
            <w:r w:rsidRPr="001948F6">
              <w:rPr>
                <w:rFonts w:eastAsia="SimSun"/>
                <w:color w:val="000000"/>
                <w:kern w:val="2"/>
                <w:sz w:val="24"/>
                <w:szCs w:val="24"/>
              </w:rPr>
              <w:t xml:space="preserve">Подготовка и согласование с Заказчиком комплекта технической документации по расширению </w:t>
            </w:r>
            <w:r w:rsidRPr="001948F6">
              <w:rPr>
                <w:color w:val="000000"/>
                <w:sz w:val="24"/>
                <w:szCs w:val="24"/>
                <w:lang w:eastAsia="ru-RU"/>
              </w:rPr>
              <w:t xml:space="preserve">вычислительных мощностей </w:t>
            </w:r>
            <w:r w:rsidRPr="001948F6">
              <w:rPr>
                <w:color w:val="000000"/>
                <w:kern w:val="2"/>
                <w:sz w:val="24"/>
                <w:szCs w:val="24"/>
                <w:lang w:eastAsia="ru-RU"/>
              </w:rPr>
              <w:t>инфраструктурных сервисов защищенной инфраструктуры</w:t>
            </w:r>
            <w:r w:rsidRPr="001948F6">
              <w:rPr>
                <w:color w:val="000000"/>
                <w:sz w:val="24"/>
                <w:szCs w:val="24"/>
                <w:lang w:eastAsia="ru-RU"/>
              </w:rPr>
              <w:t xml:space="preserve"> ЦОД Правительства НСО, </w:t>
            </w:r>
            <w:r w:rsidRPr="001948F6">
              <w:rPr>
                <w:rFonts w:eastAsia="SimSun"/>
                <w:color w:val="000000"/>
                <w:kern w:val="2"/>
                <w:sz w:val="24"/>
                <w:szCs w:val="24"/>
              </w:rPr>
              <w:t>разработанной в соответствии с характеристиками, указанными в п.1.1, п.1.2, п.1.3</w:t>
            </w:r>
            <w:r w:rsidRPr="001948F6">
              <w:rPr>
                <w:color w:val="000000"/>
                <w:sz w:val="24"/>
                <w:szCs w:val="24"/>
                <w:lang w:eastAsia="ru-RU"/>
              </w:rPr>
              <w:t xml:space="preserve"> </w:t>
            </w:r>
            <w:r w:rsidRPr="001948F6">
              <w:rPr>
                <w:rFonts w:eastAsia="SimSun"/>
                <w:color w:val="000000"/>
                <w:kern w:val="2"/>
                <w:sz w:val="24"/>
                <w:szCs w:val="24"/>
              </w:rPr>
              <w:t>Таблицы №1 Приложения №1 настоящего ООЗ в соответствии с п.2, настоящего ООЗ, включающей в себя следующие документы:</w:t>
            </w:r>
          </w:p>
          <w:p w:rsidR="001948F6" w:rsidRPr="001948F6" w:rsidRDefault="001948F6" w:rsidP="001948F6">
            <w:pPr>
              <w:widowControl w:val="0"/>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структурная комплекса технических средств;</w:t>
            </w:r>
          </w:p>
          <w:p w:rsidR="001948F6" w:rsidRPr="001948F6" w:rsidRDefault="001948F6" w:rsidP="001948F6">
            <w:pPr>
              <w:widowControl w:val="0"/>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План расположения оборудования и прово док</w:t>
            </w:r>
            <w:r w:rsidRPr="001948F6">
              <w:rPr>
                <w:rFonts w:eastAsia="SimSun"/>
                <w:color w:val="000000"/>
                <w:sz w:val="24"/>
                <w:szCs w:val="24"/>
              </w:rPr>
              <w:t xml:space="preserve"> в телекоммуникационном шкафу</w:t>
            </w:r>
            <w:r w:rsidRPr="001948F6">
              <w:rPr>
                <w:rFonts w:eastAsia="SimSun"/>
                <w:color w:val="000000"/>
                <w:kern w:val="2"/>
                <w:sz w:val="24"/>
                <w:szCs w:val="24"/>
              </w:rPr>
              <w:t xml:space="preserve">; </w:t>
            </w:r>
          </w:p>
          <w:p w:rsidR="001948F6" w:rsidRPr="001948F6" w:rsidRDefault="001948F6" w:rsidP="001948F6">
            <w:pPr>
              <w:widowControl w:val="0"/>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коммутации оборудования (соединений);</w:t>
            </w:r>
          </w:p>
          <w:p w:rsidR="001948F6" w:rsidRPr="001948F6" w:rsidRDefault="001948F6" w:rsidP="001948F6">
            <w:pPr>
              <w:widowControl w:val="0"/>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Спецификация оборудования</w:t>
            </w:r>
            <w:r w:rsidRPr="001948F6">
              <w:rPr>
                <w:rFonts w:eastAsia="SimSun"/>
                <w:color w:val="000000"/>
                <w:kern w:val="2"/>
                <w:sz w:val="24"/>
                <w:szCs w:val="24"/>
                <w:lang w:val="en-US"/>
              </w:rPr>
              <w:t>;</w:t>
            </w:r>
          </w:p>
          <w:p w:rsidR="001948F6" w:rsidRPr="001948F6" w:rsidRDefault="001948F6" w:rsidP="001948F6">
            <w:pPr>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соединений и подключений поставляемого оборудования к электросети;</w:t>
            </w:r>
          </w:p>
          <w:p w:rsidR="001948F6" w:rsidRPr="001948F6" w:rsidRDefault="001948F6" w:rsidP="001948F6">
            <w:pPr>
              <w:widowControl w:val="0"/>
              <w:numPr>
                <w:ilvl w:val="0"/>
                <w:numId w:val="3"/>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 xml:space="preserve">Программа и методика испытаний на поставляемое </w:t>
            </w:r>
            <w:r w:rsidRPr="001948F6">
              <w:rPr>
                <w:rFonts w:eastAsia="SimSun"/>
                <w:color w:val="000000"/>
                <w:kern w:val="2"/>
                <w:sz w:val="24"/>
                <w:szCs w:val="24"/>
              </w:rPr>
              <w:lastRenderedPageBreak/>
              <w:t>оборудование в соответствии с п.2.2 настоящего ООЗ.</w:t>
            </w:r>
          </w:p>
        </w:tc>
        <w:tc>
          <w:tcPr>
            <w:tcW w:w="3378"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tabs>
                <w:tab w:val="left" w:pos="347"/>
              </w:tabs>
              <w:spacing w:line="240" w:lineRule="auto"/>
              <w:rPr>
                <w:rFonts w:eastAsia="SimSun"/>
                <w:color w:val="000000"/>
                <w:kern w:val="2"/>
                <w:sz w:val="24"/>
                <w:szCs w:val="24"/>
              </w:rPr>
            </w:pPr>
            <w:r w:rsidRPr="001948F6">
              <w:rPr>
                <w:rFonts w:eastAsia="SimSun"/>
                <w:color w:val="000000"/>
                <w:kern w:val="2"/>
                <w:sz w:val="24"/>
                <w:szCs w:val="24"/>
              </w:rPr>
              <w:lastRenderedPageBreak/>
              <w:t xml:space="preserve">Согласованный и переданный Заказчику комплект технической документации по расширению </w:t>
            </w:r>
            <w:r w:rsidRPr="001948F6">
              <w:rPr>
                <w:color w:val="000000"/>
                <w:sz w:val="24"/>
                <w:szCs w:val="24"/>
                <w:lang w:eastAsia="ru-RU"/>
              </w:rPr>
              <w:t xml:space="preserve">вычислительных мощностей </w:t>
            </w:r>
            <w:r w:rsidRPr="001948F6">
              <w:rPr>
                <w:color w:val="000000"/>
                <w:kern w:val="2"/>
                <w:sz w:val="24"/>
                <w:szCs w:val="24"/>
                <w:lang w:eastAsia="ru-RU"/>
              </w:rPr>
              <w:t>инфраструктурных сервисов защищенной инфраструктуры ЦОД</w:t>
            </w:r>
            <w:r w:rsidRPr="001948F6">
              <w:rPr>
                <w:color w:val="000000"/>
                <w:sz w:val="24"/>
                <w:szCs w:val="24"/>
                <w:lang w:eastAsia="ru-RU"/>
              </w:rPr>
              <w:t xml:space="preserve"> Правительства НСО, </w:t>
            </w:r>
            <w:r w:rsidRPr="001948F6">
              <w:rPr>
                <w:rFonts w:eastAsia="SimSun"/>
                <w:color w:val="000000"/>
                <w:kern w:val="2"/>
                <w:sz w:val="24"/>
                <w:szCs w:val="24"/>
              </w:rPr>
              <w:t>разработанной в соответствии с характеристиками, указанными в п.1.1, п.1.2, п.1.3</w:t>
            </w:r>
            <w:r w:rsidRPr="001948F6">
              <w:rPr>
                <w:color w:val="000000"/>
                <w:sz w:val="24"/>
                <w:szCs w:val="24"/>
                <w:lang w:eastAsia="ru-RU"/>
              </w:rPr>
              <w:t xml:space="preserve"> </w:t>
            </w:r>
            <w:r w:rsidRPr="001948F6">
              <w:rPr>
                <w:rFonts w:eastAsia="SimSun"/>
                <w:color w:val="000000"/>
                <w:kern w:val="2"/>
                <w:sz w:val="24"/>
                <w:szCs w:val="24"/>
              </w:rPr>
              <w:t>Таблицы №1 Приложения №1 настоящего ООЗ, в соответствии с п.2, настоящего ООЗ, включающей в себя следующие документы:</w:t>
            </w:r>
          </w:p>
          <w:p w:rsidR="001948F6" w:rsidRPr="001948F6" w:rsidRDefault="001948F6" w:rsidP="001948F6">
            <w:pPr>
              <w:widowControl w:val="0"/>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структурная комплекса технических средств;</w:t>
            </w:r>
          </w:p>
          <w:p w:rsidR="001948F6" w:rsidRPr="001948F6" w:rsidRDefault="001948F6" w:rsidP="001948F6">
            <w:pPr>
              <w:widowControl w:val="0"/>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План расположения оборудования и проводок</w:t>
            </w:r>
            <w:r w:rsidRPr="001948F6">
              <w:rPr>
                <w:rFonts w:eastAsia="SimSun"/>
                <w:color w:val="000000"/>
                <w:sz w:val="24"/>
                <w:szCs w:val="24"/>
              </w:rPr>
              <w:t xml:space="preserve"> в телекоммуникационном шкафу</w:t>
            </w:r>
            <w:r w:rsidRPr="001948F6">
              <w:rPr>
                <w:rFonts w:eastAsia="SimSun"/>
                <w:color w:val="000000"/>
                <w:kern w:val="2"/>
                <w:sz w:val="24"/>
                <w:szCs w:val="24"/>
              </w:rPr>
              <w:t>;</w:t>
            </w:r>
          </w:p>
          <w:p w:rsidR="001948F6" w:rsidRPr="001948F6" w:rsidRDefault="001948F6" w:rsidP="001948F6">
            <w:pPr>
              <w:widowControl w:val="0"/>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коммутации оборудования (соединений);</w:t>
            </w:r>
          </w:p>
          <w:p w:rsidR="001948F6" w:rsidRPr="001948F6" w:rsidRDefault="001948F6" w:rsidP="001948F6">
            <w:pPr>
              <w:widowControl w:val="0"/>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Спецификация оборудования</w:t>
            </w:r>
            <w:r w:rsidRPr="001948F6">
              <w:rPr>
                <w:rFonts w:eastAsia="SimSun"/>
                <w:color w:val="000000"/>
                <w:kern w:val="2"/>
                <w:sz w:val="24"/>
                <w:szCs w:val="24"/>
                <w:lang w:val="en-US"/>
              </w:rPr>
              <w:t>;</w:t>
            </w:r>
          </w:p>
          <w:p w:rsidR="001948F6" w:rsidRPr="001948F6" w:rsidRDefault="001948F6" w:rsidP="001948F6">
            <w:pPr>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Схема соединений и подключений поставляемого оборудования к электросети;</w:t>
            </w:r>
          </w:p>
          <w:p w:rsidR="001948F6" w:rsidRPr="001948F6" w:rsidRDefault="001948F6" w:rsidP="001948F6">
            <w:pPr>
              <w:widowControl w:val="0"/>
              <w:numPr>
                <w:ilvl w:val="0"/>
                <w:numId w:val="5"/>
              </w:numPr>
              <w:tabs>
                <w:tab w:val="left" w:pos="347"/>
              </w:tabs>
              <w:suppressAutoHyphens/>
              <w:spacing w:after="0" w:line="240" w:lineRule="auto"/>
              <w:jc w:val="left"/>
              <w:rPr>
                <w:rFonts w:eastAsia="SimSun"/>
                <w:color w:val="000000"/>
                <w:kern w:val="2"/>
                <w:sz w:val="24"/>
                <w:szCs w:val="24"/>
              </w:rPr>
            </w:pPr>
            <w:r w:rsidRPr="001948F6">
              <w:rPr>
                <w:rFonts w:eastAsia="SimSun"/>
                <w:color w:val="000000"/>
                <w:kern w:val="2"/>
                <w:sz w:val="24"/>
                <w:szCs w:val="24"/>
              </w:rPr>
              <w:t xml:space="preserve">Программа и методика испытаний на </w:t>
            </w:r>
            <w:r w:rsidRPr="001948F6">
              <w:rPr>
                <w:rFonts w:eastAsia="SimSun"/>
                <w:color w:val="000000"/>
                <w:kern w:val="2"/>
                <w:sz w:val="24"/>
                <w:szCs w:val="24"/>
              </w:rPr>
              <w:lastRenderedPageBreak/>
              <w:t>поставляемое оборудование в соответствии с п.2.2 настоящего ООЗ.</w:t>
            </w:r>
          </w:p>
        </w:tc>
        <w:tc>
          <w:tcPr>
            <w:tcW w:w="2010"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rPr>
                <w:color w:val="000000"/>
                <w:sz w:val="24"/>
                <w:szCs w:val="24"/>
                <w:lang w:eastAsia="ru-RU"/>
              </w:rPr>
            </w:pPr>
            <w:r w:rsidRPr="001948F6">
              <w:rPr>
                <w:color w:val="000000"/>
                <w:sz w:val="24"/>
                <w:szCs w:val="24"/>
                <w:lang w:eastAsia="ru-RU"/>
              </w:rPr>
              <w:lastRenderedPageBreak/>
              <w:t xml:space="preserve">С даты заключения контракта по </w:t>
            </w:r>
            <w:r w:rsidR="00117715" w:rsidRPr="00117715">
              <w:rPr>
                <w:color w:val="000000"/>
                <w:sz w:val="24"/>
                <w:szCs w:val="24"/>
                <w:lang w:eastAsia="ru-RU"/>
              </w:rPr>
              <w:t>31.10.2025</w:t>
            </w:r>
            <w:r w:rsidRPr="001948F6">
              <w:rPr>
                <w:color w:val="000000"/>
                <w:sz w:val="24"/>
                <w:szCs w:val="24"/>
                <w:lang w:eastAsia="ru-RU"/>
              </w:rPr>
              <w:t>.</w:t>
            </w:r>
          </w:p>
        </w:tc>
      </w:tr>
      <w:tr w:rsidR="001948F6" w:rsidRPr="00262B01" w:rsidTr="001948F6">
        <w:trPr>
          <w:trHeight w:val="70"/>
        </w:trPr>
        <w:tc>
          <w:tcPr>
            <w:tcW w:w="813"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numPr>
                <w:ilvl w:val="0"/>
                <w:numId w:val="4"/>
              </w:numPr>
              <w:tabs>
                <w:tab w:val="left" w:pos="322"/>
              </w:tabs>
              <w:suppressAutoHyphens/>
              <w:spacing w:after="0" w:line="240" w:lineRule="auto"/>
              <w:ind w:left="605" w:hanging="283"/>
              <w:contextualSpacing/>
              <w:jc w:val="left"/>
              <w:rPr>
                <w:rFonts w:eastAsia="SimSun"/>
                <w:bCs/>
                <w:iCs/>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tabs>
                <w:tab w:val="left" w:pos="347"/>
              </w:tabs>
              <w:spacing w:line="240" w:lineRule="auto"/>
              <w:rPr>
                <w:rFonts w:eastAsia="SimSun"/>
                <w:color w:val="000000"/>
                <w:kern w:val="2"/>
                <w:sz w:val="24"/>
                <w:szCs w:val="24"/>
              </w:rPr>
            </w:pPr>
            <w:r w:rsidRPr="001948F6">
              <w:rPr>
                <w:rFonts w:eastAsia="SimSun"/>
                <w:color w:val="000000"/>
                <w:sz w:val="24"/>
                <w:szCs w:val="24"/>
              </w:rPr>
              <w:t>Поставка оборудования с характеристиками, указанными в</w:t>
            </w:r>
            <w:r w:rsidRPr="001948F6">
              <w:rPr>
                <w:color w:val="000000"/>
                <w:sz w:val="24"/>
                <w:szCs w:val="24"/>
                <w:lang w:eastAsia="ru-RU"/>
              </w:rPr>
              <w:t xml:space="preserve"> п.1.1, п.1.2, п.1.3 Таблицы №1, Приложения №1 </w:t>
            </w:r>
            <w:r w:rsidRPr="001948F6">
              <w:rPr>
                <w:color w:val="000000"/>
                <w:sz w:val="24"/>
                <w:szCs w:val="24"/>
              </w:rPr>
              <w:t>настоящего ООЗ.</w:t>
            </w:r>
          </w:p>
        </w:tc>
        <w:tc>
          <w:tcPr>
            <w:tcW w:w="3402"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tabs>
                <w:tab w:val="left" w:pos="347"/>
              </w:tabs>
              <w:spacing w:after="0" w:line="240" w:lineRule="auto"/>
              <w:rPr>
                <w:rFonts w:eastAsia="SimSun"/>
                <w:color w:val="000000"/>
                <w:kern w:val="2"/>
                <w:sz w:val="24"/>
                <w:szCs w:val="24"/>
              </w:rPr>
            </w:pPr>
            <w:r w:rsidRPr="001948F6">
              <w:rPr>
                <w:rFonts w:eastAsia="SimSun"/>
                <w:color w:val="000000"/>
                <w:kern w:val="2"/>
                <w:sz w:val="24"/>
                <w:szCs w:val="24"/>
              </w:rPr>
              <w:t>Оборудование поставлено в соответствии с характеристиками, указанными в п.1.1, п.1.2, п.1.3</w:t>
            </w:r>
            <w:r w:rsidRPr="001948F6">
              <w:rPr>
                <w:color w:val="000000"/>
                <w:sz w:val="24"/>
                <w:szCs w:val="24"/>
                <w:lang w:eastAsia="ru-RU"/>
              </w:rPr>
              <w:t xml:space="preserve"> </w:t>
            </w:r>
            <w:r w:rsidRPr="001948F6">
              <w:rPr>
                <w:rFonts w:eastAsia="SimSun"/>
                <w:color w:val="000000"/>
                <w:kern w:val="2"/>
                <w:sz w:val="24"/>
                <w:szCs w:val="24"/>
              </w:rPr>
              <w:t>Таблицы №1 Приложения №1 настоящего ООЗ в ЦОД Правительства НСО.</w:t>
            </w:r>
          </w:p>
        </w:tc>
        <w:tc>
          <w:tcPr>
            <w:tcW w:w="1986"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rPr>
                <w:color w:val="000000"/>
                <w:sz w:val="24"/>
                <w:szCs w:val="24"/>
                <w:lang w:eastAsia="ru-RU"/>
              </w:rPr>
            </w:pPr>
            <w:r w:rsidRPr="001948F6">
              <w:rPr>
                <w:color w:val="000000"/>
                <w:sz w:val="24"/>
                <w:szCs w:val="24"/>
                <w:lang w:eastAsia="ru-RU"/>
              </w:rPr>
              <w:t xml:space="preserve">С </w:t>
            </w:r>
            <w:r w:rsidR="00117715" w:rsidRPr="00117715">
              <w:rPr>
                <w:color w:val="000000"/>
                <w:sz w:val="24"/>
                <w:szCs w:val="24"/>
                <w:lang w:eastAsia="ru-RU"/>
              </w:rPr>
              <w:t>03.11.2025 по 14.11.2025</w:t>
            </w:r>
            <w:r w:rsidRPr="001948F6">
              <w:rPr>
                <w:color w:val="000000"/>
                <w:sz w:val="24"/>
                <w:szCs w:val="24"/>
                <w:lang w:eastAsia="ru-RU"/>
              </w:rPr>
              <w:t>.</w:t>
            </w:r>
          </w:p>
        </w:tc>
      </w:tr>
      <w:tr w:rsidR="001948F6" w:rsidRPr="00262B01" w:rsidTr="001948F6">
        <w:trPr>
          <w:trHeight w:val="1748"/>
        </w:trPr>
        <w:tc>
          <w:tcPr>
            <w:tcW w:w="813"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numPr>
                <w:ilvl w:val="0"/>
                <w:numId w:val="4"/>
              </w:numPr>
              <w:tabs>
                <w:tab w:val="left" w:pos="610"/>
              </w:tabs>
              <w:suppressAutoHyphens/>
              <w:spacing w:after="0" w:line="240" w:lineRule="auto"/>
              <w:ind w:hanging="748"/>
              <w:contextualSpacing/>
              <w:jc w:val="left"/>
              <w:rPr>
                <w:rFonts w:eastAsia="SimSun"/>
                <w:color w:val="000000"/>
                <w:kern w:val="2"/>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numPr>
                <w:ilvl w:val="0"/>
                <w:numId w:val="6"/>
              </w:numPr>
              <w:tabs>
                <w:tab w:val="left" w:pos="469"/>
              </w:tabs>
              <w:suppressAutoHyphens/>
              <w:spacing w:after="0" w:line="240" w:lineRule="auto"/>
              <w:ind w:left="53"/>
              <w:contextualSpacing/>
              <w:jc w:val="left"/>
              <w:rPr>
                <w:rFonts w:eastAsia="SimSun"/>
                <w:bCs/>
                <w:iCs/>
                <w:color w:val="000000"/>
                <w:kern w:val="2"/>
                <w:sz w:val="24"/>
                <w:szCs w:val="24"/>
              </w:rPr>
            </w:pPr>
            <w:r w:rsidRPr="001948F6">
              <w:rPr>
                <w:rFonts w:eastAsia="SimSun"/>
                <w:bCs/>
                <w:iCs/>
                <w:color w:val="000000"/>
                <w:kern w:val="2"/>
                <w:sz w:val="24"/>
                <w:szCs w:val="24"/>
              </w:rPr>
              <w:t xml:space="preserve">Расширение вычислительных мощностей </w:t>
            </w:r>
            <w:r w:rsidRPr="001948F6">
              <w:rPr>
                <w:color w:val="000000"/>
                <w:kern w:val="2"/>
                <w:sz w:val="24"/>
                <w:szCs w:val="24"/>
                <w:lang w:eastAsia="ru-RU"/>
              </w:rPr>
              <w:t>инфраструктурных сервисов защищенной инфраструктуры</w:t>
            </w:r>
            <w:r w:rsidRPr="001948F6">
              <w:rPr>
                <w:bCs/>
                <w:iCs/>
                <w:color w:val="000000"/>
                <w:sz w:val="24"/>
                <w:szCs w:val="24"/>
                <w:lang w:eastAsia="ru-RU"/>
              </w:rPr>
              <w:t xml:space="preserve"> </w:t>
            </w:r>
            <w:r w:rsidRPr="001948F6">
              <w:rPr>
                <w:rFonts w:eastAsia="SimSun"/>
                <w:bCs/>
                <w:iCs/>
                <w:color w:val="000000"/>
                <w:kern w:val="2"/>
                <w:sz w:val="24"/>
                <w:szCs w:val="24"/>
              </w:rPr>
              <w:t xml:space="preserve">ЦОД Правительства НСО </w:t>
            </w:r>
            <w:r w:rsidRPr="001948F6">
              <w:rPr>
                <w:rFonts w:eastAsia="SimSun"/>
                <w:color w:val="000000"/>
                <w:kern w:val="2"/>
                <w:sz w:val="24"/>
                <w:szCs w:val="24"/>
              </w:rPr>
              <w:t>в соответствии с требованиями, указанными в п.2.3 настоящего ООЗ</w:t>
            </w:r>
            <w:r w:rsidRPr="001948F6">
              <w:rPr>
                <w:rFonts w:eastAsia="SimSun"/>
                <w:bCs/>
                <w:iCs/>
                <w:color w:val="000000"/>
                <w:kern w:val="2"/>
                <w:sz w:val="24"/>
                <w:szCs w:val="24"/>
              </w:rPr>
              <w:t>.</w:t>
            </w:r>
          </w:p>
        </w:tc>
        <w:tc>
          <w:tcPr>
            <w:tcW w:w="3402" w:type="dxa"/>
            <w:gridSpan w:val="2"/>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tabs>
                <w:tab w:val="left" w:pos="347"/>
              </w:tabs>
              <w:spacing w:after="0" w:line="240" w:lineRule="auto"/>
              <w:rPr>
                <w:rFonts w:eastAsia="SimSun"/>
                <w:color w:val="000000"/>
                <w:kern w:val="2"/>
                <w:sz w:val="24"/>
                <w:szCs w:val="24"/>
              </w:rPr>
            </w:pPr>
            <w:r w:rsidRPr="001948F6">
              <w:rPr>
                <w:rFonts w:eastAsia="SimSun"/>
                <w:color w:val="000000"/>
                <w:kern w:val="2"/>
                <w:sz w:val="24"/>
                <w:szCs w:val="24"/>
              </w:rPr>
              <w:t xml:space="preserve">Расширены вычислительные мощности </w:t>
            </w:r>
            <w:r w:rsidRPr="001948F6">
              <w:rPr>
                <w:color w:val="000000"/>
                <w:kern w:val="2"/>
                <w:sz w:val="24"/>
                <w:szCs w:val="24"/>
                <w:lang w:eastAsia="ru-RU"/>
              </w:rPr>
              <w:t>инфраструктурных сервисов защищенной инфраструктуры</w:t>
            </w:r>
            <w:r w:rsidRPr="001948F6">
              <w:rPr>
                <w:bCs/>
                <w:iCs/>
                <w:color w:val="000000"/>
                <w:sz w:val="24"/>
                <w:szCs w:val="24"/>
                <w:lang w:eastAsia="ru-RU"/>
              </w:rPr>
              <w:t xml:space="preserve"> ЦОД Правительства НСО</w:t>
            </w:r>
            <w:r w:rsidRPr="001948F6">
              <w:rPr>
                <w:rFonts w:eastAsia="SimSun"/>
                <w:color w:val="000000"/>
                <w:kern w:val="2"/>
                <w:sz w:val="24"/>
                <w:szCs w:val="24"/>
              </w:rPr>
              <w:t>, в соответствии с требованиями, указанными в п.2.3 настоящего ООЗ.</w:t>
            </w:r>
          </w:p>
        </w:tc>
        <w:tc>
          <w:tcPr>
            <w:tcW w:w="1986" w:type="dxa"/>
            <w:tcBorders>
              <w:top w:val="single" w:sz="4" w:space="0" w:color="00000A"/>
              <w:left w:val="single" w:sz="4" w:space="0" w:color="00000A"/>
              <w:bottom w:val="single" w:sz="4" w:space="0" w:color="00000A"/>
              <w:right w:val="single" w:sz="4" w:space="0" w:color="00000A"/>
            </w:tcBorders>
          </w:tcPr>
          <w:p w:rsidR="001948F6" w:rsidRPr="001948F6" w:rsidRDefault="001948F6" w:rsidP="001948F6">
            <w:pPr>
              <w:widowControl w:val="0"/>
              <w:spacing w:line="240" w:lineRule="auto"/>
              <w:rPr>
                <w:rFonts w:eastAsia="SimSun"/>
                <w:color w:val="000000"/>
                <w:kern w:val="2"/>
                <w:sz w:val="24"/>
                <w:szCs w:val="24"/>
              </w:rPr>
            </w:pPr>
            <w:r w:rsidRPr="001948F6">
              <w:rPr>
                <w:color w:val="000000"/>
                <w:sz w:val="24"/>
                <w:szCs w:val="24"/>
                <w:lang w:eastAsia="ru-RU"/>
              </w:rPr>
              <w:t xml:space="preserve">С </w:t>
            </w:r>
            <w:r w:rsidR="00117715" w:rsidRPr="00117715">
              <w:rPr>
                <w:color w:val="000000"/>
                <w:sz w:val="24"/>
                <w:szCs w:val="24"/>
                <w:lang w:eastAsia="ru-RU"/>
              </w:rPr>
              <w:t xml:space="preserve">17.11.2025 </w:t>
            </w:r>
            <w:r w:rsidRPr="001948F6">
              <w:rPr>
                <w:color w:val="000000"/>
                <w:sz w:val="24"/>
                <w:szCs w:val="24"/>
                <w:lang w:eastAsia="ru-RU"/>
              </w:rPr>
              <w:t>по 21.11.2025.</w:t>
            </w:r>
          </w:p>
        </w:tc>
      </w:tr>
    </w:tbl>
    <w:p w:rsidR="001948F6" w:rsidRPr="001948F6" w:rsidRDefault="001948F6" w:rsidP="001948F6">
      <w:pPr>
        <w:widowControl w:val="0"/>
        <w:tabs>
          <w:tab w:val="left" w:pos="426"/>
          <w:tab w:val="left" w:pos="1134"/>
        </w:tabs>
        <w:spacing w:after="120" w:line="240" w:lineRule="auto"/>
        <w:ind w:left="709"/>
        <w:contextualSpacing/>
        <w:rPr>
          <w:b/>
          <w:color w:val="000000"/>
          <w:sz w:val="24"/>
          <w:szCs w:val="24"/>
          <w:lang w:eastAsia="ru-RU"/>
        </w:rPr>
      </w:pPr>
    </w:p>
    <w:p w:rsidR="001948F6" w:rsidRPr="001948F6" w:rsidRDefault="001948F6" w:rsidP="001948F6">
      <w:pPr>
        <w:widowControl w:val="0"/>
        <w:numPr>
          <w:ilvl w:val="0"/>
          <w:numId w:val="2"/>
        </w:numPr>
        <w:tabs>
          <w:tab w:val="left" w:pos="284"/>
        </w:tabs>
        <w:suppressAutoHyphens/>
        <w:spacing w:after="240" w:line="240" w:lineRule="auto"/>
        <w:contextualSpacing/>
        <w:jc w:val="center"/>
        <w:rPr>
          <w:b/>
          <w:color w:val="000000"/>
          <w:kern w:val="2"/>
          <w:sz w:val="24"/>
          <w:szCs w:val="24"/>
          <w:lang w:eastAsia="ru-RU"/>
        </w:rPr>
      </w:pPr>
      <w:r w:rsidRPr="001948F6">
        <w:rPr>
          <w:b/>
          <w:color w:val="000000"/>
          <w:kern w:val="2"/>
          <w:sz w:val="24"/>
          <w:szCs w:val="24"/>
          <w:lang w:eastAsia="ru-RU"/>
        </w:rPr>
        <w:t xml:space="preserve">Порядок оказания услуг </w:t>
      </w:r>
    </w:p>
    <w:p w:rsidR="001948F6" w:rsidRPr="001948F6" w:rsidRDefault="001948F6" w:rsidP="001948F6">
      <w:pPr>
        <w:widowControl w:val="0"/>
        <w:tabs>
          <w:tab w:val="left" w:pos="284"/>
        </w:tabs>
        <w:spacing w:after="0" w:line="240" w:lineRule="auto"/>
        <w:ind w:firstLine="709"/>
        <w:contextualSpacing/>
        <w:rPr>
          <w:color w:val="000000"/>
          <w:kern w:val="2"/>
          <w:sz w:val="24"/>
          <w:szCs w:val="24"/>
          <w:lang w:eastAsia="ru-RU"/>
        </w:rPr>
      </w:pPr>
      <w:r w:rsidRPr="001948F6">
        <w:rPr>
          <w:color w:val="000000"/>
          <w:kern w:val="2"/>
          <w:sz w:val="24"/>
          <w:szCs w:val="24"/>
          <w:lang w:eastAsia="ru-RU"/>
        </w:rPr>
        <w:t>В рамках оказываемых услуг Исполнитель осуществляет расширение объема вычислительных мощностей инфраструктурных сервисов защищенной инфраструктуры</w:t>
      </w:r>
      <w:r w:rsidRPr="001948F6">
        <w:rPr>
          <w:color w:val="000000"/>
          <w:sz w:val="24"/>
          <w:szCs w:val="24"/>
          <w:lang w:eastAsia="ru-RU"/>
        </w:rPr>
        <w:t xml:space="preserve"> </w:t>
      </w:r>
      <w:r w:rsidRPr="001948F6">
        <w:rPr>
          <w:color w:val="000000"/>
          <w:kern w:val="2"/>
          <w:sz w:val="24"/>
          <w:szCs w:val="24"/>
          <w:lang w:eastAsia="ru-RU"/>
        </w:rPr>
        <w:t>ЦОД Правительства НСО, необходимых для обеспечения работоспособности государственных информационных систем, информационных систем и ресурсов, а также сервисов, функционирующих в ЦОД Правительства, путем введения в эксплуатацию и объединения с имеющимися у Заказчика компонентами дополнительного оборудования и комплектующих в соответствии с этапностью, указанной в Таблице №2 настоящего ООЗ, а именно:</w:t>
      </w:r>
    </w:p>
    <w:p w:rsidR="001948F6" w:rsidRPr="001948F6" w:rsidRDefault="001948F6" w:rsidP="001948F6">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1948F6">
        <w:rPr>
          <w:rFonts w:ascii="Times New Roman" w:hAnsi="Times New Roman"/>
          <w:kern w:val="2"/>
          <w:sz w:val="24"/>
          <w:szCs w:val="24"/>
        </w:rPr>
        <w:t>Разработать комплект технической документации в соответствии с п.2.1 настоящего описания объекта закупки;</w:t>
      </w:r>
    </w:p>
    <w:p w:rsidR="001948F6" w:rsidRPr="001948F6" w:rsidRDefault="001948F6" w:rsidP="001948F6">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1948F6">
        <w:rPr>
          <w:rFonts w:ascii="Times New Roman" w:hAnsi="Times New Roman"/>
          <w:kern w:val="2"/>
          <w:sz w:val="24"/>
          <w:szCs w:val="24"/>
        </w:rPr>
        <w:t>Разработать программу и методику испытаний в соответствии с п.2.2 настоящего ООЗ;</w:t>
      </w:r>
    </w:p>
    <w:p w:rsidR="001948F6" w:rsidRPr="001948F6" w:rsidRDefault="001948F6" w:rsidP="001948F6">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1948F6">
        <w:rPr>
          <w:rFonts w:ascii="Times New Roman" w:hAnsi="Times New Roman"/>
          <w:kern w:val="2"/>
          <w:sz w:val="24"/>
          <w:szCs w:val="24"/>
        </w:rPr>
        <w:t>Выполнить Поставку оборудования в полном объеме с характеристиками, указанными в п.1.1, п.1.2, п.1.3, Таблицы №1, Приложения №1 настоящего ООЗ;</w:t>
      </w:r>
    </w:p>
    <w:p w:rsidR="001948F6" w:rsidRPr="001948F6" w:rsidRDefault="001948F6" w:rsidP="001948F6">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1948F6">
        <w:rPr>
          <w:rFonts w:ascii="Times New Roman" w:hAnsi="Times New Roman"/>
          <w:kern w:val="2"/>
          <w:sz w:val="24"/>
          <w:szCs w:val="24"/>
        </w:rPr>
        <w:t>Оказать услуги в полном объеме согласно п.2.3 настоящего ООЗ;</w:t>
      </w:r>
    </w:p>
    <w:p w:rsidR="001948F6" w:rsidRPr="001948F6" w:rsidRDefault="001948F6" w:rsidP="001948F6">
      <w:pPr>
        <w:pStyle w:val="a2"/>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1948F6">
        <w:rPr>
          <w:rFonts w:ascii="Times New Roman" w:hAnsi="Times New Roman"/>
          <w:kern w:val="2"/>
          <w:sz w:val="24"/>
          <w:szCs w:val="24"/>
        </w:rPr>
        <w:t>Выполнить пусконаладочные работы п.2.4. настоящего ООЗ.</w:t>
      </w:r>
    </w:p>
    <w:p w:rsidR="001948F6" w:rsidRPr="001948F6" w:rsidRDefault="001948F6" w:rsidP="001948F6">
      <w:pPr>
        <w:widowControl w:val="0"/>
        <w:spacing w:after="0" w:line="240" w:lineRule="auto"/>
        <w:rPr>
          <w:color w:val="000000"/>
          <w:kern w:val="2"/>
          <w:sz w:val="24"/>
          <w:szCs w:val="24"/>
          <w:lang w:eastAsia="ru-RU"/>
        </w:rPr>
      </w:pPr>
    </w:p>
    <w:p w:rsidR="001948F6" w:rsidRPr="001948F6" w:rsidRDefault="001948F6" w:rsidP="001948F6">
      <w:pPr>
        <w:pStyle w:val="a2"/>
        <w:widowControl w:val="0"/>
        <w:numPr>
          <w:ilvl w:val="1"/>
          <w:numId w:val="12"/>
        </w:numPr>
        <w:tabs>
          <w:tab w:val="left" w:pos="284"/>
        </w:tabs>
        <w:suppressAutoHyphens/>
        <w:spacing w:after="240" w:line="240" w:lineRule="auto"/>
        <w:jc w:val="center"/>
        <w:rPr>
          <w:rFonts w:ascii="Times New Roman" w:hAnsi="Times New Roman"/>
          <w:b/>
          <w:kern w:val="2"/>
          <w:sz w:val="24"/>
          <w:szCs w:val="24"/>
        </w:rPr>
      </w:pPr>
      <w:r w:rsidRPr="001948F6">
        <w:rPr>
          <w:rFonts w:ascii="Times New Roman" w:hAnsi="Times New Roman"/>
          <w:b/>
          <w:kern w:val="2"/>
          <w:sz w:val="24"/>
          <w:szCs w:val="24"/>
        </w:rPr>
        <w:t>Требования к комплекту разрабатываемой технической документации</w:t>
      </w:r>
    </w:p>
    <w:p w:rsidR="001948F6" w:rsidRPr="001948F6" w:rsidRDefault="001948F6" w:rsidP="001948F6">
      <w:pPr>
        <w:widowControl w:val="0"/>
        <w:spacing w:after="0" w:line="240" w:lineRule="auto"/>
        <w:ind w:firstLine="709"/>
        <w:contextualSpacing/>
        <w:rPr>
          <w:bCs/>
          <w:iCs/>
          <w:color w:val="000000"/>
          <w:sz w:val="24"/>
          <w:szCs w:val="24"/>
        </w:rPr>
      </w:pPr>
      <w:r w:rsidRPr="001948F6">
        <w:rPr>
          <w:bCs/>
          <w:iCs/>
          <w:color w:val="000000"/>
          <w:sz w:val="24"/>
          <w:szCs w:val="24"/>
        </w:rPr>
        <w:t xml:space="preserve">В рамках оказываемых Услуг по расширению </w:t>
      </w:r>
      <w:r w:rsidRPr="001948F6">
        <w:rPr>
          <w:rFonts w:eastAsia="SimSun"/>
          <w:bCs/>
          <w:iCs/>
          <w:color w:val="000000"/>
          <w:sz w:val="24"/>
          <w:szCs w:val="24"/>
        </w:rPr>
        <w:t xml:space="preserve">вычислительных мощностей </w:t>
      </w:r>
      <w:r w:rsidRPr="001948F6">
        <w:rPr>
          <w:color w:val="000000"/>
          <w:sz w:val="24"/>
          <w:szCs w:val="24"/>
          <w:lang w:eastAsia="ru-RU"/>
        </w:rPr>
        <w:t>инфраструктурных сервисов</w:t>
      </w:r>
      <w:r w:rsidRPr="001948F6">
        <w:rPr>
          <w:rFonts w:eastAsia="SimSun"/>
          <w:bCs/>
          <w:iCs/>
          <w:color w:val="000000"/>
          <w:sz w:val="24"/>
          <w:szCs w:val="24"/>
        </w:rPr>
        <w:t xml:space="preserve"> защищенной инфраструктуры ЦОД Правительства НСО </w:t>
      </w:r>
      <w:r w:rsidRPr="001948F6">
        <w:rPr>
          <w:bCs/>
          <w:iCs/>
          <w:color w:val="000000"/>
          <w:sz w:val="24"/>
          <w:szCs w:val="24"/>
        </w:rPr>
        <w:t xml:space="preserve">необходимо разработать, согласовать и </w:t>
      </w:r>
      <w:r w:rsidRPr="001948F6">
        <w:rPr>
          <w:iCs/>
          <w:color w:val="000000"/>
          <w:sz w:val="24"/>
          <w:szCs w:val="24"/>
        </w:rPr>
        <w:t>предоставить Заказчику комплект технической документации в сроки, установленные п. 1.6 описания объекта закупки (этапность оказания Услуг), в составе:</w:t>
      </w:r>
    </w:p>
    <w:p w:rsidR="001948F6" w:rsidRPr="001948F6" w:rsidRDefault="001948F6" w:rsidP="001948F6">
      <w:pPr>
        <w:numPr>
          <w:ilvl w:val="0"/>
          <w:numId w:val="11"/>
        </w:numPr>
        <w:tabs>
          <w:tab w:val="left" w:pos="708"/>
        </w:tabs>
        <w:suppressAutoHyphens/>
        <w:spacing w:after="200" w:line="240" w:lineRule="auto"/>
        <w:contextualSpacing/>
        <w:rPr>
          <w:rFonts w:eastAsia="SimSun"/>
          <w:color w:val="000000"/>
          <w:sz w:val="24"/>
          <w:szCs w:val="24"/>
        </w:rPr>
      </w:pPr>
      <w:r w:rsidRPr="001948F6">
        <w:rPr>
          <w:rFonts w:eastAsia="SimSun"/>
          <w:color w:val="000000"/>
          <w:sz w:val="24"/>
          <w:szCs w:val="24"/>
        </w:rPr>
        <w:t>схема структурная комплекса технических средств;</w:t>
      </w:r>
    </w:p>
    <w:p w:rsidR="001948F6" w:rsidRPr="001948F6" w:rsidRDefault="001948F6" w:rsidP="001948F6">
      <w:pPr>
        <w:numPr>
          <w:ilvl w:val="0"/>
          <w:numId w:val="11"/>
        </w:numPr>
        <w:tabs>
          <w:tab w:val="left" w:pos="708"/>
        </w:tabs>
        <w:suppressAutoHyphens/>
        <w:spacing w:after="200" w:line="240" w:lineRule="auto"/>
        <w:contextualSpacing/>
        <w:rPr>
          <w:rFonts w:eastAsia="SimSun"/>
          <w:color w:val="000000"/>
          <w:sz w:val="24"/>
          <w:szCs w:val="24"/>
        </w:rPr>
      </w:pPr>
      <w:r w:rsidRPr="001948F6">
        <w:rPr>
          <w:rFonts w:eastAsia="SimSun"/>
          <w:color w:val="000000"/>
          <w:sz w:val="24"/>
          <w:szCs w:val="24"/>
        </w:rPr>
        <w:t>план расположения оборудования и проводок в телекоммуникационном шкафу;</w:t>
      </w:r>
    </w:p>
    <w:p w:rsidR="001948F6" w:rsidRPr="001948F6" w:rsidRDefault="001948F6" w:rsidP="001948F6">
      <w:pPr>
        <w:numPr>
          <w:ilvl w:val="0"/>
          <w:numId w:val="11"/>
        </w:numPr>
        <w:tabs>
          <w:tab w:val="left" w:pos="708"/>
        </w:tabs>
        <w:suppressAutoHyphens/>
        <w:spacing w:after="200" w:line="240" w:lineRule="auto"/>
        <w:contextualSpacing/>
        <w:rPr>
          <w:rFonts w:eastAsia="SimSun"/>
          <w:color w:val="000000"/>
          <w:sz w:val="24"/>
          <w:szCs w:val="24"/>
        </w:rPr>
      </w:pPr>
      <w:r w:rsidRPr="001948F6">
        <w:rPr>
          <w:rFonts w:eastAsia="SimSun"/>
          <w:color w:val="000000"/>
          <w:sz w:val="24"/>
          <w:szCs w:val="24"/>
        </w:rPr>
        <w:t>схема коммутации оборудования (соединений);</w:t>
      </w:r>
    </w:p>
    <w:p w:rsidR="001948F6" w:rsidRPr="001948F6" w:rsidRDefault="001948F6" w:rsidP="001948F6">
      <w:pPr>
        <w:numPr>
          <w:ilvl w:val="0"/>
          <w:numId w:val="11"/>
        </w:numPr>
        <w:tabs>
          <w:tab w:val="left" w:pos="708"/>
        </w:tabs>
        <w:suppressAutoHyphens/>
        <w:spacing w:after="200" w:line="240" w:lineRule="auto"/>
        <w:contextualSpacing/>
        <w:rPr>
          <w:rFonts w:eastAsia="SimSun"/>
          <w:color w:val="000000"/>
          <w:sz w:val="24"/>
          <w:szCs w:val="24"/>
        </w:rPr>
      </w:pPr>
      <w:r w:rsidRPr="001948F6">
        <w:rPr>
          <w:rFonts w:eastAsia="SimSun"/>
          <w:color w:val="000000"/>
          <w:sz w:val="24"/>
          <w:szCs w:val="24"/>
        </w:rPr>
        <w:t>схема соединений и подключений поставляемого оборудования к электросети;</w:t>
      </w:r>
    </w:p>
    <w:p w:rsidR="001948F6" w:rsidRPr="001948F6" w:rsidRDefault="001948F6" w:rsidP="001948F6">
      <w:pPr>
        <w:numPr>
          <w:ilvl w:val="1"/>
          <w:numId w:val="10"/>
        </w:numPr>
        <w:tabs>
          <w:tab w:val="left" w:pos="708"/>
          <w:tab w:val="left" w:pos="1069"/>
        </w:tabs>
        <w:suppressAutoHyphens/>
        <w:spacing w:after="200" w:line="240" w:lineRule="auto"/>
        <w:ind w:left="1418"/>
        <w:contextualSpacing/>
        <w:rPr>
          <w:color w:val="000000"/>
          <w:sz w:val="24"/>
          <w:szCs w:val="24"/>
          <w:lang w:eastAsia="ru-RU"/>
        </w:rPr>
      </w:pPr>
      <w:r w:rsidRPr="001948F6">
        <w:rPr>
          <w:color w:val="000000"/>
          <w:sz w:val="24"/>
          <w:szCs w:val="24"/>
          <w:lang w:eastAsia="ru-RU"/>
        </w:rPr>
        <w:lastRenderedPageBreak/>
        <w:t xml:space="preserve">спецификация оборудования согласно </w:t>
      </w:r>
      <w:r w:rsidRPr="001948F6">
        <w:rPr>
          <w:rFonts w:eastAsia="SimSun"/>
          <w:color w:val="000000"/>
          <w:kern w:val="2"/>
          <w:sz w:val="24"/>
          <w:szCs w:val="24"/>
        </w:rPr>
        <w:t>п.1.1, п.1.2</w:t>
      </w:r>
      <w:r w:rsidRPr="001948F6">
        <w:rPr>
          <w:color w:val="000000"/>
          <w:sz w:val="24"/>
          <w:szCs w:val="24"/>
          <w:lang w:eastAsia="ru-RU"/>
        </w:rPr>
        <w:t>, п.1.3</w:t>
      </w:r>
      <w:r w:rsidRPr="001948F6">
        <w:rPr>
          <w:rFonts w:eastAsia="SimSun"/>
          <w:color w:val="000000"/>
          <w:kern w:val="2"/>
          <w:sz w:val="24"/>
          <w:szCs w:val="24"/>
        </w:rPr>
        <w:t xml:space="preserve"> Таблицы №1 </w:t>
      </w:r>
      <w:r w:rsidRPr="001948F6">
        <w:rPr>
          <w:color w:val="000000"/>
          <w:sz w:val="24"/>
          <w:szCs w:val="24"/>
          <w:lang w:eastAsia="ru-RU"/>
        </w:rPr>
        <w:t>Приложения №1 к описанию объекта закупки;</w:t>
      </w:r>
    </w:p>
    <w:p w:rsidR="001948F6" w:rsidRPr="001948F6" w:rsidRDefault="001948F6" w:rsidP="001948F6">
      <w:pPr>
        <w:numPr>
          <w:ilvl w:val="1"/>
          <w:numId w:val="10"/>
        </w:numPr>
        <w:tabs>
          <w:tab w:val="left" w:pos="708"/>
          <w:tab w:val="left" w:pos="1069"/>
        </w:tabs>
        <w:suppressAutoHyphens/>
        <w:spacing w:after="200" w:line="240" w:lineRule="auto"/>
        <w:ind w:left="1418" w:hanging="425"/>
        <w:contextualSpacing/>
        <w:rPr>
          <w:color w:val="000000"/>
          <w:sz w:val="24"/>
          <w:szCs w:val="24"/>
          <w:lang w:eastAsia="ru-RU"/>
        </w:rPr>
      </w:pPr>
      <w:r w:rsidRPr="001948F6">
        <w:rPr>
          <w:color w:val="000000"/>
          <w:sz w:val="24"/>
          <w:szCs w:val="24"/>
          <w:lang w:eastAsia="ru-RU"/>
        </w:rPr>
        <w:t>программа и методика испытаний (ПМИ).</w:t>
      </w:r>
    </w:p>
    <w:p w:rsidR="001948F6" w:rsidRPr="001948F6" w:rsidRDefault="001948F6" w:rsidP="001948F6">
      <w:pPr>
        <w:tabs>
          <w:tab w:val="left" w:pos="708"/>
        </w:tabs>
        <w:spacing w:line="240" w:lineRule="auto"/>
        <w:ind w:firstLine="851"/>
        <w:contextualSpacing/>
        <w:rPr>
          <w:color w:val="000000"/>
          <w:sz w:val="24"/>
          <w:szCs w:val="24"/>
          <w:lang w:eastAsia="ru-RU"/>
        </w:rPr>
      </w:pPr>
      <w:r w:rsidRPr="001948F6">
        <w:rPr>
          <w:color w:val="000000"/>
          <w:sz w:val="24"/>
          <w:szCs w:val="24"/>
          <w:lang w:eastAsia="ru-RU"/>
        </w:rPr>
        <w:t>При необходимости проведения обследования инфраструктуры Заказчика для подготовки технической документации Исполнителем может быть запрошен доступ на объект Заказчика путем направления официального письма. Заказчик в течении 3 (трех) рабочих дней согласовывает доступ и обеспечивает сопровождение Исполнителя.</w:t>
      </w:r>
    </w:p>
    <w:p w:rsidR="001948F6" w:rsidRPr="001948F6" w:rsidRDefault="001948F6" w:rsidP="001948F6">
      <w:pPr>
        <w:spacing w:after="0" w:line="240" w:lineRule="auto"/>
        <w:ind w:right="-1" w:firstLine="851"/>
        <w:rPr>
          <w:color w:val="000000"/>
          <w:sz w:val="24"/>
          <w:szCs w:val="24"/>
          <w:lang w:eastAsia="ru-RU"/>
        </w:rPr>
      </w:pPr>
      <w:r w:rsidRPr="001948F6">
        <w:rPr>
          <w:color w:val="000000"/>
          <w:sz w:val="24"/>
          <w:szCs w:val="24"/>
          <w:lang w:eastAsia="ru-RU"/>
        </w:rPr>
        <w:t xml:space="preserve">Разработка технической документации выполняется в соответствии с действующими нормативными требованиями Российской Федерации в объеме и качестве, необходимыми для выполнения пусконаладочных работ, а также для дальнейшей эксплуатации </w:t>
      </w:r>
      <w:r w:rsidRPr="001948F6">
        <w:rPr>
          <w:rFonts w:eastAsia="SimSun"/>
          <w:color w:val="000000"/>
          <w:sz w:val="24"/>
          <w:szCs w:val="24"/>
        </w:rPr>
        <w:t xml:space="preserve">расширенных </w:t>
      </w:r>
      <w:r w:rsidRPr="001948F6">
        <w:rPr>
          <w:bCs/>
          <w:iCs/>
          <w:color w:val="000000"/>
          <w:sz w:val="24"/>
          <w:szCs w:val="24"/>
          <w:lang w:eastAsia="ru-RU"/>
        </w:rPr>
        <w:t>вычислительных мощностей ЦОД Правительства НСО.</w:t>
      </w:r>
    </w:p>
    <w:p w:rsidR="001948F6" w:rsidRPr="001948F6" w:rsidRDefault="001948F6" w:rsidP="001948F6">
      <w:pPr>
        <w:spacing w:after="0" w:line="240" w:lineRule="auto"/>
        <w:ind w:right="-1" w:firstLine="851"/>
        <w:rPr>
          <w:color w:val="000000"/>
          <w:sz w:val="24"/>
          <w:szCs w:val="24"/>
          <w:lang w:eastAsia="ru-RU"/>
        </w:rPr>
      </w:pPr>
      <w:r w:rsidRPr="001948F6">
        <w:rPr>
          <w:color w:val="000000"/>
          <w:sz w:val="24"/>
          <w:szCs w:val="24"/>
          <w:lang w:eastAsia="ru-RU"/>
        </w:rPr>
        <w:t>Исполнитель обязан предоставить Заказчику комплект технической документации на бумажном носителе в одном экземпляре и на электронном носителе в соответствии со сроками, указанными в п. 1.6 описания объекта закупки (этапность оказания услуг).</w:t>
      </w:r>
    </w:p>
    <w:p w:rsidR="001948F6" w:rsidRPr="001948F6" w:rsidRDefault="001948F6" w:rsidP="001948F6">
      <w:pPr>
        <w:spacing w:after="0" w:line="240" w:lineRule="auto"/>
        <w:ind w:right="-1" w:firstLine="708"/>
        <w:rPr>
          <w:color w:val="000000"/>
          <w:sz w:val="24"/>
          <w:szCs w:val="24"/>
          <w:lang w:eastAsia="ru-RU"/>
        </w:rPr>
      </w:pPr>
      <w:r w:rsidRPr="001948F6">
        <w:rPr>
          <w:color w:val="000000"/>
          <w:sz w:val="24"/>
          <w:szCs w:val="24"/>
          <w:lang w:eastAsia="ru-RU"/>
        </w:rPr>
        <w:t>Набор технической документации выполнен в соответствии с ГОСТ 34.201</w:t>
      </w:r>
      <w:r w:rsidRPr="001948F6">
        <w:rPr>
          <w:color w:val="000000"/>
          <w:sz w:val="24"/>
          <w:szCs w:val="24"/>
          <w:lang w:eastAsia="ru-RU"/>
        </w:rPr>
        <w:noBreakHyphen/>
        <w:t>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p w:rsidR="001948F6" w:rsidRPr="001948F6" w:rsidRDefault="001948F6" w:rsidP="001948F6">
      <w:pPr>
        <w:spacing w:after="0" w:line="240" w:lineRule="auto"/>
        <w:ind w:right="-1" w:firstLine="708"/>
        <w:rPr>
          <w:color w:val="000000"/>
          <w:sz w:val="24"/>
          <w:szCs w:val="24"/>
          <w:lang w:eastAsia="ru-RU"/>
        </w:rPr>
      </w:pPr>
    </w:p>
    <w:p w:rsidR="001948F6" w:rsidRPr="001948F6" w:rsidRDefault="001948F6" w:rsidP="001948F6">
      <w:pPr>
        <w:pStyle w:val="a2"/>
        <w:widowControl w:val="0"/>
        <w:numPr>
          <w:ilvl w:val="1"/>
          <w:numId w:val="12"/>
        </w:numPr>
        <w:tabs>
          <w:tab w:val="left" w:pos="426"/>
          <w:tab w:val="left" w:pos="1134"/>
        </w:tabs>
        <w:suppressAutoHyphens/>
        <w:spacing w:after="120" w:line="240" w:lineRule="auto"/>
        <w:jc w:val="center"/>
        <w:rPr>
          <w:rFonts w:ascii="Times New Roman" w:hAnsi="Times New Roman"/>
          <w:b/>
          <w:kern w:val="2"/>
          <w:sz w:val="24"/>
          <w:szCs w:val="24"/>
        </w:rPr>
      </w:pPr>
      <w:r w:rsidRPr="001948F6">
        <w:rPr>
          <w:rFonts w:ascii="Times New Roman" w:hAnsi="Times New Roman"/>
          <w:b/>
          <w:kern w:val="2"/>
          <w:sz w:val="24"/>
          <w:szCs w:val="24"/>
        </w:rPr>
        <w:t>Программа и методика испытаний</w:t>
      </w:r>
    </w:p>
    <w:p w:rsidR="001948F6" w:rsidRPr="001948F6" w:rsidRDefault="001948F6" w:rsidP="001948F6">
      <w:pPr>
        <w:widowControl w:val="0"/>
        <w:spacing w:after="0" w:line="240" w:lineRule="auto"/>
        <w:ind w:firstLine="709"/>
        <w:rPr>
          <w:rFonts w:eastAsia="SimSun"/>
          <w:color w:val="000000"/>
          <w:kern w:val="2"/>
          <w:sz w:val="24"/>
          <w:szCs w:val="24"/>
        </w:rPr>
      </w:pPr>
      <w:r w:rsidRPr="001948F6">
        <w:rPr>
          <w:rFonts w:eastAsia="SimSun"/>
          <w:color w:val="000000"/>
          <w:kern w:val="2"/>
          <w:sz w:val="24"/>
          <w:szCs w:val="24"/>
        </w:rPr>
        <w:t xml:space="preserve">В рамках оказываемых Услуг по расширению вычислительных мощностей </w:t>
      </w:r>
      <w:r w:rsidRPr="001948F6">
        <w:rPr>
          <w:color w:val="000000"/>
          <w:sz w:val="24"/>
          <w:szCs w:val="24"/>
          <w:lang w:eastAsia="ru-RU"/>
        </w:rPr>
        <w:t>инфраструктурных сервисов</w:t>
      </w:r>
      <w:r w:rsidRPr="001948F6">
        <w:rPr>
          <w:rFonts w:eastAsia="SimSun"/>
          <w:color w:val="000000"/>
          <w:kern w:val="2"/>
          <w:sz w:val="24"/>
          <w:szCs w:val="24"/>
        </w:rPr>
        <w:t xml:space="preserve"> защищенной инфраструктуры ЦОД Правительства НСО необходимо разработать, согласовать и предоставить методику испытаний в сроки, установленные п. 1.6 ООЗ (этапность оказания Услуг), включающую следующие обязательные тесты:</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 xml:space="preserve">Проверка комплектности поставки на соответствие требованиям, указанным в </w:t>
      </w:r>
      <w:r w:rsidRPr="001948F6">
        <w:rPr>
          <w:rFonts w:eastAsia="SimSun"/>
          <w:color w:val="000000"/>
          <w:kern w:val="2"/>
          <w:sz w:val="24"/>
          <w:szCs w:val="24"/>
        </w:rPr>
        <w:t xml:space="preserve">п.1.1, п.1.2, п.1.3 Таблицы №1 </w:t>
      </w:r>
      <w:r w:rsidRPr="001948F6">
        <w:rPr>
          <w:color w:val="000000"/>
          <w:sz w:val="24"/>
          <w:szCs w:val="24"/>
          <w:lang w:eastAsia="ru-RU"/>
        </w:rPr>
        <w:t>Приложения №1 к описанию объекта закупки;</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Проверка корректности установки оборудования в серверный шкаф;</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Корректность установки «интеграции» комплекта расширения с СХД;</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Процедура подачи питания, проверка стартовых процедур включения и результатов тестирования состояния компонентов;</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Процедура эмуляции пропадания питания на каждом из блоков питания по очереди;</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 xml:space="preserve">Проверка работы модуля удаленного управления в браузере, установка и сброс пароля на оборудовании </w:t>
      </w:r>
      <w:r w:rsidRPr="001948F6">
        <w:rPr>
          <w:rFonts w:eastAsia="SimSun"/>
          <w:color w:val="000000"/>
          <w:kern w:val="2"/>
          <w:sz w:val="24"/>
          <w:szCs w:val="24"/>
        </w:rPr>
        <w:t xml:space="preserve">п.1.1 Таблицы №1 </w:t>
      </w:r>
      <w:r w:rsidRPr="001948F6">
        <w:rPr>
          <w:color w:val="000000"/>
          <w:sz w:val="24"/>
          <w:szCs w:val="24"/>
          <w:lang w:eastAsia="ru-RU"/>
        </w:rPr>
        <w:t>Приложения №1 к описанию объекта закупки;</w:t>
      </w:r>
    </w:p>
    <w:p w:rsidR="001948F6" w:rsidRPr="001948F6" w:rsidRDefault="001948F6" w:rsidP="001948F6">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1948F6">
        <w:rPr>
          <w:color w:val="000000"/>
          <w:sz w:val="24"/>
          <w:szCs w:val="24"/>
          <w:lang w:eastAsia="ru-RU"/>
        </w:rPr>
        <w:t xml:space="preserve">Процедура эмуляция аварии дисковой подсистемы </w:t>
      </w:r>
      <w:r w:rsidRPr="001948F6">
        <w:rPr>
          <w:rFonts w:eastAsia="SimSun"/>
          <w:color w:val="000000"/>
          <w:kern w:val="2"/>
          <w:sz w:val="24"/>
          <w:szCs w:val="24"/>
        </w:rPr>
        <w:t xml:space="preserve">п.1.1, п.1.2 Таблицы №1 </w:t>
      </w:r>
      <w:r w:rsidRPr="001948F6">
        <w:rPr>
          <w:color w:val="000000"/>
          <w:sz w:val="24"/>
          <w:szCs w:val="24"/>
          <w:lang w:eastAsia="ru-RU"/>
        </w:rPr>
        <w:t>Приложения №1 к описанию объекта закупки.</w:t>
      </w:r>
    </w:p>
    <w:p w:rsidR="001948F6" w:rsidRPr="001948F6" w:rsidRDefault="001948F6" w:rsidP="001948F6">
      <w:pPr>
        <w:tabs>
          <w:tab w:val="left" w:pos="708"/>
          <w:tab w:val="left" w:pos="1069"/>
        </w:tabs>
        <w:spacing w:line="240" w:lineRule="auto"/>
        <w:ind w:firstLine="709"/>
        <w:contextualSpacing/>
        <w:rPr>
          <w:color w:val="000000"/>
          <w:sz w:val="24"/>
          <w:szCs w:val="24"/>
          <w:lang w:eastAsia="ru-RU"/>
        </w:rPr>
      </w:pPr>
      <w:r w:rsidRPr="001948F6">
        <w:rPr>
          <w:color w:val="000000"/>
          <w:sz w:val="24"/>
          <w:szCs w:val="24"/>
          <w:lang w:eastAsia="ru-RU"/>
        </w:rPr>
        <w:t>Методика испытаний разрабатывается Исполнителем согласно этапности оказания Услуг и предоставляется Заказчику на согласование по электронной почте. Заказчик согласовывает методику испытаний в рабочем порядке или направляет свои замечания в течение 5 (пяти) рабочих дней с момента получения по электронной почте.</w:t>
      </w:r>
    </w:p>
    <w:p w:rsidR="001948F6" w:rsidRPr="001948F6" w:rsidRDefault="001948F6" w:rsidP="001948F6">
      <w:pPr>
        <w:rPr>
          <w:color w:val="000000"/>
          <w:lang w:eastAsia="ru-RU"/>
        </w:rPr>
      </w:pPr>
    </w:p>
    <w:p w:rsidR="001948F6" w:rsidRPr="001948F6" w:rsidRDefault="001948F6" w:rsidP="001948F6">
      <w:pPr>
        <w:widowControl w:val="0"/>
        <w:numPr>
          <w:ilvl w:val="1"/>
          <w:numId w:val="12"/>
        </w:numPr>
        <w:tabs>
          <w:tab w:val="left" w:pos="426"/>
          <w:tab w:val="left" w:pos="1134"/>
        </w:tabs>
        <w:suppressAutoHyphens/>
        <w:spacing w:after="120" w:line="240" w:lineRule="auto"/>
        <w:contextualSpacing/>
        <w:jc w:val="center"/>
        <w:rPr>
          <w:b/>
          <w:color w:val="000000"/>
          <w:kern w:val="2"/>
          <w:sz w:val="24"/>
          <w:szCs w:val="24"/>
          <w:lang w:eastAsia="ru-RU"/>
        </w:rPr>
      </w:pPr>
      <w:r w:rsidRPr="001948F6">
        <w:rPr>
          <w:b/>
          <w:color w:val="000000"/>
          <w:kern w:val="2"/>
          <w:sz w:val="24"/>
          <w:szCs w:val="24"/>
          <w:lang w:eastAsia="ru-RU"/>
        </w:rPr>
        <w:t>Требования по объему оказываемых Услуг</w:t>
      </w:r>
    </w:p>
    <w:p w:rsidR="001948F6" w:rsidRPr="001948F6" w:rsidRDefault="001948F6" w:rsidP="001948F6">
      <w:pPr>
        <w:widowControl w:val="0"/>
        <w:tabs>
          <w:tab w:val="left" w:pos="426"/>
          <w:tab w:val="left" w:pos="1134"/>
        </w:tabs>
        <w:spacing w:after="120" w:line="240" w:lineRule="auto"/>
        <w:ind w:left="1068"/>
        <w:contextualSpacing/>
        <w:rPr>
          <w:b/>
          <w:color w:val="000000"/>
          <w:kern w:val="2"/>
          <w:sz w:val="24"/>
          <w:szCs w:val="24"/>
          <w:lang w:eastAsia="ru-RU"/>
        </w:rPr>
      </w:pPr>
    </w:p>
    <w:p w:rsidR="001948F6" w:rsidRPr="001948F6" w:rsidRDefault="001948F6" w:rsidP="001948F6">
      <w:pPr>
        <w:spacing w:after="0" w:line="240" w:lineRule="auto"/>
        <w:ind w:firstLine="709"/>
        <w:rPr>
          <w:rFonts w:eastAsia="SimSun"/>
          <w:color w:val="000000"/>
          <w:kern w:val="2"/>
          <w:sz w:val="24"/>
          <w:szCs w:val="24"/>
        </w:rPr>
      </w:pPr>
      <w:r w:rsidRPr="001948F6">
        <w:rPr>
          <w:rFonts w:eastAsia="SimSun"/>
          <w:color w:val="000000"/>
          <w:kern w:val="2"/>
          <w:sz w:val="24"/>
          <w:szCs w:val="24"/>
        </w:rPr>
        <w:t>В рамках оказываемых услуг по расширению</w:t>
      </w:r>
      <w:r w:rsidRPr="001948F6">
        <w:rPr>
          <w:rFonts w:eastAsia="SimSun"/>
          <w:bCs/>
          <w:iCs/>
          <w:color w:val="000000"/>
          <w:kern w:val="2"/>
          <w:sz w:val="24"/>
          <w:szCs w:val="24"/>
        </w:rPr>
        <w:t xml:space="preserve"> вычислительных мощностей </w:t>
      </w:r>
      <w:r w:rsidRPr="001948F6">
        <w:rPr>
          <w:color w:val="000000"/>
          <w:sz w:val="24"/>
          <w:szCs w:val="24"/>
          <w:lang w:eastAsia="ru-RU"/>
        </w:rPr>
        <w:t xml:space="preserve">инфраструктурных сервисов защищенной инфраструктуры </w:t>
      </w:r>
      <w:r w:rsidRPr="001948F6">
        <w:rPr>
          <w:rFonts w:eastAsia="SimSun"/>
          <w:bCs/>
          <w:iCs/>
          <w:color w:val="000000"/>
          <w:kern w:val="2"/>
          <w:sz w:val="24"/>
          <w:szCs w:val="24"/>
        </w:rPr>
        <w:t>ЦОД Правительства НСО,</w:t>
      </w:r>
      <w:r w:rsidRPr="001948F6">
        <w:rPr>
          <w:rFonts w:eastAsia="SimSun"/>
          <w:color w:val="000000"/>
          <w:kern w:val="2"/>
          <w:sz w:val="24"/>
          <w:szCs w:val="24"/>
        </w:rPr>
        <w:t xml:space="preserve"> в состав которого входят следующие компоненты: </w:t>
      </w:r>
      <w:r w:rsidRPr="001948F6">
        <w:rPr>
          <w:rFonts w:eastAsia="SimSun"/>
          <w:bCs/>
          <w:iCs/>
          <w:color w:val="000000"/>
          <w:kern w:val="2"/>
          <w:sz w:val="24"/>
          <w:szCs w:val="24"/>
        </w:rPr>
        <w:t xml:space="preserve">СХД Yadro </w:t>
      </w:r>
      <w:r w:rsidRPr="001948F6">
        <w:rPr>
          <w:color w:val="000000"/>
          <w:kern w:val="2"/>
          <w:sz w:val="24"/>
          <w:szCs w:val="24"/>
          <w:lang w:eastAsia="ru-RU"/>
        </w:rPr>
        <w:t>Tatlin.Unified</w:t>
      </w:r>
      <w:r w:rsidRPr="001948F6">
        <w:rPr>
          <w:rFonts w:eastAsia="SimSun"/>
          <w:bCs/>
          <w:iCs/>
          <w:color w:val="000000"/>
          <w:kern w:val="2"/>
          <w:sz w:val="24"/>
          <w:szCs w:val="24"/>
        </w:rPr>
        <w:t xml:space="preserve"> Gen2 </w:t>
      </w:r>
      <w:r w:rsidRPr="001948F6">
        <w:rPr>
          <w:rFonts w:eastAsia="SimSun"/>
          <w:color w:val="000000"/>
          <w:kern w:val="2"/>
          <w:sz w:val="24"/>
          <w:szCs w:val="24"/>
        </w:rPr>
        <w:t xml:space="preserve">в количестве одной штуки </w:t>
      </w:r>
      <w:r w:rsidRPr="001948F6">
        <w:rPr>
          <w:bCs/>
          <w:color w:val="000000"/>
          <w:sz w:val="24"/>
          <w:szCs w:val="24"/>
        </w:rPr>
        <w:t>s/n</w:t>
      </w:r>
      <w:r w:rsidRPr="001948F6">
        <w:rPr>
          <w:bCs/>
          <w:color w:val="000000"/>
          <w:sz w:val="24"/>
          <w:szCs w:val="24"/>
          <w:lang w:val="en-US"/>
        </w:rPr>
        <w:t> </w:t>
      </w:r>
      <w:r w:rsidRPr="001948F6">
        <w:rPr>
          <w:bCs/>
          <w:color w:val="000000"/>
          <w:sz w:val="24"/>
          <w:szCs w:val="24"/>
        </w:rPr>
        <w:t xml:space="preserve">011123007D1009, </w:t>
      </w:r>
      <w:r w:rsidRPr="00262B01">
        <w:rPr>
          <w:bCs/>
          <w:sz w:val="24"/>
          <w:szCs w:val="24"/>
        </w:rPr>
        <w:t>«Защищенная среда виртуализации zVirt Max»</w:t>
      </w:r>
      <w:r w:rsidRPr="001948F6">
        <w:rPr>
          <w:bCs/>
          <w:color w:val="000000"/>
          <w:sz w:val="24"/>
          <w:szCs w:val="24"/>
        </w:rPr>
        <w:t xml:space="preserve">. </w:t>
      </w:r>
    </w:p>
    <w:p w:rsidR="001948F6" w:rsidRPr="001948F6" w:rsidRDefault="001948F6" w:rsidP="001948F6">
      <w:pPr>
        <w:spacing w:after="0" w:line="240" w:lineRule="auto"/>
        <w:ind w:firstLine="709"/>
        <w:rPr>
          <w:rFonts w:eastAsia="SimSun"/>
          <w:color w:val="000000"/>
          <w:kern w:val="2"/>
          <w:sz w:val="24"/>
          <w:szCs w:val="24"/>
        </w:rPr>
      </w:pPr>
      <w:r w:rsidRPr="001948F6">
        <w:rPr>
          <w:rFonts w:eastAsia="SimSun"/>
          <w:b/>
          <w:color w:val="000000"/>
          <w:kern w:val="2"/>
          <w:sz w:val="24"/>
          <w:szCs w:val="24"/>
        </w:rPr>
        <w:t>необходимо</w:t>
      </w:r>
      <w:r w:rsidRPr="001948F6">
        <w:rPr>
          <w:rFonts w:eastAsia="SimSun"/>
          <w:color w:val="000000"/>
          <w:kern w:val="2"/>
          <w:sz w:val="24"/>
          <w:szCs w:val="24"/>
        </w:rPr>
        <w:t xml:space="preserve"> расширить функциональные и технические характеристики </w:t>
      </w:r>
      <w:r w:rsidRPr="001948F6">
        <w:rPr>
          <w:color w:val="000000"/>
          <w:kern w:val="2"/>
          <w:sz w:val="24"/>
          <w:szCs w:val="24"/>
          <w:lang w:eastAsia="ru-RU"/>
        </w:rPr>
        <w:t>инфраструктурных сервисов защищенной инфраструктуры</w:t>
      </w:r>
      <w:r w:rsidRPr="001948F6">
        <w:rPr>
          <w:rFonts w:eastAsia="SimSun"/>
          <w:color w:val="000000"/>
          <w:kern w:val="2"/>
          <w:sz w:val="24"/>
          <w:szCs w:val="24"/>
        </w:rPr>
        <w:t xml:space="preserve"> </w:t>
      </w:r>
      <w:r w:rsidRPr="001948F6">
        <w:rPr>
          <w:rFonts w:eastAsia="SimSun"/>
          <w:bCs/>
          <w:iCs/>
          <w:color w:val="000000"/>
          <w:kern w:val="2"/>
          <w:sz w:val="24"/>
          <w:szCs w:val="24"/>
        </w:rPr>
        <w:t>ЦОД Правительства НСО</w:t>
      </w:r>
      <w:r w:rsidRPr="001948F6">
        <w:rPr>
          <w:rFonts w:eastAsia="SimSun"/>
          <w:color w:val="000000"/>
          <w:kern w:val="2"/>
          <w:sz w:val="24"/>
          <w:szCs w:val="24"/>
        </w:rPr>
        <w:t xml:space="preserve"> путем </w:t>
      </w:r>
      <w:r w:rsidRPr="001948F6">
        <w:rPr>
          <w:rFonts w:eastAsia="SimSun"/>
          <w:color w:val="000000"/>
          <w:kern w:val="2"/>
          <w:sz w:val="24"/>
          <w:szCs w:val="24"/>
        </w:rPr>
        <w:lastRenderedPageBreak/>
        <w:t xml:space="preserve">введения в эксплуатацию и объединения с имеющимися у Заказчика компонентами дополнительного оборудования и компонентов, поставляемых в рамках оказания услуг, с характеристиками, указанными в </w:t>
      </w:r>
      <w:r w:rsidRPr="001948F6">
        <w:rPr>
          <w:color w:val="000000"/>
          <w:sz w:val="24"/>
          <w:szCs w:val="24"/>
          <w:lang w:eastAsia="ru-RU"/>
        </w:rPr>
        <w:t xml:space="preserve">п.1.1, п.1.2, п.1.3, Таблицы №1 </w:t>
      </w:r>
      <w:r w:rsidRPr="001948F6">
        <w:rPr>
          <w:rFonts w:eastAsia="SimSun"/>
          <w:color w:val="000000"/>
          <w:kern w:val="2"/>
          <w:sz w:val="24"/>
          <w:szCs w:val="24"/>
        </w:rPr>
        <w:t>Приложения №1 к описанию объекта закупки.</w:t>
      </w:r>
    </w:p>
    <w:p w:rsidR="001948F6" w:rsidRPr="001948F6" w:rsidRDefault="001948F6" w:rsidP="001948F6">
      <w:pPr>
        <w:spacing w:after="0" w:line="240" w:lineRule="auto"/>
        <w:ind w:firstLine="709"/>
        <w:rPr>
          <w:color w:val="000000"/>
          <w:sz w:val="24"/>
          <w:szCs w:val="24"/>
        </w:rPr>
      </w:pPr>
      <w:r w:rsidRPr="001948F6">
        <w:rPr>
          <w:rFonts w:eastAsia="SimSun"/>
          <w:color w:val="000000"/>
          <w:kern w:val="2"/>
          <w:sz w:val="24"/>
          <w:szCs w:val="24"/>
        </w:rPr>
        <w:t xml:space="preserve">Расширяемая единая инфраструктура сети хранения и обработки данных </w:t>
      </w:r>
      <w:r w:rsidRPr="001948F6">
        <w:rPr>
          <w:rFonts w:eastAsia="SimSun"/>
          <w:bCs/>
          <w:iCs/>
          <w:color w:val="000000"/>
          <w:kern w:val="2"/>
          <w:sz w:val="24"/>
          <w:szCs w:val="24"/>
        </w:rPr>
        <w:t xml:space="preserve">вычислительных мощностей </w:t>
      </w:r>
      <w:r w:rsidRPr="001948F6">
        <w:rPr>
          <w:color w:val="000000"/>
          <w:kern w:val="2"/>
          <w:sz w:val="24"/>
          <w:szCs w:val="24"/>
          <w:lang w:eastAsia="ru-RU"/>
        </w:rPr>
        <w:t>инфраструктурных сервисов защищенной инфраструктуры</w:t>
      </w:r>
      <w:r w:rsidRPr="001948F6">
        <w:rPr>
          <w:rFonts w:eastAsia="SimSun"/>
          <w:bCs/>
          <w:iCs/>
          <w:color w:val="000000"/>
          <w:kern w:val="2"/>
          <w:sz w:val="24"/>
          <w:szCs w:val="24"/>
        </w:rPr>
        <w:t xml:space="preserve"> ЦОД Правительства НСО</w:t>
      </w:r>
      <w:r w:rsidRPr="001948F6">
        <w:rPr>
          <w:rFonts w:eastAsia="SimSun"/>
          <w:color w:val="000000"/>
          <w:kern w:val="2"/>
          <w:sz w:val="24"/>
          <w:szCs w:val="24"/>
        </w:rPr>
        <w:t xml:space="preserve"> состоит из компонентов, расширенных функционально и технически, построенных на базе имеющегося у Заказчика оборудования и дополнительного оборудования и компонентов, поставляемых в рамках оказания Услуг, а именно: </w:t>
      </w:r>
      <w:r w:rsidRPr="001948F6">
        <w:rPr>
          <w:color w:val="000000"/>
          <w:sz w:val="24"/>
          <w:szCs w:val="24"/>
        </w:rPr>
        <w:t xml:space="preserve">единой сети хранения и обработки данных </w:t>
      </w:r>
      <w:r w:rsidRPr="001948F6">
        <w:rPr>
          <w:bCs/>
          <w:iCs/>
          <w:color w:val="000000"/>
          <w:sz w:val="24"/>
          <w:szCs w:val="24"/>
        </w:rPr>
        <w:t>вычислительных мощностей ЦОД Правительства НСО</w:t>
      </w:r>
      <w:r w:rsidRPr="001948F6">
        <w:rPr>
          <w:color w:val="000000"/>
          <w:sz w:val="24"/>
          <w:szCs w:val="24"/>
        </w:rPr>
        <w:t xml:space="preserve">, расширяемой в соответствии с техническими требованиями и условиями, указанными в </w:t>
      </w:r>
      <w:r w:rsidRPr="001948F6">
        <w:rPr>
          <w:color w:val="000000"/>
          <w:sz w:val="24"/>
          <w:szCs w:val="24"/>
          <w:lang w:eastAsia="ru-RU"/>
        </w:rPr>
        <w:t xml:space="preserve">п.1.1, п.1.2, п.1.3 Таблицы №1 </w:t>
      </w:r>
      <w:r w:rsidRPr="001948F6">
        <w:rPr>
          <w:rFonts w:eastAsia="SimSun"/>
          <w:color w:val="000000"/>
          <w:kern w:val="2"/>
          <w:sz w:val="24"/>
          <w:szCs w:val="24"/>
        </w:rPr>
        <w:t>Приложения №1</w:t>
      </w:r>
      <w:r w:rsidRPr="001948F6">
        <w:rPr>
          <w:color w:val="000000"/>
          <w:sz w:val="24"/>
          <w:szCs w:val="24"/>
        </w:rPr>
        <w:t xml:space="preserve"> к настоящему ООЗ.</w:t>
      </w:r>
    </w:p>
    <w:p w:rsidR="001948F6" w:rsidRPr="001948F6" w:rsidRDefault="001948F6" w:rsidP="001948F6">
      <w:pPr>
        <w:spacing w:after="0" w:line="240" w:lineRule="auto"/>
        <w:ind w:firstLine="709"/>
        <w:rPr>
          <w:rFonts w:eastAsia="SimSun"/>
          <w:color w:val="000000"/>
          <w:kern w:val="2"/>
          <w:sz w:val="24"/>
          <w:szCs w:val="24"/>
        </w:rPr>
      </w:pPr>
    </w:p>
    <w:p w:rsidR="001948F6" w:rsidRPr="001948F6" w:rsidRDefault="001948F6" w:rsidP="001948F6">
      <w:pPr>
        <w:spacing w:line="240" w:lineRule="auto"/>
        <w:ind w:firstLine="709"/>
        <w:rPr>
          <w:rFonts w:eastAsia="SimSun"/>
          <w:b/>
          <w:bCs/>
          <w:color w:val="000000"/>
          <w:kern w:val="2"/>
          <w:sz w:val="24"/>
          <w:szCs w:val="24"/>
        </w:rPr>
      </w:pPr>
      <w:r w:rsidRPr="001948F6">
        <w:rPr>
          <w:rFonts w:eastAsia="SimSun"/>
          <w:b/>
          <w:bCs/>
          <w:color w:val="000000"/>
          <w:kern w:val="2"/>
          <w:sz w:val="24"/>
          <w:szCs w:val="24"/>
        </w:rPr>
        <w:t xml:space="preserve">Расширяемая единая инфраструктура сети хранения и обработки данных </w:t>
      </w:r>
      <w:r w:rsidRPr="001948F6">
        <w:rPr>
          <w:rFonts w:eastAsia="SimSun"/>
          <w:b/>
          <w:bCs/>
          <w:iCs/>
          <w:color w:val="000000"/>
          <w:kern w:val="2"/>
          <w:sz w:val="24"/>
          <w:szCs w:val="24"/>
        </w:rPr>
        <w:t xml:space="preserve">вычислительных мощностей </w:t>
      </w:r>
      <w:r w:rsidRPr="001948F6">
        <w:rPr>
          <w:b/>
          <w:bCs/>
          <w:color w:val="000000"/>
          <w:sz w:val="24"/>
          <w:szCs w:val="24"/>
          <w:lang w:eastAsia="ru-RU"/>
        </w:rPr>
        <w:t xml:space="preserve">инфраструктурных сервисов защищенной инфраструктуры </w:t>
      </w:r>
      <w:r w:rsidRPr="001948F6">
        <w:rPr>
          <w:rFonts w:eastAsia="SimSun"/>
          <w:b/>
          <w:bCs/>
          <w:iCs/>
          <w:color w:val="000000"/>
          <w:kern w:val="2"/>
          <w:sz w:val="24"/>
          <w:szCs w:val="24"/>
        </w:rPr>
        <w:t>ЦОД Правительства НСО</w:t>
      </w:r>
      <w:r w:rsidRPr="001948F6">
        <w:rPr>
          <w:rFonts w:eastAsia="SimSun"/>
          <w:b/>
          <w:bCs/>
          <w:color w:val="000000"/>
          <w:kern w:val="2"/>
          <w:sz w:val="24"/>
          <w:szCs w:val="24"/>
        </w:rPr>
        <w:t xml:space="preserve"> обеспечивает:</w:t>
      </w:r>
    </w:p>
    <w:p w:rsidR="001948F6" w:rsidRPr="001948F6" w:rsidRDefault="001948F6" w:rsidP="001948F6">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1948F6">
        <w:rPr>
          <w:rFonts w:eastAsia="SimSun"/>
          <w:color w:val="000000"/>
          <w:kern w:val="2"/>
          <w:sz w:val="24"/>
          <w:szCs w:val="24"/>
        </w:rPr>
        <w:t xml:space="preserve">полноценное функционирование каждого элемента единой инфраструктуры сети хранения и обработки данных </w:t>
      </w:r>
      <w:r w:rsidRPr="001948F6">
        <w:rPr>
          <w:rFonts w:eastAsia="SimSun"/>
          <w:bCs/>
          <w:iCs/>
          <w:color w:val="000000"/>
          <w:kern w:val="2"/>
          <w:sz w:val="24"/>
          <w:szCs w:val="24"/>
        </w:rPr>
        <w:t>ЦОД Правительства НСО</w:t>
      </w:r>
      <w:r w:rsidRPr="001948F6">
        <w:rPr>
          <w:rFonts w:eastAsia="SimSun"/>
          <w:color w:val="000000"/>
          <w:kern w:val="2"/>
          <w:sz w:val="24"/>
          <w:szCs w:val="24"/>
        </w:rPr>
        <w:t xml:space="preserve"> в отдельности и единой инфраструктуры обработки информации </w:t>
      </w:r>
      <w:r w:rsidRPr="001948F6">
        <w:rPr>
          <w:rFonts w:eastAsia="SimSun"/>
          <w:bCs/>
          <w:iCs/>
          <w:color w:val="000000"/>
          <w:kern w:val="2"/>
          <w:sz w:val="24"/>
          <w:szCs w:val="24"/>
        </w:rPr>
        <w:t>ЦОД Правительства НСО</w:t>
      </w:r>
      <w:r w:rsidRPr="001948F6">
        <w:rPr>
          <w:rFonts w:eastAsia="SimSun"/>
          <w:color w:val="000000"/>
          <w:kern w:val="2"/>
          <w:sz w:val="24"/>
          <w:szCs w:val="24"/>
        </w:rPr>
        <w:t xml:space="preserve"> в целом;</w:t>
      </w:r>
    </w:p>
    <w:p w:rsidR="001948F6" w:rsidRPr="001948F6" w:rsidRDefault="001948F6" w:rsidP="001948F6">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1948F6">
        <w:rPr>
          <w:rFonts w:eastAsia="SimSun"/>
          <w:color w:val="000000"/>
          <w:kern w:val="2"/>
          <w:sz w:val="24"/>
          <w:szCs w:val="24"/>
        </w:rPr>
        <w:t>сбор информации от каждого элемента единой инфраструктуры сети хранения и обработки данных в систему централизованного мониторинга и управления;</w:t>
      </w:r>
    </w:p>
    <w:p w:rsidR="001948F6" w:rsidRPr="001948F6" w:rsidRDefault="001948F6" w:rsidP="001948F6">
      <w:pPr>
        <w:numPr>
          <w:ilvl w:val="0"/>
          <w:numId w:val="7"/>
        </w:numPr>
        <w:tabs>
          <w:tab w:val="left" w:pos="708"/>
        </w:tabs>
        <w:suppressAutoHyphens/>
        <w:spacing w:after="0" w:line="240" w:lineRule="auto"/>
        <w:contextualSpacing/>
        <w:rPr>
          <w:rFonts w:eastAsia="SimSun"/>
          <w:color w:val="000000"/>
          <w:kern w:val="2"/>
          <w:sz w:val="24"/>
          <w:szCs w:val="24"/>
        </w:rPr>
      </w:pPr>
      <w:r w:rsidRPr="001948F6">
        <w:rPr>
          <w:rFonts w:eastAsia="SimSun"/>
          <w:color w:val="000000"/>
          <w:kern w:val="2"/>
          <w:sz w:val="24"/>
          <w:szCs w:val="24"/>
        </w:rPr>
        <w:t>сбор информации с поставляемых СХД в специализированную систему мониторинга;</w:t>
      </w:r>
    </w:p>
    <w:p w:rsidR="001948F6" w:rsidRPr="001948F6" w:rsidRDefault="001948F6" w:rsidP="001948F6">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1948F6">
        <w:rPr>
          <w:rFonts w:eastAsia="SimSun"/>
          <w:color w:val="000000"/>
          <w:kern w:val="2"/>
          <w:sz w:val="24"/>
          <w:szCs w:val="24"/>
        </w:rPr>
        <w:t xml:space="preserve">отказоустойчивый, высокоскоростной и маршрутизируемый доступ (скорость каждого соединения – не менее 10 Гбит/сек) к портам </w:t>
      </w:r>
      <w:r w:rsidRPr="001948F6">
        <w:rPr>
          <w:color w:val="000000"/>
          <w:sz w:val="24"/>
          <w:szCs w:val="24"/>
        </w:rPr>
        <w:t xml:space="preserve">10 Гбит/сек тип </w:t>
      </w:r>
      <w:r w:rsidRPr="001948F6">
        <w:rPr>
          <w:color w:val="000000"/>
          <w:sz w:val="24"/>
          <w:szCs w:val="24"/>
          <w:lang w:val="en-US"/>
        </w:rPr>
        <w:t>SFP</w:t>
      </w:r>
      <w:r w:rsidRPr="001948F6">
        <w:rPr>
          <w:color w:val="000000"/>
          <w:sz w:val="24"/>
          <w:szCs w:val="24"/>
        </w:rPr>
        <w:t xml:space="preserve">+ </w:t>
      </w:r>
      <w:r w:rsidRPr="001948F6">
        <w:rPr>
          <w:rFonts w:eastAsia="SimSun"/>
          <w:color w:val="000000"/>
          <w:kern w:val="2"/>
          <w:sz w:val="24"/>
          <w:szCs w:val="24"/>
        </w:rPr>
        <w:t>сети передачи данных Ethernet, имеющейся у Заказчика;</w:t>
      </w:r>
    </w:p>
    <w:p w:rsidR="001948F6" w:rsidRPr="001948F6" w:rsidRDefault="001948F6" w:rsidP="001948F6">
      <w:pPr>
        <w:numPr>
          <w:ilvl w:val="0"/>
          <w:numId w:val="16"/>
        </w:numPr>
        <w:tabs>
          <w:tab w:val="left" w:pos="708"/>
        </w:tabs>
        <w:suppressAutoHyphens/>
        <w:spacing w:after="0" w:line="240" w:lineRule="auto"/>
        <w:ind w:left="1418" w:hanging="357"/>
        <w:contextualSpacing/>
        <w:rPr>
          <w:rFonts w:eastAsia="SimSun"/>
          <w:color w:val="000000"/>
          <w:kern w:val="2"/>
          <w:sz w:val="24"/>
          <w:szCs w:val="24"/>
        </w:rPr>
      </w:pPr>
      <w:r w:rsidRPr="001948F6">
        <w:rPr>
          <w:rFonts w:eastAsia="SimSun"/>
          <w:color w:val="000000"/>
          <w:kern w:val="2"/>
          <w:sz w:val="24"/>
          <w:szCs w:val="24"/>
        </w:rPr>
        <w:t xml:space="preserve">увеличение полезной емкости </w:t>
      </w:r>
      <w:r w:rsidRPr="001948F6">
        <w:rPr>
          <w:color w:val="000000"/>
          <w:sz w:val="24"/>
          <w:szCs w:val="24"/>
        </w:rPr>
        <w:t>СХД</w:t>
      </w:r>
      <w:r w:rsidRPr="001948F6">
        <w:rPr>
          <w:rFonts w:eastAsia="SimSun"/>
          <w:bCs/>
          <w:iCs/>
          <w:color w:val="000000"/>
          <w:kern w:val="2"/>
          <w:sz w:val="24"/>
          <w:szCs w:val="24"/>
        </w:rPr>
        <w:t xml:space="preserve"> Yadro</w:t>
      </w:r>
      <w:r w:rsidRPr="001948F6">
        <w:rPr>
          <w:rFonts w:eastAsia="SimSun"/>
          <w:color w:val="000000"/>
          <w:kern w:val="2"/>
          <w:sz w:val="24"/>
          <w:szCs w:val="24"/>
        </w:rPr>
        <w:t xml:space="preserve">; </w:t>
      </w:r>
    </w:p>
    <w:p w:rsidR="001948F6" w:rsidRPr="001948F6" w:rsidRDefault="001948F6" w:rsidP="001948F6">
      <w:pPr>
        <w:numPr>
          <w:ilvl w:val="0"/>
          <w:numId w:val="8"/>
        </w:numPr>
        <w:suppressAutoHyphens/>
        <w:spacing w:after="0" w:line="240" w:lineRule="auto"/>
        <w:ind w:left="1418" w:hanging="357"/>
        <w:contextualSpacing/>
        <w:rPr>
          <w:rFonts w:eastAsia="SimSun"/>
          <w:color w:val="000000"/>
          <w:kern w:val="2"/>
          <w:sz w:val="24"/>
          <w:szCs w:val="24"/>
        </w:rPr>
      </w:pPr>
      <w:r w:rsidRPr="001948F6">
        <w:rPr>
          <w:rFonts w:eastAsia="SimSun"/>
          <w:color w:val="000000"/>
          <w:kern w:val="2"/>
          <w:sz w:val="24"/>
          <w:szCs w:val="24"/>
        </w:rPr>
        <w:t>полноценное функционирование каждого элемента комплекса в отдельности и комплекса в целом.</w:t>
      </w:r>
    </w:p>
    <w:p w:rsidR="001948F6" w:rsidRPr="001948F6" w:rsidRDefault="001948F6" w:rsidP="001948F6">
      <w:pPr>
        <w:widowControl w:val="0"/>
        <w:tabs>
          <w:tab w:val="left" w:pos="708"/>
        </w:tabs>
        <w:spacing w:line="240" w:lineRule="auto"/>
        <w:ind w:left="720" w:firstLine="708"/>
        <w:contextualSpacing/>
        <w:rPr>
          <w:rFonts w:eastAsia="SimSun"/>
          <w:color w:val="000000"/>
          <w:kern w:val="2"/>
          <w:sz w:val="24"/>
          <w:szCs w:val="24"/>
        </w:rPr>
      </w:pPr>
      <w:r w:rsidRPr="001948F6">
        <w:rPr>
          <w:rFonts w:eastAsia="SimSun"/>
          <w:color w:val="000000"/>
          <w:kern w:val="2"/>
          <w:sz w:val="24"/>
          <w:szCs w:val="24"/>
        </w:rPr>
        <w:t xml:space="preserve">В рамках оказываемых Услуг Исполнитель обязан обеспечить пуско-наладку оборудования с характеристиками, указанными в </w:t>
      </w:r>
      <w:r w:rsidRPr="001948F6">
        <w:rPr>
          <w:color w:val="000000"/>
          <w:sz w:val="24"/>
          <w:szCs w:val="24"/>
          <w:lang w:eastAsia="ru-RU"/>
        </w:rPr>
        <w:t xml:space="preserve">п.1.1, п.1.2, п.1.3 Таблицы №1 </w:t>
      </w:r>
      <w:r w:rsidRPr="001948F6">
        <w:rPr>
          <w:rFonts w:eastAsia="SimSun"/>
          <w:color w:val="000000"/>
          <w:kern w:val="2"/>
          <w:sz w:val="24"/>
          <w:szCs w:val="24"/>
        </w:rPr>
        <w:t>Приложения №1 к настоящему ООЗ.</w:t>
      </w:r>
    </w:p>
    <w:p w:rsidR="001948F6" w:rsidRPr="001948F6" w:rsidRDefault="001948F6" w:rsidP="001948F6">
      <w:pPr>
        <w:widowControl w:val="0"/>
        <w:tabs>
          <w:tab w:val="left" w:pos="426"/>
          <w:tab w:val="left" w:pos="1134"/>
        </w:tabs>
        <w:spacing w:after="120" w:line="240" w:lineRule="auto"/>
        <w:ind w:left="709"/>
        <w:contextualSpacing/>
        <w:rPr>
          <w:b/>
          <w:color w:val="000000"/>
          <w:kern w:val="2"/>
          <w:sz w:val="24"/>
          <w:szCs w:val="24"/>
          <w:lang w:eastAsia="ru-RU"/>
        </w:rPr>
      </w:pPr>
    </w:p>
    <w:p w:rsidR="001948F6" w:rsidRPr="001948F6" w:rsidRDefault="001948F6" w:rsidP="001948F6">
      <w:pPr>
        <w:widowControl w:val="0"/>
        <w:numPr>
          <w:ilvl w:val="1"/>
          <w:numId w:val="12"/>
        </w:numPr>
        <w:tabs>
          <w:tab w:val="left" w:pos="426"/>
          <w:tab w:val="left" w:pos="1134"/>
        </w:tabs>
        <w:suppressAutoHyphens/>
        <w:spacing w:after="120" w:line="240" w:lineRule="auto"/>
        <w:contextualSpacing/>
        <w:rPr>
          <w:b/>
          <w:color w:val="000000"/>
          <w:kern w:val="2"/>
          <w:sz w:val="24"/>
          <w:szCs w:val="24"/>
          <w:lang w:eastAsia="ru-RU"/>
        </w:rPr>
      </w:pPr>
      <w:r w:rsidRPr="001948F6">
        <w:rPr>
          <w:b/>
          <w:color w:val="000000"/>
          <w:kern w:val="2"/>
          <w:sz w:val="24"/>
          <w:szCs w:val="24"/>
          <w:lang w:eastAsia="ru-RU"/>
        </w:rPr>
        <w:t xml:space="preserve"> Пуско-наладка оборудования включает следующие этапы:</w:t>
      </w:r>
    </w:p>
    <w:p w:rsidR="001948F6" w:rsidRPr="001948F6" w:rsidRDefault="001948F6" w:rsidP="001948F6">
      <w:pPr>
        <w:pStyle w:val="a2"/>
        <w:widowControl w:val="0"/>
        <w:numPr>
          <w:ilvl w:val="2"/>
          <w:numId w:val="13"/>
        </w:numPr>
        <w:tabs>
          <w:tab w:val="left" w:pos="426"/>
          <w:tab w:val="left" w:pos="1134"/>
        </w:tabs>
        <w:suppressAutoHyphens/>
        <w:spacing w:after="120" w:line="240" w:lineRule="auto"/>
        <w:jc w:val="center"/>
        <w:rPr>
          <w:rFonts w:ascii="Times New Roman" w:hAnsi="Times New Roman"/>
          <w:b/>
          <w:kern w:val="2"/>
          <w:sz w:val="24"/>
          <w:szCs w:val="24"/>
        </w:rPr>
      </w:pPr>
      <w:r w:rsidRPr="001948F6">
        <w:rPr>
          <w:rFonts w:ascii="Times New Roman" w:hAnsi="Times New Roman"/>
          <w:b/>
          <w:kern w:val="2"/>
          <w:sz w:val="24"/>
          <w:szCs w:val="24"/>
        </w:rPr>
        <w:t>Установка оборудования</w:t>
      </w:r>
    </w:p>
    <w:p w:rsidR="001948F6" w:rsidRPr="001948F6" w:rsidRDefault="001948F6" w:rsidP="001948F6">
      <w:pPr>
        <w:widowControl w:val="0"/>
        <w:spacing w:line="240" w:lineRule="auto"/>
        <w:ind w:left="708" w:firstLine="708"/>
        <w:rPr>
          <w:rFonts w:eastAsia="SimSun"/>
          <w:color w:val="000000"/>
          <w:kern w:val="2"/>
          <w:sz w:val="24"/>
          <w:szCs w:val="24"/>
        </w:rPr>
      </w:pPr>
      <w:r w:rsidRPr="001948F6">
        <w:rPr>
          <w:rFonts w:eastAsia="SimSun"/>
          <w:color w:val="000000"/>
          <w:kern w:val="2"/>
          <w:sz w:val="24"/>
          <w:szCs w:val="24"/>
        </w:rPr>
        <w:t>Все оборудование (</w:t>
      </w:r>
      <w:r w:rsidRPr="001948F6">
        <w:rPr>
          <w:color w:val="000000"/>
          <w:sz w:val="24"/>
          <w:szCs w:val="24"/>
          <w:lang w:eastAsia="ru-RU"/>
        </w:rPr>
        <w:t xml:space="preserve">п.1.1, п.1.2, п.1.3 Таблицы №1 </w:t>
      </w:r>
      <w:r w:rsidRPr="001948F6">
        <w:rPr>
          <w:rFonts w:eastAsia="SimSun"/>
          <w:color w:val="000000"/>
          <w:kern w:val="2"/>
          <w:sz w:val="24"/>
          <w:szCs w:val="24"/>
        </w:rPr>
        <w:t>Приложения №1 к описанию объекта закупки) поставлено в центр обработки данных Заказчика по адресу г. Новосибирск, ул. Свердлова, 14, и смонтировано в телекоммуникационные шкафы Заказчика в пределах одного серверного помещения. Исполнитель согласовывает с Заказчиком дату и время начала пусконаладочных работ.</w:t>
      </w:r>
    </w:p>
    <w:p w:rsidR="001948F6" w:rsidRPr="001948F6" w:rsidRDefault="001948F6" w:rsidP="001948F6">
      <w:pPr>
        <w:pStyle w:val="a2"/>
        <w:widowControl w:val="0"/>
        <w:tabs>
          <w:tab w:val="left" w:pos="426"/>
          <w:tab w:val="left" w:pos="1134"/>
        </w:tabs>
        <w:spacing w:after="120" w:line="240" w:lineRule="auto"/>
        <w:ind w:left="2268"/>
        <w:jc w:val="both"/>
        <w:rPr>
          <w:rFonts w:ascii="Times New Roman" w:hAnsi="Times New Roman"/>
          <w:b/>
          <w:kern w:val="2"/>
          <w:sz w:val="24"/>
          <w:szCs w:val="24"/>
        </w:rPr>
      </w:pPr>
    </w:p>
    <w:p w:rsidR="001948F6" w:rsidRPr="001948F6" w:rsidRDefault="001948F6" w:rsidP="001948F6">
      <w:pPr>
        <w:pStyle w:val="a2"/>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1948F6">
        <w:rPr>
          <w:rFonts w:ascii="Times New Roman" w:hAnsi="Times New Roman"/>
          <w:b/>
          <w:kern w:val="2"/>
          <w:sz w:val="24"/>
          <w:szCs w:val="24"/>
        </w:rPr>
        <w:t>Подключение серверов к сети управления серверами</w:t>
      </w:r>
    </w:p>
    <w:p w:rsidR="001948F6" w:rsidRPr="00262B01" w:rsidRDefault="001948F6" w:rsidP="001948F6">
      <w:pPr>
        <w:widowControl w:val="0"/>
        <w:spacing w:line="240" w:lineRule="auto"/>
        <w:ind w:left="708" w:firstLine="708"/>
        <w:rPr>
          <w:rFonts w:eastAsia="SimSun"/>
          <w:kern w:val="2"/>
          <w:sz w:val="24"/>
          <w:szCs w:val="24"/>
        </w:rPr>
      </w:pPr>
      <w:r w:rsidRPr="00262B01">
        <w:rPr>
          <w:rFonts w:eastAsia="SimSun"/>
          <w:kern w:val="2"/>
          <w:sz w:val="24"/>
          <w:szCs w:val="24"/>
        </w:rPr>
        <w:t>На серверах п.1.1, п.1.2</w:t>
      </w:r>
      <w:r w:rsidRPr="00262B01">
        <w:rPr>
          <w:sz w:val="24"/>
          <w:szCs w:val="24"/>
          <w:lang w:eastAsia="ru-RU"/>
        </w:rPr>
        <w:t xml:space="preserve"> </w:t>
      </w:r>
      <w:r w:rsidRPr="00262B01">
        <w:rPr>
          <w:rFonts w:eastAsia="SimSun"/>
          <w:kern w:val="2"/>
          <w:sz w:val="24"/>
          <w:szCs w:val="24"/>
        </w:rPr>
        <w:t>Таблицы №1 Приложения №1 необходимо выполнить подключение к имеющейся у Заказчика сети управления. Подключение включает в себя:</w:t>
      </w:r>
    </w:p>
    <w:p w:rsidR="001948F6" w:rsidRPr="00262B01" w:rsidRDefault="001948F6" w:rsidP="001948F6">
      <w:pPr>
        <w:numPr>
          <w:ilvl w:val="1"/>
          <w:numId w:val="15"/>
        </w:numPr>
        <w:tabs>
          <w:tab w:val="left" w:pos="708"/>
          <w:tab w:val="left" w:pos="1069"/>
        </w:tabs>
        <w:spacing w:after="200" w:line="240" w:lineRule="auto"/>
        <w:contextualSpacing/>
        <w:rPr>
          <w:sz w:val="24"/>
          <w:szCs w:val="24"/>
          <w:lang w:eastAsia="ru-RU"/>
        </w:rPr>
      </w:pPr>
      <w:r w:rsidRPr="00262B01">
        <w:rPr>
          <w:sz w:val="24"/>
          <w:szCs w:val="24"/>
          <w:lang w:eastAsia="ru-RU"/>
        </w:rPr>
        <w:t>Коммутацию оборудования в коммутаторы управления оборудованием, имеющиеся у Заказчика;</w:t>
      </w:r>
    </w:p>
    <w:p w:rsidR="001948F6" w:rsidRPr="00262B01" w:rsidRDefault="001948F6" w:rsidP="001948F6">
      <w:pPr>
        <w:numPr>
          <w:ilvl w:val="1"/>
          <w:numId w:val="15"/>
        </w:numPr>
        <w:tabs>
          <w:tab w:val="left" w:pos="708"/>
          <w:tab w:val="left" w:pos="1069"/>
        </w:tabs>
        <w:spacing w:after="200" w:line="240" w:lineRule="auto"/>
        <w:contextualSpacing/>
        <w:rPr>
          <w:sz w:val="24"/>
          <w:szCs w:val="24"/>
          <w:lang w:eastAsia="ru-RU"/>
        </w:rPr>
      </w:pPr>
      <w:r w:rsidRPr="00262B01">
        <w:rPr>
          <w:sz w:val="24"/>
          <w:szCs w:val="24"/>
          <w:lang w:eastAsia="ru-RU"/>
        </w:rPr>
        <w:t>Настройку IP адресации на сетевом интерфейсе управления каждой единицы оборудования.</w:t>
      </w:r>
    </w:p>
    <w:p w:rsidR="001948F6" w:rsidRPr="001948F6" w:rsidRDefault="001948F6" w:rsidP="001948F6">
      <w:pPr>
        <w:pStyle w:val="a2"/>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1948F6">
        <w:rPr>
          <w:rFonts w:ascii="Times New Roman" w:hAnsi="Times New Roman"/>
          <w:b/>
          <w:kern w:val="2"/>
          <w:sz w:val="24"/>
          <w:szCs w:val="24"/>
        </w:rPr>
        <w:lastRenderedPageBreak/>
        <w:t>Подключение к сетям передачи данных серверов</w:t>
      </w:r>
    </w:p>
    <w:p w:rsidR="001948F6" w:rsidRPr="00262B01" w:rsidRDefault="001948F6" w:rsidP="001948F6">
      <w:pPr>
        <w:widowControl w:val="0"/>
        <w:spacing w:after="0" w:line="240" w:lineRule="auto"/>
        <w:ind w:left="708" w:firstLine="708"/>
        <w:rPr>
          <w:rFonts w:eastAsia="SimSun"/>
          <w:kern w:val="2"/>
          <w:sz w:val="24"/>
          <w:szCs w:val="24"/>
        </w:rPr>
      </w:pPr>
      <w:r w:rsidRPr="00262B01">
        <w:rPr>
          <w:rFonts w:eastAsia="SimSun"/>
          <w:kern w:val="2"/>
          <w:sz w:val="24"/>
          <w:szCs w:val="24"/>
        </w:rPr>
        <w:t>На серверах п.1.1, п.1.2, Таблицы №1 Приложения №1 необходимо выполнить подключение к имеющимся у Заказчика портам сети передачи данных Ethernet, в соответствии с требованиями производителя (инсталляционный профиль конфигурации предоставляется Заказчиком). Подключение включает в себя:</w:t>
      </w:r>
    </w:p>
    <w:p w:rsidR="001948F6" w:rsidRPr="00262B01" w:rsidRDefault="001948F6" w:rsidP="001948F6">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t>Коммутацию оборудования в коммутаторы сети передачи данных внутри телекоммуникационных шкафов, имеющихся у Заказчика;</w:t>
      </w:r>
    </w:p>
    <w:p w:rsidR="001948F6" w:rsidRPr="00262B01" w:rsidRDefault="001948F6" w:rsidP="001948F6">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t>Конфигурирование виртуальных сетей;</w:t>
      </w:r>
    </w:p>
    <w:p w:rsidR="001948F6" w:rsidRPr="00262B01" w:rsidRDefault="001948F6" w:rsidP="001948F6">
      <w:pPr>
        <w:numPr>
          <w:ilvl w:val="1"/>
          <w:numId w:val="15"/>
        </w:numPr>
        <w:tabs>
          <w:tab w:val="left" w:pos="708"/>
          <w:tab w:val="left" w:pos="1069"/>
        </w:tabs>
        <w:spacing w:after="0" w:line="240" w:lineRule="auto"/>
        <w:contextualSpacing/>
        <w:rPr>
          <w:sz w:val="24"/>
          <w:szCs w:val="24"/>
          <w:lang w:eastAsia="ru-RU"/>
        </w:rPr>
      </w:pPr>
      <w:r w:rsidRPr="00262B01">
        <w:rPr>
          <w:sz w:val="24"/>
          <w:szCs w:val="24"/>
          <w:lang w:eastAsia="ru-RU"/>
        </w:rPr>
        <w:t>Настройку агрегации каналов;</w:t>
      </w:r>
    </w:p>
    <w:p w:rsidR="001948F6" w:rsidRPr="001948F6" w:rsidRDefault="001948F6" w:rsidP="001948F6">
      <w:pPr>
        <w:pStyle w:val="a2"/>
        <w:widowControl w:val="0"/>
        <w:numPr>
          <w:ilvl w:val="1"/>
          <w:numId w:val="15"/>
        </w:numPr>
        <w:tabs>
          <w:tab w:val="left" w:pos="426"/>
          <w:tab w:val="left" w:pos="1134"/>
        </w:tabs>
        <w:suppressAutoHyphens/>
        <w:spacing w:after="120" w:line="240" w:lineRule="auto"/>
        <w:rPr>
          <w:rFonts w:ascii="Times New Roman" w:hAnsi="Times New Roman"/>
          <w:b/>
          <w:kern w:val="2"/>
          <w:sz w:val="24"/>
          <w:szCs w:val="24"/>
        </w:rPr>
      </w:pPr>
      <w:r w:rsidRPr="00262B01">
        <w:rPr>
          <w:rFonts w:ascii="Times New Roman" w:hAnsi="Times New Roman"/>
          <w:sz w:val="24"/>
          <w:szCs w:val="24"/>
        </w:rPr>
        <w:t>Настройку параметров отказоустойчивости.</w:t>
      </w:r>
    </w:p>
    <w:p w:rsidR="001948F6" w:rsidRPr="001948F6" w:rsidRDefault="001948F6" w:rsidP="001948F6">
      <w:pPr>
        <w:widowControl w:val="0"/>
        <w:tabs>
          <w:tab w:val="left" w:pos="426"/>
          <w:tab w:val="left" w:pos="1134"/>
        </w:tabs>
        <w:spacing w:after="120" w:line="240" w:lineRule="auto"/>
        <w:rPr>
          <w:b/>
          <w:color w:val="000000"/>
          <w:kern w:val="2"/>
          <w:sz w:val="24"/>
          <w:szCs w:val="24"/>
          <w:lang w:eastAsia="ru-RU"/>
        </w:rPr>
      </w:pPr>
    </w:p>
    <w:p w:rsidR="001948F6" w:rsidRPr="00262B01" w:rsidRDefault="001948F6" w:rsidP="001948F6">
      <w:pPr>
        <w:pStyle w:val="a2"/>
        <w:numPr>
          <w:ilvl w:val="2"/>
          <w:numId w:val="17"/>
        </w:numPr>
        <w:tabs>
          <w:tab w:val="left" w:pos="708"/>
          <w:tab w:val="left" w:pos="1069"/>
        </w:tabs>
        <w:spacing w:after="200" w:line="240" w:lineRule="auto"/>
        <w:jc w:val="center"/>
        <w:rPr>
          <w:rFonts w:ascii="Times New Roman" w:hAnsi="Times New Roman"/>
          <w:b/>
          <w:sz w:val="24"/>
          <w:szCs w:val="24"/>
        </w:rPr>
      </w:pPr>
      <w:r w:rsidRPr="00262B01">
        <w:rPr>
          <w:rFonts w:ascii="Times New Roman" w:hAnsi="Times New Roman"/>
          <w:b/>
          <w:sz w:val="24"/>
          <w:szCs w:val="24"/>
        </w:rPr>
        <w:t>Пуско-наладка среды виртуализации</w:t>
      </w:r>
    </w:p>
    <w:p w:rsidR="001948F6" w:rsidRPr="00262B01" w:rsidRDefault="001948F6" w:rsidP="001948F6">
      <w:pPr>
        <w:pStyle w:val="a2"/>
        <w:tabs>
          <w:tab w:val="left" w:pos="708"/>
          <w:tab w:val="left" w:pos="1069"/>
        </w:tabs>
        <w:spacing w:line="240" w:lineRule="auto"/>
        <w:ind w:left="540"/>
        <w:rPr>
          <w:rFonts w:ascii="Times New Roman" w:eastAsia="SimSun" w:hAnsi="Times New Roman"/>
          <w:kern w:val="2"/>
          <w:sz w:val="24"/>
          <w:szCs w:val="24"/>
        </w:rPr>
      </w:pPr>
      <w:r w:rsidRPr="00262B01">
        <w:rPr>
          <w:rFonts w:ascii="Times New Roman" w:eastAsia="SimSun" w:hAnsi="Times New Roman"/>
          <w:kern w:val="2"/>
          <w:sz w:val="24"/>
          <w:szCs w:val="24"/>
        </w:rPr>
        <w:t>На серверах п.1.1, Таблицы №1 Приложения №1 к ООЗ выполнено:</w:t>
      </w:r>
    </w:p>
    <w:p w:rsidR="001948F6" w:rsidRPr="00262B01" w:rsidRDefault="001948F6" w:rsidP="001948F6">
      <w:pPr>
        <w:numPr>
          <w:ilvl w:val="1"/>
          <w:numId w:val="15"/>
        </w:numPr>
        <w:tabs>
          <w:tab w:val="left" w:pos="708"/>
          <w:tab w:val="left" w:pos="1069"/>
        </w:tabs>
        <w:spacing w:after="200" w:line="240" w:lineRule="auto"/>
        <w:ind w:left="1494"/>
        <w:contextualSpacing/>
        <w:rPr>
          <w:sz w:val="24"/>
          <w:szCs w:val="24"/>
          <w:lang w:eastAsia="ru-RU"/>
        </w:rPr>
      </w:pPr>
      <w:r w:rsidRPr="00262B01">
        <w:rPr>
          <w:sz w:val="24"/>
          <w:szCs w:val="24"/>
          <w:lang w:eastAsia="ru-RU"/>
        </w:rPr>
        <w:t xml:space="preserve">Установка среды виртуализации. Устанавливается согласно рекомендациям производителя в </w:t>
      </w:r>
      <w:r w:rsidRPr="00262B01">
        <w:rPr>
          <w:bCs/>
          <w:iCs/>
          <w:sz w:val="24"/>
          <w:szCs w:val="24"/>
          <w:lang w:eastAsia="ru-RU"/>
        </w:rPr>
        <w:t>ЦОД Правительства НСО</w:t>
      </w:r>
      <w:r w:rsidRPr="00262B01">
        <w:rPr>
          <w:sz w:val="24"/>
          <w:szCs w:val="24"/>
          <w:lang w:eastAsia="ru-RU"/>
        </w:rPr>
        <w:t xml:space="preserve"> (дистрибутив установочного пакета предоставляется Заказчиком);</w:t>
      </w:r>
    </w:p>
    <w:p w:rsidR="001948F6" w:rsidRPr="00262B01" w:rsidRDefault="001948F6" w:rsidP="001948F6">
      <w:pPr>
        <w:numPr>
          <w:ilvl w:val="1"/>
          <w:numId w:val="15"/>
        </w:numPr>
        <w:tabs>
          <w:tab w:val="left" w:pos="708"/>
          <w:tab w:val="left" w:pos="1069"/>
        </w:tabs>
        <w:spacing w:after="200" w:line="240" w:lineRule="auto"/>
        <w:ind w:left="1494"/>
        <w:contextualSpacing/>
        <w:rPr>
          <w:sz w:val="24"/>
          <w:szCs w:val="24"/>
          <w:lang w:eastAsia="ru-RU"/>
        </w:rPr>
      </w:pPr>
      <w:r w:rsidRPr="00262B01">
        <w:rPr>
          <w:rFonts w:eastAsia="SimSun"/>
          <w:kern w:val="2"/>
          <w:sz w:val="24"/>
          <w:szCs w:val="24"/>
        </w:rPr>
        <w:t xml:space="preserve">Настройка сетевых интерфейсов в среде виртуализации на вновь вводимых серверах </w:t>
      </w:r>
      <w:r w:rsidRPr="00262B01">
        <w:rPr>
          <w:sz w:val="24"/>
          <w:szCs w:val="24"/>
          <w:lang w:eastAsia="ru-RU"/>
        </w:rPr>
        <w:t>п.1.1</w:t>
      </w:r>
      <w:r w:rsidRPr="00262B01">
        <w:rPr>
          <w:rFonts w:eastAsia="SimSun"/>
          <w:kern w:val="2"/>
          <w:sz w:val="24"/>
          <w:szCs w:val="24"/>
        </w:rPr>
        <w:t>, Таблицы №1 Приложения №1 настоящего ООЗ. (параметры настройки сетевых параметров предоставляются Заказчиком).</w:t>
      </w:r>
    </w:p>
    <w:p w:rsidR="001948F6" w:rsidRPr="00262B01" w:rsidRDefault="001948F6" w:rsidP="001948F6">
      <w:pPr>
        <w:numPr>
          <w:ilvl w:val="1"/>
          <w:numId w:val="15"/>
        </w:numPr>
        <w:tabs>
          <w:tab w:val="left" w:pos="708"/>
          <w:tab w:val="left" w:pos="1069"/>
        </w:tabs>
        <w:spacing w:after="200" w:line="240" w:lineRule="auto"/>
        <w:ind w:left="1494"/>
        <w:contextualSpacing/>
        <w:rPr>
          <w:sz w:val="24"/>
          <w:szCs w:val="24"/>
          <w:lang w:eastAsia="ru-RU"/>
        </w:rPr>
      </w:pPr>
      <w:r w:rsidRPr="00262B01">
        <w:rPr>
          <w:rFonts w:eastAsia="SimSun"/>
          <w:kern w:val="2"/>
          <w:sz w:val="24"/>
          <w:szCs w:val="24"/>
        </w:rPr>
        <w:t xml:space="preserve">Подключения в кластер среды виртуализации дискового пула СХД Yadro </w:t>
      </w:r>
      <w:r w:rsidRPr="00262B01">
        <w:rPr>
          <w:sz w:val="24"/>
          <w:szCs w:val="24"/>
          <w:lang w:eastAsia="ru-RU"/>
        </w:rPr>
        <w:t>п.1.3</w:t>
      </w:r>
      <w:r w:rsidRPr="00262B01">
        <w:rPr>
          <w:rFonts w:eastAsia="SimSun"/>
          <w:kern w:val="2"/>
          <w:sz w:val="24"/>
          <w:szCs w:val="24"/>
        </w:rPr>
        <w:t xml:space="preserve"> Таблицы №1 Приложения №1.</w:t>
      </w:r>
    </w:p>
    <w:p w:rsidR="001948F6" w:rsidRPr="00262B01" w:rsidRDefault="001948F6" w:rsidP="001948F6">
      <w:pPr>
        <w:tabs>
          <w:tab w:val="left" w:pos="708"/>
          <w:tab w:val="left" w:pos="1069"/>
        </w:tabs>
        <w:spacing w:line="240" w:lineRule="auto"/>
        <w:contextualSpacing/>
        <w:rPr>
          <w:rFonts w:eastAsia="SimSun"/>
          <w:kern w:val="2"/>
          <w:sz w:val="24"/>
          <w:szCs w:val="24"/>
        </w:rPr>
      </w:pPr>
    </w:p>
    <w:p w:rsidR="001948F6" w:rsidRPr="001948F6" w:rsidRDefault="001948F6" w:rsidP="001948F6">
      <w:pPr>
        <w:pStyle w:val="a2"/>
        <w:widowControl w:val="0"/>
        <w:numPr>
          <w:ilvl w:val="2"/>
          <w:numId w:val="18"/>
        </w:numPr>
        <w:tabs>
          <w:tab w:val="left" w:pos="426"/>
          <w:tab w:val="left" w:pos="1134"/>
        </w:tabs>
        <w:suppressAutoHyphens/>
        <w:spacing w:after="120" w:line="240" w:lineRule="auto"/>
        <w:jc w:val="center"/>
        <w:rPr>
          <w:rFonts w:ascii="Times New Roman" w:hAnsi="Times New Roman"/>
          <w:b/>
          <w:kern w:val="2"/>
          <w:sz w:val="24"/>
          <w:szCs w:val="24"/>
        </w:rPr>
      </w:pPr>
      <w:r w:rsidRPr="001948F6">
        <w:rPr>
          <w:rFonts w:ascii="Times New Roman" w:hAnsi="Times New Roman"/>
          <w:b/>
          <w:kern w:val="2"/>
          <w:sz w:val="24"/>
          <w:szCs w:val="24"/>
        </w:rPr>
        <w:t>Установка комплекта расширения</w:t>
      </w:r>
    </w:p>
    <w:p w:rsidR="001948F6" w:rsidRPr="001948F6" w:rsidRDefault="001948F6" w:rsidP="001948F6">
      <w:pPr>
        <w:pStyle w:val="a2"/>
        <w:widowControl w:val="0"/>
        <w:tabs>
          <w:tab w:val="left" w:pos="426"/>
          <w:tab w:val="left" w:pos="1134"/>
        </w:tabs>
        <w:spacing w:after="120" w:line="240" w:lineRule="auto"/>
        <w:ind w:left="709" w:firstLine="709"/>
        <w:jc w:val="both"/>
        <w:rPr>
          <w:rFonts w:ascii="Times New Roman" w:hAnsi="Times New Roman"/>
          <w:kern w:val="2"/>
          <w:sz w:val="24"/>
          <w:szCs w:val="24"/>
        </w:rPr>
      </w:pPr>
      <w:r w:rsidRPr="001948F6">
        <w:rPr>
          <w:rFonts w:ascii="Times New Roman" w:hAnsi="Times New Roman"/>
          <w:kern w:val="2"/>
          <w:sz w:val="24"/>
          <w:szCs w:val="24"/>
        </w:rPr>
        <w:t>В СХД Yadro Tatlin.Unified Gen2 s/n 011123007D1009, имеющуюся у заказчика, установить комплект расширения п.1.3, Таблицы №1 Приложения №1, а также выполнить:</w:t>
      </w:r>
    </w:p>
    <w:p w:rsidR="001948F6" w:rsidRPr="001948F6" w:rsidRDefault="001948F6" w:rsidP="001948F6">
      <w:pPr>
        <w:pStyle w:val="a2"/>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1948F6">
        <w:rPr>
          <w:rFonts w:ascii="Times New Roman" w:hAnsi="Times New Roman"/>
          <w:kern w:val="2"/>
          <w:sz w:val="24"/>
          <w:szCs w:val="24"/>
        </w:rPr>
        <w:t>Тестирование установленного комплекта расширения на работоспособность;</w:t>
      </w:r>
    </w:p>
    <w:p w:rsidR="001948F6" w:rsidRPr="001948F6" w:rsidRDefault="001948F6" w:rsidP="001948F6">
      <w:pPr>
        <w:pStyle w:val="a2"/>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1948F6">
        <w:rPr>
          <w:rFonts w:ascii="Times New Roman" w:hAnsi="Times New Roman"/>
          <w:kern w:val="2"/>
          <w:sz w:val="24"/>
          <w:szCs w:val="24"/>
        </w:rPr>
        <w:t>Создание пулов хранения и обработки данных инфраструктурных сервисов защищенной инфраструктуры.</w:t>
      </w:r>
    </w:p>
    <w:p w:rsidR="001948F6" w:rsidRPr="001948F6" w:rsidRDefault="001948F6" w:rsidP="001948F6">
      <w:pPr>
        <w:widowControl w:val="0"/>
        <w:tabs>
          <w:tab w:val="left" w:pos="426"/>
          <w:tab w:val="left" w:pos="1134"/>
        </w:tabs>
        <w:spacing w:after="120" w:line="240" w:lineRule="auto"/>
        <w:ind w:firstLine="1418"/>
        <w:rPr>
          <w:color w:val="000000"/>
          <w:kern w:val="2"/>
          <w:sz w:val="24"/>
          <w:szCs w:val="24"/>
          <w:lang w:eastAsia="ru-RU"/>
        </w:rPr>
      </w:pPr>
      <w:r w:rsidRPr="001948F6">
        <w:rPr>
          <w:rFonts w:eastAsia="SimSun"/>
          <w:color w:val="000000"/>
          <w:kern w:val="2"/>
          <w:sz w:val="24"/>
          <w:szCs w:val="24"/>
        </w:rPr>
        <w:t xml:space="preserve">Все операции по пуско-наладке комплекта расширения системы хранения данных п.2.4.5. </w:t>
      </w:r>
      <w:r w:rsidRPr="001948F6">
        <w:rPr>
          <w:color w:val="000000"/>
          <w:kern w:val="2"/>
          <w:sz w:val="24"/>
          <w:szCs w:val="24"/>
          <w:lang w:eastAsia="ru-RU"/>
        </w:rPr>
        <w:t>данного ООЗ</w:t>
      </w:r>
      <w:r w:rsidRPr="001948F6">
        <w:rPr>
          <w:rFonts w:eastAsia="SimSun"/>
          <w:color w:val="000000"/>
          <w:kern w:val="2"/>
          <w:sz w:val="24"/>
          <w:szCs w:val="24"/>
        </w:rPr>
        <w:t xml:space="preserve"> и указанных в п.1.3 Таблицы №1 Приложения №1 производится силами Исполнителя в соответствии с условиями предоставления гарантийных обязательств (с целью обеспечения гарантии Производителя на оборудование).</w:t>
      </w:r>
    </w:p>
    <w:p w:rsidR="001948F6" w:rsidRPr="001948F6" w:rsidRDefault="001948F6" w:rsidP="001948F6">
      <w:pPr>
        <w:widowControl w:val="0"/>
        <w:spacing w:line="240" w:lineRule="auto"/>
        <w:ind w:firstLine="709"/>
        <w:rPr>
          <w:rFonts w:eastAsia="SimSun"/>
          <w:color w:val="000000"/>
          <w:kern w:val="2"/>
          <w:sz w:val="24"/>
          <w:szCs w:val="24"/>
        </w:rPr>
      </w:pPr>
      <w:r w:rsidRPr="001948F6">
        <w:rPr>
          <w:rFonts w:eastAsia="SimSun"/>
          <w:color w:val="000000"/>
          <w:kern w:val="2"/>
          <w:sz w:val="24"/>
          <w:szCs w:val="24"/>
        </w:rPr>
        <w:t>Услуги по пуско-наладке оборудования оказываются Исполнителем в присутствии Заказчика.</w:t>
      </w:r>
    </w:p>
    <w:p w:rsidR="001948F6" w:rsidRPr="001948F6" w:rsidRDefault="001948F6" w:rsidP="001948F6">
      <w:pPr>
        <w:widowControl w:val="0"/>
        <w:spacing w:line="240" w:lineRule="auto"/>
        <w:ind w:firstLine="709"/>
        <w:rPr>
          <w:rFonts w:eastAsia="SimSun"/>
          <w:color w:val="000000"/>
          <w:kern w:val="2"/>
          <w:sz w:val="24"/>
          <w:szCs w:val="24"/>
        </w:rPr>
      </w:pPr>
      <w:r w:rsidRPr="001948F6">
        <w:rPr>
          <w:rFonts w:eastAsia="SimSun"/>
          <w:color w:val="000000"/>
          <w:kern w:val="2"/>
          <w:sz w:val="24"/>
          <w:szCs w:val="24"/>
        </w:rPr>
        <w:t>Все операции в рамках пусконаладочных работ, а также предшествующие им процедуры установки и подключений, обязаны соответствовать требованиям к данным видам работ, установленным производителями поставляемого оборудования, а также условиям предоставления гарантийных обязательств производителями оборудования.</w:t>
      </w:r>
    </w:p>
    <w:p w:rsidR="001948F6" w:rsidRPr="001948F6" w:rsidRDefault="001948F6" w:rsidP="001948F6">
      <w:pPr>
        <w:widowControl w:val="0"/>
        <w:spacing w:after="0" w:line="240" w:lineRule="auto"/>
        <w:ind w:firstLine="709"/>
        <w:contextualSpacing/>
        <w:rPr>
          <w:iCs/>
          <w:color w:val="000000"/>
          <w:sz w:val="24"/>
          <w:szCs w:val="24"/>
          <w:lang w:val="x-none" w:eastAsia="x-none"/>
        </w:rPr>
      </w:pPr>
      <w:r w:rsidRPr="001948F6">
        <w:rPr>
          <w:iCs/>
          <w:color w:val="000000"/>
          <w:sz w:val="24"/>
          <w:szCs w:val="24"/>
        </w:rPr>
        <w:t>Все услуги обязаны быть оказаны без остановки работы государственных информационных систем и информационных систем Заказчика.</w:t>
      </w:r>
    </w:p>
    <w:p w:rsidR="001948F6" w:rsidRPr="001948F6" w:rsidRDefault="001948F6" w:rsidP="001948F6">
      <w:pPr>
        <w:widowControl w:val="0"/>
        <w:spacing w:after="0" w:line="240" w:lineRule="auto"/>
        <w:ind w:firstLine="709"/>
        <w:contextualSpacing/>
        <w:rPr>
          <w:iCs/>
          <w:color w:val="000000"/>
          <w:sz w:val="24"/>
          <w:szCs w:val="24"/>
          <w:lang w:val="x-none" w:eastAsia="x-none"/>
        </w:rPr>
      </w:pPr>
    </w:p>
    <w:p w:rsidR="001948F6" w:rsidRPr="001948F6" w:rsidRDefault="001948F6" w:rsidP="001948F6">
      <w:pPr>
        <w:widowControl w:val="0"/>
        <w:numPr>
          <w:ilvl w:val="1"/>
          <w:numId w:val="18"/>
        </w:numPr>
        <w:tabs>
          <w:tab w:val="left" w:pos="426"/>
          <w:tab w:val="left" w:pos="1134"/>
        </w:tabs>
        <w:suppressAutoHyphens/>
        <w:spacing w:after="120" w:line="240" w:lineRule="auto"/>
        <w:contextualSpacing/>
        <w:jc w:val="center"/>
        <w:rPr>
          <w:b/>
          <w:color w:val="000000"/>
          <w:kern w:val="2"/>
          <w:sz w:val="24"/>
          <w:szCs w:val="24"/>
          <w:lang w:eastAsia="ru-RU"/>
        </w:rPr>
      </w:pPr>
      <w:r w:rsidRPr="001948F6">
        <w:rPr>
          <w:b/>
          <w:color w:val="000000"/>
          <w:kern w:val="2"/>
          <w:sz w:val="24"/>
          <w:szCs w:val="24"/>
          <w:lang w:eastAsia="ru-RU"/>
        </w:rPr>
        <w:t>Комплектация оборудования</w:t>
      </w:r>
    </w:p>
    <w:p w:rsidR="001948F6" w:rsidRPr="001948F6" w:rsidRDefault="001948F6" w:rsidP="001948F6">
      <w:pPr>
        <w:widowControl w:val="0"/>
        <w:spacing w:after="0" w:line="240" w:lineRule="auto"/>
        <w:ind w:firstLine="708"/>
        <w:contextualSpacing/>
        <w:rPr>
          <w:iCs/>
          <w:color w:val="000000"/>
          <w:sz w:val="24"/>
          <w:szCs w:val="24"/>
          <w:lang w:eastAsia="x-none"/>
        </w:rPr>
      </w:pPr>
      <w:r w:rsidRPr="001948F6">
        <w:rPr>
          <w:iCs/>
          <w:color w:val="000000"/>
          <w:sz w:val="24"/>
          <w:szCs w:val="24"/>
          <w:lang w:eastAsia="x-none"/>
        </w:rPr>
        <w:t>Комплектация оборудования (Приложение №1 к описанию объекта закупки) включает в себя необходимые адаптеры, кабели для оказания всего объема Услуг в соответствии с Описанием объекта закупки.</w:t>
      </w:r>
    </w:p>
    <w:p w:rsidR="001948F6" w:rsidRPr="001948F6" w:rsidRDefault="001948F6" w:rsidP="001948F6">
      <w:pPr>
        <w:tabs>
          <w:tab w:val="left" w:pos="1134"/>
        </w:tabs>
        <w:spacing w:after="0" w:line="240" w:lineRule="auto"/>
        <w:rPr>
          <w:rFonts w:eastAsia="SimSun"/>
          <w:color w:val="000000"/>
          <w:kern w:val="2"/>
          <w:sz w:val="24"/>
          <w:szCs w:val="24"/>
          <w:lang w:eastAsia="ko-KR"/>
        </w:rPr>
      </w:pPr>
    </w:p>
    <w:p w:rsidR="001948F6" w:rsidRPr="001948F6" w:rsidRDefault="001948F6" w:rsidP="001948F6">
      <w:pPr>
        <w:tabs>
          <w:tab w:val="left" w:pos="1134"/>
        </w:tabs>
        <w:spacing w:after="0" w:line="240" w:lineRule="auto"/>
        <w:rPr>
          <w:rFonts w:eastAsia="SimSun"/>
          <w:color w:val="000000"/>
          <w:sz w:val="24"/>
          <w:szCs w:val="24"/>
          <w:lang w:eastAsia="ko-KR"/>
        </w:rPr>
      </w:pPr>
    </w:p>
    <w:p w:rsidR="001948F6" w:rsidRPr="001948F6" w:rsidRDefault="001948F6" w:rsidP="001948F6">
      <w:pPr>
        <w:widowControl w:val="0"/>
        <w:numPr>
          <w:ilvl w:val="1"/>
          <w:numId w:val="18"/>
        </w:numPr>
        <w:tabs>
          <w:tab w:val="left" w:pos="426"/>
          <w:tab w:val="left" w:pos="1134"/>
        </w:tabs>
        <w:suppressAutoHyphens/>
        <w:spacing w:after="120" w:line="240" w:lineRule="auto"/>
        <w:contextualSpacing/>
        <w:jc w:val="center"/>
        <w:rPr>
          <w:b/>
          <w:color w:val="000000"/>
          <w:kern w:val="2"/>
          <w:sz w:val="24"/>
          <w:szCs w:val="24"/>
          <w:lang w:eastAsia="ru-RU"/>
        </w:rPr>
      </w:pPr>
      <w:r w:rsidRPr="001948F6">
        <w:rPr>
          <w:b/>
          <w:color w:val="000000"/>
          <w:kern w:val="2"/>
          <w:sz w:val="24"/>
          <w:szCs w:val="24"/>
          <w:lang w:eastAsia="ru-RU"/>
        </w:rPr>
        <w:lastRenderedPageBreak/>
        <w:t>Требования к оборудованию и гарантийным обязательствам</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Все поставляемое оборудование не ранее 2024 года выпуска.</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При приемке и эксплуатации поставляемого оборудования предусмотрена возможность вскрытия оборудования для регулярного профилактического обслуживания комплектующих и узлов оборудования без нарушения гарантий со стороны Производителя.</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 xml:space="preserve">Имеющиеся в системах инфраструктурных сервисов защищенной инфраструктуры  </w:t>
      </w:r>
      <w:r w:rsidRPr="001948F6">
        <w:rPr>
          <w:rFonts w:eastAsia="SimSun"/>
          <w:color w:val="000000"/>
          <w:kern w:val="2"/>
          <w:sz w:val="24"/>
          <w:szCs w:val="24"/>
        </w:rPr>
        <w:t xml:space="preserve">п.1.1, п.1.2, Таблицы №1 </w:t>
      </w:r>
      <w:r w:rsidRPr="001948F6">
        <w:rPr>
          <w:color w:val="000000"/>
          <w:sz w:val="24"/>
          <w:szCs w:val="24"/>
          <w:lang w:eastAsia="ru-RU"/>
        </w:rPr>
        <w:t xml:space="preserve">Приложения №1 </w:t>
      </w:r>
      <w:r w:rsidRPr="001948F6">
        <w:rPr>
          <w:rFonts w:eastAsia="SimSun"/>
          <w:color w:val="000000"/>
          <w:sz w:val="24"/>
          <w:szCs w:val="24"/>
          <w:lang w:eastAsia="ko-KR"/>
        </w:rPr>
        <w:t xml:space="preserve">порты и интерфейсы, характеристики которых указаны в описании объекта закупки, должны использоваться без адаптеров, переходников, дополнительных устройств, кроме серийно устанавливаемых производителем при производстве оборудования и предусмотренных конструкцией поставляемого оборудования, включая, но не ограничиваясь: сетевые адаптеры для подключения к сетям передачи данных, </w:t>
      </w:r>
      <w:r w:rsidRPr="001948F6">
        <w:rPr>
          <w:rFonts w:eastAsia="SimSun"/>
          <w:color w:val="000000"/>
          <w:sz w:val="24"/>
          <w:szCs w:val="24"/>
          <w:lang w:val="en-US" w:eastAsia="ko-KR"/>
        </w:rPr>
        <w:t>RAID</w:t>
      </w:r>
      <w:r w:rsidRPr="001948F6">
        <w:rPr>
          <w:rFonts w:eastAsia="SimSun"/>
          <w:color w:val="000000"/>
          <w:sz w:val="24"/>
          <w:szCs w:val="24"/>
          <w:lang w:eastAsia="ko-KR"/>
        </w:rPr>
        <w:t xml:space="preserve"> контроллеры, райзер карты, объединительных плат (бэкплейна), кожухи перераспределения воздушного потока для обеспечения охлаждения необходимых компонентов. Комплектация оборудования включает в себя кабели и комплектующие для подключения к сети питания и передачи данных, а также комплектующие для установки и закрепления оборудования в телекоммуникационных шкафах Заказчика, в соответствии с требованиями производителя оборудования.</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Все поставляемое оборудование обязано быть новым (оборудование, которое не было в использовании, в ремонте, в том числе не было восстановлено, у которого не была осуществлена замена составных частей, не были восстановлены потребительские свойства), не являвшимся ранее выставочным экземпляром. Корпус, а также все комплектующие (в том числе пластмассовые элементы и металлические детали) не имеет повреждений, включая, но не ограничиваясь потертостями, царапинами, сколами, трещинами, вздутиями, вмятинами, ухудшающими его внешний вид и препятствующими нормальной работе, а также следами вскрытия. Подвижные элементы легко перемещаются без перекосов и заеданий. Оборудование не имеет дефектов, связанных с конструкцией, материалами или работой по их изготовлению.</w:t>
      </w:r>
    </w:p>
    <w:p w:rsidR="001948F6" w:rsidRPr="001948F6" w:rsidRDefault="001948F6" w:rsidP="001948F6">
      <w:pPr>
        <w:spacing w:after="0" w:line="240" w:lineRule="auto"/>
        <w:ind w:firstLine="709"/>
        <w:rPr>
          <w:strike/>
          <w:color w:val="000000"/>
          <w:sz w:val="24"/>
          <w:szCs w:val="24"/>
          <w:lang w:eastAsia="ru-RU"/>
        </w:rPr>
      </w:pPr>
      <w:r w:rsidRPr="001948F6">
        <w:rPr>
          <w:rFonts w:eastAsia="SimSun"/>
          <w:color w:val="000000"/>
          <w:sz w:val="24"/>
          <w:szCs w:val="24"/>
          <w:lang w:eastAsia="ko-KR"/>
        </w:rPr>
        <w:t xml:space="preserve">Все поставляемое оборудование соответствует требованиям к техническим и функциональным характеристикам, потребительским свойствам, в том числе по производительности и эргономическим показателям, установленным производителем оборудования. </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Качество оборудования, поставляемого Заказчику в соответствии с ООЗ, соответствует требованиям законодательства Российской Федерации согласно ст. 469 ГК РФ.</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Все поставляемое оборудование произведено серийно заводом производителем (имеет заводской серийный номер на корпусе). Маркировка упакованного оборудования заводская и, в том числе, содержит сведения о наименовании оборудования (модель, артикул и др.), производителя оборудования, правилах хранения и транспортировки.</w:t>
      </w:r>
    </w:p>
    <w:p w:rsidR="001948F6" w:rsidRPr="001948F6" w:rsidRDefault="001948F6" w:rsidP="001948F6">
      <w:pPr>
        <w:widowControl w:val="0"/>
        <w:spacing w:after="0" w:line="240" w:lineRule="auto"/>
        <w:ind w:firstLine="708"/>
        <w:rPr>
          <w:color w:val="000000"/>
          <w:sz w:val="24"/>
          <w:szCs w:val="24"/>
          <w:lang w:eastAsia="ru-RU"/>
        </w:rPr>
      </w:pPr>
      <w:r w:rsidRPr="001948F6">
        <w:rPr>
          <w:color w:val="000000"/>
          <w:sz w:val="24"/>
          <w:szCs w:val="24"/>
          <w:lang w:eastAsia="ru-RU"/>
        </w:rPr>
        <w:t xml:space="preserve">Оказание Услуг с применением оборудования производится в строгом соответствии с требованиями производителей по пусконаладочным работам с оборудованием. </w:t>
      </w:r>
    </w:p>
    <w:p w:rsidR="001948F6" w:rsidRPr="001948F6" w:rsidRDefault="001948F6" w:rsidP="001948F6">
      <w:pPr>
        <w:widowControl w:val="0"/>
        <w:spacing w:after="0" w:line="240" w:lineRule="auto"/>
        <w:ind w:firstLine="708"/>
        <w:rPr>
          <w:color w:val="000000"/>
          <w:sz w:val="24"/>
          <w:szCs w:val="24"/>
          <w:lang w:eastAsia="ru-RU"/>
        </w:rPr>
      </w:pPr>
      <w:r w:rsidRPr="001948F6">
        <w:rPr>
          <w:color w:val="000000"/>
          <w:sz w:val="24"/>
          <w:szCs w:val="24"/>
          <w:lang w:eastAsia="ru-RU"/>
        </w:rPr>
        <w:t xml:space="preserve">Гарантийный талон обладает обязательной отметкой </w:t>
      </w:r>
      <w:r w:rsidRPr="001948F6">
        <w:rPr>
          <w:rFonts w:eastAsia="SimSun"/>
          <w:color w:val="000000"/>
          <w:sz w:val="24"/>
          <w:szCs w:val="24"/>
          <w:lang w:eastAsia="ko-KR"/>
        </w:rPr>
        <w:t>Исполнителя</w:t>
      </w:r>
      <w:r w:rsidRPr="001948F6">
        <w:rPr>
          <w:color w:val="000000"/>
          <w:sz w:val="24"/>
          <w:szCs w:val="24"/>
          <w:lang w:eastAsia="ru-RU"/>
        </w:rPr>
        <w:t xml:space="preserve"> (дата поставки, печать). Не допускается предоставление технической документации и руководств пользователя в виде копий. Гарантийный талон, техническая документация и руководства пользователя могут отсутствовать в случае, если это не предусмотрено заводом-изготовителем.</w:t>
      </w:r>
    </w:p>
    <w:p w:rsidR="001948F6" w:rsidRPr="001948F6" w:rsidRDefault="001948F6" w:rsidP="001948F6">
      <w:pPr>
        <w:widowControl w:val="0"/>
        <w:spacing w:after="0" w:line="240" w:lineRule="auto"/>
        <w:ind w:firstLine="708"/>
        <w:rPr>
          <w:color w:val="000000"/>
          <w:sz w:val="24"/>
          <w:szCs w:val="24"/>
          <w:lang w:eastAsia="ru-RU"/>
        </w:rPr>
      </w:pPr>
      <w:r w:rsidRPr="001948F6">
        <w:rPr>
          <w:color w:val="000000"/>
          <w:sz w:val="24"/>
          <w:szCs w:val="24"/>
          <w:lang w:eastAsia="ru-RU"/>
        </w:rPr>
        <w:t>Гарантийный срок на пусконаладочные работы составляет 12 (двенадцать) месяцев с даты подписания Сторонами документа о приемке.</w:t>
      </w:r>
    </w:p>
    <w:p w:rsidR="001948F6" w:rsidRPr="001948F6" w:rsidRDefault="001948F6" w:rsidP="001948F6">
      <w:pPr>
        <w:spacing w:after="0" w:line="240" w:lineRule="auto"/>
        <w:ind w:firstLine="708"/>
        <w:rPr>
          <w:color w:val="000000"/>
          <w:sz w:val="24"/>
          <w:szCs w:val="24"/>
          <w:lang w:eastAsia="ru-RU"/>
        </w:rPr>
      </w:pPr>
      <w:r w:rsidRPr="001948F6">
        <w:rPr>
          <w:color w:val="000000"/>
          <w:sz w:val="24"/>
          <w:szCs w:val="24"/>
          <w:lang w:eastAsia="ru-RU"/>
        </w:rPr>
        <w:t xml:space="preserve">На </w:t>
      </w:r>
      <w:r w:rsidRPr="00262B01">
        <w:rPr>
          <w:sz w:val="24"/>
          <w:szCs w:val="24"/>
          <w:lang w:eastAsia="ru-RU"/>
        </w:rPr>
        <w:t xml:space="preserve">серверы, </w:t>
      </w:r>
      <w:r w:rsidRPr="00262B01">
        <w:rPr>
          <w:rFonts w:eastAsia="SimSun"/>
          <w:kern w:val="2"/>
          <w:sz w:val="24"/>
          <w:szCs w:val="24"/>
        </w:rPr>
        <w:t>п.1.1, п.1.2</w:t>
      </w:r>
      <w:r w:rsidRPr="00262B01">
        <w:rPr>
          <w:sz w:val="24"/>
          <w:szCs w:val="24"/>
          <w:lang w:eastAsia="ru-RU"/>
        </w:rPr>
        <w:t>,</w:t>
      </w:r>
      <w:r w:rsidRPr="001948F6">
        <w:rPr>
          <w:rFonts w:eastAsia="SimSun"/>
          <w:color w:val="000000"/>
          <w:kern w:val="2"/>
          <w:sz w:val="24"/>
          <w:szCs w:val="24"/>
        </w:rPr>
        <w:t xml:space="preserve"> Таблицы №1 </w:t>
      </w:r>
      <w:r w:rsidRPr="001948F6">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1948F6" w:rsidRPr="001948F6" w:rsidRDefault="001948F6" w:rsidP="001948F6">
      <w:pPr>
        <w:spacing w:after="0" w:line="240" w:lineRule="auto"/>
        <w:ind w:firstLine="708"/>
        <w:rPr>
          <w:rFonts w:eastAsia="SimSun"/>
          <w:color w:val="000000"/>
          <w:sz w:val="24"/>
          <w:szCs w:val="24"/>
        </w:rPr>
      </w:pPr>
      <w:r w:rsidRPr="001948F6">
        <w:rPr>
          <w:color w:val="000000"/>
          <w:sz w:val="24"/>
          <w:szCs w:val="24"/>
          <w:lang w:eastAsia="ru-RU"/>
        </w:rPr>
        <w:t xml:space="preserve">На комплект расширения </w:t>
      </w:r>
      <w:r w:rsidRPr="00262B01">
        <w:rPr>
          <w:sz w:val="24"/>
          <w:szCs w:val="24"/>
          <w:lang w:eastAsia="ru-RU"/>
        </w:rPr>
        <w:t xml:space="preserve">системы хранения данных </w:t>
      </w:r>
      <w:r w:rsidRPr="00262B01">
        <w:rPr>
          <w:rFonts w:eastAsia="SimSun"/>
          <w:kern w:val="2"/>
          <w:sz w:val="24"/>
          <w:szCs w:val="24"/>
        </w:rPr>
        <w:t>п.1.3,</w:t>
      </w:r>
      <w:r w:rsidRPr="001948F6">
        <w:rPr>
          <w:rFonts w:eastAsia="SimSun"/>
          <w:color w:val="000000"/>
          <w:kern w:val="2"/>
          <w:sz w:val="24"/>
          <w:szCs w:val="24"/>
        </w:rPr>
        <w:t xml:space="preserve"> Таблицы №1 </w:t>
      </w:r>
      <w:r w:rsidRPr="001948F6">
        <w:rPr>
          <w:color w:val="000000"/>
          <w:sz w:val="24"/>
          <w:szCs w:val="24"/>
          <w:lang w:eastAsia="ru-RU"/>
        </w:rPr>
        <w:t xml:space="preserve">Приложения №1 установлена гарантия Производителя и Исполнителя со сроком, равным </w:t>
      </w:r>
      <w:r w:rsidRPr="001948F6">
        <w:rPr>
          <w:color w:val="000000"/>
          <w:sz w:val="24"/>
          <w:szCs w:val="24"/>
          <w:lang w:eastAsia="ru-RU"/>
        </w:rPr>
        <w:lastRenderedPageBreak/>
        <w:t xml:space="preserve">дате окончания гарантийной поддержки на систему хранения данных </w:t>
      </w:r>
      <w:r w:rsidRPr="001948F6">
        <w:rPr>
          <w:rFonts w:eastAsia="SimSun"/>
          <w:bCs/>
          <w:iCs/>
          <w:color w:val="000000"/>
          <w:kern w:val="2"/>
          <w:sz w:val="24"/>
          <w:szCs w:val="24"/>
        </w:rPr>
        <w:t>Yadro Tatlin.Unified Gen2</w:t>
      </w:r>
      <w:r w:rsidRPr="001948F6">
        <w:rPr>
          <w:rFonts w:eastAsia="SimSun"/>
          <w:color w:val="000000"/>
          <w:kern w:val="2"/>
          <w:sz w:val="24"/>
          <w:szCs w:val="24"/>
        </w:rPr>
        <w:t xml:space="preserve"> </w:t>
      </w:r>
      <w:r w:rsidRPr="001948F6">
        <w:rPr>
          <w:bCs/>
          <w:color w:val="000000"/>
          <w:sz w:val="24"/>
          <w:szCs w:val="24"/>
        </w:rPr>
        <w:t xml:space="preserve">s/n 011123007D1009, </w:t>
      </w:r>
      <w:r w:rsidRPr="001948F6">
        <w:rPr>
          <w:rFonts w:eastAsia="SimSun"/>
          <w:color w:val="000000"/>
          <w:sz w:val="24"/>
          <w:szCs w:val="24"/>
        </w:rPr>
        <w:t>имеющуюся у Заказчика, до 24.03.2028г.</w:t>
      </w:r>
    </w:p>
    <w:p w:rsidR="001948F6" w:rsidRPr="001948F6" w:rsidRDefault="001948F6" w:rsidP="001948F6">
      <w:pPr>
        <w:spacing w:after="0" w:line="240" w:lineRule="auto"/>
        <w:ind w:firstLine="708"/>
        <w:rPr>
          <w:color w:val="000000"/>
          <w:sz w:val="24"/>
          <w:szCs w:val="24"/>
          <w:lang w:eastAsia="ru-RU"/>
        </w:rPr>
      </w:pPr>
      <w:r w:rsidRPr="001948F6">
        <w:rPr>
          <w:color w:val="000000"/>
          <w:sz w:val="24"/>
          <w:szCs w:val="24"/>
          <w:lang w:eastAsia="ru-RU"/>
        </w:rPr>
        <w:t xml:space="preserve">Под гарантией на пуско-наладочные работы понимается устранение </w:t>
      </w:r>
      <w:r w:rsidRPr="001948F6">
        <w:rPr>
          <w:rFonts w:eastAsia="SimSun"/>
          <w:color w:val="000000"/>
          <w:sz w:val="24"/>
          <w:szCs w:val="24"/>
          <w:lang w:eastAsia="ko-KR"/>
        </w:rPr>
        <w:t>Исполнителем</w:t>
      </w:r>
      <w:r w:rsidRPr="001948F6">
        <w:rPr>
          <w:color w:val="000000"/>
          <w:sz w:val="24"/>
          <w:szCs w:val="24"/>
          <w:lang w:eastAsia="ru-RU"/>
        </w:rPr>
        <w:t xml:space="preserve"> своими силами и за свой счет допущенных по его вине недостатков, выявленных после подписания Заказчиком документа о приемке.</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Исполнитель гарантирует возможность безопасного использования оборудования по назначению в течение всего гарантийного срока.</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 период действия гарантийного срока замена оборудования или ремонт любой неисправной части оборудования осуществляется Исполнителем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 течение гарантийного срока в случае возникновения неисправностей в работе поставленного оборудования представитель Исполнителя должен прибыть в течение 2 (двух) рабочих дней со дня, следующего за днем поступления заявки, от представителя Заказчика по месту нахождения оборудования для устранения возникших неисправностей в работе оборудования. В случае невозможности устранения недостатков на месте Исполнитель (его представитель) за счет собственных средств осуществляет доставку оборудования до места проведения необходимого ремонта, производит необходимый ремонт и после его завершения возвращает оборудование.</w:t>
      </w:r>
      <w:r w:rsidRPr="001948F6">
        <w:rPr>
          <w:iCs/>
          <w:color w:val="000000"/>
          <w:sz w:val="24"/>
          <w:szCs w:val="24"/>
        </w:rPr>
        <w:t xml:space="preserve"> Оборудование обеспечивается наличием технической поддержки в авторизованных производителем сервисных центрах, а Заказчик - возможностью доступа к расширенным сервисам по технической поддержке, ремонту и послегарантийному обслуживанию производителем на территории Российской Федерации.</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 xml:space="preserve">Срок ремонта оборудования, указанного в </w:t>
      </w:r>
      <w:r w:rsidRPr="001948F6">
        <w:rPr>
          <w:rFonts w:eastAsia="SimSun"/>
          <w:color w:val="000000"/>
          <w:kern w:val="2"/>
          <w:sz w:val="24"/>
          <w:szCs w:val="24"/>
        </w:rPr>
        <w:t xml:space="preserve">Таблице №1 </w:t>
      </w:r>
      <w:r w:rsidRPr="001948F6">
        <w:rPr>
          <w:color w:val="000000"/>
          <w:sz w:val="24"/>
          <w:szCs w:val="24"/>
          <w:lang w:eastAsia="ru-RU"/>
        </w:rPr>
        <w:t xml:space="preserve">Приложения №1, </w:t>
      </w:r>
      <w:r w:rsidRPr="001948F6">
        <w:rPr>
          <w:rFonts w:eastAsia="SimSun"/>
          <w:color w:val="000000"/>
          <w:sz w:val="24"/>
          <w:szCs w:val="24"/>
          <w:lang w:eastAsia="ko-KR"/>
        </w:rPr>
        <w:t>не превышает 20 (двадцати)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Если Заказчик был лишен возможности использовать оборудование, в отношении которого установлен гарантийный срок, по обстоятельствам, зависящим от Исполнителя, течение гарантийного срока приостанавливается до устранения соответствующих обстоятельств Исполнителем.</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Если в период действия гарантийного срока Исполнитель осуществляет замену или ремонт какой-либо части оборудования, на такую замененную или отремонтированную часть оборудования Исполнитель предоставляет гарантию. При этом срок гарантии на замененную или отремонтированную часть оборудования устанавливается Исполнителем или Производителем детали оборудования, но не менее срока гарантии на оборудование в целом.</w:t>
      </w:r>
    </w:p>
    <w:p w:rsidR="001948F6" w:rsidRPr="001948F6" w:rsidRDefault="001948F6" w:rsidP="001948F6">
      <w:pPr>
        <w:spacing w:after="0" w:line="240" w:lineRule="auto"/>
        <w:rPr>
          <w:rFonts w:eastAsia="SimSun"/>
          <w:color w:val="000000"/>
          <w:sz w:val="24"/>
          <w:szCs w:val="24"/>
          <w:lang w:eastAsia="ko-KR"/>
        </w:rPr>
      </w:pPr>
      <w:r w:rsidRPr="001948F6">
        <w:rPr>
          <w:rFonts w:eastAsia="SimSun"/>
          <w:color w:val="000000"/>
          <w:sz w:val="24"/>
          <w:szCs w:val="24"/>
          <w:lang w:eastAsia="ko-KR"/>
        </w:rPr>
        <w:t>На все оборудование действует техническая поддержка от Производителя оборудования равная сроку гарантийной поддержки. Требования к технической поддержке от Производителя оборудования указаны в Таблице № 1, Таблице № 2 Приложения № 2 к описанию объекта закупки.</w:t>
      </w:r>
    </w:p>
    <w:p w:rsidR="001948F6" w:rsidRPr="001948F6" w:rsidRDefault="001948F6" w:rsidP="001948F6">
      <w:pPr>
        <w:spacing w:after="0" w:line="240" w:lineRule="auto"/>
        <w:ind w:firstLine="708"/>
        <w:rPr>
          <w:rFonts w:eastAsia="SimSun"/>
          <w:color w:val="000000"/>
          <w:sz w:val="24"/>
          <w:szCs w:val="24"/>
          <w:lang w:eastAsia="ko-KR"/>
        </w:rPr>
      </w:pPr>
      <w:r w:rsidRPr="001948F6">
        <w:rPr>
          <w:rFonts w:eastAsia="SimSun"/>
          <w:color w:val="000000"/>
          <w:sz w:val="24"/>
          <w:szCs w:val="24"/>
          <w:lang w:eastAsia="ko-KR"/>
        </w:rPr>
        <w:t>Все расходы, связанные с возвратом, ремонтом оборудования ненадлежащего качества, осуществляются за счет Исполнителя.</w:t>
      </w:r>
    </w:p>
    <w:p w:rsidR="001948F6" w:rsidRPr="001948F6" w:rsidRDefault="001948F6" w:rsidP="001948F6">
      <w:pPr>
        <w:spacing w:after="0" w:line="240" w:lineRule="auto"/>
        <w:rPr>
          <w:rFonts w:eastAsia="SimSun"/>
          <w:color w:val="000000"/>
          <w:sz w:val="24"/>
          <w:szCs w:val="24"/>
          <w:lang w:eastAsia="ko-KR"/>
        </w:rPr>
      </w:pPr>
    </w:p>
    <w:p w:rsidR="001948F6" w:rsidRPr="001948F6" w:rsidRDefault="001948F6" w:rsidP="001948F6">
      <w:pPr>
        <w:widowControl w:val="0"/>
        <w:tabs>
          <w:tab w:val="left" w:pos="708"/>
        </w:tabs>
        <w:spacing w:after="0" w:line="240" w:lineRule="auto"/>
        <w:contextualSpacing/>
        <w:rPr>
          <w:rFonts w:eastAsia="SimSun"/>
          <w:color w:val="000000"/>
          <w:sz w:val="24"/>
          <w:szCs w:val="24"/>
          <w:lang w:eastAsia="ko-KR"/>
        </w:rPr>
      </w:pPr>
    </w:p>
    <w:p w:rsidR="001948F6" w:rsidRPr="001948F6" w:rsidRDefault="001948F6" w:rsidP="001948F6">
      <w:pPr>
        <w:widowControl w:val="0"/>
        <w:tabs>
          <w:tab w:val="left" w:pos="708"/>
        </w:tabs>
        <w:spacing w:after="0" w:line="240" w:lineRule="auto"/>
        <w:rPr>
          <w:rFonts w:eastAsia="SimSun"/>
          <w:color w:val="000000"/>
          <w:sz w:val="24"/>
          <w:szCs w:val="24"/>
          <w:lang w:eastAsia="ko-KR"/>
        </w:rPr>
      </w:pPr>
    </w:p>
    <w:p w:rsidR="001948F6" w:rsidRPr="001948F6" w:rsidRDefault="001948F6" w:rsidP="001948F6">
      <w:pPr>
        <w:widowControl w:val="0"/>
        <w:tabs>
          <w:tab w:val="left" w:pos="708"/>
        </w:tabs>
        <w:spacing w:after="0" w:line="240" w:lineRule="auto"/>
        <w:rPr>
          <w:rFonts w:eastAsia="SimSun"/>
          <w:color w:val="000000"/>
          <w:sz w:val="24"/>
          <w:szCs w:val="24"/>
          <w:lang w:eastAsia="ko-KR"/>
        </w:rPr>
      </w:pPr>
      <w:r w:rsidRPr="001948F6">
        <w:rPr>
          <w:rFonts w:eastAsia="SimSun"/>
          <w:color w:val="000000"/>
          <w:sz w:val="24"/>
          <w:szCs w:val="24"/>
          <w:lang w:eastAsia="ko-KR"/>
        </w:rPr>
        <w:t xml:space="preserve"> </w:t>
      </w:r>
      <w:r w:rsidRPr="001948F6">
        <w:rPr>
          <w:color w:val="000000"/>
        </w:rPr>
        <w:br w:type="page"/>
      </w:r>
    </w:p>
    <w:p w:rsidR="001948F6" w:rsidRPr="001948F6" w:rsidRDefault="001948F6" w:rsidP="001948F6">
      <w:pPr>
        <w:spacing w:after="0" w:line="240" w:lineRule="auto"/>
        <w:jc w:val="right"/>
        <w:rPr>
          <w:rFonts w:eastAsia="SimSun"/>
          <w:color w:val="000000"/>
          <w:sz w:val="24"/>
          <w:szCs w:val="24"/>
          <w:lang w:eastAsia="ko-KR"/>
        </w:rPr>
      </w:pPr>
      <w:r w:rsidRPr="001948F6">
        <w:rPr>
          <w:rFonts w:eastAsia="SimSun"/>
          <w:color w:val="000000"/>
          <w:sz w:val="24"/>
          <w:szCs w:val="24"/>
          <w:lang w:eastAsia="ko-KR"/>
        </w:rPr>
        <w:t>Приложение № 1 к</w:t>
      </w:r>
    </w:p>
    <w:p w:rsidR="001948F6" w:rsidRPr="001948F6" w:rsidRDefault="001948F6" w:rsidP="001948F6">
      <w:pPr>
        <w:spacing w:after="0" w:line="240" w:lineRule="auto"/>
        <w:jc w:val="right"/>
        <w:rPr>
          <w:rFonts w:eastAsia="SimSun"/>
          <w:color w:val="000000"/>
          <w:sz w:val="24"/>
          <w:szCs w:val="24"/>
          <w:lang w:eastAsia="ko-KR"/>
        </w:rPr>
      </w:pPr>
      <w:r w:rsidRPr="001948F6">
        <w:rPr>
          <w:rFonts w:eastAsia="SimSun"/>
          <w:color w:val="000000"/>
          <w:sz w:val="24"/>
          <w:szCs w:val="24"/>
          <w:lang w:eastAsia="ko-KR"/>
        </w:rPr>
        <w:t>описанию объекта закупки</w:t>
      </w:r>
    </w:p>
    <w:p w:rsidR="001948F6" w:rsidRPr="001948F6" w:rsidRDefault="001948F6" w:rsidP="001948F6">
      <w:pPr>
        <w:spacing w:after="0" w:line="240" w:lineRule="auto"/>
        <w:jc w:val="right"/>
        <w:rPr>
          <w:rFonts w:eastAsia="SimSun"/>
          <w:color w:val="000000"/>
          <w:sz w:val="24"/>
          <w:szCs w:val="24"/>
          <w:lang w:eastAsia="ko-KR"/>
        </w:rPr>
      </w:pPr>
    </w:p>
    <w:p w:rsidR="001948F6" w:rsidRPr="001948F6" w:rsidRDefault="001948F6" w:rsidP="001948F6">
      <w:pPr>
        <w:tabs>
          <w:tab w:val="left" w:pos="708"/>
        </w:tabs>
        <w:spacing w:after="0" w:line="240" w:lineRule="auto"/>
        <w:jc w:val="center"/>
        <w:rPr>
          <w:rFonts w:eastAsia="SimSun"/>
          <w:b/>
          <w:color w:val="000000"/>
          <w:sz w:val="24"/>
          <w:szCs w:val="24"/>
        </w:rPr>
      </w:pPr>
      <w:r w:rsidRPr="001948F6">
        <w:rPr>
          <w:rFonts w:eastAsia="SimSun"/>
          <w:b/>
          <w:color w:val="000000"/>
          <w:sz w:val="24"/>
          <w:szCs w:val="24"/>
        </w:rPr>
        <w:t xml:space="preserve">Требования к техническим характеристикам поставляемого оборудования </w:t>
      </w:r>
    </w:p>
    <w:p w:rsidR="001948F6" w:rsidRPr="001948F6" w:rsidRDefault="001948F6" w:rsidP="001948F6">
      <w:pPr>
        <w:tabs>
          <w:tab w:val="left" w:pos="708"/>
        </w:tabs>
        <w:spacing w:after="0" w:line="240" w:lineRule="auto"/>
        <w:jc w:val="right"/>
        <w:rPr>
          <w:rFonts w:eastAsia="SimSun"/>
          <w:color w:val="000000"/>
          <w:sz w:val="24"/>
          <w:szCs w:val="24"/>
        </w:rPr>
      </w:pPr>
      <w:r w:rsidRPr="001948F6">
        <w:rPr>
          <w:rFonts w:eastAsia="SimSun"/>
          <w:color w:val="000000"/>
          <w:sz w:val="24"/>
          <w:szCs w:val="24"/>
        </w:rPr>
        <w:t>Таблица №1</w:t>
      </w:r>
    </w:p>
    <w:p w:rsidR="001948F6" w:rsidRPr="001948F6" w:rsidRDefault="001948F6" w:rsidP="001948F6">
      <w:pPr>
        <w:tabs>
          <w:tab w:val="left" w:pos="708"/>
        </w:tabs>
        <w:spacing w:after="0" w:line="240" w:lineRule="auto"/>
        <w:jc w:val="right"/>
        <w:rPr>
          <w:rFonts w:eastAsia="SimSun"/>
          <w:b/>
          <w:color w:val="000000"/>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22"/>
        <w:gridCol w:w="21"/>
        <w:gridCol w:w="1559"/>
        <w:gridCol w:w="2127"/>
        <w:gridCol w:w="2268"/>
        <w:gridCol w:w="1842"/>
      </w:tblGrid>
      <w:tr w:rsidR="001948F6" w:rsidRPr="00262B01" w:rsidTr="001948F6">
        <w:trPr>
          <w:trHeight w:val="315"/>
        </w:trPr>
        <w:tc>
          <w:tcPr>
            <w:tcW w:w="709" w:type="dxa"/>
            <w:vMerge w:val="restart"/>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 п/п</w:t>
            </w:r>
          </w:p>
        </w:tc>
        <w:tc>
          <w:tcPr>
            <w:tcW w:w="1822" w:type="dxa"/>
            <w:vMerge w:val="restart"/>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Наименование оборудования</w:t>
            </w:r>
          </w:p>
        </w:tc>
        <w:tc>
          <w:tcPr>
            <w:tcW w:w="1580" w:type="dxa"/>
            <w:gridSpan w:val="2"/>
            <w:vMerge w:val="restart"/>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Количество, штук</w:t>
            </w:r>
          </w:p>
        </w:tc>
        <w:tc>
          <w:tcPr>
            <w:tcW w:w="6237" w:type="dxa"/>
            <w:gridSpan w:val="3"/>
            <w:shd w:val="clear" w:color="000000" w:fill="FFFFFF"/>
            <w:vAlign w:val="bottom"/>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Параметры для определения соответствия</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b/>
                <w:bCs/>
                <w:color w:val="000000"/>
                <w:sz w:val="24"/>
                <w:szCs w:val="24"/>
                <w:lang w:eastAsia="ru-RU"/>
              </w:rPr>
            </w:pPr>
          </w:p>
        </w:tc>
        <w:tc>
          <w:tcPr>
            <w:tcW w:w="1822" w:type="dxa"/>
            <w:vMerge/>
            <w:vAlign w:val="center"/>
            <w:hideMark/>
          </w:tcPr>
          <w:p w:rsidR="001948F6" w:rsidRPr="00262B01" w:rsidRDefault="001948F6" w:rsidP="001948F6">
            <w:pPr>
              <w:spacing w:after="0" w:line="240" w:lineRule="auto"/>
              <w:rPr>
                <w:b/>
                <w:bCs/>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b/>
                <w:bCs/>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Наименование характеристики</w:t>
            </w:r>
          </w:p>
        </w:tc>
        <w:tc>
          <w:tcPr>
            <w:tcW w:w="2268" w:type="dxa"/>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Значение характеристики</w:t>
            </w:r>
          </w:p>
        </w:tc>
        <w:tc>
          <w:tcPr>
            <w:tcW w:w="1842" w:type="dxa"/>
            <w:vAlign w:val="center"/>
            <w:hideMark/>
          </w:tcPr>
          <w:p w:rsidR="001948F6" w:rsidRPr="00262B01" w:rsidRDefault="001948F6" w:rsidP="001948F6">
            <w:pPr>
              <w:spacing w:after="0" w:line="240" w:lineRule="auto"/>
              <w:jc w:val="center"/>
              <w:rPr>
                <w:b/>
                <w:bCs/>
                <w:color w:val="000000"/>
                <w:sz w:val="24"/>
                <w:szCs w:val="24"/>
                <w:lang w:eastAsia="ru-RU"/>
              </w:rPr>
            </w:pPr>
            <w:r w:rsidRPr="00262B01">
              <w:rPr>
                <w:b/>
                <w:bCs/>
                <w:color w:val="000000"/>
                <w:sz w:val="24"/>
                <w:szCs w:val="24"/>
                <w:lang w:eastAsia="ru-RU"/>
              </w:rPr>
              <w:t>Единица измерения показателя</w:t>
            </w:r>
          </w:p>
        </w:tc>
      </w:tr>
      <w:tr w:rsidR="001948F6" w:rsidRPr="00262B01" w:rsidTr="001948F6">
        <w:trPr>
          <w:trHeight w:val="1260"/>
        </w:trPr>
        <w:tc>
          <w:tcPr>
            <w:tcW w:w="709" w:type="dxa"/>
            <w:vMerge w:val="restart"/>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1.1.</w:t>
            </w:r>
          </w:p>
        </w:tc>
        <w:tc>
          <w:tcPr>
            <w:tcW w:w="1822" w:type="dxa"/>
            <w:vMerge w:val="restart"/>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Сервер Тип 1  КТРУ: 26.20.14.000-00000189</w:t>
            </w:r>
          </w:p>
        </w:tc>
        <w:tc>
          <w:tcPr>
            <w:tcW w:w="1580" w:type="dxa"/>
            <w:gridSpan w:val="2"/>
            <w:vMerge w:val="restart"/>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3</w:t>
            </w: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сервера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Стоечный</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корпуса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Rack</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Наличие направляющих для установки в шкаф телекоммуникационный</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занимаемых юнитов в стойке</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Монтажная ширина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19</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Дюйм (25,4 мм)</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Максимальное количество процессоров</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установленных процессоров</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ядер каждого установленного процессора</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потоков каждого установленного процессора</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26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Гигагерц</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Объем кэш памяти третьего уровня (L3) каждого установленного процессора</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Мегабайт</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Максимальный общий поддерживаемый объем оперативной памяти сервера</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оперативной памяти</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DDR5</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слотов для модулей оперативной памяти</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Объем каждого установленного модуля оперативной памяти</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установленных модулей оперативной памяти</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Скорость передачи данных каждого установленного модуля оперативной памяти, МТ/с</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Поддержка функции обнаружения и коррекции ошибок в оперативной памяти</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Аппаратная поддержка виртуализации</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Система удаленного управления сервером</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xml:space="preserve">Выделенные порты удалённого </w:t>
            </w:r>
            <w:r w:rsidRPr="00262B01">
              <w:rPr>
                <w:color w:val="000000"/>
                <w:sz w:val="24"/>
                <w:szCs w:val="24"/>
                <w:lang w:eastAsia="ru-RU"/>
              </w:rPr>
              <w:lastRenderedPageBreak/>
              <w:t>управления сервером</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lastRenderedPageBreak/>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Наличие интегрированного видеоадаптера</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Наличие установленного аппаратного дискового контроллера</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Поддерживаемые дисковым контроллером типы RAID</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6</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10</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60</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0</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Интерфейс поддерживаемых накопителей</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PCIe</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M.2</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1948F6">
              <w:rPr>
                <w:color w:val="000000"/>
                <w:sz w:val="24"/>
                <w:szCs w:val="24"/>
                <w:lang w:eastAsia="ru-RU"/>
              </w:rPr>
              <w:t>U.2</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USB</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Наличие защиты кэш-памяти дискового контроллера при потере питания сервером</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Объем кэш-памяти установленного дискового контроллера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487"/>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Интерфейс подключения накопителей информации к дисковому контроллеру</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705"/>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vMerge/>
            <w:vAlign w:val="center"/>
          </w:tcPr>
          <w:p w:rsidR="001948F6" w:rsidRPr="00262B01" w:rsidRDefault="001948F6" w:rsidP="001948F6">
            <w:pPr>
              <w:spacing w:after="0" w:line="240" w:lineRule="auto"/>
              <w:rPr>
                <w:color w:val="000000"/>
                <w:sz w:val="24"/>
                <w:szCs w:val="24"/>
                <w:lang w:eastAsia="ru-RU"/>
              </w:rPr>
            </w:pP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sz w:val="24"/>
                <w:szCs w:val="24"/>
                <w:shd w:val="clear" w:color="auto" w:fill="FFFFFF"/>
              </w:rPr>
              <w:t>NVMe</w:t>
            </w:r>
          </w:p>
        </w:tc>
        <w:tc>
          <w:tcPr>
            <w:tcW w:w="1842" w:type="dxa"/>
            <w:vAlign w:val="center"/>
          </w:tcPr>
          <w:p w:rsidR="001948F6" w:rsidRPr="00262B01" w:rsidRDefault="001948F6" w:rsidP="001948F6">
            <w:pPr>
              <w:spacing w:after="0" w:line="240" w:lineRule="auto"/>
              <w:jc w:val="center"/>
              <w:rPr>
                <w:color w:val="000000"/>
                <w:sz w:val="24"/>
                <w:szCs w:val="24"/>
                <w:lang w:eastAsia="ru-RU"/>
              </w:rPr>
            </w:pP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установленных накопителей (тип 1) с поддержкой горячей замены</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Интерфейс установленных накопителей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установленных накопителей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Объем каждого установленного накопителя (тип 1)</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Максимальное количество накопителей в корпусе</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LFF (3,5) слотов для накопителей на лицевой панели</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USB 2.0 портов</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USB 3.x портов</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размещения USB портов</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Внутренний</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 передней панели</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 задней панели</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57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Сервисные или вспомогательные разъемы подключения</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1948F6">
              <w:rPr>
                <w:color w:val="000000"/>
                <w:sz w:val="24"/>
                <w:szCs w:val="24"/>
                <w:lang w:eastAsia="ru-RU"/>
              </w:rPr>
              <w:t>VGA</w:t>
            </w:r>
          </w:p>
        </w:tc>
        <w:tc>
          <w:tcPr>
            <w:tcW w:w="1842" w:type="dxa"/>
            <w:vAlign w:val="center"/>
            <w:hideMark/>
          </w:tcPr>
          <w:p w:rsidR="001948F6" w:rsidRPr="00262B01" w:rsidRDefault="001948F6" w:rsidP="001948F6">
            <w:pPr>
              <w:spacing w:after="0" w:line="240" w:lineRule="auto"/>
              <w:jc w:val="center"/>
              <w:rPr>
                <w:color w:val="FF0000"/>
                <w:sz w:val="24"/>
                <w:szCs w:val="24"/>
                <w:lang w:eastAsia="ru-RU"/>
              </w:rPr>
            </w:pPr>
            <w:r w:rsidRPr="00262B01">
              <w:rPr>
                <w:color w:val="FF0000"/>
                <w:sz w:val="24"/>
                <w:szCs w:val="24"/>
                <w:lang w:eastAsia="ru-RU"/>
              </w:rPr>
              <w:t> </w:t>
            </w:r>
          </w:p>
          <w:p w:rsidR="001948F6" w:rsidRPr="00262B01" w:rsidRDefault="001948F6" w:rsidP="001948F6">
            <w:pPr>
              <w:spacing w:after="0" w:line="240" w:lineRule="auto"/>
              <w:jc w:val="center"/>
              <w:rPr>
                <w:color w:val="FF0000"/>
                <w:sz w:val="24"/>
                <w:szCs w:val="24"/>
                <w:lang w:eastAsia="ru-RU"/>
              </w:rPr>
            </w:pPr>
            <w:r w:rsidRPr="00262B01">
              <w:rPr>
                <w:color w:val="FF0000"/>
                <w:sz w:val="24"/>
                <w:szCs w:val="24"/>
                <w:lang w:eastAsia="ru-RU"/>
              </w:rPr>
              <w:t> </w:t>
            </w:r>
          </w:p>
          <w:p w:rsidR="001948F6" w:rsidRPr="00262B01" w:rsidRDefault="001948F6" w:rsidP="001948F6">
            <w:pPr>
              <w:spacing w:after="0" w:line="240" w:lineRule="auto"/>
              <w:jc w:val="center"/>
              <w:rPr>
                <w:color w:val="FF0000"/>
                <w:sz w:val="24"/>
                <w:szCs w:val="24"/>
                <w:lang w:eastAsia="ru-RU"/>
              </w:rPr>
            </w:pPr>
            <w:r w:rsidRPr="00262B01">
              <w:rPr>
                <w:color w:val="FF0000"/>
                <w:sz w:val="24"/>
                <w:szCs w:val="24"/>
                <w:lang w:eastAsia="ru-RU"/>
              </w:rPr>
              <w:t> </w:t>
            </w:r>
          </w:p>
          <w:p w:rsidR="001948F6" w:rsidRPr="00262B01" w:rsidRDefault="001948F6" w:rsidP="001948F6">
            <w:pPr>
              <w:spacing w:after="0" w:line="240" w:lineRule="auto"/>
              <w:jc w:val="center"/>
              <w:rPr>
                <w:color w:val="FF0000"/>
                <w:sz w:val="24"/>
                <w:szCs w:val="24"/>
                <w:lang w:eastAsia="ru-RU"/>
              </w:rPr>
            </w:pPr>
            <w:r w:rsidRPr="00262B01">
              <w:rPr>
                <w:color w:val="FF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Количество слотов для установки плат расширения PCIe x16</w:t>
            </w:r>
          </w:p>
        </w:tc>
        <w:tc>
          <w:tcPr>
            <w:tcW w:w="2268" w:type="dxa"/>
            <w:vAlign w:val="center"/>
          </w:tcPr>
          <w:p w:rsidR="001948F6" w:rsidRPr="001948F6" w:rsidRDefault="001948F6" w:rsidP="001948F6">
            <w:pPr>
              <w:spacing w:after="0" w:line="240" w:lineRule="auto"/>
              <w:jc w:val="center"/>
              <w:rPr>
                <w:color w:val="000000"/>
                <w:sz w:val="24"/>
                <w:szCs w:val="24"/>
                <w:lang w:eastAsia="ru-RU"/>
              </w:rPr>
            </w:pPr>
          </w:p>
        </w:tc>
        <w:tc>
          <w:tcPr>
            <w:tcW w:w="1842"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Количество слотов для установки плат расширения PCIe x8</w:t>
            </w:r>
          </w:p>
        </w:tc>
        <w:tc>
          <w:tcPr>
            <w:tcW w:w="2268" w:type="dxa"/>
            <w:shd w:val="clear" w:color="000000" w:fill="FFFFFF"/>
            <w:vAlign w:val="center"/>
          </w:tcPr>
          <w:p w:rsidR="001948F6" w:rsidRPr="001948F6" w:rsidRDefault="001948F6" w:rsidP="001948F6">
            <w:pPr>
              <w:spacing w:after="0" w:line="240" w:lineRule="auto"/>
              <w:jc w:val="center"/>
              <w:rPr>
                <w:b/>
                <w:bCs/>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Возможность установки плат стандарта PCIe</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Количество слотов для установки плат расширения OCP 3.0</w:t>
            </w: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p>
        </w:tc>
        <w:tc>
          <w:tcPr>
            <w:tcW w:w="1842"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Поддерживаемые протоколы сетевого порта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Ethernet</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сетевых портов (тип 1)</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Скорость сетевого порта Ethernet (тип 1)</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Гигабит в секунду</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среды передачи для сетевого порта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Медь-витая пара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Поддерживаемые протоколы сетевого порта (тип 2)</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Ethernet</w:t>
            </w: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сетевых портов (тип 2)</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Скорость сетевого порта Ethernet (тип 2)</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Гигабит в секунду</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среды передачи для сетевого порта (тип 2)</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Волоконно-оптический</w:t>
            </w: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Поддерживаемые протоколы сетевого порта (тип 3)</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Ethernet</w:t>
            </w: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Количество сетевых портов (тип 3)</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Скорость сетевого порта Ethernet (тип 3)</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Гигабит в секунду</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Тип среды передачи для сетевого порта (тип 3)</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Волоконно-оптический</w:t>
            </w: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SFF-8654 4i портов</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установленных микросхем памяти базовой системы ввода-вывода (BIOS)</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Дублирование загрузочного образа базовой системы ввода-вывода (BIOS) сервера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Тип электропитания</w:t>
            </w: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Блоки питания</w:t>
            </w:r>
          </w:p>
        </w:tc>
        <w:tc>
          <w:tcPr>
            <w:tcW w:w="1842" w:type="dxa"/>
            <w:shd w:val="clear" w:color="000000" w:fill="FFFFFF"/>
            <w:vAlign w:val="bottom"/>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Номинальная мощность одного блока питания</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Ватт</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установленных блоков питания с поддержкой горячей замены, шт.</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Уровень резервирования установленных блоков питания</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N+1</w:t>
            </w: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Тип охлаждения</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Активное воздушное</w:t>
            </w:r>
          </w:p>
        </w:tc>
        <w:tc>
          <w:tcPr>
            <w:tcW w:w="1842" w:type="dxa"/>
            <w:shd w:val="clear" w:color="000000" w:fill="FFFFFF"/>
            <w:vAlign w:val="bottom"/>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w:t>
            </w:r>
          </w:p>
        </w:tc>
      </w:tr>
      <w:tr w:rsidR="001948F6" w:rsidRPr="00262B01" w:rsidTr="001948F6">
        <w:trPr>
          <w:trHeight w:val="126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Функциональность контроллера дистанционного мониторинга и управления</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Доступ к основным характеристикам, состоянию сервера и установленных устройств</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Обеспечение перенаправления графической консоли по сети</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Поддержка веб-интерфейса</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57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Видеозапись с экрана действий администратора</w:t>
            </w:r>
          </w:p>
        </w:tc>
        <w:tc>
          <w:tcPr>
            <w:tcW w:w="1842" w:type="dxa"/>
            <w:vAlign w:val="bottom"/>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27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vMerge/>
            <w:vAlign w:val="center"/>
          </w:tcPr>
          <w:p w:rsidR="001948F6" w:rsidRPr="00262B01" w:rsidRDefault="001948F6" w:rsidP="001948F6">
            <w:pPr>
              <w:spacing w:after="0" w:line="240" w:lineRule="auto"/>
              <w:rPr>
                <w:color w:val="000000"/>
                <w:sz w:val="24"/>
                <w:szCs w:val="24"/>
                <w:lang w:eastAsia="ru-RU"/>
              </w:rPr>
            </w:pP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Автоматическое уведомление о событиях по электронной почте</w:t>
            </w:r>
          </w:p>
        </w:tc>
        <w:tc>
          <w:tcPr>
            <w:tcW w:w="1842" w:type="dxa"/>
            <w:vAlign w:val="bottom"/>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restart"/>
            <w:noWrap/>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1.2.</w:t>
            </w:r>
          </w:p>
        </w:tc>
        <w:tc>
          <w:tcPr>
            <w:tcW w:w="1822" w:type="dxa"/>
            <w:vMerge w:val="restart"/>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Сервер Тип 2    КТРУ: 26.20.14.000-00000189</w:t>
            </w:r>
          </w:p>
        </w:tc>
        <w:tc>
          <w:tcPr>
            <w:tcW w:w="1580" w:type="dxa"/>
            <w:gridSpan w:val="2"/>
            <w:vMerge w:val="restart"/>
            <w:noWrap/>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3</w:t>
            </w: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сервера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Стоечный</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корпуса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Rack</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Наличие направляющих для установки в шкаф телекоммуникаци</w:t>
            </w:r>
            <w:r w:rsidRPr="00262B01">
              <w:rPr>
                <w:color w:val="000000"/>
                <w:sz w:val="24"/>
                <w:szCs w:val="24"/>
                <w:lang w:eastAsia="ru-RU"/>
              </w:rPr>
              <w:lastRenderedPageBreak/>
              <w:t>онный</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lastRenderedPageBreak/>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занимаемых юнитов в стойке</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Монтажная ширина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19</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Дюйм (25,4 мм)</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Максимальное количество процессоров</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процессоров</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ядер каждого установленного процессора</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потоков каждого установленного процессора</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126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Гигагерц</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Объем кэш памяти третьего уровня (L3) каждого установленного процессора</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Мегабайт</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Максимальный общий поддерживаемый объем оперативной памяти сервера</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оперативной памяти</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DDR5</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слотов для модулей оперативной памяти</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xml:space="preserve">Объем каждого установленного </w:t>
            </w:r>
            <w:r w:rsidRPr="00262B01">
              <w:rPr>
                <w:color w:val="000000"/>
                <w:sz w:val="24"/>
                <w:szCs w:val="24"/>
                <w:lang w:eastAsia="ru-RU"/>
              </w:rPr>
              <w:lastRenderedPageBreak/>
              <w:t>модуля оперативной памяти</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модулей оперативной памяти</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Скорость передачи данных каждого установленного модуля оперативной памяти, МТ/с</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Поддержка функции обнаружения и коррекции ошибок в оперативной памяти</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Аппаратная поддержка виртуализации</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Cистема удаленного управления сервером</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Выделенные порты удалённого управления сервером</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Наличие интегрированного видеоадаптера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Наличие установленного аппаратного дискового контроллера</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Поддерживаемые дисковым контроллером типы RAID</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6</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10</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50</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60</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0</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xml:space="preserve">Интерфейс поддерживаемых </w:t>
            </w:r>
            <w:r w:rsidRPr="00262B01">
              <w:rPr>
                <w:color w:val="000000"/>
                <w:sz w:val="24"/>
                <w:szCs w:val="24"/>
                <w:lang w:eastAsia="ru-RU"/>
              </w:rPr>
              <w:lastRenderedPageBreak/>
              <w:t>накопителей</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lastRenderedPageBreak/>
              <w:t>SATA</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SAS</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PCIe</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M.2</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U.2</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USB</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Наличие защиты кэш-памяти дискового контроллера при потере питания сервером</w:t>
            </w: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Да</w:t>
            </w:r>
          </w:p>
        </w:tc>
        <w:tc>
          <w:tcPr>
            <w:tcW w:w="1842"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Объем кэш-памяти установленного дискового контроллера</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579"/>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Интерфейс подключения накопителей информации к дисковому контроллеру</w:t>
            </w: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SAS</w:t>
            </w:r>
          </w:p>
        </w:tc>
        <w:tc>
          <w:tcPr>
            <w:tcW w:w="1842"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541"/>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vMerge/>
            <w:vAlign w:val="center"/>
          </w:tcPr>
          <w:p w:rsidR="001948F6" w:rsidRPr="001948F6" w:rsidRDefault="001948F6" w:rsidP="001948F6">
            <w:pPr>
              <w:spacing w:after="0" w:line="240" w:lineRule="auto"/>
              <w:jc w:val="center"/>
              <w:rPr>
                <w:color w:val="000000"/>
                <w:sz w:val="24"/>
                <w:szCs w:val="24"/>
                <w:lang w:eastAsia="ru-RU"/>
              </w:rPr>
            </w:pPr>
          </w:p>
        </w:tc>
        <w:tc>
          <w:tcPr>
            <w:tcW w:w="2268" w:type="dxa"/>
            <w:vAlign w:val="center"/>
          </w:tcPr>
          <w:p w:rsidR="001948F6" w:rsidRPr="001948F6" w:rsidRDefault="001948F6" w:rsidP="001948F6">
            <w:pPr>
              <w:spacing w:after="0" w:line="240" w:lineRule="auto"/>
              <w:jc w:val="center"/>
              <w:rPr>
                <w:color w:val="000000"/>
                <w:sz w:val="24"/>
                <w:szCs w:val="24"/>
                <w:lang w:eastAsia="ru-RU"/>
              </w:rPr>
            </w:pPr>
            <w:r w:rsidRPr="00262B01">
              <w:rPr>
                <w:sz w:val="24"/>
                <w:szCs w:val="24"/>
                <w:shd w:val="clear" w:color="auto" w:fill="FFFFFF"/>
              </w:rPr>
              <w:t>NVMe</w:t>
            </w:r>
          </w:p>
        </w:tc>
        <w:tc>
          <w:tcPr>
            <w:tcW w:w="1842" w:type="dxa"/>
            <w:vAlign w:val="center"/>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1948F6" w:rsidRDefault="001948F6" w:rsidP="001948F6">
            <w:pPr>
              <w:spacing w:after="0" w:line="240" w:lineRule="auto"/>
              <w:rPr>
                <w:color w:val="000000"/>
                <w:sz w:val="24"/>
                <w:szCs w:val="24"/>
                <w:lang w:eastAsia="ru-RU"/>
              </w:rPr>
            </w:pP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SATA</w:t>
            </w:r>
          </w:p>
        </w:tc>
        <w:tc>
          <w:tcPr>
            <w:tcW w:w="1842"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накопителей (тип 1) с поддержкой горячей замены</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Интерфейс установленных накопителей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установленных накопителей (тип 1)</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Объем каждого установленного накопителя (тип 1)</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накопителей (тип 2) с поддержкой горячей замены</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Интерфейс установленных накопителей (тип 2)</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SATA</w:t>
            </w:r>
          </w:p>
        </w:tc>
        <w:tc>
          <w:tcPr>
            <w:tcW w:w="1842"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установленных накопителей (тип 2)</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Объем каждого установленного накопителя (тип 2)</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Гигабайт</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Максимальное количество накопителей в корпусе</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LFF (3,5) слотов для накопителей на лицевой панели</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USB 3.x портов</w:t>
            </w:r>
          </w:p>
        </w:tc>
        <w:tc>
          <w:tcPr>
            <w:tcW w:w="2268" w:type="dxa"/>
            <w:vAlign w:val="center"/>
          </w:tcPr>
          <w:p w:rsidR="001948F6" w:rsidRPr="00262B01" w:rsidRDefault="001948F6" w:rsidP="001948F6">
            <w:pPr>
              <w:spacing w:after="0" w:line="240" w:lineRule="auto"/>
              <w:jc w:val="center"/>
              <w:rPr>
                <w:color w:val="000000"/>
                <w:sz w:val="24"/>
                <w:szCs w:val="24"/>
                <w:lang w:eastAsia="ru-RU"/>
              </w:rPr>
            </w:pP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Тип размещения USB портов</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Внутренний</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 передней панели</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На задней панели</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1478"/>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Сервисные или вспомогательные разъемы подключения</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VGA</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1478"/>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SFF-8654 4i портов</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слотов для установки плат расширения PCIe x16</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Количество слотов для установки плат расширения PCIe x8</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Возможность установки плат стандарта PCIe</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5.0</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слотов для установки плат расширения OCP 3.0</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Поддерживаемые протоколы сетевого порта (тип 1)</w:t>
            </w:r>
          </w:p>
        </w:tc>
        <w:tc>
          <w:tcPr>
            <w:tcW w:w="2268"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Ethernet</w:t>
            </w:r>
          </w:p>
        </w:tc>
        <w:tc>
          <w:tcPr>
            <w:tcW w:w="1842" w:type="dxa"/>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xml:space="preserve">Количество </w:t>
            </w:r>
            <w:r w:rsidRPr="001948F6">
              <w:rPr>
                <w:color w:val="000000"/>
                <w:sz w:val="24"/>
                <w:szCs w:val="24"/>
                <w:lang w:eastAsia="ru-RU"/>
              </w:rPr>
              <w:lastRenderedPageBreak/>
              <w:t>сетевых портов (тип 1)</w:t>
            </w:r>
          </w:p>
        </w:tc>
        <w:tc>
          <w:tcPr>
            <w:tcW w:w="2268" w:type="dxa"/>
            <w:vAlign w:val="center"/>
          </w:tcPr>
          <w:p w:rsidR="001948F6" w:rsidRPr="001948F6" w:rsidRDefault="001948F6" w:rsidP="001948F6">
            <w:pPr>
              <w:spacing w:after="0" w:line="240" w:lineRule="auto"/>
              <w:jc w:val="center"/>
              <w:rPr>
                <w:color w:val="000000"/>
                <w:sz w:val="24"/>
                <w:szCs w:val="24"/>
                <w:lang w:eastAsia="ru-RU"/>
              </w:rPr>
            </w:pPr>
          </w:p>
        </w:tc>
        <w:tc>
          <w:tcPr>
            <w:tcW w:w="1842" w:type="dxa"/>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Скорость сетевого порта Ethernet (тип 1)</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Гигабит в секунду</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Тип среды передачи для сетевого порта (тип 1)</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Волоконно-оптический</w:t>
            </w:r>
          </w:p>
        </w:tc>
        <w:tc>
          <w:tcPr>
            <w:tcW w:w="1842"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Поддерживаемые протоколы сетевого порта (тип 2)</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Ethernet</w:t>
            </w:r>
          </w:p>
        </w:tc>
        <w:tc>
          <w:tcPr>
            <w:tcW w:w="1842"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Количество сетевых портов (тип 2)</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Штука</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Скорость сетевого порта Ethernet (тип 2)</w:t>
            </w:r>
          </w:p>
        </w:tc>
        <w:tc>
          <w:tcPr>
            <w:tcW w:w="2268" w:type="dxa"/>
            <w:shd w:val="clear" w:color="000000" w:fill="FFFFFF"/>
            <w:vAlign w:val="center"/>
          </w:tcPr>
          <w:p w:rsidR="001948F6" w:rsidRPr="001948F6"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Гигабит в секунду</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Тип среды передачи для сетевого порта (тип 2)</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Волоконно-оптический</w:t>
            </w:r>
          </w:p>
        </w:tc>
        <w:tc>
          <w:tcPr>
            <w:tcW w:w="1842"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 </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FF0000"/>
                <w:sz w:val="24"/>
                <w:szCs w:val="24"/>
                <w:lang w:eastAsia="ru-RU"/>
              </w:rPr>
            </w:pPr>
            <w:r w:rsidRPr="00262B01">
              <w:rPr>
                <w:color w:val="000000"/>
                <w:sz w:val="24"/>
                <w:szCs w:val="24"/>
                <w:lang w:eastAsia="ru-RU"/>
              </w:rPr>
              <w:t>Количество установленных микросхем памяти базовой системы ввода-вывода (BIOS)</w:t>
            </w:r>
          </w:p>
        </w:tc>
        <w:tc>
          <w:tcPr>
            <w:tcW w:w="2268" w:type="dxa"/>
            <w:shd w:val="clear" w:color="000000" w:fill="FFFFFF"/>
            <w:vAlign w:val="center"/>
          </w:tcPr>
          <w:p w:rsidR="001948F6" w:rsidRPr="00262B01" w:rsidRDefault="001948F6" w:rsidP="001948F6">
            <w:pPr>
              <w:spacing w:after="0" w:line="240" w:lineRule="auto"/>
              <w:jc w:val="center"/>
              <w:rPr>
                <w:color w:val="FF0000"/>
                <w:sz w:val="24"/>
                <w:szCs w:val="24"/>
                <w:lang w:eastAsia="ru-RU"/>
              </w:rPr>
            </w:pPr>
          </w:p>
        </w:tc>
        <w:tc>
          <w:tcPr>
            <w:tcW w:w="1842" w:type="dxa"/>
            <w:shd w:val="clear" w:color="000000" w:fill="FFFFFF"/>
            <w:vAlign w:val="center"/>
          </w:tcPr>
          <w:p w:rsidR="001948F6" w:rsidRPr="00262B01" w:rsidRDefault="001948F6" w:rsidP="001948F6">
            <w:pPr>
              <w:spacing w:after="0" w:line="240" w:lineRule="auto"/>
              <w:rPr>
                <w:color w:val="FF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tcPr>
          <w:p w:rsidR="001948F6" w:rsidRPr="00262B01" w:rsidRDefault="001948F6" w:rsidP="001948F6">
            <w:pPr>
              <w:spacing w:after="0" w:line="240" w:lineRule="auto"/>
              <w:rPr>
                <w:color w:val="000000"/>
                <w:sz w:val="24"/>
                <w:szCs w:val="24"/>
                <w:lang w:eastAsia="ru-RU"/>
              </w:rPr>
            </w:pPr>
          </w:p>
        </w:tc>
        <w:tc>
          <w:tcPr>
            <w:tcW w:w="1822" w:type="dxa"/>
            <w:vMerge/>
            <w:vAlign w:val="center"/>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tcPr>
          <w:p w:rsidR="001948F6" w:rsidRPr="00262B01" w:rsidRDefault="001948F6" w:rsidP="001948F6">
            <w:pPr>
              <w:spacing w:after="0" w:line="240" w:lineRule="auto"/>
              <w:jc w:val="center"/>
              <w:rPr>
                <w:color w:val="FF0000"/>
                <w:sz w:val="24"/>
                <w:szCs w:val="24"/>
                <w:lang w:eastAsia="ru-RU"/>
              </w:rPr>
            </w:pPr>
            <w:r w:rsidRPr="00262B01">
              <w:rPr>
                <w:color w:val="000000"/>
                <w:sz w:val="24"/>
                <w:szCs w:val="24"/>
                <w:lang w:eastAsia="ru-RU"/>
              </w:rPr>
              <w:t>Дублирование загрузочного образа базовой системы ввода-вывода (BIOS) сервера</w:t>
            </w:r>
          </w:p>
        </w:tc>
        <w:tc>
          <w:tcPr>
            <w:tcW w:w="2268" w:type="dxa"/>
            <w:shd w:val="clear" w:color="000000" w:fill="FFFFFF"/>
            <w:vAlign w:val="center"/>
          </w:tcPr>
          <w:p w:rsidR="001948F6" w:rsidRPr="00262B01" w:rsidRDefault="001948F6" w:rsidP="001948F6">
            <w:pPr>
              <w:spacing w:after="0" w:line="240" w:lineRule="auto"/>
              <w:jc w:val="center"/>
              <w:rPr>
                <w:color w:val="FF0000"/>
                <w:sz w:val="24"/>
                <w:szCs w:val="24"/>
                <w:lang w:eastAsia="ru-RU"/>
              </w:rPr>
            </w:pPr>
            <w:r w:rsidRPr="00262B01">
              <w:rPr>
                <w:color w:val="000000"/>
                <w:sz w:val="24"/>
                <w:szCs w:val="24"/>
                <w:lang w:eastAsia="ru-RU"/>
              </w:rPr>
              <w:t>Да</w:t>
            </w:r>
          </w:p>
        </w:tc>
        <w:tc>
          <w:tcPr>
            <w:tcW w:w="1842" w:type="dxa"/>
            <w:shd w:val="clear" w:color="000000" w:fill="FFFFFF"/>
            <w:vAlign w:val="center"/>
          </w:tcPr>
          <w:p w:rsidR="001948F6" w:rsidRPr="00262B01" w:rsidRDefault="001948F6" w:rsidP="001948F6">
            <w:pPr>
              <w:spacing w:after="0" w:line="240" w:lineRule="auto"/>
              <w:rPr>
                <w:color w:val="FF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1948F6" w:rsidRDefault="001948F6" w:rsidP="001948F6">
            <w:pPr>
              <w:spacing w:after="0" w:line="240" w:lineRule="auto"/>
              <w:rPr>
                <w:color w:val="000000"/>
                <w:sz w:val="24"/>
                <w:szCs w:val="24"/>
                <w:lang w:eastAsia="ru-RU"/>
              </w:rPr>
            </w:pPr>
            <w:r w:rsidRPr="001948F6">
              <w:rPr>
                <w:color w:val="000000"/>
                <w:sz w:val="24"/>
                <w:szCs w:val="24"/>
                <w:lang w:eastAsia="ru-RU"/>
              </w:rPr>
              <w:t>Тип электропитания</w:t>
            </w:r>
          </w:p>
        </w:tc>
        <w:tc>
          <w:tcPr>
            <w:tcW w:w="2268"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Блоки питания</w:t>
            </w:r>
          </w:p>
        </w:tc>
        <w:tc>
          <w:tcPr>
            <w:tcW w:w="1842" w:type="dxa"/>
            <w:shd w:val="clear" w:color="000000" w:fill="FFFFFF"/>
            <w:vAlign w:val="center"/>
            <w:hideMark/>
          </w:tcPr>
          <w:p w:rsidR="001948F6" w:rsidRPr="001948F6" w:rsidRDefault="001948F6" w:rsidP="001948F6">
            <w:pPr>
              <w:spacing w:after="0" w:line="240" w:lineRule="auto"/>
              <w:jc w:val="center"/>
              <w:rPr>
                <w:color w:val="000000"/>
                <w:sz w:val="24"/>
                <w:szCs w:val="24"/>
                <w:lang w:eastAsia="ru-RU"/>
              </w:rPr>
            </w:pPr>
            <w:r w:rsidRPr="001948F6">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Номинальная мощность одного блока питания</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Ватт</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Количество установленных блоков питания с поддержкой горячей замены, шт.</w:t>
            </w:r>
          </w:p>
        </w:tc>
        <w:tc>
          <w:tcPr>
            <w:tcW w:w="2268" w:type="dxa"/>
            <w:shd w:val="clear" w:color="000000" w:fill="FFFFFF"/>
            <w:vAlign w:val="center"/>
          </w:tcPr>
          <w:p w:rsidR="001948F6" w:rsidRPr="00262B01" w:rsidRDefault="001948F6" w:rsidP="001948F6">
            <w:pPr>
              <w:spacing w:after="0" w:line="240" w:lineRule="auto"/>
              <w:jc w:val="center"/>
              <w:rPr>
                <w:color w:val="000000"/>
                <w:sz w:val="24"/>
                <w:szCs w:val="24"/>
                <w:lang w:eastAsia="ru-RU"/>
              </w:rPr>
            </w:pP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Уровень резервирования установленных блоков питания</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N+1</w:t>
            </w:r>
          </w:p>
        </w:tc>
        <w:tc>
          <w:tcPr>
            <w:tcW w:w="1842"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shd w:val="clear" w:color="000000" w:fill="FFFFFF"/>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охлаждения</w:t>
            </w:r>
          </w:p>
        </w:tc>
        <w:tc>
          <w:tcPr>
            <w:tcW w:w="2268"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Активное воздушное</w:t>
            </w:r>
          </w:p>
        </w:tc>
        <w:tc>
          <w:tcPr>
            <w:tcW w:w="1842" w:type="dxa"/>
            <w:shd w:val="clear" w:color="000000" w:fill="FFFFFF"/>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26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restart"/>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Функциональность контроллера дистанционного мониторинга и управления</w:t>
            </w: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Доступ к основным характеристикам, состоянию сервера и установленных устройств</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94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Обеспечение перенаправления графической консоли по сети</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31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Поддержка веб-интерфейса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1575"/>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Видеозапись с экрана действий администратора</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6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22" w:type="dxa"/>
            <w:vMerge/>
            <w:vAlign w:val="center"/>
            <w:hideMark/>
          </w:tcPr>
          <w:p w:rsidR="001948F6" w:rsidRPr="00262B01" w:rsidRDefault="001948F6" w:rsidP="001948F6">
            <w:pPr>
              <w:spacing w:after="0" w:line="240" w:lineRule="auto"/>
              <w:rPr>
                <w:color w:val="000000"/>
                <w:sz w:val="24"/>
                <w:szCs w:val="24"/>
                <w:lang w:eastAsia="ru-RU"/>
              </w:rPr>
            </w:pPr>
          </w:p>
        </w:tc>
        <w:tc>
          <w:tcPr>
            <w:tcW w:w="1580"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2127" w:type="dxa"/>
            <w:vMerge/>
            <w:vAlign w:val="center"/>
            <w:hideMark/>
          </w:tcPr>
          <w:p w:rsidR="001948F6" w:rsidRPr="00262B01" w:rsidRDefault="001948F6" w:rsidP="001948F6">
            <w:pPr>
              <w:spacing w:after="0" w:line="240" w:lineRule="auto"/>
              <w:rPr>
                <w:color w:val="000000"/>
                <w:sz w:val="24"/>
                <w:szCs w:val="24"/>
                <w:lang w:eastAsia="ru-RU"/>
              </w:rPr>
            </w:pPr>
          </w:p>
        </w:tc>
        <w:tc>
          <w:tcPr>
            <w:tcW w:w="2268" w:type="dxa"/>
            <w:vAlign w:val="center"/>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Автоматическое уведомление о событиях по электронной почте</w:t>
            </w:r>
          </w:p>
        </w:tc>
        <w:tc>
          <w:tcPr>
            <w:tcW w:w="1842" w:type="dxa"/>
            <w:vAlign w:val="center"/>
            <w:hideMark/>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 </w:t>
            </w:r>
          </w:p>
        </w:tc>
      </w:tr>
      <w:tr w:rsidR="001948F6" w:rsidRPr="00262B01" w:rsidTr="001948F6">
        <w:trPr>
          <w:trHeight w:val="892"/>
        </w:trPr>
        <w:tc>
          <w:tcPr>
            <w:tcW w:w="709" w:type="dxa"/>
            <w:vMerge w:val="restart"/>
            <w:noWrap/>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1.3</w:t>
            </w:r>
          </w:p>
        </w:tc>
        <w:tc>
          <w:tcPr>
            <w:tcW w:w="1843" w:type="dxa"/>
            <w:gridSpan w:val="2"/>
            <w:vMerge w:val="restart"/>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Комплект расширения системы хранения данных товарный знак YADRO TATLIN *</w:t>
            </w:r>
            <w:r w:rsidRPr="00262B01">
              <w:rPr>
                <w:color w:val="000000"/>
                <w:sz w:val="24"/>
                <w:szCs w:val="24"/>
                <w:lang w:eastAsia="ru-RU"/>
              </w:rPr>
              <w:br/>
              <w:t>ОКПД2 26.20.21.120</w:t>
            </w:r>
          </w:p>
        </w:tc>
        <w:tc>
          <w:tcPr>
            <w:tcW w:w="1559" w:type="dxa"/>
            <w:vMerge w:val="restart"/>
            <w:noWrap/>
            <w:hideMark/>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w:t>
            </w:r>
          </w:p>
        </w:tc>
        <w:tc>
          <w:tcPr>
            <w:tcW w:w="2127" w:type="dxa"/>
            <w:vAlign w:val="center"/>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накопителей в комплекте расширения системы хранения данных</w:t>
            </w: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20</w:t>
            </w:r>
          </w:p>
        </w:tc>
        <w:tc>
          <w:tcPr>
            <w:tcW w:w="1842"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Штука</w:t>
            </w:r>
          </w:p>
        </w:tc>
      </w:tr>
      <w:tr w:rsidR="001948F6" w:rsidRPr="00262B01" w:rsidTr="001948F6">
        <w:trPr>
          <w:trHeight w:val="908"/>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43"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1559" w:type="dxa"/>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Интерфейс накопителей в комплекте расширения системы хранения данных</w:t>
            </w:r>
          </w:p>
        </w:tc>
        <w:tc>
          <w:tcPr>
            <w:tcW w:w="2268" w:type="dxa"/>
            <w:vAlign w:val="center"/>
          </w:tcPr>
          <w:p w:rsidR="001948F6" w:rsidRPr="00262B01" w:rsidRDefault="001948F6" w:rsidP="001948F6">
            <w:pPr>
              <w:spacing w:after="0" w:line="240" w:lineRule="auto"/>
              <w:jc w:val="center"/>
              <w:rPr>
                <w:color w:val="000000"/>
                <w:sz w:val="24"/>
                <w:szCs w:val="24"/>
                <w:lang w:val="en-US" w:eastAsia="ru-RU"/>
              </w:rPr>
            </w:pPr>
            <w:r w:rsidRPr="00262B01">
              <w:rPr>
                <w:color w:val="000000"/>
                <w:sz w:val="24"/>
                <w:szCs w:val="24"/>
                <w:lang w:val="en-US" w:eastAsia="ru-RU"/>
              </w:rPr>
              <w:t>SAS</w:t>
            </w:r>
          </w:p>
        </w:tc>
        <w:tc>
          <w:tcPr>
            <w:tcW w:w="1842"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224"/>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43"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1559" w:type="dxa"/>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Тип накопителей в комплекте расширения системы хранения данных</w:t>
            </w: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SSD</w:t>
            </w:r>
          </w:p>
        </w:tc>
        <w:tc>
          <w:tcPr>
            <w:tcW w:w="1842"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1224"/>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43"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1559" w:type="dxa"/>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Объем каждого накопителя в комплекте расширения системы хранения данных</w:t>
            </w: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7</w:t>
            </w:r>
            <w:r w:rsidRPr="00262B01">
              <w:rPr>
                <w:color w:val="000000"/>
                <w:sz w:val="24"/>
                <w:szCs w:val="24"/>
                <w:lang w:val="en-US" w:eastAsia="ru-RU"/>
              </w:rPr>
              <w:t>.</w:t>
            </w:r>
            <w:r w:rsidRPr="00262B01">
              <w:rPr>
                <w:color w:val="000000"/>
                <w:sz w:val="24"/>
                <w:szCs w:val="24"/>
                <w:lang w:eastAsia="ru-RU"/>
              </w:rPr>
              <w:t>68</w:t>
            </w:r>
          </w:p>
        </w:tc>
        <w:tc>
          <w:tcPr>
            <w:tcW w:w="1842"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Терабайт</w:t>
            </w:r>
          </w:p>
        </w:tc>
      </w:tr>
      <w:tr w:rsidR="001948F6" w:rsidRPr="00262B01" w:rsidTr="001948F6">
        <w:trPr>
          <w:trHeight w:val="1530"/>
        </w:trPr>
        <w:tc>
          <w:tcPr>
            <w:tcW w:w="709" w:type="dxa"/>
            <w:vMerge/>
            <w:vAlign w:val="center"/>
            <w:hideMark/>
          </w:tcPr>
          <w:p w:rsidR="001948F6" w:rsidRPr="00262B01" w:rsidRDefault="001948F6" w:rsidP="001948F6">
            <w:pPr>
              <w:spacing w:after="0" w:line="240" w:lineRule="auto"/>
              <w:rPr>
                <w:color w:val="000000"/>
                <w:sz w:val="24"/>
                <w:szCs w:val="24"/>
                <w:lang w:eastAsia="ru-RU"/>
              </w:rPr>
            </w:pPr>
          </w:p>
        </w:tc>
        <w:tc>
          <w:tcPr>
            <w:tcW w:w="1843" w:type="dxa"/>
            <w:gridSpan w:val="2"/>
            <w:vMerge/>
            <w:vAlign w:val="center"/>
            <w:hideMark/>
          </w:tcPr>
          <w:p w:rsidR="001948F6" w:rsidRPr="00262B01" w:rsidRDefault="001948F6" w:rsidP="001948F6">
            <w:pPr>
              <w:spacing w:after="0" w:line="240" w:lineRule="auto"/>
              <w:rPr>
                <w:color w:val="000000"/>
                <w:sz w:val="24"/>
                <w:szCs w:val="24"/>
                <w:lang w:eastAsia="ru-RU"/>
              </w:rPr>
            </w:pPr>
          </w:p>
        </w:tc>
        <w:tc>
          <w:tcPr>
            <w:tcW w:w="1559" w:type="dxa"/>
            <w:vMerge/>
            <w:vAlign w:val="center"/>
            <w:hideMark/>
          </w:tcPr>
          <w:p w:rsidR="001948F6" w:rsidRPr="00262B01" w:rsidRDefault="001948F6" w:rsidP="001948F6">
            <w:pPr>
              <w:spacing w:after="0" w:line="240" w:lineRule="auto"/>
              <w:rPr>
                <w:color w:val="000000"/>
                <w:sz w:val="24"/>
                <w:szCs w:val="24"/>
                <w:lang w:eastAsia="ru-RU"/>
              </w:rPr>
            </w:pPr>
          </w:p>
        </w:tc>
        <w:tc>
          <w:tcPr>
            <w:tcW w:w="2127" w:type="dxa"/>
            <w:vAlign w:val="center"/>
          </w:tcPr>
          <w:p w:rsidR="001948F6" w:rsidRPr="00262B01" w:rsidRDefault="001948F6" w:rsidP="001948F6">
            <w:pPr>
              <w:spacing w:after="0" w:line="240" w:lineRule="auto"/>
              <w:rPr>
                <w:color w:val="000000"/>
                <w:sz w:val="24"/>
                <w:szCs w:val="24"/>
                <w:lang w:eastAsia="ru-RU"/>
              </w:rPr>
            </w:pPr>
            <w:r w:rsidRPr="00262B01">
              <w:rPr>
                <w:color w:val="000000"/>
                <w:sz w:val="24"/>
                <w:szCs w:val="24"/>
                <w:lang w:eastAsia="ru-RU"/>
              </w:rPr>
              <w:t>Количество циклов перезаписи в день (DWPD) в течение 5 лет каждого накопителя</w:t>
            </w:r>
          </w:p>
        </w:tc>
        <w:tc>
          <w:tcPr>
            <w:tcW w:w="2268"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1</w:t>
            </w:r>
          </w:p>
        </w:tc>
        <w:tc>
          <w:tcPr>
            <w:tcW w:w="1842" w:type="dxa"/>
            <w:vAlign w:val="center"/>
          </w:tcPr>
          <w:p w:rsidR="001948F6" w:rsidRPr="00262B01" w:rsidRDefault="001948F6" w:rsidP="001948F6">
            <w:pPr>
              <w:spacing w:after="0" w:line="240" w:lineRule="auto"/>
              <w:jc w:val="center"/>
              <w:rPr>
                <w:color w:val="000000"/>
                <w:sz w:val="24"/>
                <w:szCs w:val="24"/>
                <w:lang w:eastAsia="ru-RU"/>
              </w:rPr>
            </w:pPr>
            <w:r w:rsidRPr="00262B01">
              <w:rPr>
                <w:color w:val="000000"/>
                <w:sz w:val="24"/>
                <w:szCs w:val="24"/>
                <w:lang w:eastAsia="ru-RU"/>
              </w:rPr>
              <w:t> </w:t>
            </w:r>
          </w:p>
        </w:tc>
      </w:tr>
      <w:tr w:rsidR="001948F6" w:rsidRPr="00262B01" w:rsidTr="001948F6">
        <w:trPr>
          <w:trHeight w:val="3540"/>
        </w:trPr>
        <w:tc>
          <w:tcPr>
            <w:tcW w:w="10348" w:type="dxa"/>
            <w:gridSpan w:val="7"/>
            <w:noWrap/>
            <w:vAlign w:val="bottom"/>
            <w:hideMark/>
          </w:tcPr>
          <w:p w:rsidR="001948F6" w:rsidRPr="00262B01" w:rsidRDefault="001948F6" w:rsidP="001948F6">
            <w:pPr>
              <w:rPr>
                <w:color w:val="000000"/>
                <w:sz w:val="24"/>
                <w:szCs w:val="24"/>
                <w:lang w:eastAsia="ru-RU"/>
              </w:rPr>
            </w:pPr>
            <w:r w:rsidRPr="00262B01">
              <w:rPr>
                <w:color w:val="000000"/>
                <w:sz w:val="24"/>
                <w:szCs w:val="24"/>
                <w:lang w:eastAsia="ru-RU"/>
              </w:rPr>
              <w:lastRenderedPageBreak/>
              <w:t xml:space="preserve">         * В соответствии с пп. б п.1. ч.1 ст. 33 Федерального закона от 05.04.2013 № 44-ФЗ «О</w:t>
            </w:r>
            <w:r w:rsidRPr="00262B01">
              <w:rPr>
                <w:color w:val="000000"/>
                <w:sz w:val="24"/>
                <w:szCs w:val="24"/>
                <w:lang w:val="en-US" w:eastAsia="ru-RU"/>
              </w:rPr>
              <w:t> </w:t>
            </w:r>
            <w:r w:rsidRPr="00262B01">
              <w:rPr>
                <w:color w:val="000000"/>
                <w:sz w:val="24"/>
                <w:szCs w:val="24"/>
                <w:lang w:eastAsia="ru-RU"/>
              </w:rPr>
              <w:t>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p>
          <w:p w:rsidR="001948F6" w:rsidRPr="00262B01" w:rsidRDefault="001948F6" w:rsidP="001948F6">
            <w:pPr>
              <w:rPr>
                <w:color w:val="000000"/>
                <w:sz w:val="24"/>
                <w:szCs w:val="24"/>
                <w:lang w:eastAsia="ru-RU"/>
              </w:rPr>
            </w:pPr>
            <w:r w:rsidRPr="00262B01">
              <w:rPr>
                <w:color w:val="000000"/>
                <w:sz w:val="24"/>
                <w:szCs w:val="24"/>
                <w:lang w:eastAsia="ru-RU"/>
              </w:rPr>
              <w:t xml:space="preserve">            Комплект расширения системы хранения данных (товарный знак: YADRO TATLIN) необходим в целях расширения дисковой емкости имеющейся у Заказчика системы хранения данных, и полностью совместим с системой хранения данных товарный знак YADRO TATLIN, имеющейся у Заказчика, а также обеспечивает сохранность имеющихся данных и исключает возможность аннулирования текущей действующей гарантии производителя на систему хранения данных товарный знак YADRO TATLIN.</w:t>
            </w:r>
          </w:p>
        </w:tc>
      </w:tr>
    </w:tbl>
    <w:p w:rsidR="001948F6" w:rsidRPr="001948F6" w:rsidRDefault="001948F6" w:rsidP="001948F6">
      <w:pPr>
        <w:rPr>
          <w:color w:val="000000"/>
        </w:rPr>
        <w:sectPr w:rsidR="001948F6" w:rsidRPr="001948F6">
          <w:pgSz w:w="11906" w:h="16838"/>
          <w:pgMar w:top="1134" w:right="851" w:bottom="1134" w:left="1531" w:header="0" w:footer="0" w:gutter="0"/>
          <w:cols w:space="720"/>
          <w:formProt w:val="0"/>
          <w:docGrid w:linePitch="360" w:charSpace="4096"/>
        </w:sectPr>
      </w:pPr>
    </w:p>
    <w:p w:rsidR="001948F6" w:rsidRPr="001948F6" w:rsidRDefault="001948F6" w:rsidP="001948F6">
      <w:pPr>
        <w:spacing w:after="0" w:line="240" w:lineRule="auto"/>
        <w:jc w:val="right"/>
        <w:rPr>
          <w:rFonts w:eastAsia="SimSun"/>
          <w:color w:val="000000"/>
          <w:sz w:val="24"/>
          <w:szCs w:val="24"/>
          <w:lang w:eastAsia="ko-KR"/>
        </w:rPr>
      </w:pPr>
      <w:r w:rsidRPr="001948F6">
        <w:rPr>
          <w:rFonts w:eastAsia="SimSun"/>
          <w:color w:val="000000"/>
          <w:sz w:val="24"/>
          <w:szCs w:val="24"/>
          <w:lang w:eastAsia="ko-KR"/>
        </w:rPr>
        <w:lastRenderedPageBreak/>
        <w:t xml:space="preserve"> Приложение № 2 к</w:t>
      </w:r>
    </w:p>
    <w:p w:rsidR="001948F6" w:rsidRPr="001948F6" w:rsidRDefault="001948F6" w:rsidP="001948F6">
      <w:pPr>
        <w:spacing w:after="0" w:line="240" w:lineRule="auto"/>
        <w:jc w:val="right"/>
        <w:rPr>
          <w:rFonts w:eastAsia="SimSun"/>
          <w:b/>
          <w:bCs/>
          <w:color w:val="000000"/>
          <w:sz w:val="24"/>
          <w:szCs w:val="24"/>
        </w:rPr>
      </w:pPr>
      <w:r w:rsidRPr="001948F6">
        <w:rPr>
          <w:rFonts w:eastAsia="SimSun"/>
          <w:color w:val="000000"/>
          <w:sz w:val="24"/>
          <w:szCs w:val="24"/>
          <w:lang w:eastAsia="ko-KR"/>
        </w:rPr>
        <w:t>описанию объекта закупки</w:t>
      </w:r>
    </w:p>
    <w:p w:rsidR="001948F6" w:rsidRPr="001948F6" w:rsidRDefault="001948F6" w:rsidP="001948F6">
      <w:pPr>
        <w:spacing w:after="0" w:line="240" w:lineRule="auto"/>
        <w:jc w:val="center"/>
        <w:rPr>
          <w:rFonts w:eastAsia="SimSun"/>
          <w:b/>
          <w:bCs/>
          <w:color w:val="000000"/>
          <w:sz w:val="24"/>
          <w:szCs w:val="24"/>
        </w:rPr>
      </w:pPr>
    </w:p>
    <w:p w:rsidR="001948F6" w:rsidRPr="001948F6" w:rsidRDefault="001948F6" w:rsidP="001948F6">
      <w:pPr>
        <w:spacing w:after="0" w:line="240" w:lineRule="auto"/>
        <w:jc w:val="center"/>
        <w:rPr>
          <w:rFonts w:eastAsia="SimSun"/>
          <w:b/>
          <w:color w:val="000000"/>
          <w:sz w:val="24"/>
          <w:szCs w:val="24"/>
        </w:rPr>
      </w:pPr>
      <w:r w:rsidRPr="001948F6">
        <w:rPr>
          <w:rFonts w:eastAsia="SimSun"/>
          <w:b/>
          <w:bCs/>
          <w:color w:val="000000"/>
          <w:sz w:val="24"/>
          <w:szCs w:val="24"/>
        </w:rPr>
        <w:t>Требования</w:t>
      </w:r>
      <w:r w:rsidRPr="001948F6">
        <w:rPr>
          <w:rFonts w:eastAsia="SimSun"/>
          <w:b/>
          <w:color w:val="000000"/>
          <w:sz w:val="24"/>
          <w:szCs w:val="24"/>
        </w:rPr>
        <w:t xml:space="preserve"> к условиям </w:t>
      </w:r>
      <w:r w:rsidRPr="001948F6">
        <w:rPr>
          <w:rFonts w:eastAsia="SimSun"/>
          <w:b/>
          <w:bCs/>
          <w:color w:val="000000"/>
          <w:sz w:val="24"/>
          <w:szCs w:val="24"/>
        </w:rPr>
        <w:t>предоставления</w:t>
      </w:r>
      <w:r w:rsidRPr="001948F6">
        <w:rPr>
          <w:rFonts w:eastAsia="SimSun"/>
          <w:b/>
          <w:color w:val="000000"/>
          <w:sz w:val="24"/>
          <w:szCs w:val="24"/>
        </w:rPr>
        <w:t xml:space="preserve"> технической </w:t>
      </w:r>
      <w:r w:rsidRPr="001948F6">
        <w:rPr>
          <w:rFonts w:eastAsia="SimSun"/>
          <w:b/>
          <w:bCs/>
          <w:color w:val="000000"/>
          <w:sz w:val="24"/>
          <w:szCs w:val="24"/>
        </w:rPr>
        <w:t>поддержки</w:t>
      </w:r>
      <w:r w:rsidRPr="001948F6">
        <w:rPr>
          <w:rFonts w:eastAsia="SimSun"/>
          <w:b/>
          <w:color w:val="000000"/>
          <w:sz w:val="24"/>
          <w:szCs w:val="24"/>
        </w:rPr>
        <w:t xml:space="preserve"> Производителя на оборудование, указанное в Таблице №1 п.1.1, п.1.2 Приложения №1, к описанию объекта закупки</w:t>
      </w:r>
    </w:p>
    <w:p w:rsidR="001948F6" w:rsidRPr="001948F6" w:rsidRDefault="001948F6" w:rsidP="001948F6">
      <w:pPr>
        <w:spacing w:after="0" w:line="240" w:lineRule="auto"/>
        <w:jc w:val="right"/>
        <w:rPr>
          <w:rFonts w:eastAsia="SimSun"/>
          <w:b/>
          <w:color w:val="000000"/>
          <w:sz w:val="24"/>
          <w:szCs w:val="24"/>
          <w:lang w:val="en-US"/>
        </w:rPr>
      </w:pPr>
      <w:r w:rsidRPr="001948F6">
        <w:rPr>
          <w:rFonts w:eastAsia="SimSun"/>
          <w:color w:val="000000"/>
          <w:sz w:val="24"/>
          <w:szCs w:val="24"/>
        </w:rPr>
        <w:t xml:space="preserve">Таблица № </w:t>
      </w:r>
      <w:r w:rsidRPr="001948F6">
        <w:rPr>
          <w:rFonts w:eastAsia="SimSun"/>
          <w:color w:val="000000"/>
          <w:sz w:val="24"/>
          <w:szCs w:val="24"/>
          <w:lang w:val="en-US"/>
        </w:rPr>
        <w:t>1</w:t>
      </w:r>
    </w:p>
    <w:tbl>
      <w:tblPr>
        <w:tblW w:w="5000" w:type="pct"/>
        <w:tblLayout w:type="fixed"/>
        <w:tblLook w:val="04A0" w:firstRow="1" w:lastRow="0" w:firstColumn="1" w:lastColumn="0" w:noHBand="0" w:noVBand="1"/>
      </w:tblPr>
      <w:tblGrid>
        <w:gridCol w:w="5113"/>
        <w:gridCol w:w="5733"/>
      </w:tblGrid>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b/>
                <w:color w:val="000000"/>
                <w:sz w:val="24"/>
                <w:szCs w:val="24"/>
              </w:rPr>
              <w:t>Условия предоставления технической поддержки</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 xml:space="preserve">36 месяцев с даты  </w:t>
            </w:r>
            <w:r w:rsidRPr="001948F6">
              <w:rPr>
                <w:color w:val="000000"/>
                <w:sz w:val="24"/>
                <w:szCs w:val="24"/>
                <w:lang w:eastAsia="ru-RU"/>
              </w:rPr>
              <w:t>подписания документа о приемке</w:t>
            </w:r>
            <w:r w:rsidRPr="001948F6">
              <w:rPr>
                <w:rFonts w:eastAsia="SimSun"/>
                <w:color w:val="000000"/>
                <w:sz w:val="24"/>
                <w:szCs w:val="24"/>
              </w:rPr>
              <w:t>.</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 xml:space="preserve">Не позднее следующего рабочего дня с момента регистрации обращения. </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 xml:space="preserve">Реакция на обращение технической поддержки Производителя на обращение </w:t>
            </w:r>
            <w:r w:rsidRPr="001948F6">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Не более 2 (двух) часов с момента регистрации обращения.</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Дистанционное устранение неисправностей</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устраняет его.</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1948F6" w:rsidRPr="00262B01" w:rsidTr="001948F6">
        <w:tc>
          <w:tcPr>
            <w:tcW w:w="4410"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1948F6" w:rsidRPr="001948F6" w:rsidRDefault="001948F6" w:rsidP="001948F6">
      <w:pPr>
        <w:rPr>
          <w:rFonts w:eastAsia="SimSun"/>
          <w:b/>
          <w:bCs/>
          <w:color w:val="000000"/>
          <w:sz w:val="24"/>
          <w:szCs w:val="24"/>
        </w:rPr>
      </w:pPr>
    </w:p>
    <w:p w:rsidR="001948F6" w:rsidRPr="001948F6" w:rsidRDefault="001948F6" w:rsidP="001948F6">
      <w:pPr>
        <w:spacing w:after="0" w:line="240" w:lineRule="auto"/>
        <w:jc w:val="center"/>
        <w:rPr>
          <w:rFonts w:eastAsia="SimSun"/>
          <w:b/>
          <w:color w:val="000000"/>
          <w:sz w:val="24"/>
          <w:szCs w:val="24"/>
        </w:rPr>
      </w:pPr>
      <w:r w:rsidRPr="001948F6">
        <w:rPr>
          <w:rFonts w:eastAsia="SimSun"/>
          <w:b/>
          <w:bCs/>
          <w:color w:val="000000"/>
          <w:sz w:val="24"/>
          <w:szCs w:val="24"/>
        </w:rPr>
        <w:t>Требования</w:t>
      </w:r>
      <w:r w:rsidRPr="001948F6">
        <w:rPr>
          <w:rFonts w:eastAsia="SimSun"/>
          <w:b/>
          <w:color w:val="000000"/>
          <w:sz w:val="24"/>
          <w:szCs w:val="24"/>
        </w:rPr>
        <w:t xml:space="preserve"> к условиям </w:t>
      </w:r>
      <w:r w:rsidRPr="001948F6">
        <w:rPr>
          <w:rFonts w:eastAsia="SimSun"/>
          <w:b/>
          <w:bCs/>
          <w:color w:val="000000"/>
          <w:sz w:val="24"/>
          <w:szCs w:val="24"/>
        </w:rPr>
        <w:t>предоставления</w:t>
      </w:r>
      <w:r w:rsidRPr="001948F6">
        <w:rPr>
          <w:rFonts w:eastAsia="SimSun"/>
          <w:b/>
          <w:color w:val="000000"/>
          <w:sz w:val="24"/>
          <w:szCs w:val="24"/>
        </w:rPr>
        <w:t xml:space="preserve"> технической </w:t>
      </w:r>
      <w:r w:rsidRPr="001948F6">
        <w:rPr>
          <w:rFonts w:eastAsia="SimSun"/>
          <w:b/>
          <w:bCs/>
          <w:color w:val="000000"/>
          <w:sz w:val="24"/>
          <w:szCs w:val="24"/>
        </w:rPr>
        <w:t>поддержки</w:t>
      </w:r>
      <w:r w:rsidRPr="001948F6">
        <w:rPr>
          <w:rFonts w:eastAsia="SimSun"/>
          <w:b/>
          <w:color w:val="000000"/>
          <w:sz w:val="24"/>
          <w:szCs w:val="24"/>
        </w:rPr>
        <w:t xml:space="preserve"> Производителя на оборудование, указанное в Таблице №1 Приложения №1 п.1.3, к описанию объекта закупки</w:t>
      </w:r>
    </w:p>
    <w:p w:rsidR="001948F6" w:rsidRPr="001948F6" w:rsidRDefault="001948F6" w:rsidP="001948F6">
      <w:pPr>
        <w:spacing w:after="0" w:line="240" w:lineRule="auto"/>
        <w:jc w:val="right"/>
        <w:rPr>
          <w:rFonts w:eastAsia="SimSun"/>
          <w:b/>
          <w:color w:val="000000"/>
          <w:sz w:val="24"/>
          <w:szCs w:val="24"/>
        </w:rPr>
      </w:pPr>
      <w:r w:rsidRPr="001948F6">
        <w:rPr>
          <w:rFonts w:eastAsia="SimSun"/>
          <w:color w:val="000000"/>
          <w:sz w:val="24"/>
          <w:szCs w:val="24"/>
        </w:rPr>
        <w:t>Таблица № 2</w:t>
      </w:r>
    </w:p>
    <w:tbl>
      <w:tblPr>
        <w:tblW w:w="5000" w:type="pct"/>
        <w:tblLayout w:type="fixed"/>
        <w:tblLook w:val="04A0" w:firstRow="1" w:lastRow="0" w:firstColumn="1" w:lastColumn="0" w:noHBand="0" w:noVBand="1"/>
      </w:tblPr>
      <w:tblGrid>
        <w:gridCol w:w="5114"/>
        <w:gridCol w:w="5732"/>
      </w:tblGrid>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jc w:val="center"/>
              <w:rPr>
                <w:rFonts w:eastAsia="SimSun"/>
                <w:b/>
                <w:color w:val="000000"/>
                <w:sz w:val="24"/>
                <w:szCs w:val="24"/>
              </w:rPr>
            </w:pPr>
            <w:r w:rsidRPr="001948F6">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jc w:val="center"/>
              <w:rPr>
                <w:rFonts w:eastAsia="SimSun"/>
                <w:b/>
                <w:color w:val="000000"/>
                <w:sz w:val="24"/>
                <w:szCs w:val="24"/>
              </w:rPr>
            </w:pPr>
            <w:r w:rsidRPr="001948F6">
              <w:rPr>
                <w:rFonts w:eastAsia="SimSun"/>
                <w:b/>
                <w:color w:val="000000"/>
                <w:sz w:val="24"/>
                <w:szCs w:val="24"/>
              </w:rPr>
              <w:t>Условия предоставления технической поддержки</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Срок предоставления технической 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bCs/>
                <w:iCs/>
                <w:color w:val="000000"/>
                <w:kern w:val="2"/>
                <w:sz w:val="24"/>
                <w:szCs w:val="24"/>
              </w:rPr>
            </w:pPr>
            <w:r w:rsidRPr="001948F6">
              <w:rPr>
                <w:rFonts w:eastAsia="SimSun"/>
                <w:color w:val="000000"/>
                <w:sz w:val="24"/>
                <w:szCs w:val="24"/>
              </w:rPr>
              <w:t>На срок</w:t>
            </w:r>
            <w:r w:rsidRPr="001948F6">
              <w:rPr>
                <w:color w:val="000000"/>
                <w:sz w:val="24"/>
                <w:szCs w:val="24"/>
                <w:lang w:eastAsia="ru-RU"/>
              </w:rPr>
              <w:t xml:space="preserve">, равный дате окончания гарантийной поддержки системы инфраструктурных сервисов защищенной инфраструктуры </w:t>
            </w:r>
            <w:r w:rsidRPr="001948F6">
              <w:rPr>
                <w:rFonts w:eastAsia="SimSun"/>
                <w:bCs/>
                <w:iCs/>
                <w:color w:val="000000"/>
                <w:kern w:val="2"/>
                <w:sz w:val="24"/>
                <w:szCs w:val="24"/>
              </w:rPr>
              <w:t>Yadro Tatlin.Unified Gen2 s/n 011123007D1009</w:t>
            </w:r>
            <w:r w:rsidRPr="001948F6">
              <w:rPr>
                <w:bCs/>
                <w:color w:val="000000"/>
                <w:sz w:val="24"/>
                <w:szCs w:val="24"/>
              </w:rPr>
              <w:t xml:space="preserve">, </w:t>
            </w:r>
            <w:r w:rsidRPr="001948F6">
              <w:rPr>
                <w:rFonts w:eastAsia="SimSun"/>
                <w:color w:val="000000"/>
                <w:sz w:val="24"/>
                <w:szCs w:val="24"/>
              </w:rPr>
              <w:t>имеющуюся у Заказчика до 24.03.2028г.</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 xml:space="preserve">Не позднее следующего рабочего дня с момента регистрации обращения. </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 xml:space="preserve">Реакция технической поддержки Производителя на обращения </w:t>
            </w:r>
            <w:r w:rsidRPr="001948F6">
              <w:rPr>
                <w:color w:val="000000"/>
                <w:sz w:val="24"/>
                <w:szCs w:val="24"/>
              </w:rPr>
              <w:t xml:space="preserve">с максимальным приоритетом (потеря работоспособности </w:t>
            </w:r>
            <w:r w:rsidRPr="001948F6">
              <w:rPr>
                <w:color w:val="000000"/>
                <w:sz w:val="24"/>
                <w:szCs w:val="24"/>
              </w:rPr>
              <w:lastRenderedPageBreak/>
              <w:t>оборудования, приводящая к остановке всего технологического или бизнес-процесса Заказчика)</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lastRenderedPageBreak/>
              <w:t>Не более 2 (двух) часов с момента регистрации обращения.</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lastRenderedPageBreak/>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устраняет его.</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1948F6" w:rsidRPr="00262B01"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1948F6" w:rsidRPr="00EE5FE8" w:rsidTr="001948F6">
        <w:tc>
          <w:tcPr>
            <w:tcW w:w="4406"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1948F6" w:rsidRPr="001948F6" w:rsidRDefault="001948F6" w:rsidP="001948F6">
            <w:pPr>
              <w:widowControl w:val="0"/>
              <w:spacing w:after="0" w:line="240" w:lineRule="auto"/>
              <w:rPr>
                <w:rFonts w:eastAsia="SimSun"/>
                <w:color w:val="000000"/>
                <w:sz w:val="24"/>
                <w:szCs w:val="24"/>
              </w:rPr>
            </w:pPr>
            <w:r w:rsidRPr="001948F6">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1948F6" w:rsidRPr="001948F6" w:rsidRDefault="001948F6" w:rsidP="001948F6">
      <w:pPr>
        <w:tabs>
          <w:tab w:val="left" w:pos="708"/>
        </w:tabs>
        <w:spacing w:after="0" w:line="240" w:lineRule="auto"/>
        <w:jc w:val="right"/>
        <w:rPr>
          <w:rFonts w:eastAsia="SimSun"/>
          <w:b/>
          <w:color w:val="000000"/>
          <w:sz w:val="24"/>
          <w:szCs w:val="24"/>
        </w:rPr>
      </w:pPr>
    </w:p>
    <w:p w:rsidR="001948F6" w:rsidRPr="001948F6" w:rsidRDefault="001948F6" w:rsidP="001948F6">
      <w:pPr>
        <w:tabs>
          <w:tab w:val="left" w:pos="708"/>
        </w:tabs>
        <w:spacing w:after="0" w:line="240" w:lineRule="auto"/>
        <w:jc w:val="right"/>
        <w:rPr>
          <w:rFonts w:eastAsia="SimSun"/>
          <w:b/>
          <w:color w:val="000000"/>
          <w:sz w:val="24"/>
          <w:szCs w:val="24"/>
        </w:rPr>
      </w:pPr>
    </w:p>
    <w:p w:rsidR="001948F6" w:rsidRPr="001948F6" w:rsidRDefault="001948F6" w:rsidP="001948F6">
      <w:pPr>
        <w:keepNext/>
        <w:keepLines/>
        <w:spacing w:after="0" w:line="240" w:lineRule="auto"/>
        <w:jc w:val="center"/>
        <w:rPr>
          <w:b/>
          <w:color w:val="000000"/>
          <w:sz w:val="24"/>
          <w:szCs w:val="24"/>
          <w:lang w:eastAsia="ru-RU"/>
        </w:rPr>
      </w:pPr>
    </w:p>
    <w:p w:rsidR="001948F6" w:rsidRPr="00793DFA" w:rsidRDefault="001948F6" w:rsidP="0063327D">
      <w:pPr>
        <w:autoSpaceDE w:val="0"/>
        <w:autoSpaceDN w:val="0"/>
        <w:adjustRightInd w:val="0"/>
        <w:spacing w:after="0" w:line="240" w:lineRule="auto"/>
        <w:ind w:firstLine="540"/>
        <w:rPr>
          <w:szCs w:val="28"/>
        </w:rPr>
      </w:pPr>
    </w:p>
    <w:sectPr w:rsidR="001948F6" w:rsidRPr="00793DFA" w:rsidSect="001948F6">
      <w:pgSz w:w="11906" w:h="16838"/>
      <w:pgMar w:top="1134" w:right="567"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83D" w:rsidRDefault="0056083D" w:rsidP="0063327D">
      <w:pPr>
        <w:spacing w:after="0" w:line="240" w:lineRule="auto"/>
      </w:pPr>
      <w:r>
        <w:separator/>
      </w:r>
    </w:p>
  </w:endnote>
  <w:endnote w:type="continuationSeparator" w:id="0">
    <w:p w:rsidR="0056083D" w:rsidRDefault="0056083D"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Webding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ЮЎм§Ў?Ўм§А?§Ю???Ўм§А?§ЮЎм"/>
    <w:panose1 w:val="02010600030101010101"/>
    <w:charset w:val="86"/>
    <w:family w:val="auto"/>
    <w:pitch w:val="variable"/>
    <w:sig w:usb0="00000003" w:usb1="288F0000" w:usb2="00000016" w:usb3="00000000" w:csb0="00040001" w:csb1="00000000"/>
  </w:font>
  <w:font w:name="Calibri">
    <w:altName w:val="Century Gothic"/>
    <w:panose1 w:val="020F0502020204030204"/>
    <w:charset w:val="CC"/>
    <w:family w:val="swiss"/>
    <w:pitch w:val="variable"/>
    <w:sig w:usb0="E4002EFF" w:usb1="C000247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Liberation Sans">
    <w:altName w:val="Arial"/>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MV Boli"/>
    <w:panose1 w:val="00000400000000000000"/>
    <w:charset w:val="01"/>
    <w:family w:val="roman"/>
    <w:pitch w:val="variable"/>
    <w:sig w:usb0="00002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83D" w:rsidRDefault="0056083D" w:rsidP="0063327D">
      <w:pPr>
        <w:spacing w:after="0" w:line="240" w:lineRule="auto"/>
      </w:pPr>
      <w:r>
        <w:separator/>
      </w:r>
    </w:p>
  </w:footnote>
  <w:footnote w:type="continuationSeparator" w:id="0">
    <w:p w:rsidR="0056083D" w:rsidRDefault="0056083D" w:rsidP="006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3EE"/>
    <w:multiLevelType w:val="multilevel"/>
    <w:tmpl w:val="6B727E4C"/>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1" w15:restartNumberingAfterBreak="0">
    <w:nsid w:val="106A556D"/>
    <w:multiLevelType w:val="multilevel"/>
    <w:tmpl w:val="4B7898EE"/>
    <w:lvl w:ilvl="0">
      <w:start w:val="1"/>
      <w:numFmt w:val="decimal"/>
      <w:lvlText w:val="%1."/>
      <w:lvlJc w:val="left"/>
      <w:pPr>
        <w:tabs>
          <w:tab w:val="num" w:pos="0"/>
        </w:tabs>
        <w:ind w:left="995" w:hanging="360"/>
      </w:pPr>
      <w:rPr>
        <w:rFonts w:eastAsia="Times New Roman" w:cs="Times New Roman" w:hint="default"/>
      </w:rPr>
    </w:lvl>
    <w:lvl w:ilvl="1">
      <w:start w:val="1"/>
      <w:numFmt w:val="decimal"/>
      <w:lvlText w:val="%1.%2."/>
      <w:lvlJc w:val="left"/>
      <w:pPr>
        <w:tabs>
          <w:tab w:val="num" w:pos="140"/>
        </w:tabs>
        <w:ind w:left="1068" w:hanging="360"/>
      </w:pPr>
      <w:rPr>
        <w:rFonts w:cs="Times New Roman" w:hint="default"/>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hint="default"/>
        <w:b w:val="0"/>
      </w:rPr>
    </w:lvl>
    <w:lvl w:ilvl="4">
      <w:start w:val="1"/>
      <w:numFmt w:val="decimal"/>
      <w:lvlText w:val="%1.%2.%3.%4.%5."/>
      <w:lvlJc w:val="left"/>
      <w:pPr>
        <w:tabs>
          <w:tab w:val="num" w:pos="0"/>
        </w:tabs>
        <w:ind w:left="3155" w:hanging="1080"/>
      </w:pPr>
      <w:rPr>
        <w:rFonts w:cs="Times New Roman" w:hint="default"/>
      </w:rPr>
    </w:lvl>
    <w:lvl w:ilvl="5">
      <w:start w:val="1"/>
      <w:numFmt w:val="decimal"/>
      <w:lvlText w:val="%1.%2.%3.%4.%5.%6."/>
      <w:lvlJc w:val="left"/>
      <w:pPr>
        <w:tabs>
          <w:tab w:val="num" w:pos="0"/>
        </w:tabs>
        <w:ind w:left="3515" w:hanging="1080"/>
      </w:pPr>
      <w:rPr>
        <w:rFonts w:cs="Times New Roman" w:hint="default"/>
      </w:rPr>
    </w:lvl>
    <w:lvl w:ilvl="6">
      <w:start w:val="1"/>
      <w:numFmt w:val="decimal"/>
      <w:lvlText w:val="%1.%2.%3.%4.%5.%6.%7."/>
      <w:lvlJc w:val="left"/>
      <w:pPr>
        <w:tabs>
          <w:tab w:val="num" w:pos="0"/>
        </w:tabs>
        <w:ind w:left="4235" w:hanging="1440"/>
      </w:pPr>
      <w:rPr>
        <w:rFonts w:cs="Times New Roman" w:hint="default"/>
      </w:rPr>
    </w:lvl>
    <w:lvl w:ilvl="7">
      <w:start w:val="1"/>
      <w:numFmt w:val="decimal"/>
      <w:lvlText w:val="%1.%2.%3.%4.%5.%6.%7.%8."/>
      <w:lvlJc w:val="left"/>
      <w:pPr>
        <w:tabs>
          <w:tab w:val="num" w:pos="0"/>
        </w:tabs>
        <w:ind w:left="4595" w:hanging="1440"/>
      </w:pPr>
      <w:rPr>
        <w:rFonts w:cs="Times New Roman" w:hint="default"/>
      </w:rPr>
    </w:lvl>
    <w:lvl w:ilvl="8">
      <w:start w:val="1"/>
      <w:numFmt w:val="decimal"/>
      <w:lvlText w:val="%1.%2.%3.%4.%5.%6.%7.%8.%9."/>
      <w:lvlJc w:val="left"/>
      <w:pPr>
        <w:tabs>
          <w:tab w:val="num" w:pos="0"/>
        </w:tabs>
        <w:ind w:left="5315" w:hanging="1800"/>
      </w:pPr>
      <w:rPr>
        <w:rFonts w:cs="Times New Roman" w:hint="default"/>
      </w:rPr>
    </w:lvl>
  </w:abstractNum>
  <w:abstractNum w:abstractNumId="2" w15:restartNumberingAfterBreak="0">
    <w:nsid w:val="15E76230"/>
    <w:multiLevelType w:val="multilevel"/>
    <w:tmpl w:val="E5F238A0"/>
    <w:lvl w:ilvl="0">
      <w:start w:val="2"/>
      <w:numFmt w:val="decimal"/>
      <w:lvlText w:val="%1."/>
      <w:lvlJc w:val="left"/>
      <w:pPr>
        <w:tabs>
          <w:tab w:val="num" w:pos="0"/>
        </w:tabs>
        <w:ind w:left="540" w:hanging="540"/>
      </w:pPr>
      <w:rPr>
        <w:rFonts w:cs="Times New Roman" w:hint="default"/>
      </w:rPr>
    </w:lvl>
    <w:lvl w:ilvl="1">
      <w:start w:val="4"/>
      <w:numFmt w:val="decimal"/>
      <w:lvlText w:val="%1.%2."/>
      <w:lvlJc w:val="left"/>
      <w:pPr>
        <w:tabs>
          <w:tab w:val="num" w:pos="0"/>
        </w:tabs>
        <w:ind w:left="956" w:hanging="540"/>
      </w:pPr>
      <w:rPr>
        <w:rFonts w:cs="Times New Roman" w:hint="default"/>
      </w:rPr>
    </w:lvl>
    <w:lvl w:ilvl="2">
      <w:start w:val="2"/>
      <w:numFmt w:val="decimal"/>
      <w:lvlText w:val="%1.%2.%3."/>
      <w:lvlJc w:val="left"/>
      <w:pPr>
        <w:tabs>
          <w:tab w:val="num" w:pos="0"/>
        </w:tabs>
        <w:ind w:left="1552" w:hanging="720"/>
      </w:pPr>
      <w:rPr>
        <w:rFonts w:cs="Times New Roman" w:hint="default"/>
      </w:rPr>
    </w:lvl>
    <w:lvl w:ilvl="3">
      <w:start w:val="1"/>
      <w:numFmt w:val="decimal"/>
      <w:lvlText w:val="%1.%2.%3.%4."/>
      <w:lvlJc w:val="left"/>
      <w:pPr>
        <w:tabs>
          <w:tab w:val="num" w:pos="0"/>
        </w:tabs>
        <w:ind w:left="1968" w:hanging="720"/>
      </w:pPr>
      <w:rPr>
        <w:rFonts w:cs="Times New Roman" w:hint="default"/>
      </w:rPr>
    </w:lvl>
    <w:lvl w:ilvl="4">
      <w:start w:val="1"/>
      <w:numFmt w:val="decimal"/>
      <w:lvlText w:val="%1.%2.%3.%4.%5."/>
      <w:lvlJc w:val="left"/>
      <w:pPr>
        <w:tabs>
          <w:tab w:val="num" w:pos="0"/>
        </w:tabs>
        <w:ind w:left="2744" w:hanging="1080"/>
      </w:pPr>
      <w:rPr>
        <w:rFonts w:cs="Times New Roman" w:hint="default"/>
      </w:rPr>
    </w:lvl>
    <w:lvl w:ilvl="5">
      <w:start w:val="1"/>
      <w:numFmt w:val="decimal"/>
      <w:lvlText w:val="%1.%2.%3.%4.%5.%6."/>
      <w:lvlJc w:val="left"/>
      <w:pPr>
        <w:tabs>
          <w:tab w:val="num" w:pos="0"/>
        </w:tabs>
        <w:ind w:left="3160" w:hanging="1080"/>
      </w:pPr>
      <w:rPr>
        <w:rFonts w:cs="Times New Roman" w:hint="default"/>
      </w:rPr>
    </w:lvl>
    <w:lvl w:ilvl="6">
      <w:start w:val="1"/>
      <w:numFmt w:val="decimal"/>
      <w:lvlText w:val="%1.%2.%3.%4.%5.%6.%7."/>
      <w:lvlJc w:val="left"/>
      <w:pPr>
        <w:tabs>
          <w:tab w:val="num" w:pos="0"/>
        </w:tabs>
        <w:ind w:left="3936" w:hanging="1440"/>
      </w:pPr>
      <w:rPr>
        <w:rFonts w:cs="Times New Roman" w:hint="default"/>
      </w:rPr>
    </w:lvl>
    <w:lvl w:ilvl="7">
      <w:start w:val="1"/>
      <w:numFmt w:val="decimal"/>
      <w:lvlText w:val="%1.%2.%3.%4.%5.%6.%7.%8."/>
      <w:lvlJc w:val="left"/>
      <w:pPr>
        <w:tabs>
          <w:tab w:val="num" w:pos="0"/>
        </w:tabs>
        <w:ind w:left="4352" w:hanging="1440"/>
      </w:pPr>
      <w:rPr>
        <w:rFonts w:cs="Times New Roman" w:hint="default"/>
      </w:rPr>
    </w:lvl>
    <w:lvl w:ilvl="8">
      <w:start w:val="1"/>
      <w:numFmt w:val="decimal"/>
      <w:lvlText w:val="%1.%2.%3.%4.%5.%6.%7.%8.%9."/>
      <w:lvlJc w:val="left"/>
      <w:pPr>
        <w:tabs>
          <w:tab w:val="num" w:pos="0"/>
        </w:tabs>
        <w:ind w:left="5128" w:hanging="1800"/>
      </w:pPr>
      <w:rPr>
        <w:rFonts w:cs="Times New Roman" w:hint="default"/>
      </w:rPr>
    </w:lvl>
  </w:abstractNum>
  <w:abstractNum w:abstractNumId="3" w15:restartNumberingAfterBreak="0">
    <w:nsid w:val="162538AE"/>
    <w:multiLevelType w:val="multilevel"/>
    <w:tmpl w:val="46C0A22C"/>
    <w:lvl w:ilvl="0">
      <w:start w:val="1"/>
      <w:numFmt w:val="lowerLetter"/>
      <w:lvlText w:val="%1)"/>
      <w:lvlJc w:val="left"/>
      <w:pPr>
        <w:tabs>
          <w:tab w:val="num" w:pos="0"/>
        </w:tabs>
        <w:ind w:left="1495" w:hanging="360"/>
      </w:pPr>
      <w:rPr>
        <w:rFonts w:cs="Times New Roman"/>
        <w:b/>
      </w:rPr>
    </w:lvl>
    <w:lvl w:ilvl="1">
      <w:start w:val="1"/>
      <w:numFmt w:val="bullet"/>
      <w:lvlText w:val=""/>
      <w:lvlJc w:val="left"/>
      <w:pPr>
        <w:tabs>
          <w:tab w:val="num" w:pos="0"/>
        </w:tabs>
        <w:ind w:left="2145" w:hanging="360"/>
      </w:pPr>
      <w:rPr>
        <w:rFonts w:ascii="Symbol" w:hAnsi="Symbol" w:hint="default"/>
      </w:rPr>
    </w:lvl>
    <w:lvl w:ilvl="2">
      <w:start w:val="1"/>
      <w:numFmt w:val="lowerRoman"/>
      <w:lvlText w:val="%3."/>
      <w:lvlJc w:val="right"/>
      <w:pPr>
        <w:tabs>
          <w:tab w:val="num" w:pos="0"/>
        </w:tabs>
        <w:ind w:left="2865" w:hanging="180"/>
      </w:pPr>
      <w:rPr>
        <w:rFonts w:cs="Times New Roman"/>
      </w:rPr>
    </w:lvl>
    <w:lvl w:ilvl="3">
      <w:start w:val="1"/>
      <w:numFmt w:val="decimal"/>
      <w:lvlText w:val="%4."/>
      <w:lvlJc w:val="left"/>
      <w:pPr>
        <w:tabs>
          <w:tab w:val="num" w:pos="0"/>
        </w:tabs>
        <w:ind w:left="3585" w:hanging="360"/>
      </w:pPr>
      <w:rPr>
        <w:rFonts w:cs="Times New Roman"/>
      </w:rPr>
    </w:lvl>
    <w:lvl w:ilvl="4">
      <w:start w:val="1"/>
      <w:numFmt w:val="lowerLetter"/>
      <w:lvlText w:val="%5."/>
      <w:lvlJc w:val="left"/>
      <w:pPr>
        <w:tabs>
          <w:tab w:val="num" w:pos="0"/>
        </w:tabs>
        <w:ind w:left="4305" w:hanging="360"/>
      </w:pPr>
      <w:rPr>
        <w:rFonts w:cs="Times New Roman"/>
      </w:rPr>
    </w:lvl>
    <w:lvl w:ilvl="5">
      <w:start w:val="1"/>
      <w:numFmt w:val="lowerRoman"/>
      <w:lvlText w:val="%6."/>
      <w:lvlJc w:val="right"/>
      <w:pPr>
        <w:tabs>
          <w:tab w:val="num" w:pos="0"/>
        </w:tabs>
        <w:ind w:left="5025" w:hanging="180"/>
      </w:pPr>
      <w:rPr>
        <w:rFonts w:cs="Times New Roman"/>
      </w:rPr>
    </w:lvl>
    <w:lvl w:ilvl="6">
      <w:start w:val="1"/>
      <w:numFmt w:val="decimal"/>
      <w:lvlText w:val="%7."/>
      <w:lvlJc w:val="left"/>
      <w:pPr>
        <w:tabs>
          <w:tab w:val="num" w:pos="0"/>
        </w:tabs>
        <w:ind w:left="5745" w:hanging="360"/>
      </w:pPr>
      <w:rPr>
        <w:rFonts w:cs="Times New Roman"/>
      </w:rPr>
    </w:lvl>
    <w:lvl w:ilvl="7">
      <w:start w:val="1"/>
      <w:numFmt w:val="lowerLetter"/>
      <w:lvlText w:val="%8."/>
      <w:lvlJc w:val="left"/>
      <w:pPr>
        <w:tabs>
          <w:tab w:val="num" w:pos="0"/>
        </w:tabs>
        <w:ind w:left="6465" w:hanging="360"/>
      </w:pPr>
      <w:rPr>
        <w:rFonts w:cs="Times New Roman"/>
      </w:rPr>
    </w:lvl>
    <w:lvl w:ilvl="8">
      <w:start w:val="1"/>
      <w:numFmt w:val="lowerRoman"/>
      <w:lvlText w:val="%9."/>
      <w:lvlJc w:val="right"/>
      <w:pPr>
        <w:tabs>
          <w:tab w:val="num" w:pos="0"/>
        </w:tabs>
        <w:ind w:left="7185" w:hanging="180"/>
      </w:pPr>
      <w:rPr>
        <w:rFonts w:cs="Times New Roman"/>
      </w:rPr>
    </w:lvl>
  </w:abstractNum>
  <w:abstractNum w:abstractNumId="4" w15:restartNumberingAfterBreak="0">
    <w:nsid w:val="1763634D"/>
    <w:multiLevelType w:val="hybridMultilevel"/>
    <w:tmpl w:val="BA10901A"/>
    <w:lvl w:ilvl="0" w:tplc="CC962292">
      <w:start w:val="1"/>
      <w:numFmt w:val="bullet"/>
      <w:lvlText w:val=""/>
      <w:lvlJc w:val="left"/>
      <w:pPr>
        <w:tabs>
          <w:tab w:val="num" w:pos="0"/>
        </w:tabs>
        <w:ind w:left="1429" w:hanging="360"/>
      </w:pPr>
      <w:rPr>
        <w:rFonts w:ascii="Symbol" w:hAnsi="Symbol" w:hint="default"/>
      </w:rPr>
    </w:lvl>
    <w:lvl w:ilvl="1" w:tplc="A80ECE04">
      <w:start w:val="1"/>
      <w:numFmt w:val="bullet"/>
      <w:lvlText w:val="o"/>
      <w:lvlJc w:val="left"/>
      <w:pPr>
        <w:tabs>
          <w:tab w:val="num" w:pos="0"/>
        </w:tabs>
        <w:ind w:left="2149" w:hanging="360"/>
      </w:pPr>
      <w:rPr>
        <w:rFonts w:ascii="Courier New" w:hAnsi="Courier New" w:hint="default"/>
      </w:rPr>
    </w:lvl>
    <w:lvl w:ilvl="2" w:tplc="08CCD5EA">
      <w:start w:val="1"/>
      <w:numFmt w:val="bullet"/>
      <w:lvlText w:val=""/>
      <w:lvlJc w:val="left"/>
      <w:pPr>
        <w:tabs>
          <w:tab w:val="num" w:pos="0"/>
        </w:tabs>
        <w:ind w:left="2869" w:hanging="360"/>
      </w:pPr>
      <w:rPr>
        <w:rFonts w:ascii="Wingdings" w:hAnsi="Wingdings" w:hint="default"/>
      </w:rPr>
    </w:lvl>
    <w:lvl w:ilvl="3" w:tplc="20A48FE2">
      <w:start w:val="1"/>
      <w:numFmt w:val="bullet"/>
      <w:lvlText w:val=""/>
      <w:lvlJc w:val="left"/>
      <w:pPr>
        <w:tabs>
          <w:tab w:val="num" w:pos="0"/>
        </w:tabs>
        <w:ind w:left="3589" w:hanging="360"/>
      </w:pPr>
      <w:rPr>
        <w:rFonts w:ascii="Symbol" w:hAnsi="Symbol" w:hint="default"/>
      </w:rPr>
    </w:lvl>
    <w:lvl w:ilvl="4" w:tplc="51D25A14">
      <w:start w:val="1"/>
      <w:numFmt w:val="bullet"/>
      <w:lvlText w:val="o"/>
      <w:lvlJc w:val="left"/>
      <w:pPr>
        <w:tabs>
          <w:tab w:val="num" w:pos="0"/>
        </w:tabs>
        <w:ind w:left="4309" w:hanging="360"/>
      </w:pPr>
      <w:rPr>
        <w:rFonts w:ascii="Courier New" w:hAnsi="Courier New" w:hint="default"/>
      </w:rPr>
    </w:lvl>
    <w:lvl w:ilvl="5" w:tplc="284C4948">
      <w:start w:val="1"/>
      <w:numFmt w:val="bullet"/>
      <w:lvlText w:val=""/>
      <w:lvlJc w:val="left"/>
      <w:pPr>
        <w:tabs>
          <w:tab w:val="num" w:pos="0"/>
        </w:tabs>
        <w:ind w:left="5029" w:hanging="360"/>
      </w:pPr>
      <w:rPr>
        <w:rFonts w:ascii="Wingdings" w:hAnsi="Wingdings" w:hint="default"/>
      </w:rPr>
    </w:lvl>
    <w:lvl w:ilvl="6" w:tplc="A0266ED4">
      <w:start w:val="1"/>
      <w:numFmt w:val="bullet"/>
      <w:lvlText w:val=""/>
      <w:lvlJc w:val="left"/>
      <w:pPr>
        <w:tabs>
          <w:tab w:val="num" w:pos="0"/>
        </w:tabs>
        <w:ind w:left="5749" w:hanging="360"/>
      </w:pPr>
      <w:rPr>
        <w:rFonts w:ascii="Symbol" w:hAnsi="Symbol" w:hint="default"/>
      </w:rPr>
    </w:lvl>
    <w:lvl w:ilvl="7" w:tplc="1B0E5098">
      <w:start w:val="1"/>
      <w:numFmt w:val="bullet"/>
      <w:lvlText w:val="o"/>
      <w:lvlJc w:val="left"/>
      <w:pPr>
        <w:tabs>
          <w:tab w:val="num" w:pos="0"/>
        </w:tabs>
        <w:ind w:left="6469" w:hanging="360"/>
      </w:pPr>
      <w:rPr>
        <w:rFonts w:ascii="Courier New" w:hAnsi="Courier New" w:hint="default"/>
      </w:rPr>
    </w:lvl>
    <w:lvl w:ilvl="8" w:tplc="6A3887F0">
      <w:start w:val="1"/>
      <w:numFmt w:val="bullet"/>
      <w:lvlText w:val=""/>
      <w:lvlJc w:val="left"/>
      <w:pPr>
        <w:tabs>
          <w:tab w:val="num" w:pos="0"/>
        </w:tabs>
        <w:ind w:left="7189" w:hanging="360"/>
      </w:pPr>
      <w:rPr>
        <w:rFonts w:ascii="Wingdings" w:hAnsi="Wingdings" w:hint="default"/>
      </w:rPr>
    </w:lvl>
  </w:abstractNum>
  <w:abstractNum w:abstractNumId="5" w15:restartNumberingAfterBreak="0">
    <w:nsid w:val="21881266"/>
    <w:multiLevelType w:val="multilevel"/>
    <w:tmpl w:val="EE4A210A"/>
    <w:lvl w:ilvl="0">
      <w:start w:val="1"/>
      <w:numFmt w:val="decimal"/>
      <w:lvlText w:val="%1)"/>
      <w:lvlJc w:val="left"/>
      <w:pPr>
        <w:tabs>
          <w:tab w:val="num" w:pos="0"/>
        </w:tabs>
        <w:ind w:left="720" w:hanging="360"/>
      </w:pPr>
      <w:rPr>
        <w:rFonts w:cs="Times New Roman"/>
      </w:rPr>
    </w:lvl>
    <w:lvl w:ilvl="1">
      <w:numFmt w:val="bullet"/>
      <w:lvlText w:val="•"/>
      <w:lvlJc w:val="left"/>
      <w:pPr>
        <w:tabs>
          <w:tab w:val="num" w:pos="0"/>
        </w:tabs>
        <w:ind w:left="1440" w:hanging="360"/>
      </w:pPr>
      <w:rPr>
        <w:rFonts w:ascii="Times New Roman" w:hAnsi="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15:restartNumberingAfterBreak="0">
    <w:nsid w:val="287F3E50"/>
    <w:multiLevelType w:val="hybridMultilevel"/>
    <w:tmpl w:val="80A234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2DC06849"/>
    <w:multiLevelType w:val="hybridMultilevel"/>
    <w:tmpl w:val="386E46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2E9D7B31"/>
    <w:multiLevelType w:val="multilevel"/>
    <w:tmpl w:val="B8B45ACC"/>
    <w:lvl w:ilvl="0">
      <w:start w:val="2"/>
      <w:numFmt w:val="decimal"/>
      <w:lvlText w:val="%1"/>
      <w:lvlJc w:val="left"/>
      <w:pPr>
        <w:ind w:left="480" w:hanging="480"/>
      </w:pPr>
      <w:rPr>
        <w:rFonts w:cs="Times New Roman" w:hint="default"/>
      </w:rPr>
    </w:lvl>
    <w:lvl w:ilvl="1">
      <w:start w:val="4"/>
      <w:numFmt w:val="decimal"/>
      <w:lvlText w:val="%1.%2"/>
      <w:lvlJc w:val="left"/>
      <w:pPr>
        <w:ind w:left="536" w:hanging="480"/>
      </w:pPr>
      <w:rPr>
        <w:rFonts w:cs="Times New Roman" w:hint="default"/>
      </w:rPr>
    </w:lvl>
    <w:lvl w:ilvl="2">
      <w:start w:val="1"/>
      <w:numFmt w:val="decimal"/>
      <w:lvlText w:val="%1.%2.%3"/>
      <w:lvlJc w:val="left"/>
      <w:pPr>
        <w:ind w:left="832" w:hanging="720"/>
      </w:pPr>
      <w:rPr>
        <w:rFonts w:cs="Times New Roman" w:hint="default"/>
      </w:rPr>
    </w:lvl>
    <w:lvl w:ilvl="3">
      <w:start w:val="1"/>
      <w:numFmt w:val="decimal"/>
      <w:lvlText w:val="%1.%2.%3.%4"/>
      <w:lvlJc w:val="left"/>
      <w:pPr>
        <w:ind w:left="888" w:hanging="720"/>
      </w:pPr>
      <w:rPr>
        <w:rFonts w:cs="Times New Roman" w:hint="default"/>
      </w:rPr>
    </w:lvl>
    <w:lvl w:ilvl="4">
      <w:start w:val="1"/>
      <w:numFmt w:val="decimal"/>
      <w:lvlText w:val="%1.%2.%3.%4.%5"/>
      <w:lvlJc w:val="left"/>
      <w:pPr>
        <w:ind w:left="1304" w:hanging="1080"/>
      </w:pPr>
      <w:rPr>
        <w:rFonts w:cs="Times New Roman" w:hint="default"/>
      </w:rPr>
    </w:lvl>
    <w:lvl w:ilvl="5">
      <w:start w:val="1"/>
      <w:numFmt w:val="decimal"/>
      <w:lvlText w:val="%1.%2.%3.%4.%5.%6"/>
      <w:lvlJc w:val="left"/>
      <w:pPr>
        <w:ind w:left="1360" w:hanging="1080"/>
      </w:pPr>
      <w:rPr>
        <w:rFonts w:cs="Times New Roman" w:hint="default"/>
      </w:rPr>
    </w:lvl>
    <w:lvl w:ilvl="6">
      <w:start w:val="1"/>
      <w:numFmt w:val="decimal"/>
      <w:lvlText w:val="%1.%2.%3.%4.%5.%6.%7"/>
      <w:lvlJc w:val="left"/>
      <w:pPr>
        <w:ind w:left="1776" w:hanging="1440"/>
      </w:pPr>
      <w:rPr>
        <w:rFonts w:cs="Times New Roman" w:hint="default"/>
      </w:rPr>
    </w:lvl>
    <w:lvl w:ilvl="7">
      <w:start w:val="1"/>
      <w:numFmt w:val="decimal"/>
      <w:lvlText w:val="%1.%2.%3.%4.%5.%6.%7.%8"/>
      <w:lvlJc w:val="left"/>
      <w:pPr>
        <w:ind w:left="1832" w:hanging="1440"/>
      </w:pPr>
      <w:rPr>
        <w:rFonts w:cs="Times New Roman" w:hint="default"/>
      </w:rPr>
    </w:lvl>
    <w:lvl w:ilvl="8">
      <w:start w:val="1"/>
      <w:numFmt w:val="decimal"/>
      <w:lvlText w:val="%1.%2.%3.%4.%5.%6.%7.%8.%9"/>
      <w:lvlJc w:val="left"/>
      <w:pPr>
        <w:ind w:left="2248" w:hanging="1800"/>
      </w:pPr>
      <w:rPr>
        <w:rFonts w:cs="Times New Roman" w:hint="default"/>
      </w:rPr>
    </w:lvl>
  </w:abstractNum>
  <w:abstractNum w:abstractNumId="9" w15:restartNumberingAfterBreak="0">
    <w:nsid w:val="370E43B8"/>
    <w:multiLevelType w:val="multilevel"/>
    <w:tmpl w:val="38D80270"/>
    <w:lvl w:ilvl="0">
      <w:start w:val="1"/>
      <w:numFmt w:val="decimal"/>
      <w:pStyle w:val="a"/>
      <w:lvlText w:val="%1."/>
      <w:lvlJc w:val="center"/>
      <w:pPr>
        <w:tabs>
          <w:tab w:val="num" w:pos="0"/>
        </w:tabs>
        <w:ind w:left="360" w:hanging="72"/>
      </w:pPr>
      <w:rPr>
        <w:rFonts w:cs="Times New Roman"/>
      </w:rPr>
    </w:lvl>
    <w:lvl w:ilvl="1">
      <w:start w:val="1"/>
      <w:numFmt w:val="decimal"/>
      <w:lvlText w:val="%1.%2."/>
      <w:lvlJc w:val="left"/>
      <w:pPr>
        <w:tabs>
          <w:tab w:val="num" w:pos="0"/>
        </w:tabs>
        <w:ind w:left="792" w:hanging="432"/>
      </w:pPr>
      <w:rPr>
        <w:rFonts w:ascii="Times New Roman" w:hAnsi="Times New Roman" w:cs="Times New Roman"/>
        <w:b w:val="0"/>
        <w:i w:val="0"/>
      </w:rPr>
    </w:lvl>
    <w:lvl w:ilvl="2">
      <w:start w:val="1"/>
      <w:numFmt w:val="decimal"/>
      <w:lvlText w:val="%1.%2.%3."/>
      <w:lvlJc w:val="left"/>
      <w:pPr>
        <w:tabs>
          <w:tab w:val="num" w:pos="0"/>
        </w:tabs>
        <w:ind w:left="1224" w:hanging="504"/>
      </w:pPr>
      <w:rPr>
        <w:rFonts w:cs="Times New Roman"/>
        <w:b w:val="0"/>
        <w:color w:val="auto"/>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0" w15:restartNumberingAfterBreak="0">
    <w:nsid w:val="410B7AFA"/>
    <w:multiLevelType w:val="multilevel"/>
    <w:tmpl w:val="430EC24E"/>
    <w:lvl w:ilvl="0">
      <w:start w:val="2"/>
      <w:numFmt w:val="decimal"/>
      <w:lvlText w:val="%1."/>
      <w:lvlJc w:val="left"/>
      <w:pPr>
        <w:ind w:left="540" w:hanging="540"/>
      </w:pPr>
      <w:rPr>
        <w:rFonts w:cs="Times New Roman" w:hint="default"/>
      </w:rPr>
    </w:lvl>
    <w:lvl w:ilvl="1">
      <w:start w:val="4"/>
      <w:numFmt w:val="decimal"/>
      <w:lvlText w:val="%1.%2."/>
      <w:lvlJc w:val="left"/>
      <w:pPr>
        <w:ind w:left="956" w:hanging="540"/>
      </w:pPr>
      <w:rPr>
        <w:rFonts w:cs="Times New Roman" w:hint="default"/>
      </w:rPr>
    </w:lvl>
    <w:lvl w:ilvl="2">
      <w:start w:val="4"/>
      <w:numFmt w:val="decimal"/>
      <w:lvlText w:val="%1.%2.%3."/>
      <w:lvlJc w:val="left"/>
      <w:pPr>
        <w:ind w:left="1552" w:hanging="720"/>
      </w:pPr>
      <w:rPr>
        <w:rFonts w:cs="Times New Roman" w:hint="default"/>
        <w:b/>
      </w:rPr>
    </w:lvl>
    <w:lvl w:ilvl="3">
      <w:start w:val="1"/>
      <w:numFmt w:val="decimal"/>
      <w:lvlText w:val="%1.%2.%3.%4."/>
      <w:lvlJc w:val="left"/>
      <w:pPr>
        <w:ind w:left="1968" w:hanging="720"/>
      </w:pPr>
      <w:rPr>
        <w:rFonts w:cs="Times New Roman" w:hint="default"/>
      </w:rPr>
    </w:lvl>
    <w:lvl w:ilvl="4">
      <w:start w:val="1"/>
      <w:numFmt w:val="decimal"/>
      <w:lvlText w:val="%1.%2.%3.%4.%5."/>
      <w:lvlJc w:val="left"/>
      <w:pPr>
        <w:ind w:left="2744" w:hanging="1080"/>
      </w:pPr>
      <w:rPr>
        <w:rFonts w:cs="Times New Roman" w:hint="default"/>
      </w:rPr>
    </w:lvl>
    <w:lvl w:ilvl="5">
      <w:start w:val="1"/>
      <w:numFmt w:val="decimal"/>
      <w:lvlText w:val="%1.%2.%3.%4.%5.%6."/>
      <w:lvlJc w:val="left"/>
      <w:pPr>
        <w:ind w:left="3160" w:hanging="1080"/>
      </w:pPr>
      <w:rPr>
        <w:rFonts w:cs="Times New Roman" w:hint="default"/>
      </w:rPr>
    </w:lvl>
    <w:lvl w:ilvl="6">
      <w:start w:val="1"/>
      <w:numFmt w:val="decimal"/>
      <w:lvlText w:val="%1.%2.%3.%4.%5.%6.%7."/>
      <w:lvlJc w:val="left"/>
      <w:pPr>
        <w:ind w:left="3936" w:hanging="1440"/>
      </w:pPr>
      <w:rPr>
        <w:rFonts w:cs="Times New Roman" w:hint="default"/>
      </w:rPr>
    </w:lvl>
    <w:lvl w:ilvl="7">
      <w:start w:val="1"/>
      <w:numFmt w:val="decimal"/>
      <w:lvlText w:val="%1.%2.%3.%4.%5.%6.%7.%8."/>
      <w:lvlJc w:val="left"/>
      <w:pPr>
        <w:ind w:left="4352" w:hanging="1440"/>
      </w:pPr>
      <w:rPr>
        <w:rFonts w:cs="Times New Roman" w:hint="default"/>
      </w:rPr>
    </w:lvl>
    <w:lvl w:ilvl="8">
      <w:start w:val="1"/>
      <w:numFmt w:val="decimal"/>
      <w:lvlText w:val="%1.%2.%3.%4.%5.%6.%7.%8.%9."/>
      <w:lvlJc w:val="left"/>
      <w:pPr>
        <w:ind w:left="5128" w:hanging="1800"/>
      </w:pPr>
      <w:rPr>
        <w:rFonts w:cs="Times New Roman" w:hint="default"/>
      </w:rPr>
    </w:lvl>
  </w:abstractNum>
  <w:abstractNum w:abstractNumId="11" w15:restartNumberingAfterBreak="0">
    <w:nsid w:val="44301CE2"/>
    <w:multiLevelType w:val="hybridMultilevel"/>
    <w:tmpl w:val="8EE681C8"/>
    <w:lvl w:ilvl="0" w:tplc="20688E44">
      <w:start w:val="1"/>
      <w:numFmt w:val="lowerLetter"/>
      <w:lvlText w:val="%1)"/>
      <w:lvlJc w:val="left"/>
      <w:pPr>
        <w:ind w:left="1495" w:hanging="360"/>
      </w:pPr>
      <w:rPr>
        <w:rFonts w:cs="Times New Roman" w:hint="default"/>
        <w:b/>
      </w:rPr>
    </w:lvl>
    <w:lvl w:ilvl="1" w:tplc="04190001">
      <w:start w:val="1"/>
      <w:numFmt w:val="bullet"/>
      <w:lvlText w:val=""/>
      <w:lvlJc w:val="left"/>
      <w:pPr>
        <w:ind w:left="2145" w:hanging="360"/>
      </w:pPr>
      <w:rPr>
        <w:rFonts w:ascii="Symbol" w:hAnsi="Symbol" w:hint="default"/>
      </w:rPr>
    </w:lvl>
    <w:lvl w:ilvl="2" w:tplc="0419001B">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15:restartNumberingAfterBreak="0">
    <w:nsid w:val="44B355C3"/>
    <w:multiLevelType w:val="multilevel"/>
    <w:tmpl w:val="B5109BE8"/>
    <w:lvl w:ilvl="0">
      <w:start w:val="2"/>
      <w:numFmt w:val="decimal"/>
      <w:lvlText w:val="%1."/>
      <w:lvlJc w:val="left"/>
      <w:pPr>
        <w:tabs>
          <w:tab w:val="num" w:pos="0"/>
        </w:tabs>
        <w:ind w:left="540" w:hanging="540"/>
      </w:pPr>
      <w:rPr>
        <w:rFonts w:cs="Times New Roman" w:hint="default"/>
      </w:rPr>
    </w:lvl>
    <w:lvl w:ilvl="1">
      <w:start w:val="4"/>
      <w:numFmt w:val="decimal"/>
      <w:lvlText w:val="%1.%2."/>
      <w:lvlJc w:val="left"/>
      <w:pPr>
        <w:tabs>
          <w:tab w:val="num" w:pos="0"/>
        </w:tabs>
        <w:ind w:left="956" w:hanging="540"/>
      </w:pPr>
      <w:rPr>
        <w:rFonts w:cs="Times New Roman" w:hint="default"/>
      </w:rPr>
    </w:lvl>
    <w:lvl w:ilvl="2">
      <w:start w:val="5"/>
      <w:numFmt w:val="decimal"/>
      <w:lvlText w:val="%1.%2.%3."/>
      <w:lvlJc w:val="left"/>
      <w:pPr>
        <w:tabs>
          <w:tab w:val="num" w:pos="0"/>
        </w:tabs>
        <w:ind w:left="1552" w:hanging="720"/>
      </w:pPr>
      <w:rPr>
        <w:rFonts w:cs="Times New Roman" w:hint="default"/>
      </w:rPr>
    </w:lvl>
    <w:lvl w:ilvl="3">
      <w:start w:val="1"/>
      <w:numFmt w:val="decimal"/>
      <w:lvlText w:val="%1.%2.%3.%4."/>
      <w:lvlJc w:val="left"/>
      <w:pPr>
        <w:tabs>
          <w:tab w:val="num" w:pos="0"/>
        </w:tabs>
        <w:ind w:left="1968" w:hanging="720"/>
      </w:pPr>
      <w:rPr>
        <w:rFonts w:cs="Times New Roman" w:hint="default"/>
      </w:rPr>
    </w:lvl>
    <w:lvl w:ilvl="4">
      <w:start w:val="1"/>
      <w:numFmt w:val="decimal"/>
      <w:lvlText w:val="%1.%2.%3.%4.%5."/>
      <w:lvlJc w:val="left"/>
      <w:pPr>
        <w:tabs>
          <w:tab w:val="num" w:pos="0"/>
        </w:tabs>
        <w:ind w:left="2744" w:hanging="1080"/>
      </w:pPr>
      <w:rPr>
        <w:rFonts w:cs="Times New Roman" w:hint="default"/>
      </w:rPr>
    </w:lvl>
    <w:lvl w:ilvl="5">
      <w:start w:val="1"/>
      <w:numFmt w:val="decimal"/>
      <w:lvlText w:val="%1.%2.%3.%4.%5.%6."/>
      <w:lvlJc w:val="left"/>
      <w:pPr>
        <w:tabs>
          <w:tab w:val="num" w:pos="0"/>
        </w:tabs>
        <w:ind w:left="3160" w:hanging="1080"/>
      </w:pPr>
      <w:rPr>
        <w:rFonts w:cs="Times New Roman" w:hint="default"/>
      </w:rPr>
    </w:lvl>
    <w:lvl w:ilvl="6">
      <w:start w:val="1"/>
      <w:numFmt w:val="decimal"/>
      <w:lvlText w:val="%1.%2.%3.%4.%5.%6.%7."/>
      <w:lvlJc w:val="left"/>
      <w:pPr>
        <w:tabs>
          <w:tab w:val="num" w:pos="0"/>
        </w:tabs>
        <w:ind w:left="3936" w:hanging="1440"/>
      </w:pPr>
      <w:rPr>
        <w:rFonts w:cs="Times New Roman" w:hint="default"/>
      </w:rPr>
    </w:lvl>
    <w:lvl w:ilvl="7">
      <w:start w:val="1"/>
      <w:numFmt w:val="decimal"/>
      <w:lvlText w:val="%1.%2.%3.%4.%5.%6.%7.%8."/>
      <w:lvlJc w:val="left"/>
      <w:pPr>
        <w:tabs>
          <w:tab w:val="num" w:pos="0"/>
        </w:tabs>
        <w:ind w:left="4352" w:hanging="1440"/>
      </w:pPr>
      <w:rPr>
        <w:rFonts w:cs="Times New Roman" w:hint="default"/>
      </w:rPr>
    </w:lvl>
    <w:lvl w:ilvl="8">
      <w:start w:val="1"/>
      <w:numFmt w:val="decimal"/>
      <w:lvlText w:val="%1.%2.%3.%4.%5.%6.%7.%8.%9."/>
      <w:lvlJc w:val="left"/>
      <w:pPr>
        <w:tabs>
          <w:tab w:val="num" w:pos="0"/>
        </w:tabs>
        <w:ind w:left="5128" w:hanging="1800"/>
      </w:pPr>
      <w:rPr>
        <w:rFonts w:cs="Times New Roman" w:hint="default"/>
      </w:rPr>
    </w:lvl>
  </w:abstractNum>
  <w:abstractNum w:abstractNumId="13" w15:restartNumberingAfterBreak="0">
    <w:nsid w:val="45115DA2"/>
    <w:multiLevelType w:val="multilevel"/>
    <w:tmpl w:val="7DF6BFB4"/>
    <w:lvl w:ilvl="0">
      <w:start w:val="1"/>
      <w:numFmt w:val="decimal"/>
      <w:pStyle w:val="a0"/>
      <w:lvlText w:val="%1."/>
      <w:lvlJc w:val="center"/>
      <w:pPr>
        <w:ind w:left="360" w:hanging="72"/>
      </w:pPr>
      <w:rPr>
        <w:rFonts w:cs="Times New Roman" w:hint="default"/>
      </w:rPr>
    </w:lvl>
    <w:lvl w:ilvl="1">
      <w:start w:val="1"/>
      <w:numFmt w:val="decimal"/>
      <w:pStyle w:val="a1"/>
      <w:lvlText w:val="%1.%2."/>
      <w:lvlJc w:val="left"/>
      <w:pPr>
        <w:ind w:left="792" w:hanging="432"/>
      </w:pPr>
      <w:rPr>
        <w:rFonts w:ascii="Times New Roman" w:hAnsi="Times New Roman" w:cs="Times New Roman" w:hint="default"/>
        <w:b w:val="0"/>
        <w:i w:val="0"/>
      </w:rPr>
    </w:lvl>
    <w:lvl w:ilvl="2">
      <w:start w:val="1"/>
      <w:numFmt w:val="decimal"/>
      <w:pStyle w:val="a2"/>
      <w:lvlText w:val="%1.%2.%3."/>
      <w:lvlJc w:val="left"/>
      <w:pPr>
        <w:ind w:left="1224" w:hanging="504"/>
      </w:pPr>
      <w:rPr>
        <w:rFonts w:cs="Times New Roman" w:hint="default"/>
        <w:b w:val="0"/>
        <w:color w:val="auto"/>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45A75413"/>
    <w:multiLevelType w:val="hybridMultilevel"/>
    <w:tmpl w:val="6874B6B2"/>
    <w:lvl w:ilvl="0" w:tplc="820C901C">
      <w:start w:val="1"/>
      <w:numFmt w:val="bullet"/>
      <w:lvlText w:val=""/>
      <w:lvlJc w:val="left"/>
      <w:pPr>
        <w:tabs>
          <w:tab w:val="num" w:pos="0"/>
        </w:tabs>
        <w:ind w:left="1429" w:hanging="360"/>
      </w:pPr>
      <w:rPr>
        <w:rFonts w:ascii="Symbol" w:hAnsi="Symbol" w:hint="default"/>
      </w:rPr>
    </w:lvl>
    <w:lvl w:ilvl="1" w:tplc="F85EF900">
      <w:start w:val="1"/>
      <w:numFmt w:val="bullet"/>
      <w:lvlText w:val=""/>
      <w:lvlJc w:val="left"/>
      <w:pPr>
        <w:tabs>
          <w:tab w:val="num" w:pos="0"/>
        </w:tabs>
        <w:ind w:left="2149" w:hanging="360"/>
      </w:pPr>
      <w:rPr>
        <w:rFonts w:ascii="Symbol" w:hAnsi="Symbol" w:hint="default"/>
      </w:rPr>
    </w:lvl>
    <w:lvl w:ilvl="2" w:tplc="37307690">
      <w:start w:val="1"/>
      <w:numFmt w:val="bullet"/>
      <w:lvlText w:val=""/>
      <w:lvlJc w:val="left"/>
      <w:pPr>
        <w:tabs>
          <w:tab w:val="num" w:pos="0"/>
        </w:tabs>
        <w:ind w:left="2869" w:hanging="360"/>
      </w:pPr>
      <w:rPr>
        <w:rFonts w:ascii="Wingdings" w:hAnsi="Wingdings" w:hint="default"/>
      </w:rPr>
    </w:lvl>
    <w:lvl w:ilvl="3" w:tplc="D5B8A60A">
      <w:start w:val="1"/>
      <w:numFmt w:val="bullet"/>
      <w:lvlText w:val=""/>
      <w:lvlJc w:val="left"/>
      <w:pPr>
        <w:tabs>
          <w:tab w:val="num" w:pos="0"/>
        </w:tabs>
        <w:ind w:left="3589" w:hanging="360"/>
      </w:pPr>
      <w:rPr>
        <w:rFonts w:ascii="Symbol" w:hAnsi="Symbol" w:hint="default"/>
      </w:rPr>
    </w:lvl>
    <w:lvl w:ilvl="4" w:tplc="5BEA7652">
      <w:start w:val="1"/>
      <w:numFmt w:val="bullet"/>
      <w:lvlText w:val="o"/>
      <w:lvlJc w:val="left"/>
      <w:pPr>
        <w:tabs>
          <w:tab w:val="num" w:pos="0"/>
        </w:tabs>
        <w:ind w:left="4309" w:hanging="360"/>
      </w:pPr>
      <w:rPr>
        <w:rFonts w:ascii="Courier New" w:hAnsi="Courier New" w:hint="default"/>
      </w:rPr>
    </w:lvl>
    <w:lvl w:ilvl="5" w:tplc="8A509ECC">
      <w:start w:val="1"/>
      <w:numFmt w:val="bullet"/>
      <w:lvlText w:val=""/>
      <w:lvlJc w:val="left"/>
      <w:pPr>
        <w:tabs>
          <w:tab w:val="num" w:pos="0"/>
        </w:tabs>
        <w:ind w:left="5029" w:hanging="360"/>
      </w:pPr>
      <w:rPr>
        <w:rFonts w:ascii="Wingdings" w:hAnsi="Wingdings" w:hint="default"/>
      </w:rPr>
    </w:lvl>
    <w:lvl w:ilvl="6" w:tplc="63AEA270">
      <w:start w:val="1"/>
      <w:numFmt w:val="bullet"/>
      <w:lvlText w:val=""/>
      <w:lvlJc w:val="left"/>
      <w:pPr>
        <w:tabs>
          <w:tab w:val="num" w:pos="0"/>
        </w:tabs>
        <w:ind w:left="5749" w:hanging="360"/>
      </w:pPr>
      <w:rPr>
        <w:rFonts w:ascii="Symbol" w:hAnsi="Symbol" w:hint="default"/>
      </w:rPr>
    </w:lvl>
    <w:lvl w:ilvl="7" w:tplc="3458A45E">
      <w:start w:val="1"/>
      <w:numFmt w:val="bullet"/>
      <w:lvlText w:val="o"/>
      <w:lvlJc w:val="left"/>
      <w:pPr>
        <w:tabs>
          <w:tab w:val="num" w:pos="0"/>
        </w:tabs>
        <w:ind w:left="6469" w:hanging="360"/>
      </w:pPr>
      <w:rPr>
        <w:rFonts w:ascii="Courier New" w:hAnsi="Courier New" w:hint="default"/>
      </w:rPr>
    </w:lvl>
    <w:lvl w:ilvl="8" w:tplc="24B6D4CA">
      <w:start w:val="1"/>
      <w:numFmt w:val="bullet"/>
      <w:lvlText w:val=""/>
      <w:lvlJc w:val="left"/>
      <w:pPr>
        <w:tabs>
          <w:tab w:val="num" w:pos="0"/>
        </w:tabs>
        <w:ind w:left="7189" w:hanging="360"/>
      </w:pPr>
      <w:rPr>
        <w:rFonts w:ascii="Wingdings" w:hAnsi="Wingdings" w:hint="default"/>
      </w:rPr>
    </w:lvl>
  </w:abstractNum>
  <w:abstractNum w:abstractNumId="15" w15:restartNumberingAfterBreak="0">
    <w:nsid w:val="4BC5178A"/>
    <w:multiLevelType w:val="multilevel"/>
    <w:tmpl w:val="A0E2A90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15:restartNumberingAfterBreak="0">
    <w:nsid w:val="4C552068"/>
    <w:multiLevelType w:val="hybridMultilevel"/>
    <w:tmpl w:val="FD1CA8B2"/>
    <w:lvl w:ilvl="0" w:tplc="E88AA5C4">
      <w:start w:val="1"/>
      <w:numFmt w:val="decimal"/>
      <w:lvlText w:val="%1."/>
      <w:lvlJc w:val="left"/>
      <w:pPr>
        <w:ind w:left="36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D877F23"/>
    <w:multiLevelType w:val="hybridMultilevel"/>
    <w:tmpl w:val="242C0C8E"/>
    <w:lvl w:ilvl="0" w:tplc="04190011">
      <w:start w:val="1"/>
      <w:numFmt w:val="decimal"/>
      <w:lvlText w:val="%1)"/>
      <w:lvlJc w:val="left"/>
      <w:pPr>
        <w:ind w:left="720" w:hanging="360"/>
      </w:pPr>
      <w:rPr>
        <w:rFonts w:cs="Times New Roman" w:hint="default"/>
      </w:rPr>
    </w:lvl>
    <w:lvl w:ilvl="1" w:tplc="120EFC6A">
      <w:numFmt w:val="bullet"/>
      <w:lvlText w:val="•"/>
      <w:lvlJc w:val="left"/>
      <w:pPr>
        <w:ind w:left="1440" w:hanging="360"/>
      </w:pPr>
      <w:rPr>
        <w:rFonts w:ascii="Times New Roman" w:eastAsia="SimSu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F7752EA"/>
    <w:multiLevelType w:val="multilevel"/>
    <w:tmpl w:val="5C8E1D36"/>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428" w:hanging="360"/>
      </w:pPr>
      <w:rPr>
        <w:rFonts w:cs="Times New Roman"/>
      </w:rPr>
    </w:lvl>
    <w:lvl w:ilvl="2">
      <w:start w:val="1"/>
      <w:numFmt w:val="decimal"/>
      <w:lvlText w:val="%1.%2.%3."/>
      <w:lvlJc w:val="left"/>
      <w:pPr>
        <w:tabs>
          <w:tab w:val="num" w:pos="0"/>
        </w:tabs>
        <w:ind w:left="2856" w:hanging="720"/>
      </w:pPr>
      <w:rPr>
        <w:rFonts w:cs="Times New Roman"/>
      </w:rPr>
    </w:lvl>
    <w:lvl w:ilvl="3">
      <w:start w:val="1"/>
      <w:numFmt w:val="decimal"/>
      <w:lvlText w:val="%1.%2.%3.%4."/>
      <w:lvlJc w:val="left"/>
      <w:pPr>
        <w:tabs>
          <w:tab w:val="num" w:pos="0"/>
        </w:tabs>
        <w:ind w:left="3924" w:hanging="720"/>
      </w:pPr>
      <w:rPr>
        <w:rFonts w:cs="Times New Roman"/>
      </w:rPr>
    </w:lvl>
    <w:lvl w:ilvl="4">
      <w:start w:val="1"/>
      <w:numFmt w:val="decimal"/>
      <w:lvlText w:val="%1.%2.%3.%4.%5."/>
      <w:lvlJc w:val="left"/>
      <w:pPr>
        <w:tabs>
          <w:tab w:val="num" w:pos="0"/>
        </w:tabs>
        <w:ind w:left="5352" w:hanging="1080"/>
      </w:pPr>
      <w:rPr>
        <w:rFonts w:cs="Times New Roman"/>
      </w:rPr>
    </w:lvl>
    <w:lvl w:ilvl="5">
      <w:start w:val="1"/>
      <w:numFmt w:val="decimal"/>
      <w:lvlText w:val="%1.%2.%3.%4.%5.%6."/>
      <w:lvlJc w:val="left"/>
      <w:pPr>
        <w:tabs>
          <w:tab w:val="num" w:pos="0"/>
        </w:tabs>
        <w:ind w:left="6420" w:hanging="1080"/>
      </w:pPr>
      <w:rPr>
        <w:rFonts w:cs="Times New Roman"/>
      </w:rPr>
    </w:lvl>
    <w:lvl w:ilvl="6">
      <w:start w:val="1"/>
      <w:numFmt w:val="decimal"/>
      <w:lvlText w:val="%1.%2.%3.%4.%5.%6.%7."/>
      <w:lvlJc w:val="left"/>
      <w:pPr>
        <w:tabs>
          <w:tab w:val="num" w:pos="0"/>
        </w:tabs>
        <w:ind w:left="7848" w:hanging="1440"/>
      </w:pPr>
      <w:rPr>
        <w:rFonts w:cs="Times New Roman"/>
      </w:rPr>
    </w:lvl>
    <w:lvl w:ilvl="7">
      <w:start w:val="1"/>
      <w:numFmt w:val="decimal"/>
      <w:lvlText w:val="%1.%2.%3.%4.%5.%6.%7.%8."/>
      <w:lvlJc w:val="left"/>
      <w:pPr>
        <w:tabs>
          <w:tab w:val="num" w:pos="0"/>
        </w:tabs>
        <w:ind w:left="8916" w:hanging="1440"/>
      </w:pPr>
      <w:rPr>
        <w:rFonts w:cs="Times New Roman"/>
      </w:rPr>
    </w:lvl>
    <w:lvl w:ilvl="8">
      <w:start w:val="1"/>
      <w:numFmt w:val="decimal"/>
      <w:lvlText w:val="%1.%2.%3.%4.%5.%6.%7.%8.%9."/>
      <w:lvlJc w:val="left"/>
      <w:pPr>
        <w:tabs>
          <w:tab w:val="num" w:pos="0"/>
        </w:tabs>
        <w:ind w:left="10344" w:hanging="1800"/>
      </w:pPr>
      <w:rPr>
        <w:rFonts w:cs="Times New Roman"/>
      </w:rPr>
    </w:lvl>
  </w:abstractNum>
  <w:abstractNum w:abstractNumId="19" w15:restartNumberingAfterBreak="0">
    <w:nsid w:val="55EF7D72"/>
    <w:multiLevelType w:val="multilevel"/>
    <w:tmpl w:val="A17469B0"/>
    <w:lvl w:ilvl="0">
      <w:start w:val="1"/>
      <w:numFmt w:val="decimal"/>
      <w:lvlText w:val="%1."/>
      <w:lvlJc w:val="left"/>
      <w:pPr>
        <w:tabs>
          <w:tab w:val="num" w:pos="0"/>
        </w:tabs>
        <w:ind w:left="1070" w:hanging="360"/>
      </w:pPr>
      <w:rPr>
        <w:rFonts w:cs="Times New Roman"/>
      </w:rPr>
    </w:lvl>
    <w:lvl w:ilvl="1">
      <w:start w:val="4"/>
      <w:numFmt w:val="decimal"/>
      <w:lvlText w:val="%1.%2."/>
      <w:lvlJc w:val="left"/>
      <w:pPr>
        <w:tabs>
          <w:tab w:val="num" w:pos="0"/>
        </w:tabs>
        <w:ind w:left="1070" w:hanging="360"/>
      </w:pPr>
      <w:rPr>
        <w:rFonts w:cs="Times New Roman"/>
      </w:rPr>
    </w:lvl>
    <w:lvl w:ilvl="2">
      <w:start w:val="1"/>
      <w:numFmt w:val="decimal"/>
      <w:lvlText w:val="%1.%2.%3."/>
      <w:lvlJc w:val="left"/>
      <w:pPr>
        <w:tabs>
          <w:tab w:val="num" w:pos="0"/>
        </w:tabs>
        <w:ind w:left="1430" w:hanging="720"/>
      </w:pPr>
      <w:rPr>
        <w:rFonts w:cs="Times New Roman"/>
      </w:rPr>
    </w:lvl>
    <w:lvl w:ilvl="3">
      <w:start w:val="1"/>
      <w:numFmt w:val="decimal"/>
      <w:lvlText w:val="%1.%2.%3.%4."/>
      <w:lvlJc w:val="left"/>
      <w:pPr>
        <w:tabs>
          <w:tab w:val="num" w:pos="0"/>
        </w:tabs>
        <w:ind w:left="1430" w:hanging="720"/>
      </w:pPr>
      <w:rPr>
        <w:rFonts w:cs="Times New Roman"/>
      </w:rPr>
    </w:lvl>
    <w:lvl w:ilvl="4">
      <w:start w:val="1"/>
      <w:numFmt w:val="decimal"/>
      <w:lvlText w:val="%1.%2.%3.%4.%5."/>
      <w:lvlJc w:val="left"/>
      <w:pPr>
        <w:tabs>
          <w:tab w:val="num" w:pos="0"/>
        </w:tabs>
        <w:ind w:left="1790" w:hanging="1080"/>
      </w:pPr>
      <w:rPr>
        <w:rFonts w:cs="Times New Roman"/>
      </w:rPr>
    </w:lvl>
    <w:lvl w:ilvl="5">
      <w:start w:val="1"/>
      <w:numFmt w:val="decimal"/>
      <w:lvlText w:val="%1.%2.%3.%4.%5.%6."/>
      <w:lvlJc w:val="left"/>
      <w:pPr>
        <w:tabs>
          <w:tab w:val="num" w:pos="0"/>
        </w:tabs>
        <w:ind w:left="1790" w:hanging="1080"/>
      </w:pPr>
      <w:rPr>
        <w:rFonts w:cs="Times New Roman"/>
      </w:rPr>
    </w:lvl>
    <w:lvl w:ilvl="6">
      <w:start w:val="1"/>
      <w:numFmt w:val="decimal"/>
      <w:lvlText w:val="%1.%2.%3.%4.%5.%6.%7."/>
      <w:lvlJc w:val="left"/>
      <w:pPr>
        <w:tabs>
          <w:tab w:val="num" w:pos="0"/>
        </w:tabs>
        <w:ind w:left="2150" w:hanging="1440"/>
      </w:pPr>
      <w:rPr>
        <w:rFonts w:cs="Times New Roman"/>
      </w:rPr>
    </w:lvl>
    <w:lvl w:ilvl="7">
      <w:start w:val="1"/>
      <w:numFmt w:val="decimal"/>
      <w:lvlText w:val="%1.%2.%3.%4.%5.%6.%7.%8."/>
      <w:lvlJc w:val="left"/>
      <w:pPr>
        <w:tabs>
          <w:tab w:val="num" w:pos="0"/>
        </w:tabs>
        <w:ind w:left="2150" w:hanging="1440"/>
      </w:pPr>
      <w:rPr>
        <w:rFonts w:cs="Times New Roman"/>
      </w:rPr>
    </w:lvl>
    <w:lvl w:ilvl="8">
      <w:start w:val="1"/>
      <w:numFmt w:val="decimal"/>
      <w:lvlText w:val="%1.%2.%3.%4.%5.%6.%7.%8.%9."/>
      <w:lvlJc w:val="left"/>
      <w:pPr>
        <w:tabs>
          <w:tab w:val="num" w:pos="0"/>
        </w:tabs>
        <w:ind w:left="2510" w:hanging="1800"/>
      </w:pPr>
      <w:rPr>
        <w:rFonts w:cs="Times New Roman"/>
      </w:rPr>
    </w:lvl>
  </w:abstractNum>
  <w:abstractNum w:abstractNumId="20" w15:restartNumberingAfterBreak="0">
    <w:nsid w:val="5F504804"/>
    <w:multiLevelType w:val="multilevel"/>
    <w:tmpl w:val="EACC4E44"/>
    <w:lvl w:ilvl="0">
      <w:start w:val="1"/>
      <w:numFmt w:val="decimal"/>
      <w:lvlText w:val="%1."/>
      <w:lvlJc w:val="left"/>
      <w:pPr>
        <w:tabs>
          <w:tab w:val="num" w:pos="0"/>
        </w:tabs>
        <w:ind w:left="995" w:hanging="360"/>
      </w:pPr>
      <w:rPr>
        <w:rFonts w:eastAsia="Times New Roman" w:cs="Times New Roman"/>
      </w:rPr>
    </w:lvl>
    <w:lvl w:ilvl="1">
      <w:start w:val="1"/>
      <w:numFmt w:val="decimal"/>
      <w:lvlText w:val="%1.%2."/>
      <w:lvlJc w:val="left"/>
      <w:pPr>
        <w:tabs>
          <w:tab w:val="num" w:pos="140"/>
        </w:tabs>
        <w:ind w:left="1068" w:hanging="360"/>
      </w:pPr>
      <w:rPr>
        <w:rFonts w:cs="Times New Roman"/>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b w:val="0"/>
      </w:rPr>
    </w:lvl>
    <w:lvl w:ilvl="4">
      <w:start w:val="1"/>
      <w:numFmt w:val="decimal"/>
      <w:lvlText w:val="%1.%2.%3.%4.%5."/>
      <w:lvlJc w:val="left"/>
      <w:pPr>
        <w:tabs>
          <w:tab w:val="num" w:pos="0"/>
        </w:tabs>
        <w:ind w:left="3155" w:hanging="1080"/>
      </w:pPr>
      <w:rPr>
        <w:rFonts w:cs="Times New Roman"/>
      </w:rPr>
    </w:lvl>
    <w:lvl w:ilvl="5">
      <w:start w:val="1"/>
      <w:numFmt w:val="decimal"/>
      <w:lvlText w:val="%1.%2.%3.%4.%5.%6."/>
      <w:lvlJc w:val="left"/>
      <w:pPr>
        <w:tabs>
          <w:tab w:val="num" w:pos="0"/>
        </w:tabs>
        <w:ind w:left="3515" w:hanging="1080"/>
      </w:pPr>
      <w:rPr>
        <w:rFonts w:cs="Times New Roman"/>
      </w:rPr>
    </w:lvl>
    <w:lvl w:ilvl="6">
      <w:start w:val="1"/>
      <w:numFmt w:val="decimal"/>
      <w:lvlText w:val="%1.%2.%3.%4.%5.%6.%7."/>
      <w:lvlJc w:val="left"/>
      <w:pPr>
        <w:tabs>
          <w:tab w:val="num" w:pos="0"/>
        </w:tabs>
        <w:ind w:left="4235" w:hanging="1440"/>
      </w:pPr>
      <w:rPr>
        <w:rFonts w:cs="Times New Roman"/>
      </w:rPr>
    </w:lvl>
    <w:lvl w:ilvl="7">
      <w:start w:val="1"/>
      <w:numFmt w:val="decimal"/>
      <w:lvlText w:val="%1.%2.%3.%4.%5.%6.%7.%8."/>
      <w:lvlJc w:val="left"/>
      <w:pPr>
        <w:tabs>
          <w:tab w:val="num" w:pos="0"/>
        </w:tabs>
        <w:ind w:left="4595" w:hanging="1440"/>
      </w:pPr>
      <w:rPr>
        <w:rFonts w:cs="Times New Roman"/>
      </w:rPr>
    </w:lvl>
    <w:lvl w:ilvl="8">
      <w:start w:val="1"/>
      <w:numFmt w:val="decimal"/>
      <w:lvlText w:val="%1.%2.%3.%4.%5.%6.%7.%8.%9."/>
      <w:lvlJc w:val="left"/>
      <w:pPr>
        <w:tabs>
          <w:tab w:val="num" w:pos="0"/>
        </w:tabs>
        <w:ind w:left="5315" w:hanging="1800"/>
      </w:pPr>
      <w:rPr>
        <w:rFonts w:cs="Times New Roman"/>
      </w:rPr>
    </w:lvl>
  </w:abstractNum>
  <w:abstractNum w:abstractNumId="21" w15:restartNumberingAfterBreak="0">
    <w:nsid w:val="61054A58"/>
    <w:multiLevelType w:val="multilevel"/>
    <w:tmpl w:val="C9149E5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63DC2A90"/>
    <w:multiLevelType w:val="multilevel"/>
    <w:tmpl w:val="0C44F87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64BA71D4"/>
    <w:multiLevelType w:val="multilevel"/>
    <w:tmpl w:val="5F628CB8"/>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24" w15:restartNumberingAfterBreak="0">
    <w:nsid w:val="656053EF"/>
    <w:multiLevelType w:val="multilevel"/>
    <w:tmpl w:val="8F9AA272"/>
    <w:lvl w:ilvl="0">
      <w:start w:val="1"/>
      <w:numFmt w:val="decimal"/>
      <w:suff w:val="space"/>
      <w:lvlText w:val="%1."/>
      <w:lvlJc w:val="left"/>
      <w:pPr>
        <w:tabs>
          <w:tab w:val="num" w:pos="0"/>
        </w:tabs>
        <w:ind w:left="2948" w:firstLine="454"/>
      </w:pPr>
      <w:rPr>
        <w:rFonts w:ascii="Times New Roman" w:hAnsi="Times New Roman" w:cs="Times New Roman"/>
      </w:rPr>
    </w:lvl>
    <w:lvl w:ilvl="1">
      <w:start w:val="1"/>
      <w:numFmt w:val="decimal"/>
      <w:suff w:val="space"/>
      <w:lvlText w:val="%1.%2."/>
      <w:lvlJc w:val="left"/>
      <w:pPr>
        <w:tabs>
          <w:tab w:val="num" w:pos="0"/>
        </w:tabs>
        <w:ind w:left="1078" w:firstLine="624"/>
      </w:pPr>
      <w:rPr>
        <w:rFonts w:cs="Times New Roman"/>
        <w:b w:val="0"/>
        <w:bCs w:val="0"/>
        <w:i w:val="0"/>
        <w:iCs w:val="0"/>
        <w:caps w:val="0"/>
        <w:smallCaps w:val="0"/>
        <w:strike w:val="0"/>
        <w:dstrike w:val="0"/>
        <w:vanish w:val="0"/>
        <w:color w:val="auto"/>
        <w:position w:val="0"/>
        <w:sz w:val="22"/>
        <w:u w:val="none"/>
        <w:vertAlign w:val="baseline"/>
      </w:rPr>
    </w:lvl>
    <w:lvl w:ilvl="2">
      <w:start w:val="1"/>
      <w:numFmt w:val="decimal"/>
      <w:suff w:val="space"/>
      <w:lvlText w:val="%1.%2.%3."/>
      <w:lvlJc w:val="left"/>
      <w:pPr>
        <w:tabs>
          <w:tab w:val="num" w:pos="0"/>
        </w:tabs>
        <w:ind w:left="2496" w:firstLine="624"/>
      </w:pPr>
      <w:rPr>
        <w:rFonts w:cs="Times New Roman"/>
        <w:b w:val="0"/>
        <w:bCs w:val="0"/>
        <w:i w:val="0"/>
        <w:iCs w:val="0"/>
        <w:caps w:val="0"/>
        <w:smallCaps w:val="0"/>
        <w:strike w:val="0"/>
        <w:dstrike w:val="0"/>
        <w:vanish w:val="0"/>
        <w:color w:val="000000"/>
        <w:position w:val="0"/>
        <w:sz w:val="22"/>
        <w:u w:val="none"/>
        <w:vertAlign w:val="baseline"/>
      </w:rPr>
    </w:lvl>
    <w:lvl w:ilvl="3">
      <w:start w:val="1"/>
      <w:numFmt w:val="decimal"/>
      <w:suff w:val="space"/>
      <w:lvlText w:val="%1.%2.%3.%4."/>
      <w:lvlJc w:val="left"/>
      <w:pPr>
        <w:tabs>
          <w:tab w:val="num" w:pos="0"/>
        </w:tabs>
        <w:ind w:left="2410" w:firstLine="624"/>
      </w:pPr>
      <w:rPr>
        <w:rFonts w:cs="Times New Roman"/>
        <w:b/>
        <w:bCs w:val="0"/>
        <w:i w:val="0"/>
        <w:iCs w:val="0"/>
        <w:caps w:val="0"/>
        <w:smallCaps w:val="0"/>
        <w:strike w:val="0"/>
        <w:dstrike w:val="0"/>
        <w:vanish w:val="0"/>
        <w:color w:val="000000"/>
        <w:position w:val="0"/>
        <w:sz w:val="22"/>
        <w:u w:val="none"/>
        <w:vertAlign w:val="baseline"/>
      </w:rPr>
    </w:lvl>
    <w:lvl w:ilvl="4">
      <w:start w:val="1"/>
      <w:numFmt w:val="decimal"/>
      <w:suff w:val="space"/>
      <w:lvlText w:val="%1.%2.%3.%4.%5"/>
      <w:lvlJc w:val="left"/>
      <w:pPr>
        <w:tabs>
          <w:tab w:val="num" w:pos="0"/>
        </w:tabs>
        <w:ind w:left="2410" w:firstLine="454"/>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5" w15:restartNumberingAfterBreak="0">
    <w:nsid w:val="71E10D3C"/>
    <w:multiLevelType w:val="multilevel"/>
    <w:tmpl w:val="2BF0ECB4"/>
    <w:lvl w:ilvl="0">
      <w:start w:val="1"/>
      <w:numFmt w:val="decimal"/>
      <w:pStyle w:val="1"/>
      <w:suff w:val="space"/>
      <w:lvlText w:val="%1."/>
      <w:lvlJc w:val="left"/>
      <w:pPr>
        <w:tabs>
          <w:tab w:val="num" w:pos="0"/>
        </w:tabs>
        <w:ind w:left="2948" w:firstLine="454"/>
      </w:pPr>
      <w:rPr>
        <w:rFonts w:ascii="Times New Roman" w:hAnsi="Times New Roman" w:cs="Times New Roman"/>
      </w:rPr>
    </w:lvl>
    <w:lvl w:ilvl="1">
      <w:start w:val="1"/>
      <w:numFmt w:val="decimal"/>
      <w:pStyle w:val="2"/>
      <w:suff w:val="space"/>
      <w:lvlText w:val="%1.%2."/>
      <w:lvlJc w:val="left"/>
      <w:pPr>
        <w:tabs>
          <w:tab w:val="num" w:pos="0"/>
        </w:tabs>
        <w:ind w:left="1078" w:firstLine="624"/>
      </w:pPr>
      <w:rPr>
        <w:rFonts w:cs="Times New Roman"/>
        <w:b w:val="0"/>
        <w:bCs w:val="0"/>
        <w:i w:val="0"/>
        <w:iCs w:val="0"/>
        <w:caps w:val="0"/>
        <w:smallCaps w:val="0"/>
        <w:strike w:val="0"/>
        <w:vanish w:val="0"/>
        <w:color w:val="auto"/>
        <w:position w:val="0"/>
        <w:sz w:val="22"/>
        <w:u w:val="none"/>
        <w:vertAlign w:val="baseline"/>
      </w:rPr>
    </w:lvl>
    <w:lvl w:ilvl="2">
      <w:start w:val="1"/>
      <w:numFmt w:val="decimal"/>
      <w:pStyle w:val="3"/>
      <w:suff w:val="space"/>
      <w:lvlText w:val="%1.%2.%3."/>
      <w:lvlJc w:val="left"/>
      <w:pPr>
        <w:tabs>
          <w:tab w:val="num" w:pos="0"/>
        </w:tabs>
        <w:ind w:left="2496" w:firstLine="624"/>
      </w:pPr>
      <w:rPr>
        <w:rFonts w:cs="Times New Roman"/>
        <w:b w:val="0"/>
        <w:bCs w:val="0"/>
        <w:i w:val="0"/>
        <w:iCs w:val="0"/>
        <w:caps w:val="0"/>
        <w:smallCaps w:val="0"/>
        <w:strike w:val="0"/>
        <w:vanish w:val="0"/>
        <w:color w:val="000000"/>
        <w:position w:val="0"/>
        <w:sz w:val="22"/>
        <w:u w:val="none"/>
        <w:vertAlign w:val="baseline"/>
      </w:rPr>
    </w:lvl>
    <w:lvl w:ilvl="3">
      <w:start w:val="1"/>
      <w:numFmt w:val="decimal"/>
      <w:pStyle w:val="4"/>
      <w:suff w:val="space"/>
      <w:lvlText w:val="%1.%2.%3.%4."/>
      <w:lvlJc w:val="left"/>
      <w:pPr>
        <w:tabs>
          <w:tab w:val="num" w:pos="0"/>
        </w:tabs>
        <w:ind w:left="2410" w:firstLine="624"/>
      </w:pPr>
      <w:rPr>
        <w:rFonts w:cs="Times New Roman"/>
        <w:b/>
        <w:bCs w:val="0"/>
        <w:i w:val="0"/>
        <w:iCs w:val="0"/>
        <w:caps w:val="0"/>
        <w:smallCaps w:val="0"/>
        <w:strike w:val="0"/>
        <w:vanish w:val="0"/>
        <w:color w:val="000000"/>
        <w:position w:val="0"/>
        <w:sz w:val="22"/>
        <w:u w:val="none"/>
        <w:vertAlign w:val="baseline"/>
      </w:rPr>
    </w:lvl>
    <w:lvl w:ilvl="4">
      <w:start w:val="1"/>
      <w:numFmt w:val="decimal"/>
      <w:pStyle w:val="5"/>
      <w:suff w:val="space"/>
      <w:lvlText w:val="%1.%2.%3.%4.%5"/>
      <w:lvlJc w:val="left"/>
      <w:pPr>
        <w:tabs>
          <w:tab w:val="num" w:pos="0"/>
        </w:tabs>
        <w:ind w:left="2410" w:firstLine="454"/>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6" w15:restartNumberingAfterBreak="0">
    <w:nsid w:val="720A4B60"/>
    <w:multiLevelType w:val="multilevel"/>
    <w:tmpl w:val="C47EB330"/>
    <w:lvl w:ilvl="0">
      <w:start w:val="2"/>
      <w:numFmt w:val="decimal"/>
      <w:lvlText w:val="%1."/>
      <w:lvlJc w:val="left"/>
      <w:pPr>
        <w:ind w:left="360" w:hanging="360"/>
      </w:pPr>
      <w:rPr>
        <w:rFonts w:cs="Times New Roman" w:hint="default"/>
      </w:rPr>
    </w:lvl>
    <w:lvl w:ilvl="1">
      <w:start w:val="1"/>
      <w:numFmt w:val="decimal"/>
      <w:lvlText w:val="%1.%2."/>
      <w:lvlJc w:val="left"/>
      <w:pPr>
        <w:ind w:left="1428" w:hanging="360"/>
      </w:pPr>
      <w:rPr>
        <w:rFonts w:cs="Times New Roman" w:hint="default"/>
      </w:rPr>
    </w:lvl>
    <w:lvl w:ilvl="2">
      <w:start w:val="1"/>
      <w:numFmt w:val="decimal"/>
      <w:lvlText w:val="%1.%2.%3."/>
      <w:lvlJc w:val="left"/>
      <w:pPr>
        <w:ind w:left="2856" w:hanging="720"/>
      </w:pPr>
      <w:rPr>
        <w:rFonts w:cs="Times New Roman" w:hint="default"/>
      </w:rPr>
    </w:lvl>
    <w:lvl w:ilvl="3">
      <w:start w:val="1"/>
      <w:numFmt w:val="decimal"/>
      <w:lvlText w:val="%1.%2.%3.%4."/>
      <w:lvlJc w:val="left"/>
      <w:pPr>
        <w:ind w:left="3924" w:hanging="720"/>
      </w:pPr>
      <w:rPr>
        <w:rFonts w:cs="Times New Roman" w:hint="default"/>
      </w:rPr>
    </w:lvl>
    <w:lvl w:ilvl="4">
      <w:start w:val="1"/>
      <w:numFmt w:val="decimal"/>
      <w:lvlText w:val="%1.%2.%3.%4.%5."/>
      <w:lvlJc w:val="left"/>
      <w:pPr>
        <w:ind w:left="5352" w:hanging="1080"/>
      </w:pPr>
      <w:rPr>
        <w:rFonts w:cs="Times New Roman" w:hint="default"/>
      </w:rPr>
    </w:lvl>
    <w:lvl w:ilvl="5">
      <w:start w:val="1"/>
      <w:numFmt w:val="decimal"/>
      <w:lvlText w:val="%1.%2.%3.%4.%5.%6."/>
      <w:lvlJc w:val="left"/>
      <w:pPr>
        <w:ind w:left="6420" w:hanging="1080"/>
      </w:pPr>
      <w:rPr>
        <w:rFonts w:cs="Times New Roman" w:hint="default"/>
      </w:rPr>
    </w:lvl>
    <w:lvl w:ilvl="6">
      <w:start w:val="1"/>
      <w:numFmt w:val="decimal"/>
      <w:lvlText w:val="%1.%2.%3.%4.%5.%6.%7."/>
      <w:lvlJc w:val="left"/>
      <w:pPr>
        <w:ind w:left="7848" w:hanging="1440"/>
      </w:pPr>
      <w:rPr>
        <w:rFonts w:cs="Times New Roman" w:hint="default"/>
      </w:rPr>
    </w:lvl>
    <w:lvl w:ilvl="7">
      <w:start w:val="1"/>
      <w:numFmt w:val="decimal"/>
      <w:lvlText w:val="%1.%2.%3.%4.%5.%6.%7.%8."/>
      <w:lvlJc w:val="left"/>
      <w:pPr>
        <w:ind w:left="8916" w:hanging="1440"/>
      </w:pPr>
      <w:rPr>
        <w:rFonts w:cs="Times New Roman" w:hint="default"/>
      </w:rPr>
    </w:lvl>
    <w:lvl w:ilvl="8">
      <w:start w:val="1"/>
      <w:numFmt w:val="decimal"/>
      <w:lvlText w:val="%1.%2.%3.%4.%5.%6.%7.%8.%9."/>
      <w:lvlJc w:val="left"/>
      <w:pPr>
        <w:ind w:left="10344" w:hanging="1800"/>
      </w:pPr>
      <w:rPr>
        <w:rFonts w:cs="Times New Roman" w:hint="default"/>
      </w:rPr>
    </w:lvl>
  </w:abstractNum>
  <w:abstractNum w:abstractNumId="27" w15:restartNumberingAfterBreak="0">
    <w:nsid w:val="73055989"/>
    <w:multiLevelType w:val="multilevel"/>
    <w:tmpl w:val="4F4ECD56"/>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28" w15:restartNumberingAfterBreak="0">
    <w:nsid w:val="749E12AA"/>
    <w:multiLevelType w:val="multilevel"/>
    <w:tmpl w:val="6D747DEC"/>
    <w:lvl w:ilvl="0">
      <w:start w:val="1"/>
      <w:numFmt w:val="bullet"/>
      <w:lvlText w:val=""/>
      <w:lvlJc w:val="left"/>
      <w:pPr>
        <w:tabs>
          <w:tab w:val="num" w:pos="0"/>
        </w:tabs>
        <w:ind w:left="1800" w:hanging="360"/>
      </w:pPr>
      <w:rPr>
        <w:rFonts w:ascii="Symbol" w:hAnsi="Symbol" w:hint="default"/>
      </w:rPr>
    </w:lvl>
    <w:lvl w:ilvl="1">
      <w:start w:val="1"/>
      <w:numFmt w:val="bullet"/>
      <w:lvlText w:val="o"/>
      <w:lvlJc w:val="left"/>
      <w:pPr>
        <w:tabs>
          <w:tab w:val="num" w:pos="0"/>
        </w:tabs>
        <w:ind w:left="2520" w:hanging="360"/>
      </w:pPr>
      <w:rPr>
        <w:rFonts w:ascii="Courier New" w:hAnsi="Courier New" w:hint="default"/>
      </w:rPr>
    </w:lvl>
    <w:lvl w:ilvl="2">
      <w:start w:val="1"/>
      <w:numFmt w:val="bullet"/>
      <w:lvlText w:val=""/>
      <w:lvlJc w:val="left"/>
      <w:pPr>
        <w:tabs>
          <w:tab w:val="num" w:pos="0"/>
        </w:tabs>
        <w:ind w:left="3240" w:hanging="360"/>
      </w:pPr>
      <w:rPr>
        <w:rFonts w:ascii="Wingdings" w:hAnsi="Wingdings" w:hint="default"/>
      </w:rPr>
    </w:lvl>
    <w:lvl w:ilvl="3">
      <w:start w:val="1"/>
      <w:numFmt w:val="bullet"/>
      <w:lvlText w:val=""/>
      <w:lvlJc w:val="left"/>
      <w:pPr>
        <w:tabs>
          <w:tab w:val="num" w:pos="0"/>
        </w:tabs>
        <w:ind w:left="3960" w:hanging="360"/>
      </w:pPr>
      <w:rPr>
        <w:rFonts w:ascii="Symbol" w:hAnsi="Symbol" w:hint="default"/>
      </w:rPr>
    </w:lvl>
    <w:lvl w:ilvl="4">
      <w:start w:val="1"/>
      <w:numFmt w:val="bullet"/>
      <w:lvlText w:val="o"/>
      <w:lvlJc w:val="left"/>
      <w:pPr>
        <w:tabs>
          <w:tab w:val="num" w:pos="0"/>
        </w:tabs>
        <w:ind w:left="4680" w:hanging="360"/>
      </w:pPr>
      <w:rPr>
        <w:rFonts w:ascii="Courier New" w:hAnsi="Courier New" w:hint="default"/>
      </w:rPr>
    </w:lvl>
    <w:lvl w:ilvl="5">
      <w:start w:val="1"/>
      <w:numFmt w:val="bullet"/>
      <w:lvlText w:val=""/>
      <w:lvlJc w:val="left"/>
      <w:pPr>
        <w:tabs>
          <w:tab w:val="num" w:pos="0"/>
        </w:tabs>
        <w:ind w:left="5400" w:hanging="360"/>
      </w:pPr>
      <w:rPr>
        <w:rFonts w:ascii="Wingdings" w:hAnsi="Wingdings" w:hint="default"/>
      </w:rPr>
    </w:lvl>
    <w:lvl w:ilvl="6">
      <w:start w:val="1"/>
      <w:numFmt w:val="bullet"/>
      <w:lvlText w:val=""/>
      <w:lvlJc w:val="left"/>
      <w:pPr>
        <w:tabs>
          <w:tab w:val="num" w:pos="0"/>
        </w:tabs>
        <w:ind w:left="6120" w:hanging="360"/>
      </w:pPr>
      <w:rPr>
        <w:rFonts w:ascii="Symbol" w:hAnsi="Symbol" w:hint="default"/>
      </w:rPr>
    </w:lvl>
    <w:lvl w:ilvl="7">
      <w:start w:val="1"/>
      <w:numFmt w:val="bullet"/>
      <w:lvlText w:val="o"/>
      <w:lvlJc w:val="left"/>
      <w:pPr>
        <w:tabs>
          <w:tab w:val="num" w:pos="0"/>
        </w:tabs>
        <w:ind w:left="6840" w:hanging="360"/>
      </w:pPr>
      <w:rPr>
        <w:rFonts w:ascii="Courier New" w:hAnsi="Courier New" w:hint="default"/>
      </w:rPr>
    </w:lvl>
    <w:lvl w:ilvl="8">
      <w:start w:val="1"/>
      <w:numFmt w:val="bullet"/>
      <w:lvlText w:val=""/>
      <w:lvlJc w:val="left"/>
      <w:pPr>
        <w:tabs>
          <w:tab w:val="num" w:pos="0"/>
        </w:tabs>
        <w:ind w:left="7560" w:hanging="360"/>
      </w:pPr>
      <w:rPr>
        <w:rFonts w:ascii="Wingdings" w:hAnsi="Wingdings" w:hint="default"/>
      </w:rPr>
    </w:lvl>
  </w:abstractNum>
  <w:abstractNum w:abstractNumId="29" w15:restartNumberingAfterBreak="0">
    <w:nsid w:val="798F28B4"/>
    <w:multiLevelType w:val="multilevel"/>
    <w:tmpl w:val="9022D0DA"/>
    <w:lvl w:ilvl="0">
      <w:start w:val="1"/>
      <w:numFmt w:val="decimal"/>
      <w:lvlText w:val="%1."/>
      <w:lvlJc w:val="center"/>
      <w:pPr>
        <w:ind w:left="360" w:hanging="72"/>
      </w:pPr>
      <w:rPr>
        <w:rFonts w:cs="Times New Roman" w:hint="default"/>
      </w:rPr>
    </w:lvl>
    <w:lvl w:ilvl="1">
      <w:start w:val="1"/>
      <w:numFmt w:val="decimal"/>
      <w:lvlText w:val="%1.%2."/>
      <w:lvlJc w:val="left"/>
      <w:pPr>
        <w:ind w:left="792" w:hanging="432"/>
      </w:pPr>
      <w:rPr>
        <w:rFonts w:ascii="Times New Roman" w:hAnsi="Times New Roman" w:cs="Times New Roman" w:hint="default"/>
        <w:b w:val="0"/>
        <w:i w:val="0"/>
      </w:rPr>
    </w:lvl>
    <w:lvl w:ilvl="2">
      <w:start w:val="1"/>
      <w:numFmt w:val="decimal"/>
      <w:lvlText w:val="%1.%2.%3."/>
      <w:lvlJc w:val="left"/>
      <w:pPr>
        <w:ind w:left="1224" w:hanging="504"/>
      </w:pPr>
      <w:rPr>
        <w:rFonts w:cs="Times New Roman" w:hint="default"/>
        <w:b w:val="0"/>
        <w:color w:val="auto"/>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7A81740D"/>
    <w:multiLevelType w:val="multilevel"/>
    <w:tmpl w:val="D354FF7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2149" w:hanging="360"/>
      </w:pPr>
      <w:rPr>
        <w:rFonts w:ascii="Symbol" w:hAnsi="Symbol"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31" w15:restartNumberingAfterBreak="0">
    <w:nsid w:val="7BD26AEC"/>
    <w:multiLevelType w:val="multilevel"/>
    <w:tmpl w:val="776CFC7E"/>
    <w:lvl w:ilvl="0">
      <w:start w:val="2"/>
      <w:numFmt w:val="decimal"/>
      <w:lvlText w:val="%1"/>
      <w:lvlJc w:val="left"/>
      <w:pPr>
        <w:tabs>
          <w:tab w:val="num" w:pos="0"/>
        </w:tabs>
        <w:ind w:left="480" w:hanging="480"/>
      </w:pPr>
      <w:rPr>
        <w:rFonts w:cs="Times New Roman"/>
      </w:rPr>
    </w:lvl>
    <w:lvl w:ilvl="1">
      <w:start w:val="4"/>
      <w:numFmt w:val="decimal"/>
      <w:lvlText w:val="%1.%2"/>
      <w:lvlJc w:val="left"/>
      <w:pPr>
        <w:tabs>
          <w:tab w:val="num" w:pos="0"/>
        </w:tabs>
        <w:ind w:left="536" w:hanging="480"/>
      </w:pPr>
      <w:rPr>
        <w:rFonts w:cs="Times New Roman"/>
      </w:rPr>
    </w:lvl>
    <w:lvl w:ilvl="2">
      <w:start w:val="1"/>
      <w:numFmt w:val="decimal"/>
      <w:lvlText w:val="%1.%2.%3"/>
      <w:lvlJc w:val="left"/>
      <w:pPr>
        <w:tabs>
          <w:tab w:val="num" w:pos="0"/>
        </w:tabs>
        <w:ind w:left="832" w:hanging="720"/>
      </w:pPr>
      <w:rPr>
        <w:rFonts w:cs="Times New Roman"/>
      </w:rPr>
    </w:lvl>
    <w:lvl w:ilvl="3">
      <w:start w:val="1"/>
      <w:numFmt w:val="decimal"/>
      <w:lvlText w:val="%1.%2.%3.%4"/>
      <w:lvlJc w:val="left"/>
      <w:pPr>
        <w:tabs>
          <w:tab w:val="num" w:pos="0"/>
        </w:tabs>
        <w:ind w:left="888" w:hanging="720"/>
      </w:pPr>
      <w:rPr>
        <w:rFonts w:cs="Times New Roman"/>
      </w:rPr>
    </w:lvl>
    <w:lvl w:ilvl="4">
      <w:start w:val="1"/>
      <w:numFmt w:val="decimal"/>
      <w:lvlText w:val="%1.%2.%3.%4.%5"/>
      <w:lvlJc w:val="left"/>
      <w:pPr>
        <w:tabs>
          <w:tab w:val="num" w:pos="0"/>
        </w:tabs>
        <w:ind w:left="1304" w:hanging="1080"/>
      </w:pPr>
      <w:rPr>
        <w:rFonts w:cs="Times New Roman"/>
      </w:rPr>
    </w:lvl>
    <w:lvl w:ilvl="5">
      <w:start w:val="1"/>
      <w:numFmt w:val="decimal"/>
      <w:lvlText w:val="%1.%2.%3.%4.%5.%6"/>
      <w:lvlJc w:val="left"/>
      <w:pPr>
        <w:tabs>
          <w:tab w:val="num" w:pos="0"/>
        </w:tabs>
        <w:ind w:left="1360" w:hanging="1080"/>
      </w:pPr>
      <w:rPr>
        <w:rFonts w:cs="Times New Roman"/>
      </w:rPr>
    </w:lvl>
    <w:lvl w:ilvl="6">
      <w:start w:val="1"/>
      <w:numFmt w:val="decimal"/>
      <w:lvlText w:val="%1.%2.%3.%4.%5.%6.%7"/>
      <w:lvlJc w:val="left"/>
      <w:pPr>
        <w:tabs>
          <w:tab w:val="num" w:pos="0"/>
        </w:tabs>
        <w:ind w:left="1776" w:hanging="1440"/>
      </w:pPr>
      <w:rPr>
        <w:rFonts w:cs="Times New Roman"/>
      </w:rPr>
    </w:lvl>
    <w:lvl w:ilvl="7">
      <w:start w:val="1"/>
      <w:numFmt w:val="decimal"/>
      <w:lvlText w:val="%1.%2.%3.%4.%5.%6.%7.%8"/>
      <w:lvlJc w:val="left"/>
      <w:pPr>
        <w:tabs>
          <w:tab w:val="num" w:pos="0"/>
        </w:tabs>
        <w:ind w:left="1832" w:hanging="1440"/>
      </w:pPr>
      <w:rPr>
        <w:rFonts w:cs="Times New Roman"/>
      </w:rPr>
    </w:lvl>
    <w:lvl w:ilvl="8">
      <w:start w:val="1"/>
      <w:numFmt w:val="decimal"/>
      <w:lvlText w:val="%1.%2.%3.%4.%5.%6.%7.%8.%9"/>
      <w:lvlJc w:val="left"/>
      <w:pPr>
        <w:tabs>
          <w:tab w:val="num" w:pos="0"/>
        </w:tabs>
        <w:ind w:left="2248" w:hanging="1800"/>
      </w:pPr>
      <w:rPr>
        <w:rFonts w:cs="Times New Roman"/>
      </w:rPr>
    </w:lvl>
  </w:abstractNum>
  <w:abstractNum w:abstractNumId="32" w15:restartNumberingAfterBreak="0">
    <w:nsid w:val="7D405BC9"/>
    <w:multiLevelType w:val="hybridMultilevel"/>
    <w:tmpl w:val="F6E08E4A"/>
    <w:lvl w:ilvl="0" w:tplc="57B2C382">
      <w:start w:val="1"/>
      <w:numFmt w:val="bullet"/>
      <w:lvlText w:val=""/>
      <w:lvlJc w:val="left"/>
      <w:pPr>
        <w:tabs>
          <w:tab w:val="num" w:pos="0"/>
        </w:tabs>
        <w:ind w:left="360" w:hanging="360"/>
      </w:pPr>
      <w:rPr>
        <w:rFonts w:ascii="Symbol" w:hAnsi="Symbol" w:hint="default"/>
      </w:rPr>
    </w:lvl>
    <w:lvl w:ilvl="1" w:tplc="F3B65210">
      <w:start w:val="1"/>
      <w:numFmt w:val="bullet"/>
      <w:lvlText w:val="o"/>
      <w:lvlJc w:val="left"/>
      <w:pPr>
        <w:tabs>
          <w:tab w:val="num" w:pos="0"/>
        </w:tabs>
        <w:ind w:left="1080" w:hanging="360"/>
      </w:pPr>
      <w:rPr>
        <w:rFonts w:ascii="Courier New" w:hAnsi="Courier New" w:hint="default"/>
      </w:rPr>
    </w:lvl>
    <w:lvl w:ilvl="2" w:tplc="804A306A">
      <w:start w:val="1"/>
      <w:numFmt w:val="bullet"/>
      <w:lvlText w:val=""/>
      <w:lvlJc w:val="left"/>
      <w:pPr>
        <w:tabs>
          <w:tab w:val="num" w:pos="0"/>
        </w:tabs>
        <w:ind w:left="1800" w:hanging="360"/>
      </w:pPr>
      <w:rPr>
        <w:rFonts w:ascii="Wingdings" w:hAnsi="Wingdings" w:hint="default"/>
      </w:rPr>
    </w:lvl>
    <w:lvl w:ilvl="3" w:tplc="CEDEBD4A">
      <w:start w:val="1"/>
      <w:numFmt w:val="bullet"/>
      <w:lvlText w:val=""/>
      <w:lvlJc w:val="left"/>
      <w:pPr>
        <w:tabs>
          <w:tab w:val="num" w:pos="0"/>
        </w:tabs>
        <w:ind w:left="2520" w:hanging="360"/>
      </w:pPr>
      <w:rPr>
        <w:rFonts w:ascii="Symbol" w:hAnsi="Symbol" w:hint="default"/>
      </w:rPr>
    </w:lvl>
    <w:lvl w:ilvl="4" w:tplc="6C88FF16">
      <w:start w:val="1"/>
      <w:numFmt w:val="bullet"/>
      <w:lvlText w:val="o"/>
      <w:lvlJc w:val="left"/>
      <w:pPr>
        <w:tabs>
          <w:tab w:val="num" w:pos="0"/>
        </w:tabs>
        <w:ind w:left="3240" w:hanging="360"/>
      </w:pPr>
      <w:rPr>
        <w:rFonts w:ascii="Courier New" w:hAnsi="Courier New" w:hint="default"/>
      </w:rPr>
    </w:lvl>
    <w:lvl w:ilvl="5" w:tplc="8EEC8A22">
      <w:start w:val="1"/>
      <w:numFmt w:val="bullet"/>
      <w:lvlText w:val=""/>
      <w:lvlJc w:val="left"/>
      <w:pPr>
        <w:tabs>
          <w:tab w:val="num" w:pos="0"/>
        </w:tabs>
        <w:ind w:left="3960" w:hanging="360"/>
      </w:pPr>
      <w:rPr>
        <w:rFonts w:ascii="Wingdings" w:hAnsi="Wingdings" w:hint="default"/>
      </w:rPr>
    </w:lvl>
    <w:lvl w:ilvl="6" w:tplc="B2C22C58">
      <w:start w:val="1"/>
      <w:numFmt w:val="bullet"/>
      <w:lvlText w:val=""/>
      <w:lvlJc w:val="left"/>
      <w:pPr>
        <w:tabs>
          <w:tab w:val="num" w:pos="0"/>
        </w:tabs>
        <w:ind w:left="4680" w:hanging="360"/>
      </w:pPr>
      <w:rPr>
        <w:rFonts w:ascii="Symbol" w:hAnsi="Symbol" w:hint="default"/>
      </w:rPr>
    </w:lvl>
    <w:lvl w:ilvl="7" w:tplc="952A11E8">
      <w:start w:val="1"/>
      <w:numFmt w:val="bullet"/>
      <w:lvlText w:val="o"/>
      <w:lvlJc w:val="left"/>
      <w:pPr>
        <w:tabs>
          <w:tab w:val="num" w:pos="0"/>
        </w:tabs>
        <w:ind w:left="5400" w:hanging="360"/>
      </w:pPr>
      <w:rPr>
        <w:rFonts w:ascii="Courier New" w:hAnsi="Courier New" w:hint="default"/>
      </w:rPr>
    </w:lvl>
    <w:lvl w:ilvl="8" w:tplc="5E8CBF58">
      <w:start w:val="1"/>
      <w:numFmt w:val="bullet"/>
      <w:lvlText w:val=""/>
      <w:lvlJc w:val="left"/>
      <w:pPr>
        <w:tabs>
          <w:tab w:val="num" w:pos="0"/>
        </w:tabs>
        <w:ind w:left="6120" w:hanging="360"/>
      </w:pPr>
      <w:rPr>
        <w:rFonts w:ascii="Wingdings" w:hAnsi="Wingdings" w:hint="default"/>
      </w:rPr>
    </w:lvl>
  </w:abstractNum>
  <w:abstractNum w:abstractNumId="33" w15:restartNumberingAfterBreak="0">
    <w:nsid w:val="7D7713EF"/>
    <w:multiLevelType w:val="multilevel"/>
    <w:tmpl w:val="DEBEDC3E"/>
    <w:lvl w:ilvl="0">
      <w:start w:val="1"/>
      <w:numFmt w:val="decimal"/>
      <w:lvlText w:val="%1."/>
      <w:lvlJc w:val="left"/>
      <w:pPr>
        <w:tabs>
          <w:tab w:val="num" w:pos="0"/>
        </w:tabs>
        <w:ind w:left="1070" w:hanging="360"/>
      </w:pPr>
      <w:rPr>
        <w:rFonts w:cs="Times New Roman"/>
      </w:rPr>
    </w:lvl>
    <w:lvl w:ilvl="1">
      <w:start w:val="4"/>
      <w:numFmt w:val="decimal"/>
      <w:lvlText w:val="%1.%2."/>
      <w:lvlJc w:val="left"/>
      <w:pPr>
        <w:tabs>
          <w:tab w:val="num" w:pos="0"/>
        </w:tabs>
        <w:ind w:left="1070" w:hanging="360"/>
      </w:pPr>
      <w:rPr>
        <w:rFonts w:cs="Times New Roman"/>
      </w:rPr>
    </w:lvl>
    <w:lvl w:ilvl="2">
      <w:start w:val="1"/>
      <w:numFmt w:val="decimal"/>
      <w:lvlText w:val="%1.%2.%3."/>
      <w:lvlJc w:val="left"/>
      <w:pPr>
        <w:tabs>
          <w:tab w:val="num" w:pos="0"/>
        </w:tabs>
        <w:ind w:left="1430" w:hanging="720"/>
      </w:pPr>
      <w:rPr>
        <w:rFonts w:cs="Times New Roman"/>
      </w:rPr>
    </w:lvl>
    <w:lvl w:ilvl="3">
      <w:start w:val="1"/>
      <w:numFmt w:val="decimal"/>
      <w:lvlText w:val="%1.%2.%3.%4."/>
      <w:lvlJc w:val="left"/>
      <w:pPr>
        <w:tabs>
          <w:tab w:val="num" w:pos="0"/>
        </w:tabs>
        <w:ind w:left="1430" w:hanging="720"/>
      </w:pPr>
      <w:rPr>
        <w:rFonts w:cs="Times New Roman"/>
      </w:rPr>
    </w:lvl>
    <w:lvl w:ilvl="4">
      <w:start w:val="1"/>
      <w:numFmt w:val="decimal"/>
      <w:lvlText w:val="%1.%2.%3.%4.%5."/>
      <w:lvlJc w:val="left"/>
      <w:pPr>
        <w:tabs>
          <w:tab w:val="num" w:pos="0"/>
        </w:tabs>
        <w:ind w:left="1790" w:hanging="1080"/>
      </w:pPr>
      <w:rPr>
        <w:rFonts w:cs="Times New Roman"/>
      </w:rPr>
    </w:lvl>
    <w:lvl w:ilvl="5">
      <w:start w:val="1"/>
      <w:numFmt w:val="decimal"/>
      <w:lvlText w:val="%1.%2.%3.%4.%5.%6."/>
      <w:lvlJc w:val="left"/>
      <w:pPr>
        <w:tabs>
          <w:tab w:val="num" w:pos="0"/>
        </w:tabs>
        <w:ind w:left="1790" w:hanging="1080"/>
      </w:pPr>
      <w:rPr>
        <w:rFonts w:cs="Times New Roman"/>
      </w:rPr>
    </w:lvl>
    <w:lvl w:ilvl="6">
      <w:start w:val="1"/>
      <w:numFmt w:val="decimal"/>
      <w:lvlText w:val="%1.%2.%3.%4.%5.%6.%7."/>
      <w:lvlJc w:val="left"/>
      <w:pPr>
        <w:tabs>
          <w:tab w:val="num" w:pos="0"/>
        </w:tabs>
        <w:ind w:left="2150" w:hanging="1440"/>
      </w:pPr>
      <w:rPr>
        <w:rFonts w:cs="Times New Roman"/>
      </w:rPr>
    </w:lvl>
    <w:lvl w:ilvl="7">
      <w:start w:val="1"/>
      <w:numFmt w:val="decimal"/>
      <w:lvlText w:val="%1.%2.%3.%4.%5.%6.%7.%8."/>
      <w:lvlJc w:val="left"/>
      <w:pPr>
        <w:tabs>
          <w:tab w:val="num" w:pos="0"/>
        </w:tabs>
        <w:ind w:left="2150" w:hanging="1440"/>
      </w:pPr>
      <w:rPr>
        <w:rFonts w:cs="Times New Roman"/>
      </w:rPr>
    </w:lvl>
    <w:lvl w:ilvl="8">
      <w:start w:val="1"/>
      <w:numFmt w:val="decimal"/>
      <w:lvlText w:val="%1.%2.%3.%4.%5.%6.%7.%8.%9."/>
      <w:lvlJc w:val="left"/>
      <w:pPr>
        <w:tabs>
          <w:tab w:val="num" w:pos="0"/>
        </w:tabs>
        <w:ind w:left="2510" w:hanging="1800"/>
      </w:pPr>
      <w:rPr>
        <w:rFonts w:cs="Times New Roman"/>
      </w:rPr>
    </w:lvl>
  </w:abstractNum>
  <w:abstractNum w:abstractNumId="34" w15:restartNumberingAfterBreak="0">
    <w:nsid w:val="7EF013EA"/>
    <w:multiLevelType w:val="multilevel"/>
    <w:tmpl w:val="5FE07840"/>
    <w:lvl w:ilvl="0">
      <w:start w:val="1"/>
      <w:numFmt w:val="decimal"/>
      <w:suff w:val="space"/>
      <w:lvlText w:val="%1."/>
      <w:lvlJc w:val="left"/>
      <w:pPr>
        <w:ind w:left="2948" w:firstLine="454"/>
      </w:pPr>
      <w:rPr>
        <w:rFonts w:ascii="Times New Roman" w:hAnsi="Times New Roman" w:cs="Times New Roman" w:hint="default"/>
      </w:rPr>
    </w:lvl>
    <w:lvl w:ilvl="1">
      <w:start w:val="1"/>
      <w:numFmt w:val="decimal"/>
      <w:suff w:val="space"/>
      <w:lvlText w:val="%1.%2."/>
      <w:lvlJc w:val="left"/>
      <w:pPr>
        <w:ind w:left="1078" w:firstLine="624"/>
      </w:pPr>
      <w:rPr>
        <w:rFonts w:cs="Times New Roman" w:hint="default"/>
        <w:b w:val="0"/>
        <w:bCs w:val="0"/>
        <w:i w:val="0"/>
        <w:iCs w:val="0"/>
        <w:caps w:val="0"/>
        <w:smallCaps w:val="0"/>
        <w:strike w:val="0"/>
        <w:vanish w:val="0"/>
        <w:color w:val="auto"/>
        <w:position w:val="0"/>
        <w:u w:val="none"/>
        <w:vertAlign w:val="baseline"/>
      </w:rPr>
    </w:lvl>
    <w:lvl w:ilvl="2">
      <w:start w:val="1"/>
      <w:numFmt w:val="decimal"/>
      <w:suff w:val="space"/>
      <w:lvlText w:val="%1.%2.%3."/>
      <w:lvlJc w:val="left"/>
      <w:pPr>
        <w:ind w:left="2496" w:firstLine="624"/>
      </w:pPr>
      <w:rPr>
        <w:rFonts w:cs="Times New Roman" w:hint="default"/>
        <w:b w:val="0"/>
        <w:bCs w:val="0"/>
        <w:i w:val="0"/>
        <w:iCs w:val="0"/>
        <w:caps w:val="0"/>
        <w:smallCaps w:val="0"/>
        <w:strike w:val="0"/>
        <w:vanish w:val="0"/>
        <w:color w:val="000000"/>
        <w:position w:val="0"/>
        <w:u w:val="none"/>
        <w:vertAlign w:val="baseline"/>
      </w:rPr>
    </w:lvl>
    <w:lvl w:ilvl="3">
      <w:start w:val="1"/>
      <w:numFmt w:val="decimal"/>
      <w:suff w:val="space"/>
      <w:lvlText w:val="%1.%2.%3.%4."/>
      <w:lvlJc w:val="left"/>
      <w:pPr>
        <w:ind w:left="2410" w:firstLine="624"/>
      </w:pPr>
      <w:rPr>
        <w:rFonts w:cs="Times New Roman" w:hint="default"/>
        <w:b/>
        <w:bCs w:val="0"/>
        <w:i w:val="0"/>
        <w:iCs w:val="0"/>
        <w:caps w:val="0"/>
        <w:smallCaps w:val="0"/>
        <w:strike w:val="0"/>
        <w:vanish w:val="0"/>
        <w:color w:val="000000"/>
        <w:position w:val="0"/>
        <w:u w:val="none"/>
        <w:vertAlign w:val="baseline"/>
      </w:rPr>
    </w:lvl>
    <w:lvl w:ilvl="4">
      <w:start w:val="1"/>
      <w:numFmt w:val="decimal"/>
      <w:suff w:val="space"/>
      <w:lvlText w:val="%1.%2.%3.%4.%5"/>
      <w:lvlJc w:val="left"/>
      <w:pPr>
        <w:ind w:left="2410" w:firstLine="454"/>
      </w:pPr>
      <w:rPr>
        <w:rFonts w:cs="Times New Roman" w:hint="default"/>
      </w:rPr>
    </w:lvl>
    <w:lvl w:ilvl="5">
      <w:start w:val="1"/>
      <w:numFmt w:val="decimal"/>
      <w:lvlText w:val="%1.%2.%3.%4.%5.%6"/>
      <w:lvlJc w:val="left"/>
      <w:pPr>
        <w:tabs>
          <w:tab w:val="num" w:pos="4304"/>
        </w:tabs>
        <w:ind w:left="2410" w:firstLine="454"/>
      </w:pPr>
      <w:rPr>
        <w:rFonts w:cs="Times New Roman" w:hint="default"/>
      </w:rPr>
    </w:lvl>
    <w:lvl w:ilvl="6">
      <w:start w:val="1"/>
      <w:numFmt w:val="decimal"/>
      <w:lvlText w:val="%1.%2.%3.%4.%5.%6.%7"/>
      <w:lvlJc w:val="left"/>
      <w:pPr>
        <w:tabs>
          <w:tab w:val="num" w:pos="3706"/>
        </w:tabs>
        <w:ind w:left="3706" w:hanging="1296"/>
      </w:pPr>
      <w:rPr>
        <w:rFonts w:cs="Times New Roman" w:hint="default"/>
      </w:rPr>
    </w:lvl>
    <w:lvl w:ilvl="7">
      <w:start w:val="1"/>
      <w:numFmt w:val="decimal"/>
      <w:lvlText w:val="%1.%2.%3.%4.%5.%6.%7.%8"/>
      <w:lvlJc w:val="left"/>
      <w:pPr>
        <w:tabs>
          <w:tab w:val="num" w:pos="3850"/>
        </w:tabs>
        <w:ind w:left="3850" w:hanging="1440"/>
      </w:pPr>
      <w:rPr>
        <w:rFonts w:cs="Times New Roman" w:hint="default"/>
      </w:rPr>
    </w:lvl>
    <w:lvl w:ilvl="8">
      <w:start w:val="1"/>
      <w:numFmt w:val="decimal"/>
      <w:lvlText w:val="%1.%2.%3.%4.%5.%6.%7.%8.%9"/>
      <w:lvlJc w:val="left"/>
      <w:pPr>
        <w:tabs>
          <w:tab w:val="num" w:pos="3994"/>
        </w:tabs>
        <w:ind w:left="3994" w:hanging="1584"/>
      </w:pPr>
      <w:rPr>
        <w:rFonts w:cs="Times New Roman" w:hint="default"/>
      </w:rPr>
    </w:lvl>
  </w:abstractNum>
  <w:abstractNum w:abstractNumId="35" w15:restartNumberingAfterBreak="0">
    <w:nsid w:val="7FED7160"/>
    <w:multiLevelType w:val="multilevel"/>
    <w:tmpl w:val="88A227E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9"/>
  </w:num>
  <w:num w:numId="2">
    <w:abstractNumId w:val="20"/>
  </w:num>
  <w:num w:numId="3">
    <w:abstractNumId w:val="35"/>
  </w:num>
  <w:num w:numId="4">
    <w:abstractNumId w:val="33"/>
  </w:num>
  <w:num w:numId="5">
    <w:abstractNumId w:val="22"/>
  </w:num>
  <w:num w:numId="6">
    <w:abstractNumId w:val="5"/>
  </w:num>
  <w:num w:numId="7">
    <w:abstractNumId w:val="27"/>
  </w:num>
  <w:num w:numId="8">
    <w:abstractNumId w:val="28"/>
  </w:num>
  <w:num w:numId="9">
    <w:abstractNumId w:val="3"/>
  </w:num>
  <w:num w:numId="10">
    <w:abstractNumId w:val="30"/>
  </w:num>
  <w:num w:numId="11">
    <w:abstractNumId w:val="0"/>
  </w:num>
  <w:num w:numId="12">
    <w:abstractNumId w:val="18"/>
  </w:num>
  <w:num w:numId="13">
    <w:abstractNumId w:val="31"/>
  </w:num>
  <w:num w:numId="14">
    <w:abstractNumId w:val="2"/>
  </w:num>
  <w:num w:numId="15">
    <w:abstractNumId w:val="11"/>
  </w:num>
  <w:num w:numId="16">
    <w:abstractNumId w:val="6"/>
  </w:num>
  <w:num w:numId="17">
    <w:abstractNumId w:val="10"/>
  </w:num>
  <w:num w:numId="18">
    <w:abstractNumId w:val="12"/>
  </w:num>
  <w:num w:numId="19">
    <w:abstractNumId w:val="21"/>
  </w:num>
  <w:num w:numId="20">
    <w:abstractNumId w:val="16"/>
  </w:num>
  <w:num w:numId="21">
    <w:abstractNumId w:val="13"/>
  </w:num>
  <w:num w:numId="22">
    <w:abstractNumId w:val="25"/>
  </w:num>
  <w:num w:numId="23">
    <w:abstractNumId w:val="24"/>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9"/>
  </w:num>
  <w:num w:numId="27">
    <w:abstractNumId w:val="34"/>
  </w:num>
  <w:num w:numId="28">
    <w:abstractNumId w:val="19"/>
  </w:num>
  <w:num w:numId="29">
    <w:abstractNumId w:val="15"/>
  </w:num>
  <w:num w:numId="30">
    <w:abstractNumId w:val="17"/>
  </w:num>
  <w:num w:numId="31">
    <w:abstractNumId w:val="23"/>
  </w:num>
  <w:num w:numId="32">
    <w:abstractNumId w:val="14"/>
  </w:num>
  <w:num w:numId="33">
    <w:abstractNumId w:val="4"/>
  </w:num>
  <w:num w:numId="34">
    <w:abstractNumId w:val="26"/>
  </w:num>
  <w:num w:numId="35">
    <w:abstractNumId w:val="8"/>
  </w:num>
  <w:num w:numId="36">
    <w:abstractNumId w:val="32"/>
  </w:num>
  <w:num w:numId="3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0616B"/>
    <w:rsid w:val="00013B4E"/>
    <w:rsid w:val="00013FA4"/>
    <w:rsid w:val="00014DF7"/>
    <w:rsid w:val="00015138"/>
    <w:rsid w:val="000151BB"/>
    <w:rsid w:val="00015BC6"/>
    <w:rsid w:val="000164F9"/>
    <w:rsid w:val="0001660B"/>
    <w:rsid w:val="00016E7A"/>
    <w:rsid w:val="00017FC0"/>
    <w:rsid w:val="0002174D"/>
    <w:rsid w:val="00024E7F"/>
    <w:rsid w:val="00026E67"/>
    <w:rsid w:val="00027A6B"/>
    <w:rsid w:val="00032FD8"/>
    <w:rsid w:val="0003414A"/>
    <w:rsid w:val="000352A2"/>
    <w:rsid w:val="000356FB"/>
    <w:rsid w:val="000362E8"/>
    <w:rsid w:val="000407C7"/>
    <w:rsid w:val="0005054B"/>
    <w:rsid w:val="00050F1A"/>
    <w:rsid w:val="000528C1"/>
    <w:rsid w:val="00053E3E"/>
    <w:rsid w:val="000575B1"/>
    <w:rsid w:val="00062D7F"/>
    <w:rsid w:val="00063768"/>
    <w:rsid w:val="00063DD3"/>
    <w:rsid w:val="0006420D"/>
    <w:rsid w:val="00064286"/>
    <w:rsid w:val="00066467"/>
    <w:rsid w:val="000670C4"/>
    <w:rsid w:val="0006786A"/>
    <w:rsid w:val="00071221"/>
    <w:rsid w:val="00072FC4"/>
    <w:rsid w:val="00075E78"/>
    <w:rsid w:val="00076A20"/>
    <w:rsid w:val="00076CEF"/>
    <w:rsid w:val="0007713C"/>
    <w:rsid w:val="000819ED"/>
    <w:rsid w:val="000879BA"/>
    <w:rsid w:val="00091B20"/>
    <w:rsid w:val="00091BDF"/>
    <w:rsid w:val="0009400A"/>
    <w:rsid w:val="000947C8"/>
    <w:rsid w:val="000977EC"/>
    <w:rsid w:val="000A0E7F"/>
    <w:rsid w:val="000A1C64"/>
    <w:rsid w:val="000A2E49"/>
    <w:rsid w:val="000A780A"/>
    <w:rsid w:val="000A7834"/>
    <w:rsid w:val="000B0D9A"/>
    <w:rsid w:val="000B1238"/>
    <w:rsid w:val="000B4EB2"/>
    <w:rsid w:val="000B6CA1"/>
    <w:rsid w:val="000C0996"/>
    <w:rsid w:val="000C151C"/>
    <w:rsid w:val="000C4B40"/>
    <w:rsid w:val="000C7637"/>
    <w:rsid w:val="000D411C"/>
    <w:rsid w:val="000D6670"/>
    <w:rsid w:val="000E0B05"/>
    <w:rsid w:val="000E0C07"/>
    <w:rsid w:val="000E1EB7"/>
    <w:rsid w:val="000E2421"/>
    <w:rsid w:val="000E338A"/>
    <w:rsid w:val="000E7222"/>
    <w:rsid w:val="000F21DB"/>
    <w:rsid w:val="000F5F25"/>
    <w:rsid w:val="000F6C48"/>
    <w:rsid w:val="00100AB8"/>
    <w:rsid w:val="00112A62"/>
    <w:rsid w:val="00112E83"/>
    <w:rsid w:val="00117715"/>
    <w:rsid w:val="001243DF"/>
    <w:rsid w:val="00126047"/>
    <w:rsid w:val="001325B8"/>
    <w:rsid w:val="00133002"/>
    <w:rsid w:val="00133104"/>
    <w:rsid w:val="00133B40"/>
    <w:rsid w:val="00137453"/>
    <w:rsid w:val="001445F0"/>
    <w:rsid w:val="00145961"/>
    <w:rsid w:val="0014672A"/>
    <w:rsid w:val="00150333"/>
    <w:rsid w:val="001510AE"/>
    <w:rsid w:val="001525A1"/>
    <w:rsid w:val="00153EF4"/>
    <w:rsid w:val="00155A1D"/>
    <w:rsid w:val="001562D3"/>
    <w:rsid w:val="001567C6"/>
    <w:rsid w:val="00156EE8"/>
    <w:rsid w:val="00160133"/>
    <w:rsid w:val="001611F6"/>
    <w:rsid w:val="00162ACF"/>
    <w:rsid w:val="00165004"/>
    <w:rsid w:val="001654DA"/>
    <w:rsid w:val="00165763"/>
    <w:rsid w:val="00166D9C"/>
    <w:rsid w:val="00166DBE"/>
    <w:rsid w:val="00174BB6"/>
    <w:rsid w:val="00175D75"/>
    <w:rsid w:val="00176CDC"/>
    <w:rsid w:val="0017724E"/>
    <w:rsid w:val="00177F35"/>
    <w:rsid w:val="00182188"/>
    <w:rsid w:val="00182FC7"/>
    <w:rsid w:val="00186EA2"/>
    <w:rsid w:val="00187A52"/>
    <w:rsid w:val="0019031E"/>
    <w:rsid w:val="001948F6"/>
    <w:rsid w:val="00195DF0"/>
    <w:rsid w:val="00197DA4"/>
    <w:rsid w:val="001A0382"/>
    <w:rsid w:val="001A383D"/>
    <w:rsid w:val="001A40B5"/>
    <w:rsid w:val="001A4865"/>
    <w:rsid w:val="001A6823"/>
    <w:rsid w:val="001A746F"/>
    <w:rsid w:val="001B0592"/>
    <w:rsid w:val="001B10D4"/>
    <w:rsid w:val="001B24B4"/>
    <w:rsid w:val="001B25E1"/>
    <w:rsid w:val="001B2FD6"/>
    <w:rsid w:val="001B41EC"/>
    <w:rsid w:val="001B4F97"/>
    <w:rsid w:val="001B54B3"/>
    <w:rsid w:val="001B6338"/>
    <w:rsid w:val="001B6EF8"/>
    <w:rsid w:val="001C2DD9"/>
    <w:rsid w:val="001C3245"/>
    <w:rsid w:val="001C571E"/>
    <w:rsid w:val="001D00CF"/>
    <w:rsid w:val="001D48C0"/>
    <w:rsid w:val="001D4FF2"/>
    <w:rsid w:val="001D5733"/>
    <w:rsid w:val="001D75E8"/>
    <w:rsid w:val="001D7A83"/>
    <w:rsid w:val="001E39B6"/>
    <w:rsid w:val="001E5137"/>
    <w:rsid w:val="001E6C61"/>
    <w:rsid w:val="001E715D"/>
    <w:rsid w:val="001F1A13"/>
    <w:rsid w:val="001F7DAE"/>
    <w:rsid w:val="0020054F"/>
    <w:rsid w:val="00204034"/>
    <w:rsid w:val="00210DBB"/>
    <w:rsid w:val="00212D73"/>
    <w:rsid w:val="002143B2"/>
    <w:rsid w:val="00216028"/>
    <w:rsid w:val="0022297E"/>
    <w:rsid w:val="0022582C"/>
    <w:rsid w:val="00225970"/>
    <w:rsid w:val="00227AC9"/>
    <w:rsid w:val="00230010"/>
    <w:rsid w:val="002342C1"/>
    <w:rsid w:val="00234F15"/>
    <w:rsid w:val="00235471"/>
    <w:rsid w:val="002365E3"/>
    <w:rsid w:val="00237569"/>
    <w:rsid w:val="00240D1B"/>
    <w:rsid w:val="00241A1C"/>
    <w:rsid w:val="00247143"/>
    <w:rsid w:val="002500AC"/>
    <w:rsid w:val="00254A60"/>
    <w:rsid w:val="00256D14"/>
    <w:rsid w:val="00256F52"/>
    <w:rsid w:val="0026061C"/>
    <w:rsid w:val="00262B01"/>
    <w:rsid w:val="00263838"/>
    <w:rsid w:val="00272FBB"/>
    <w:rsid w:val="002806CF"/>
    <w:rsid w:val="00280C73"/>
    <w:rsid w:val="00283621"/>
    <w:rsid w:val="00284839"/>
    <w:rsid w:val="00286E83"/>
    <w:rsid w:val="00291367"/>
    <w:rsid w:val="0029137D"/>
    <w:rsid w:val="00291B89"/>
    <w:rsid w:val="00295FC6"/>
    <w:rsid w:val="002A1638"/>
    <w:rsid w:val="002A31A6"/>
    <w:rsid w:val="002A404E"/>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D6A9E"/>
    <w:rsid w:val="002E1207"/>
    <w:rsid w:val="002E2043"/>
    <w:rsid w:val="002E2106"/>
    <w:rsid w:val="002E21DB"/>
    <w:rsid w:val="002E5968"/>
    <w:rsid w:val="002F0991"/>
    <w:rsid w:val="002F0BB4"/>
    <w:rsid w:val="002F42C9"/>
    <w:rsid w:val="002F76A0"/>
    <w:rsid w:val="002F7CBF"/>
    <w:rsid w:val="00304918"/>
    <w:rsid w:val="0030705C"/>
    <w:rsid w:val="00312A5A"/>
    <w:rsid w:val="003137DE"/>
    <w:rsid w:val="00315948"/>
    <w:rsid w:val="00316CCA"/>
    <w:rsid w:val="003242FF"/>
    <w:rsid w:val="00324F6E"/>
    <w:rsid w:val="003271BA"/>
    <w:rsid w:val="00330101"/>
    <w:rsid w:val="00331080"/>
    <w:rsid w:val="00332197"/>
    <w:rsid w:val="00337269"/>
    <w:rsid w:val="00337E15"/>
    <w:rsid w:val="00340FDF"/>
    <w:rsid w:val="003416A9"/>
    <w:rsid w:val="00341721"/>
    <w:rsid w:val="00341F77"/>
    <w:rsid w:val="003441A4"/>
    <w:rsid w:val="003468B5"/>
    <w:rsid w:val="00346E69"/>
    <w:rsid w:val="003504F3"/>
    <w:rsid w:val="00351CD1"/>
    <w:rsid w:val="00351D79"/>
    <w:rsid w:val="00355407"/>
    <w:rsid w:val="0035558E"/>
    <w:rsid w:val="00355777"/>
    <w:rsid w:val="003634F3"/>
    <w:rsid w:val="0036377F"/>
    <w:rsid w:val="00364435"/>
    <w:rsid w:val="0036500E"/>
    <w:rsid w:val="00376343"/>
    <w:rsid w:val="003770C9"/>
    <w:rsid w:val="0038044C"/>
    <w:rsid w:val="00380A8D"/>
    <w:rsid w:val="00381CC6"/>
    <w:rsid w:val="00385238"/>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E69E9"/>
    <w:rsid w:val="003E7A30"/>
    <w:rsid w:val="003F1989"/>
    <w:rsid w:val="003F2F02"/>
    <w:rsid w:val="00400635"/>
    <w:rsid w:val="004019BA"/>
    <w:rsid w:val="00401DAB"/>
    <w:rsid w:val="00403911"/>
    <w:rsid w:val="00403E18"/>
    <w:rsid w:val="004072F5"/>
    <w:rsid w:val="004134B4"/>
    <w:rsid w:val="0041419D"/>
    <w:rsid w:val="00421EEE"/>
    <w:rsid w:val="004259F2"/>
    <w:rsid w:val="00427BC7"/>
    <w:rsid w:val="00427BE5"/>
    <w:rsid w:val="00430827"/>
    <w:rsid w:val="00434793"/>
    <w:rsid w:val="004349C6"/>
    <w:rsid w:val="0043692C"/>
    <w:rsid w:val="00445308"/>
    <w:rsid w:val="00445F30"/>
    <w:rsid w:val="0045135B"/>
    <w:rsid w:val="004553CF"/>
    <w:rsid w:val="00456BC8"/>
    <w:rsid w:val="00456F21"/>
    <w:rsid w:val="00461AD4"/>
    <w:rsid w:val="00461DB9"/>
    <w:rsid w:val="00463F48"/>
    <w:rsid w:val="00465850"/>
    <w:rsid w:val="004678F3"/>
    <w:rsid w:val="00475909"/>
    <w:rsid w:val="00476EDE"/>
    <w:rsid w:val="004810C3"/>
    <w:rsid w:val="0048196E"/>
    <w:rsid w:val="004838BD"/>
    <w:rsid w:val="00487853"/>
    <w:rsid w:val="0049480B"/>
    <w:rsid w:val="004953E1"/>
    <w:rsid w:val="00496088"/>
    <w:rsid w:val="00496FCE"/>
    <w:rsid w:val="0049740F"/>
    <w:rsid w:val="00497D0A"/>
    <w:rsid w:val="004A0FBD"/>
    <w:rsid w:val="004A301F"/>
    <w:rsid w:val="004A4658"/>
    <w:rsid w:val="004A601D"/>
    <w:rsid w:val="004A63F6"/>
    <w:rsid w:val="004B00B3"/>
    <w:rsid w:val="004B09DD"/>
    <w:rsid w:val="004B4774"/>
    <w:rsid w:val="004B521C"/>
    <w:rsid w:val="004B661B"/>
    <w:rsid w:val="004B73AC"/>
    <w:rsid w:val="004C4B72"/>
    <w:rsid w:val="004C6BA0"/>
    <w:rsid w:val="004D001B"/>
    <w:rsid w:val="004D1FE2"/>
    <w:rsid w:val="004D2609"/>
    <w:rsid w:val="004D3251"/>
    <w:rsid w:val="004D559C"/>
    <w:rsid w:val="004E0305"/>
    <w:rsid w:val="004E1EA4"/>
    <w:rsid w:val="004E26C1"/>
    <w:rsid w:val="004E2832"/>
    <w:rsid w:val="004E3053"/>
    <w:rsid w:val="004E5445"/>
    <w:rsid w:val="004E5B08"/>
    <w:rsid w:val="004F143B"/>
    <w:rsid w:val="004F1893"/>
    <w:rsid w:val="004F2DAB"/>
    <w:rsid w:val="004F5876"/>
    <w:rsid w:val="004F70D8"/>
    <w:rsid w:val="004F7EEE"/>
    <w:rsid w:val="00501CFA"/>
    <w:rsid w:val="0050211E"/>
    <w:rsid w:val="005063D6"/>
    <w:rsid w:val="00506470"/>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357D"/>
    <w:rsid w:val="00554E82"/>
    <w:rsid w:val="005557DC"/>
    <w:rsid w:val="00555CD4"/>
    <w:rsid w:val="0055745F"/>
    <w:rsid w:val="00557936"/>
    <w:rsid w:val="0056083D"/>
    <w:rsid w:val="00563279"/>
    <w:rsid w:val="005676E1"/>
    <w:rsid w:val="00575035"/>
    <w:rsid w:val="005758B7"/>
    <w:rsid w:val="00575FDF"/>
    <w:rsid w:val="00583D0E"/>
    <w:rsid w:val="005877E8"/>
    <w:rsid w:val="00587914"/>
    <w:rsid w:val="00590571"/>
    <w:rsid w:val="00591DA1"/>
    <w:rsid w:val="00595B2B"/>
    <w:rsid w:val="00595D4F"/>
    <w:rsid w:val="005A0BB6"/>
    <w:rsid w:val="005A2FDD"/>
    <w:rsid w:val="005A33D2"/>
    <w:rsid w:val="005A3C89"/>
    <w:rsid w:val="005A59FA"/>
    <w:rsid w:val="005A76A5"/>
    <w:rsid w:val="005B5540"/>
    <w:rsid w:val="005C2CE4"/>
    <w:rsid w:val="005C33B5"/>
    <w:rsid w:val="005C6930"/>
    <w:rsid w:val="005C7134"/>
    <w:rsid w:val="005C793C"/>
    <w:rsid w:val="005D051C"/>
    <w:rsid w:val="005D0C60"/>
    <w:rsid w:val="005D11D4"/>
    <w:rsid w:val="005D38B4"/>
    <w:rsid w:val="005D3D5E"/>
    <w:rsid w:val="005D68CE"/>
    <w:rsid w:val="005D73A5"/>
    <w:rsid w:val="005E3D80"/>
    <w:rsid w:val="005E4200"/>
    <w:rsid w:val="005E49B1"/>
    <w:rsid w:val="005F12B7"/>
    <w:rsid w:val="005F1E8B"/>
    <w:rsid w:val="005F3087"/>
    <w:rsid w:val="005F41CB"/>
    <w:rsid w:val="005F4881"/>
    <w:rsid w:val="005F525D"/>
    <w:rsid w:val="00600415"/>
    <w:rsid w:val="00600A7A"/>
    <w:rsid w:val="00600F3C"/>
    <w:rsid w:val="006015BE"/>
    <w:rsid w:val="0060260A"/>
    <w:rsid w:val="00604367"/>
    <w:rsid w:val="0060755D"/>
    <w:rsid w:val="00607E19"/>
    <w:rsid w:val="00614398"/>
    <w:rsid w:val="00617FDA"/>
    <w:rsid w:val="006238B2"/>
    <w:rsid w:val="00625C4A"/>
    <w:rsid w:val="00626E4C"/>
    <w:rsid w:val="00630E9B"/>
    <w:rsid w:val="0063282A"/>
    <w:rsid w:val="00632B8D"/>
    <w:rsid w:val="0063327D"/>
    <w:rsid w:val="006371B5"/>
    <w:rsid w:val="0064182B"/>
    <w:rsid w:val="00641949"/>
    <w:rsid w:val="0064239A"/>
    <w:rsid w:val="00642A6E"/>
    <w:rsid w:val="00642E37"/>
    <w:rsid w:val="00643321"/>
    <w:rsid w:val="00644BF7"/>
    <w:rsid w:val="006507F2"/>
    <w:rsid w:val="0065150D"/>
    <w:rsid w:val="00651741"/>
    <w:rsid w:val="0065231D"/>
    <w:rsid w:val="0065403E"/>
    <w:rsid w:val="00660170"/>
    <w:rsid w:val="00660AAC"/>
    <w:rsid w:val="0066370A"/>
    <w:rsid w:val="00664A56"/>
    <w:rsid w:val="00664DCE"/>
    <w:rsid w:val="00666E11"/>
    <w:rsid w:val="0067019C"/>
    <w:rsid w:val="00670358"/>
    <w:rsid w:val="0067653F"/>
    <w:rsid w:val="00681C64"/>
    <w:rsid w:val="00681F48"/>
    <w:rsid w:val="00685995"/>
    <w:rsid w:val="00687DB1"/>
    <w:rsid w:val="0069034D"/>
    <w:rsid w:val="00692F3F"/>
    <w:rsid w:val="006940C5"/>
    <w:rsid w:val="00694FCC"/>
    <w:rsid w:val="006957AA"/>
    <w:rsid w:val="00697BD3"/>
    <w:rsid w:val="006A453C"/>
    <w:rsid w:val="006A5321"/>
    <w:rsid w:val="006A6528"/>
    <w:rsid w:val="006A79BF"/>
    <w:rsid w:val="006B0840"/>
    <w:rsid w:val="006B193E"/>
    <w:rsid w:val="006B1B0F"/>
    <w:rsid w:val="006B4836"/>
    <w:rsid w:val="006C23E0"/>
    <w:rsid w:val="006C2C63"/>
    <w:rsid w:val="006C3F84"/>
    <w:rsid w:val="006D14C8"/>
    <w:rsid w:val="006D24FA"/>
    <w:rsid w:val="006D429F"/>
    <w:rsid w:val="006D78CB"/>
    <w:rsid w:val="006E4CB7"/>
    <w:rsid w:val="006E5421"/>
    <w:rsid w:val="006E6B15"/>
    <w:rsid w:val="006E798D"/>
    <w:rsid w:val="006F2FFD"/>
    <w:rsid w:val="006F534C"/>
    <w:rsid w:val="006F6199"/>
    <w:rsid w:val="006F71BE"/>
    <w:rsid w:val="006F7656"/>
    <w:rsid w:val="00700D81"/>
    <w:rsid w:val="00703CF0"/>
    <w:rsid w:val="00705C94"/>
    <w:rsid w:val="007066C8"/>
    <w:rsid w:val="007111C1"/>
    <w:rsid w:val="00712156"/>
    <w:rsid w:val="007176FC"/>
    <w:rsid w:val="00721398"/>
    <w:rsid w:val="007229B1"/>
    <w:rsid w:val="00723D08"/>
    <w:rsid w:val="00724413"/>
    <w:rsid w:val="00727D8D"/>
    <w:rsid w:val="00732DF9"/>
    <w:rsid w:val="00733787"/>
    <w:rsid w:val="00735315"/>
    <w:rsid w:val="007353E4"/>
    <w:rsid w:val="007355B8"/>
    <w:rsid w:val="00737DB2"/>
    <w:rsid w:val="00742A76"/>
    <w:rsid w:val="007461E1"/>
    <w:rsid w:val="007477E4"/>
    <w:rsid w:val="00750C3E"/>
    <w:rsid w:val="007515EA"/>
    <w:rsid w:val="0075246B"/>
    <w:rsid w:val="00752F5E"/>
    <w:rsid w:val="00753CFB"/>
    <w:rsid w:val="00763167"/>
    <w:rsid w:val="00765802"/>
    <w:rsid w:val="00781867"/>
    <w:rsid w:val="007818CB"/>
    <w:rsid w:val="007861A9"/>
    <w:rsid w:val="0078721B"/>
    <w:rsid w:val="00790F55"/>
    <w:rsid w:val="00793DFA"/>
    <w:rsid w:val="00795661"/>
    <w:rsid w:val="0079770E"/>
    <w:rsid w:val="007A4509"/>
    <w:rsid w:val="007A7582"/>
    <w:rsid w:val="007B235E"/>
    <w:rsid w:val="007B2716"/>
    <w:rsid w:val="007B50A7"/>
    <w:rsid w:val="007C04CB"/>
    <w:rsid w:val="007C2B7A"/>
    <w:rsid w:val="007C40DA"/>
    <w:rsid w:val="007C43FE"/>
    <w:rsid w:val="007D0242"/>
    <w:rsid w:val="007D1429"/>
    <w:rsid w:val="007D55E2"/>
    <w:rsid w:val="007E1FEB"/>
    <w:rsid w:val="007E3605"/>
    <w:rsid w:val="007E4633"/>
    <w:rsid w:val="007E5BA3"/>
    <w:rsid w:val="007F4DD0"/>
    <w:rsid w:val="007F5FEE"/>
    <w:rsid w:val="007F67AB"/>
    <w:rsid w:val="007F7489"/>
    <w:rsid w:val="00801097"/>
    <w:rsid w:val="00801660"/>
    <w:rsid w:val="00801CF7"/>
    <w:rsid w:val="00802696"/>
    <w:rsid w:val="00802C40"/>
    <w:rsid w:val="0080340D"/>
    <w:rsid w:val="0080418B"/>
    <w:rsid w:val="00807817"/>
    <w:rsid w:val="00813B41"/>
    <w:rsid w:val="00815188"/>
    <w:rsid w:val="0081518B"/>
    <w:rsid w:val="00815538"/>
    <w:rsid w:val="00816F2B"/>
    <w:rsid w:val="008213E0"/>
    <w:rsid w:val="008234C8"/>
    <w:rsid w:val="00823DBF"/>
    <w:rsid w:val="00827E55"/>
    <w:rsid w:val="0083335A"/>
    <w:rsid w:val="00834CA3"/>
    <w:rsid w:val="0083579C"/>
    <w:rsid w:val="00840283"/>
    <w:rsid w:val="00840A6B"/>
    <w:rsid w:val="008417C3"/>
    <w:rsid w:val="0084553D"/>
    <w:rsid w:val="00846F55"/>
    <w:rsid w:val="00847149"/>
    <w:rsid w:val="008509AF"/>
    <w:rsid w:val="00855212"/>
    <w:rsid w:val="008554A2"/>
    <w:rsid w:val="00856767"/>
    <w:rsid w:val="00856F7E"/>
    <w:rsid w:val="00860469"/>
    <w:rsid w:val="00860AE3"/>
    <w:rsid w:val="00863438"/>
    <w:rsid w:val="00864154"/>
    <w:rsid w:val="0087454E"/>
    <w:rsid w:val="00880BA6"/>
    <w:rsid w:val="0088106E"/>
    <w:rsid w:val="00892D81"/>
    <w:rsid w:val="00893A97"/>
    <w:rsid w:val="00894946"/>
    <w:rsid w:val="00894B06"/>
    <w:rsid w:val="00896499"/>
    <w:rsid w:val="00897D0C"/>
    <w:rsid w:val="008A036E"/>
    <w:rsid w:val="008A17E3"/>
    <w:rsid w:val="008A2D7D"/>
    <w:rsid w:val="008A3168"/>
    <w:rsid w:val="008A5277"/>
    <w:rsid w:val="008B28C4"/>
    <w:rsid w:val="008B43D4"/>
    <w:rsid w:val="008B63E0"/>
    <w:rsid w:val="008B6A3F"/>
    <w:rsid w:val="008C13BF"/>
    <w:rsid w:val="008C23C4"/>
    <w:rsid w:val="008C35E6"/>
    <w:rsid w:val="008C538E"/>
    <w:rsid w:val="008C7F71"/>
    <w:rsid w:val="008D34D0"/>
    <w:rsid w:val="008D3A0C"/>
    <w:rsid w:val="008D4684"/>
    <w:rsid w:val="008D4C0D"/>
    <w:rsid w:val="008D5801"/>
    <w:rsid w:val="008D5F0C"/>
    <w:rsid w:val="008D66A1"/>
    <w:rsid w:val="008D6AF6"/>
    <w:rsid w:val="008E0BFA"/>
    <w:rsid w:val="008E5898"/>
    <w:rsid w:val="008E599D"/>
    <w:rsid w:val="008E6FC9"/>
    <w:rsid w:val="008E71A7"/>
    <w:rsid w:val="008E73A3"/>
    <w:rsid w:val="008F1DDA"/>
    <w:rsid w:val="008F5CB8"/>
    <w:rsid w:val="008F6618"/>
    <w:rsid w:val="008F7BF0"/>
    <w:rsid w:val="009003BE"/>
    <w:rsid w:val="009020FC"/>
    <w:rsid w:val="009026D0"/>
    <w:rsid w:val="009032E8"/>
    <w:rsid w:val="00903614"/>
    <w:rsid w:val="00903E0B"/>
    <w:rsid w:val="00903FEC"/>
    <w:rsid w:val="00905CEE"/>
    <w:rsid w:val="00906BF1"/>
    <w:rsid w:val="009220FC"/>
    <w:rsid w:val="00924622"/>
    <w:rsid w:val="00927B3F"/>
    <w:rsid w:val="00930372"/>
    <w:rsid w:val="00931FA9"/>
    <w:rsid w:val="00940129"/>
    <w:rsid w:val="0094123B"/>
    <w:rsid w:val="0094609B"/>
    <w:rsid w:val="009461A3"/>
    <w:rsid w:val="00950727"/>
    <w:rsid w:val="009507A6"/>
    <w:rsid w:val="00952198"/>
    <w:rsid w:val="00952346"/>
    <w:rsid w:val="009523FA"/>
    <w:rsid w:val="00953A6F"/>
    <w:rsid w:val="00954C5F"/>
    <w:rsid w:val="00955367"/>
    <w:rsid w:val="00957742"/>
    <w:rsid w:val="00964D87"/>
    <w:rsid w:val="00965270"/>
    <w:rsid w:val="009658D3"/>
    <w:rsid w:val="00973AB8"/>
    <w:rsid w:val="00976BB0"/>
    <w:rsid w:val="009807DA"/>
    <w:rsid w:val="00980AF1"/>
    <w:rsid w:val="00984E59"/>
    <w:rsid w:val="009859C3"/>
    <w:rsid w:val="0098606A"/>
    <w:rsid w:val="00987CCE"/>
    <w:rsid w:val="00991101"/>
    <w:rsid w:val="00994026"/>
    <w:rsid w:val="00996A8B"/>
    <w:rsid w:val="00996B9C"/>
    <w:rsid w:val="009A431A"/>
    <w:rsid w:val="009A6D78"/>
    <w:rsid w:val="009B0B30"/>
    <w:rsid w:val="009B3ABF"/>
    <w:rsid w:val="009B52C0"/>
    <w:rsid w:val="009B6227"/>
    <w:rsid w:val="009B7786"/>
    <w:rsid w:val="009B7B19"/>
    <w:rsid w:val="009B7B86"/>
    <w:rsid w:val="009C0CDF"/>
    <w:rsid w:val="009C42BB"/>
    <w:rsid w:val="009C541E"/>
    <w:rsid w:val="009C5429"/>
    <w:rsid w:val="009D1B10"/>
    <w:rsid w:val="009D2B7F"/>
    <w:rsid w:val="009D2C1F"/>
    <w:rsid w:val="009D3673"/>
    <w:rsid w:val="009D587F"/>
    <w:rsid w:val="009E22D2"/>
    <w:rsid w:val="009E33E6"/>
    <w:rsid w:val="009F14DA"/>
    <w:rsid w:val="009F2A11"/>
    <w:rsid w:val="009F2CDC"/>
    <w:rsid w:val="009F3395"/>
    <w:rsid w:val="009F6E7F"/>
    <w:rsid w:val="009F7383"/>
    <w:rsid w:val="00A00E93"/>
    <w:rsid w:val="00A00F9E"/>
    <w:rsid w:val="00A0142A"/>
    <w:rsid w:val="00A04CA0"/>
    <w:rsid w:val="00A05952"/>
    <w:rsid w:val="00A077E3"/>
    <w:rsid w:val="00A129A3"/>
    <w:rsid w:val="00A12B5E"/>
    <w:rsid w:val="00A12C9F"/>
    <w:rsid w:val="00A155A1"/>
    <w:rsid w:val="00A207DF"/>
    <w:rsid w:val="00A20E52"/>
    <w:rsid w:val="00A24309"/>
    <w:rsid w:val="00A247AF"/>
    <w:rsid w:val="00A24B8B"/>
    <w:rsid w:val="00A31D6C"/>
    <w:rsid w:val="00A3298C"/>
    <w:rsid w:val="00A32B04"/>
    <w:rsid w:val="00A35BFF"/>
    <w:rsid w:val="00A36FF8"/>
    <w:rsid w:val="00A37CA2"/>
    <w:rsid w:val="00A45EC4"/>
    <w:rsid w:val="00A45EED"/>
    <w:rsid w:val="00A46CEC"/>
    <w:rsid w:val="00A473DA"/>
    <w:rsid w:val="00A50BF1"/>
    <w:rsid w:val="00A534BF"/>
    <w:rsid w:val="00A5443E"/>
    <w:rsid w:val="00A54AAA"/>
    <w:rsid w:val="00A54F3D"/>
    <w:rsid w:val="00A60A4E"/>
    <w:rsid w:val="00A61A21"/>
    <w:rsid w:val="00A629D2"/>
    <w:rsid w:val="00A63DCB"/>
    <w:rsid w:val="00A64DC9"/>
    <w:rsid w:val="00A6515D"/>
    <w:rsid w:val="00A65480"/>
    <w:rsid w:val="00A657B2"/>
    <w:rsid w:val="00A67447"/>
    <w:rsid w:val="00A71460"/>
    <w:rsid w:val="00A716E7"/>
    <w:rsid w:val="00A72468"/>
    <w:rsid w:val="00A72AEC"/>
    <w:rsid w:val="00A73D2C"/>
    <w:rsid w:val="00A762CF"/>
    <w:rsid w:val="00A81139"/>
    <w:rsid w:val="00A81838"/>
    <w:rsid w:val="00A82752"/>
    <w:rsid w:val="00A84E29"/>
    <w:rsid w:val="00A86726"/>
    <w:rsid w:val="00A97638"/>
    <w:rsid w:val="00A97B62"/>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D7458"/>
    <w:rsid w:val="00AE2119"/>
    <w:rsid w:val="00AE25BE"/>
    <w:rsid w:val="00AF056B"/>
    <w:rsid w:val="00AF0AB0"/>
    <w:rsid w:val="00AF2AED"/>
    <w:rsid w:val="00AF2F3B"/>
    <w:rsid w:val="00AF3EC2"/>
    <w:rsid w:val="00AF4DDC"/>
    <w:rsid w:val="00AF4E2A"/>
    <w:rsid w:val="00B07836"/>
    <w:rsid w:val="00B12D61"/>
    <w:rsid w:val="00B132B2"/>
    <w:rsid w:val="00B14A71"/>
    <w:rsid w:val="00B172DD"/>
    <w:rsid w:val="00B22967"/>
    <w:rsid w:val="00B3114B"/>
    <w:rsid w:val="00B3180C"/>
    <w:rsid w:val="00B31FF1"/>
    <w:rsid w:val="00B34926"/>
    <w:rsid w:val="00B35049"/>
    <w:rsid w:val="00B372A1"/>
    <w:rsid w:val="00B37465"/>
    <w:rsid w:val="00B40E9F"/>
    <w:rsid w:val="00B42C81"/>
    <w:rsid w:val="00B44E4B"/>
    <w:rsid w:val="00B46436"/>
    <w:rsid w:val="00B52155"/>
    <w:rsid w:val="00B56340"/>
    <w:rsid w:val="00B572B0"/>
    <w:rsid w:val="00B5760C"/>
    <w:rsid w:val="00B5778B"/>
    <w:rsid w:val="00B60D01"/>
    <w:rsid w:val="00B64A16"/>
    <w:rsid w:val="00B720CC"/>
    <w:rsid w:val="00B72D19"/>
    <w:rsid w:val="00B73FB8"/>
    <w:rsid w:val="00B80580"/>
    <w:rsid w:val="00B81A2A"/>
    <w:rsid w:val="00B82815"/>
    <w:rsid w:val="00B85A27"/>
    <w:rsid w:val="00B87534"/>
    <w:rsid w:val="00B940E0"/>
    <w:rsid w:val="00B94935"/>
    <w:rsid w:val="00B974AA"/>
    <w:rsid w:val="00BA05FA"/>
    <w:rsid w:val="00BA0A7A"/>
    <w:rsid w:val="00BA3FB3"/>
    <w:rsid w:val="00BB01DB"/>
    <w:rsid w:val="00BB15F5"/>
    <w:rsid w:val="00BB1F82"/>
    <w:rsid w:val="00BB448C"/>
    <w:rsid w:val="00BB5ED5"/>
    <w:rsid w:val="00BB73A1"/>
    <w:rsid w:val="00BC0715"/>
    <w:rsid w:val="00BC11EA"/>
    <w:rsid w:val="00BC18F7"/>
    <w:rsid w:val="00BC1D0B"/>
    <w:rsid w:val="00BC1E7E"/>
    <w:rsid w:val="00BC6151"/>
    <w:rsid w:val="00BC69A3"/>
    <w:rsid w:val="00BC73C7"/>
    <w:rsid w:val="00BC74D3"/>
    <w:rsid w:val="00BC7B2A"/>
    <w:rsid w:val="00BC7BC2"/>
    <w:rsid w:val="00BD072D"/>
    <w:rsid w:val="00BD0E8A"/>
    <w:rsid w:val="00BD3F56"/>
    <w:rsid w:val="00BD4667"/>
    <w:rsid w:val="00BE5B68"/>
    <w:rsid w:val="00BE658C"/>
    <w:rsid w:val="00BE683C"/>
    <w:rsid w:val="00BF26D9"/>
    <w:rsid w:val="00BF5357"/>
    <w:rsid w:val="00BF66C9"/>
    <w:rsid w:val="00C0315B"/>
    <w:rsid w:val="00C04446"/>
    <w:rsid w:val="00C04739"/>
    <w:rsid w:val="00C04A1C"/>
    <w:rsid w:val="00C04A84"/>
    <w:rsid w:val="00C05BAD"/>
    <w:rsid w:val="00C07FB1"/>
    <w:rsid w:val="00C15595"/>
    <w:rsid w:val="00C16164"/>
    <w:rsid w:val="00C17DE1"/>
    <w:rsid w:val="00C21B39"/>
    <w:rsid w:val="00C2207E"/>
    <w:rsid w:val="00C227FC"/>
    <w:rsid w:val="00C22C88"/>
    <w:rsid w:val="00C23BC6"/>
    <w:rsid w:val="00C33C71"/>
    <w:rsid w:val="00C34DA6"/>
    <w:rsid w:val="00C35B1D"/>
    <w:rsid w:val="00C37C6F"/>
    <w:rsid w:val="00C42FF2"/>
    <w:rsid w:val="00C43278"/>
    <w:rsid w:val="00C45FCB"/>
    <w:rsid w:val="00C47FD2"/>
    <w:rsid w:val="00C50415"/>
    <w:rsid w:val="00C52844"/>
    <w:rsid w:val="00C57939"/>
    <w:rsid w:val="00C663F8"/>
    <w:rsid w:val="00C666A6"/>
    <w:rsid w:val="00C677A1"/>
    <w:rsid w:val="00C67D8C"/>
    <w:rsid w:val="00C70EBA"/>
    <w:rsid w:val="00C70F1C"/>
    <w:rsid w:val="00C71AFB"/>
    <w:rsid w:val="00C72A82"/>
    <w:rsid w:val="00C733DF"/>
    <w:rsid w:val="00C7480B"/>
    <w:rsid w:val="00C75125"/>
    <w:rsid w:val="00C77433"/>
    <w:rsid w:val="00C77FC5"/>
    <w:rsid w:val="00C8157A"/>
    <w:rsid w:val="00C82FA7"/>
    <w:rsid w:val="00C86BBB"/>
    <w:rsid w:val="00C87289"/>
    <w:rsid w:val="00C929F9"/>
    <w:rsid w:val="00C931A5"/>
    <w:rsid w:val="00C9326A"/>
    <w:rsid w:val="00C9714C"/>
    <w:rsid w:val="00CA1A70"/>
    <w:rsid w:val="00CA27D2"/>
    <w:rsid w:val="00CA2BFE"/>
    <w:rsid w:val="00CA724C"/>
    <w:rsid w:val="00CB4200"/>
    <w:rsid w:val="00CB4DBE"/>
    <w:rsid w:val="00CB4E0B"/>
    <w:rsid w:val="00CB71A8"/>
    <w:rsid w:val="00CB786B"/>
    <w:rsid w:val="00CC6BD7"/>
    <w:rsid w:val="00CD12D9"/>
    <w:rsid w:val="00CD2B6F"/>
    <w:rsid w:val="00CD2E61"/>
    <w:rsid w:val="00CD4491"/>
    <w:rsid w:val="00CD5C4A"/>
    <w:rsid w:val="00CE0CEB"/>
    <w:rsid w:val="00CE15CC"/>
    <w:rsid w:val="00CE39EC"/>
    <w:rsid w:val="00CE3C1A"/>
    <w:rsid w:val="00CE52C9"/>
    <w:rsid w:val="00CE54A1"/>
    <w:rsid w:val="00CE5979"/>
    <w:rsid w:val="00CE738C"/>
    <w:rsid w:val="00CE76E1"/>
    <w:rsid w:val="00CF032E"/>
    <w:rsid w:val="00D00CBE"/>
    <w:rsid w:val="00D01A9C"/>
    <w:rsid w:val="00D01E56"/>
    <w:rsid w:val="00D04D23"/>
    <w:rsid w:val="00D07E9F"/>
    <w:rsid w:val="00D1289F"/>
    <w:rsid w:val="00D12B5F"/>
    <w:rsid w:val="00D17328"/>
    <w:rsid w:val="00D20C3A"/>
    <w:rsid w:val="00D21F58"/>
    <w:rsid w:val="00D2548B"/>
    <w:rsid w:val="00D2729C"/>
    <w:rsid w:val="00D30B57"/>
    <w:rsid w:val="00D33F19"/>
    <w:rsid w:val="00D34975"/>
    <w:rsid w:val="00D36B46"/>
    <w:rsid w:val="00D44561"/>
    <w:rsid w:val="00D4785B"/>
    <w:rsid w:val="00D51216"/>
    <w:rsid w:val="00D53B08"/>
    <w:rsid w:val="00D55CBA"/>
    <w:rsid w:val="00D55D24"/>
    <w:rsid w:val="00D56D58"/>
    <w:rsid w:val="00D62B68"/>
    <w:rsid w:val="00D705D5"/>
    <w:rsid w:val="00D71CC4"/>
    <w:rsid w:val="00D75957"/>
    <w:rsid w:val="00D75B0C"/>
    <w:rsid w:val="00D76A0C"/>
    <w:rsid w:val="00D80E4F"/>
    <w:rsid w:val="00D858C0"/>
    <w:rsid w:val="00D8590C"/>
    <w:rsid w:val="00D86217"/>
    <w:rsid w:val="00D905C5"/>
    <w:rsid w:val="00D95342"/>
    <w:rsid w:val="00D95DEC"/>
    <w:rsid w:val="00D96371"/>
    <w:rsid w:val="00DA1E6B"/>
    <w:rsid w:val="00DA297C"/>
    <w:rsid w:val="00DA2B92"/>
    <w:rsid w:val="00DA5CAD"/>
    <w:rsid w:val="00DB3B03"/>
    <w:rsid w:val="00DB7566"/>
    <w:rsid w:val="00DC259B"/>
    <w:rsid w:val="00DC5771"/>
    <w:rsid w:val="00DC78D6"/>
    <w:rsid w:val="00DD008E"/>
    <w:rsid w:val="00DD0E95"/>
    <w:rsid w:val="00DD111A"/>
    <w:rsid w:val="00DD1A81"/>
    <w:rsid w:val="00DD22E3"/>
    <w:rsid w:val="00DD3CA1"/>
    <w:rsid w:val="00DD4063"/>
    <w:rsid w:val="00DD6F09"/>
    <w:rsid w:val="00DE4169"/>
    <w:rsid w:val="00DE4433"/>
    <w:rsid w:val="00DE5402"/>
    <w:rsid w:val="00DE6B92"/>
    <w:rsid w:val="00DF1A8B"/>
    <w:rsid w:val="00DF36C6"/>
    <w:rsid w:val="00DF6D80"/>
    <w:rsid w:val="00E00B37"/>
    <w:rsid w:val="00E03141"/>
    <w:rsid w:val="00E04B86"/>
    <w:rsid w:val="00E06A1E"/>
    <w:rsid w:val="00E075E3"/>
    <w:rsid w:val="00E10C80"/>
    <w:rsid w:val="00E1184D"/>
    <w:rsid w:val="00E124D5"/>
    <w:rsid w:val="00E140E5"/>
    <w:rsid w:val="00E1440F"/>
    <w:rsid w:val="00E159C3"/>
    <w:rsid w:val="00E17279"/>
    <w:rsid w:val="00E20ED1"/>
    <w:rsid w:val="00E22996"/>
    <w:rsid w:val="00E24194"/>
    <w:rsid w:val="00E27093"/>
    <w:rsid w:val="00E31404"/>
    <w:rsid w:val="00E3352F"/>
    <w:rsid w:val="00E3624F"/>
    <w:rsid w:val="00E36337"/>
    <w:rsid w:val="00E41D81"/>
    <w:rsid w:val="00E452D7"/>
    <w:rsid w:val="00E46349"/>
    <w:rsid w:val="00E479B5"/>
    <w:rsid w:val="00E506BF"/>
    <w:rsid w:val="00E50F96"/>
    <w:rsid w:val="00E5235C"/>
    <w:rsid w:val="00E54969"/>
    <w:rsid w:val="00E55943"/>
    <w:rsid w:val="00E6185E"/>
    <w:rsid w:val="00E625BB"/>
    <w:rsid w:val="00E7378B"/>
    <w:rsid w:val="00E82EF4"/>
    <w:rsid w:val="00E837C1"/>
    <w:rsid w:val="00E85953"/>
    <w:rsid w:val="00E91DDB"/>
    <w:rsid w:val="00E920B1"/>
    <w:rsid w:val="00E92572"/>
    <w:rsid w:val="00E931D5"/>
    <w:rsid w:val="00E944DD"/>
    <w:rsid w:val="00E94595"/>
    <w:rsid w:val="00E94D84"/>
    <w:rsid w:val="00E97F56"/>
    <w:rsid w:val="00EA11C0"/>
    <w:rsid w:val="00EA500D"/>
    <w:rsid w:val="00EB0EBA"/>
    <w:rsid w:val="00EB3CD2"/>
    <w:rsid w:val="00EB4787"/>
    <w:rsid w:val="00EB4F00"/>
    <w:rsid w:val="00EB7364"/>
    <w:rsid w:val="00EC0028"/>
    <w:rsid w:val="00EC225A"/>
    <w:rsid w:val="00EC76FE"/>
    <w:rsid w:val="00ED046A"/>
    <w:rsid w:val="00ED0FBA"/>
    <w:rsid w:val="00ED31FD"/>
    <w:rsid w:val="00ED5B8A"/>
    <w:rsid w:val="00ED734B"/>
    <w:rsid w:val="00EE191F"/>
    <w:rsid w:val="00EE1F9C"/>
    <w:rsid w:val="00EE1FC0"/>
    <w:rsid w:val="00EE4C47"/>
    <w:rsid w:val="00EE5FE8"/>
    <w:rsid w:val="00EE650B"/>
    <w:rsid w:val="00EE7B9B"/>
    <w:rsid w:val="00EF2526"/>
    <w:rsid w:val="00EF2E7D"/>
    <w:rsid w:val="00EF3153"/>
    <w:rsid w:val="00EF68C9"/>
    <w:rsid w:val="00EF6A39"/>
    <w:rsid w:val="00EF7BB9"/>
    <w:rsid w:val="00F0276D"/>
    <w:rsid w:val="00F02B0B"/>
    <w:rsid w:val="00F03273"/>
    <w:rsid w:val="00F05869"/>
    <w:rsid w:val="00F11F5F"/>
    <w:rsid w:val="00F1387D"/>
    <w:rsid w:val="00F13D3F"/>
    <w:rsid w:val="00F252A4"/>
    <w:rsid w:val="00F318F2"/>
    <w:rsid w:val="00F326F8"/>
    <w:rsid w:val="00F34BCC"/>
    <w:rsid w:val="00F40275"/>
    <w:rsid w:val="00F40430"/>
    <w:rsid w:val="00F40F70"/>
    <w:rsid w:val="00F417A8"/>
    <w:rsid w:val="00F41AFC"/>
    <w:rsid w:val="00F4215C"/>
    <w:rsid w:val="00F43428"/>
    <w:rsid w:val="00F44EDB"/>
    <w:rsid w:val="00F45AD1"/>
    <w:rsid w:val="00F46AA6"/>
    <w:rsid w:val="00F5000F"/>
    <w:rsid w:val="00F5035D"/>
    <w:rsid w:val="00F504F3"/>
    <w:rsid w:val="00F52312"/>
    <w:rsid w:val="00F535E3"/>
    <w:rsid w:val="00F55698"/>
    <w:rsid w:val="00F55A85"/>
    <w:rsid w:val="00F6027D"/>
    <w:rsid w:val="00F66799"/>
    <w:rsid w:val="00F7191D"/>
    <w:rsid w:val="00F744AB"/>
    <w:rsid w:val="00F76D53"/>
    <w:rsid w:val="00F833E1"/>
    <w:rsid w:val="00F854DF"/>
    <w:rsid w:val="00F86988"/>
    <w:rsid w:val="00F86F8C"/>
    <w:rsid w:val="00F949FA"/>
    <w:rsid w:val="00F953E9"/>
    <w:rsid w:val="00F964B4"/>
    <w:rsid w:val="00F96BDB"/>
    <w:rsid w:val="00FA3EA1"/>
    <w:rsid w:val="00FA4B2B"/>
    <w:rsid w:val="00FA6F19"/>
    <w:rsid w:val="00FA7EE3"/>
    <w:rsid w:val="00FB1D89"/>
    <w:rsid w:val="00FB3F43"/>
    <w:rsid w:val="00FB4221"/>
    <w:rsid w:val="00FB6005"/>
    <w:rsid w:val="00FC1490"/>
    <w:rsid w:val="00FC64D4"/>
    <w:rsid w:val="00FD192E"/>
    <w:rsid w:val="00FD7F0A"/>
    <w:rsid w:val="00FE0E1A"/>
    <w:rsid w:val="00FE2849"/>
    <w:rsid w:val="00FE2FB6"/>
    <w:rsid w:val="00FE31E9"/>
    <w:rsid w:val="00FE3878"/>
    <w:rsid w:val="00FE446E"/>
    <w:rsid w:val="00FE661C"/>
    <w:rsid w:val="00FF2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4FD3D9B-807A-44DB-ACDC-E4008E14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annotation text" w:qFormat="1"/>
    <w:lsdException w:name="index heading" w:uiPriority="0"/>
    <w:lsdException w:name="caption" w:semiHidden="1" w:uiPriority="35" w:unhideWhenUsed="1" w:qFormat="1"/>
    <w:lsdException w:name="table of figures" w:qFormat="1"/>
    <w:lsdException w:name="footnote reference" w:qFormat="1"/>
    <w:lsdException w:name="annotation reference" w:qFormat="1"/>
    <w:lsdException w:name="List"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annotation subject" w:qFormat="1"/>
    <w:lsdException w:name="Balloon Text"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3"/>
    <w:link w:val="10"/>
    <w:uiPriority w:val="99"/>
    <w:qFormat/>
    <w:rsid w:val="00964D87"/>
    <w:pPr>
      <w:spacing w:before="100" w:beforeAutospacing="1" w:after="100" w:afterAutospacing="1" w:line="240" w:lineRule="auto"/>
      <w:jc w:val="left"/>
      <w:outlineLvl w:val="0"/>
    </w:pPr>
    <w:rPr>
      <w:b/>
      <w:bCs/>
      <w:kern w:val="36"/>
      <w:sz w:val="48"/>
      <w:szCs w:val="48"/>
      <w:lang w:eastAsia="ru-RU"/>
    </w:rPr>
  </w:style>
  <w:style w:type="paragraph" w:styleId="2">
    <w:name w:val="heading 2"/>
    <w:basedOn w:val="a3"/>
    <w:next w:val="1"/>
    <w:link w:val="20"/>
    <w:uiPriority w:val="9"/>
    <w:qFormat/>
    <w:rsid w:val="00F40F70"/>
    <w:pPr>
      <w:keepNext/>
      <w:keepLines/>
      <w:tabs>
        <w:tab w:val="num" w:pos="0"/>
      </w:tabs>
      <w:suppressAutoHyphens/>
      <w:spacing w:after="0" w:line="240" w:lineRule="auto"/>
      <w:ind w:firstLine="709"/>
      <w:outlineLvl w:val="1"/>
    </w:pPr>
    <w:rPr>
      <w:sz w:val="24"/>
      <w:szCs w:val="20"/>
    </w:rPr>
  </w:style>
  <w:style w:type="paragraph" w:styleId="3">
    <w:name w:val="heading 3"/>
    <w:basedOn w:val="1"/>
    <w:link w:val="30"/>
    <w:uiPriority w:val="9"/>
    <w:qFormat/>
    <w:rsid w:val="00F40F70"/>
    <w:pPr>
      <w:keepNext/>
      <w:tabs>
        <w:tab w:val="num" w:pos="0"/>
      </w:tabs>
      <w:suppressAutoHyphens/>
      <w:spacing w:before="0" w:beforeAutospacing="0" w:after="0" w:afterAutospacing="0"/>
      <w:ind w:left="2496" w:firstLine="624"/>
      <w:jc w:val="both"/>
      <w:outlineLvl w:val="2"/>
    </w:pPr>
    <w:rPr>
      <w:b w:val="0"/>
      <w:bCs w:val="0"/>
      <w:kern w:val="0"/>
      <w:sz w:val="24"/>
      <w:szCs w:val="20"/>
      <w:lang w:eastAsia="en-US"/>
    </w:rPr>
  </w:style>
  <w:style w:type="paragraph" w:styleId="4">
    <w:name w:val="heading 4"/>
    <w:basedOn w:val="2"/>
    <w:next w:val="a3"/>
    <w:link w:val="40"/>
    <w:uiPriority w:val="9"/>
    <w:qFormat/>
    <w:rsid w:val="00F40F70"/>
    <w:pPr>
      <w:tabs>
        <w:tab w:val="left" w:pos="720"/>
      </w:tabs>
      <w:spacing w:before="360"/>
      <w:ind w:left="2410" w:firstLine="624"/>
      <w:outlineLvl w:val="3"/>
    </w:pPr>
  </w:style>
  <w:style w:type="paragraph" w:styleId="5">
    <w:name w:val="heading 5"/>
    <w:basedOn w:val="2"/>
    <w:next w:val="a3"/>
    <w:link w:val="50"/>
    <w:uiPriority w:val="9"/>
    <w:qFormat/>
    <w:rsid w:val="00F40F70"/>
    <w:pPr>
      <w:tabs>
        <w:tab w:val="left" w:pos="1985"/>
      </w:tabs>
      <w:spacing w:before="240" w:after="60"/>
      <w:ind w:left="2410" w:firstLine="454"/>
      <w:outlineLvl w:val="4"/>
    </w:pPr>
    <w:rPr>
      <w:szCs w:val="24"/>
    </w:rPr>
  </w:style>
  <w:style w:type="paragraph" w:styleId="6">
    <w:name w:val="heading 6"/>
    <w:basedOn w:val="a3"/>
    <w:next w:val="a3"/>
    <w:link w:val="60"/>
    <w:uiPriority w:val="9"/>
    <w:unhideWhenUsed/>
    <w:qFormat/>
    <w:rsid w:val="00F40F70"/>
    <w:pPr>
      <w:keepNext/>
      <w:keepLines/>
      <w:suppressAutoHyphens/>
      <w:spacing w:before="320" w:after="200"/>
      <w:jc w:val="left"/>
      <w:outlineLvl w:val="5"/>
    </w:pPr>
    <w:rPr>
      <w:rFonts w:ascii="Arial" w:hAnsi="Arial" w:cs="Arial"/>
      <w:b/>
      <w:bCs/>
      <w:sz w:val="22"/>
    </w:rPr>
  </w:style>
  <w:style w:type="paragraph" w:styleId="7">
    <w:name w:val="heading 7"/>
    <w:basedOn w:val="a3"/>
    <w:next w:val="a3"/>
    <w:link w:val="70"/>
    <w:uiPriority w:val="9"/>
    <w:unhideWhenUsed/>
    <w:qFormat/>
    <w:rsid w:val="00F40F70"/>
    <w:pPr>
      <w:keepNext/>
      <w:keepLines/>
      <w:suppressAutoHyphens/>
      <w:spacing w:before="320" w:after="200"/>
      <w:jc w:val="left"/>
      <w:outlineLvl w:val="6"/>
    </w:pPr>
    <w:rPr>
      <w:rFonts w:ascii="Arial" w:hAnsi="Arial" w:cs="Arial"/>
      <w:b/>
      <w:bCs/>
      <w:i/>
      <w:iCs/>
      <w:sz w:val="22"/>
    </w:rPr>
  </w:style>
  <w:style w:type="paragraph" w:styleId="8">
    <w:name w:val="heading 8"/>
    <w:basedOn w:val="a3"/>
    <w:next w:val="a3"/>
    <w:link w:val="80"/>
    <w:uiPriority w:val="9"/>
    <w:unhideWhenUsed/>
    <w:qFormat/>
    <w:rsid w:val="00F40F70"/>
    <w:pPr>
      <w:keepNext/>
      <w:keepLines/>
      <w:suppressAutoHyphens/>
      <w:spacing w:before="320" w:after="200"/>
      <w:jc w:val="left"/>
      <w:outlineLvl w:val="7"/>
    </w:pPr>
    <w:rPr>
      <w:rFonts w:ascii="Arial" w:hAnsi="Arial" w:cs="Arial"/>
      <w:i/>
      <w:iCs/>
      <w:sz w:val="22"/>
    </w:rPr>
  </w:style>
  <w:style w:type="paragraph" w:styleId="9">
    <w:name w:val="heading 9"/>
    <w:basedOn w:val="a3"/>
    <w:next w:val="a3"/>
    <w:link w:val="90"/>
    <w:uiPriority w:val="9"/>
    <w:unhideWhenUsed/>
    <w:qFormat/>
    <w:rsid w:val="00F40F70"/>
    <w:pPr>
      <w:keepNext/>
      <w:keepLines/>
      <w:suppressAutoHyphens/>
      <w:spacing w:before="320" w:after="200"/>
      <w:jc w:val="left"/>
      <w:outlineLvl w:val="8"/>
    </w:pPr>
    <w:rPr>
      <w:rFonts w:ascii="Arial" w:hAnsi="Arial" w:cs="Arial"/>
      <w:i/>
      <w:iCs/>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qFormat/>
    <w:locked/>
    <w:rsid w:val="00964D87"/>
    <w:rPr>
      <w:rFonts w:ascii="Times New Roman" w:hAnsi="Times New Roman" w:cs="Times New Roman"/>
      <w:b/>
      <w:bCs/>
      <w:kern w:val="36"/>
      <w:sz w:val="48"/>
      <w:szCs w:val="48"/>
    </w:rPr>
  </w:style>
  <w:style w:type="character" w:customStyle="1" w:styleId="20">
    <w:name w:val="Заголовок 2 Знак"/>
    <w:basedOn w:val="a4"/>
    <w:link w:val="2"/>
    <w:uiPriority w:val="9"/>
    <w:qFormat/>
    <w:locked/>
    <w:rsid w:val="00F40F70"/>
    <w:rPr>
      <w:rFonts w:ascii="Times New Roman" w:hAnsi="Times New Roman" w:cs="Times New Roman"/>
      <w:sz w:val="24"/>
      <w:lang w:val="x-none" w:eastAsia="en-US"/>
    </w:rPr>
  </w:style>
  <w:style w:type="character" w:customStyle="1" w:styleId="30">
    <w:name w:val="Заголовок 3 Знак"/>
    <w:basedOn w:val="a4"/>
    <w:link w:val="3"/>
    <w:uiPriority w:val="9"/>
    <w:qFormat/>
    <w:locked/>
    <w:rsid w:val="00F40F70"/>
    <w:rPr>
      <w:rFonts w:ascii="Times New Roman" w:hAnsi="Times New Roman" w:cs="Times New Roman"/>
      <w:sz w:val="24"/>
      <w:lang w:val="x-none" w:eastAsia="en-US"/>
    </w:rPr>
  </w:style>
  <w:style w:type="character" w:customStyle="1" w:styleId="40">
    <w:name w:val="Заголовок 4 Знак"/>
    <w:basedOn w:val="a4"/>
    <w:link w:val="4"/>
    <w:uiPriority w:val="9"/>
    <w:qFormat/>
    <w:locked/>
    <w:rsid w:val="00F40F70"/>
    <w:rPr>
      <w:rFonts w:ascii="Times New Roman" w:hAnsi="Times New Roman" w:cs="Times New Roman"/>
      <w:sz w:val="24"/>
      <w:lang w:val="x-none" w:eastAsia="en-US"/>
    </w:rPr>
  </w:style>
  <w:style w:type="character" w:customStyle="1" w:styleId="50">
    <w:name w:val="Заголовок 5 Знак"/>
    <w:basedOn w:val="a4"/>
    <w:link w:val="5"/>
    <w:uiPriority w:val="9"/>
    <w:qFormat/>
    <w:locked/>
    <w:rsid w:val="00F40F70"/>
    <w:rPr>
      <w:rFonts w:ascii="Times New Roman" w:hAnsi="Times New Roman" w:cs="Times New Roman"/>
      <w:sz w:val="24"/>
      <w:szCs w:val="24"/>
      <w:lang w:val="x-none" w:eastAsia="en-US"/>
    </w:rPr>
  </w:style>
  <w:style w:type="character" w:customStyle="1" w:styleId="60">
    <w:name w:val="Заголовок 6 Знак"/>
    <w:basedOn w:val="a4"/>
    <w:link w:val="6"/>
    <w:uiPriority w:val="9"/>
    <w:qFormat/>
    <w:locked/>
    <w:rsid w:val="00F40F70"/>
    <w:rPr>
      <w:rFonts w:ascii="Arial" w:hAnsi="Arial" w:cs="Arial"/>
      <w:b/>
      <w:bCs/>
      <w:sz w:val="22"/>
      <w:szCs w:val="22"/>
      <w:lang w:val="x-none" w:eastAsia="en-US"/>
    </w:rPr>
  </w:style>
  <w:style w:type="character" w:customStyle="1" w:styleId="70">
    <w:name w:val="Заголовок 7 Знак"/>
    <w:basedOn w:val="a4"/>
    <w:link w:val="7"/>
    <w:uiPriority w:val="9"/>
    <w:qFormat/>
    <w:locked/>
    <w:rsid w:val="00F40F70"/>
    <w:rPr>
      <w:rFonts w:ascii="Arial" w:hAnsi="Arial" w:cs="Arial"/>
      <w:b/>
      <w:bCs/>
      <w:i/>
      <w:iCs/>
      <w:sz w:val="22"/>
      <w:szCs w:val="22"/>
      <w:lang w:val="x-none" w:eastAsia="en-US"/>
    </w:rPr>
  </w:style>
  <w:style w:type="character" w:customStyle="1" w:styleId="80">
    <w:name w:val="Заголовок 8 Знак"/>
    <w:basedOn w:val="a4"/>
    <w:link w:val="8"/>
    <w:uiPriority w:val="9"/>
    <w:qFormat/>
    <w:locked/>
    <w:rsid w:val="00F40F70"/>
    <w:rPr>
      <w:rFonts w:ascii="Arial" w:hAnsi="Arial" w:cs="Arial"/>
      <w:i/>
      <w:iCs/>
      <w:sz w:val="22"/>
      <w:szCs w:val="22"/>
      <w:lang w:val="x-none" w:eastAsia="en-US"/>
    </w:rPr>
  </w:style>
  <w:style w:type="character" w:customStyle="1" w:styleId="90">
    <w:name w:val="Заголовок 9 Знак"/>
    <w:basedOn w:val="a4"/>
    <w:link w:val="9"/>
    <w:uiPriority w:val="9"/>
    <w:qFormat/>
    <w:locked/>
    <w:rsid w:val="00F40F70"/>
    <w:rPr>
      <w:rFonts w:ascii="Arial" w:hAnsi="Arial" w:cs="Arial"/>
      <w:i/>
      <w:iCs/>
      <w:sz w:val="21"/>
      <w:szCs w:val="21"/>
      <w:lang w:val="x-none" w:eastAsia="en-US"/>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7">
    <w:name w:val="Balloon Text"/>
    <w:basedOn w:val="a3"/>
    <w:link w:val="a8"/>
    <w:uiPriority w:val="99"/>
    <w:semiHidden/>
    <w:unhideWhenUsed/>
    <w:qFormat/>
    <w:rsid w:val="00A31D6C"/>
    <w:pPr>
      <w:spacing w:after="0" w:line="240" w:lineRule="auto"/>
    </w:pPr>
    <w:rPr>
      <w:rFonts w:ascii="Tahoma" w:hAnsi="Tahoma" w:cs="Tahoma"/>
      <w:sz w:val="16"/>
      <w:szCs w:val="16"/>
    </w:rPr>
  </w:style>
  <w:style w:type="character" w:customStyle="1" w:styleId="a8">
    <w:name w:val="Текст выноски Знак"/>
    <w:basedOn w:val="a4"/>
    <w:link w:val="a7"/>
    <w:uiPriority w:val="99"/>
    <w:semiHidden/>
    <w:qFormat/>
    <w:locked/>
    <w:rsid w:val="00A31D6C"/>
    <w:rPr>
      <w:rFonts w:ascii="Tahoma" w:hAnsi="Tahoma" w:cs="Tahoma"/>
      <w:sz w:val="16"/>
      <w:szCs w:val="16"/>
      <w:lang w:val="x-none" w:eastAsia="en-US"/>
    </w:rPr>
  </w:style>
  <w:style w:type="character" w:styleId="a9">
    <w:name w:val="annotation reference"/>
    <w:basedOn w:val="a4"/>
    <w:uiPriority w:val="99"/>
    <w:semiHidden/>
    <w:unhideWhenUsed/>
    <w:qFormat/>
    <w:rsid w:val="00DD3CA1"/>
    <w:rPr>
      <w:rFonts w:cs="Times New Roman"/>
      <w:sz w:val="16"/>
      <w:szCs w:val="16"/>
    </w:rPr>
  </w:style>
  <w:style w:type="paragraph" w:styleId="aa">
    <w:name w:val="annotation text"/>
    <w:basedOn w:val="a3"/>
    <w:link w:val="ab"/>
    <w:uiPriority w:val="99"/>
    <w:unhideWhenUsed/>
    <w:qFormat/>
    <w:rsid w:val="00DD3CA1"/>
    <w:rPr>
      <w:sz w:val="20"/>
      <w:szCs w:val="20"/>
    </w:rPr>
  </w:style>
  <w:style w:type="character" w:customStyle="1" w:styleId="ab">
    <w:name w:val="Текст примечания Знак"/>
    <w:basedOn w:val="a4"/>
    <w:link w:val="aa"/>
    <w:uiPriority w:val="99"/>
    <w:qFormat/>
    <w:locked/>
    <w:rsid w:val="00DD3CA1"/>
    <w:rPr>
      <w:rFonts w:ascii="Times New Roman" w:hAnsi="Times New Roman" w:cs="Times New Roman"/>
      <w:lang w:val="x-none" w:eastAsia="en-US"/>
    </w:rPr>
  </w:style>
  <w:style w:type="paragraph" w:styleId="ac">
    <w:name w:val="annotation subject"/>
    <w:basedOn w:val="aa"/>
    <w:next w:val="aa"/>
    <w:link w:val="ad"/>
    <w:uiPriority w:val="99"/>
    <w:semiHidden/>
    <w:unhideWhenUsed/>
    <w:qFormat/>
    <w:rsid w:val="00DD3CA1"/>
    <w:rPr>
      <w:b/>
      <w:bCs/>
    </w:rPr>
  </w:style>
  <w:style w:type="character" w:customStyle="1" w:styleId="ad">
    <w:name w:val="Тема примечания Знак"/>
    <w:basedOn w:val="ab"/>
    <w:link w:val="ac"/>
    <w:uiPriority w:val="99"/>
    <w:semiHidden/>
    <w:qFormat/>
    <w:locked/>
    <w:rsid w:val="00DD3CA1"/>
    <w:rPr>
      <w:rFonts w:ascii="Times New Roman" w:hAnsi="Times New Roman" w:cs="Times New Roman"/>
      <w:b/>
      <w:bCs/>
      <w:lang w:val="x-none" w:eastAsia="en-US"/>
    </w:rPr>
  </w:style>
  <w:style w:type="paragraph" w:styleId="ae">
    <w:name w:val="No Spacing"/>
    <w:uiPriority w:val="1"/>
    <w:qFormat/>
    <w:rsid w:val="00541F19"/>
    <w:pPr>
      <w:jc w:val="both"/>
    </w:pPr>
    <w:rPr>
      <w:rFonts w:ascii="Times New Roman" w:hAnsi="Times New Roman" w:cs="Times New Roman"/>
      <w:sz w:val="28"/>
      <w:szCs w:val="22"/>
      <w:lang w:eastAsia="en-US"/>
    </w:rPr>
  </w:style>
  <w:style w:type="character" w:styleId="af">
    <w:name w:val="Hyperlink"/>
    <w:basedOn w:val="a4"/>
    <w:uiPriority w:val="99"/>
    <w:rsid w:val="00D95DEC"/>
    <w:rPr>
      <w:rFonts w:cs="Times New Roman"/>
      <w:color w:val="0000FF" w:themeColor="hyperlink"/>
      <w:u w:val="single"/>
    </w:rPr>
  </w:style>
  <w:style w:type="paragraph" w:customStyle="1" w:styleId="ConsPlusNonformat">
    <w:name w:val="ConsPlusNonformat"/>
    <w:qFormat/>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qFormat/>
    <w:rsid w:val="0063327D"/>
    <w:pPr>
      <w:autoSpaceDE w:val="0"/>
      <w:autoSpaceDN w:val="0"/>
      <w:adjustRightInd w:val="0"/>
    </w:pPr>
    <w:rPr>
      <w:rFonts w:ascii="Times New Roman" w:hAnsi="Times New Roman" w:cs="Times New Roman"/>
      <w:sz w:val="28"/>
      <w:szCs w:val="28"/>
      <w:lang w:eastAsia="en-US"/>
    </w:rPr>
  </w:style>
  <w:style w:type="paragraph" w:styleId="af0">
    <w:name w:val="endnote text"/>
    <w:basedOn w:val="a3"/>
    <w:link w:val="af1"/>
    <w:uiPriority w:val="99"/>
    <w:unhideWhenUsed/>
    <w:rsid w:val="0063327D"/>
    <w:pPr>
      <w:spacing w:after="0" w:line="240" w:lineRule="auto"/>
      <w:jc w:val="left"/>
    </w:pPr>
    <w:rPr>
      <w:rFonts w:ascii="Calibri" w:hAnsi="Calibri"/>
      <w:sz w:val="20"/>
      <w:szCs w:val="20"/>
    </w:rPr>
  </w:style>
  <w:style w:type="character" w:customStyle="1" w:styleId="af1">
    <w:name w:val="Текст концевой сноски Знак"/>
    <w:basedOn w:val="a4"/>
    <w:link w:val="af0"/>
    <w:uiPriority w:val="99"/>
    <w:qFormat/>
    <w:locked/>
    <w:rsid w:val="0063327D"/>
    <w:rPr>
      <w:rFonts w:eastAsia="Times New Roman" w:cs="Times New Roman"/>
      <w:lang w:val="x-none" w:eastAsia="en-US"/>
    </w:rPr>
  </w:style>
  <w:style w:type="character" w:styleId="af2">
    <w:name w:val="endnote reference"/>
    <w:basedOn w:val="a4"/>
    <w:uiPriority w:val="99"/>
    <w:unhideWhenUsed/>
    <w:rsid w:val="0063327D"/>
    <w:rPr>
      <w:rFonts w:cs="Times New Roman"/>
      <w:vertAlign w:val="superscript"/>
    </w:rPr>
  </w:style>
  <w:style w:type="table" w:styleId="a1">
    <w:name w:val="Table Grid"/>
    <w:basedOn w:val="a5"/>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Paragraph"/>
    <w:aliases w:val="Bullet List,FooterText,numbered,Маркер,Абзац списка нумерованный,Paragraphe de liste1,lp1,ТЗ список,Абзац списка литеральный,Цветной список - Акцент 11,ПС - Нумерованный,Use Case List Paragraph,Bulletr List Paragraph,Bulle"/>
    <w:basedOn w:val="a3"/>
    <w:uiPriority w:val="34"/>
    <w:qFormat/>
    <w:rsid w:val="00EB4F00"/>
    <w:pPr>
      <w:spacing w:after="0"/>
      <w:ind w:left="720"/>
      <w:contextualSpacing/>
      <w:jc w:val="left"/>
    </w:pPr>
    <w:rPr>
      <w:rFonts w:ascii="Arial" w:hAnsi="Arial" w:cs="Arial"/>
      <w:color w:val="000000"/>
      <w:sz w:val="22"/>
      <w:lang w:eastAsia="ru-RU"/>
    </w:rPr>
  </w:style>
  <w:style w:type="paragraph" w:styleId="a0">
    <w:name w:val="footnote text"/>
    <w:aliases w:val="Знак Знак Знак Знак Знак Знак,Знак Знак Знак Знак Знак1,Знак Знак Знак Знак"/>
    <w:basedOn w:val="a3"/>
    <w:link w:val="af3"/>
    <w:uiPriority w:val="99"/>
    <w:unhideWhenUsed/>
    <w:qFormat/>
    <w:rsid w:val="00E55943"/>
    <w:pPr>
      <w:spacing w:after="200"/>
      <w:jc w:val="left"/>
    </w:pPr>
    <w:rPr>
      <w:rFonts w:ascii="Calibri" w:hAnsi="Calibri"/>
      <w:sz w:val="20"/>
      <w:szCs w:val="20"/>
    </w:rPr>
  </w:style>
  <w:style w:type="character" w:customStyle="1" w:styleId="af3">
    <w:name w:val="Текст сноски Знак"/>
    <w:aliases w:val="Знак Знак Знак Знак Знак Знак Знак,Знак Знак Знак Знак Знак1 Знак,Знак Знак Знак Знак Знак"/>
    <w:basedOn w:val="a4"/>
    <w:link w:val="a0"/>
    <w:uiPriority w:val="99"/>
    <w:qFormat/>
    <w:locked/>
    <w:rsid w:val="00E55943"/>
    <w:rPr>
      <w:rFonts w:eastAsia="Times New Roman" w:cs="Times New Roman"/>
      <w:lang w:val="x-none" w:eastAsia="en-US"/>
    </w:rPr>
  </w:style>
  <w:style w:type="character" w:styleId="af4">
    <w:name w:val="footnote reference"/>
    <w:basedOn w:val="a4"/>
    <w:uiPriority w:val="99"/>
    <w:unhideWhenUsed/>
    <w:qFormat/>
    <w:rsid w:val="00E55943"/>
    <w:rPr>
      <w:rFonts w:cs="Times New Roman"/>
      <w:vertAlign w:val="superscript"/>
    </w:rPr>
  </w:style>
  <w:style w:type="paragraph" w:styleId="af5">
    <w:name w:val="Normal (Web)"/>
    <w:basedOn w:val="a3"/>
    <w:link w:val="af6"/>
    <w:uiPriority w:val="99"/>
    <w:unhideWhenUsed/>
    <w:rsid w:val="008F1DDA"/>
    <w:pPr>
      <w:spacing w:before="100" w:beforeAutospacing="1" w:after="100" w:afterAutospacing="1" w:line="240" w:lineRule="auto"/>
      <w:jc w:val="left"/>
    </w:pPr>
    <w:rPr>
      <w:sz w:val="24"/>
      <w:szCs w:val="24"/>
      <w:lang w:eastAsia="ru-RU"/>
    </w:rPr>
  </w:style>
  <w:style w:type="character" w:customStyle="1" w:styleId="af6">
    <w:name w:val="Обычный (веб) Знак"/>
    <w:link w:val="af5"/>
    <w:uiPriority w:val="99"/>
    <w:locked/>
    <w:rsid w:val="008F1DDA"/>
    <w:rPr>
      <w:rFonts w:ascii="Times New Roman" w:hAnsi="Times New Roman"/>
      <w:sz w:val="24"/>
    </w:rPr>
  </w:style>
  <w:style w:type="character" w:customStyle="1" w:styleId="af7">
    <w:name w:val="Верхний колонтитул Знак"/>
    <w:uiPriority w:val="99"/>
    <w:qFormat/>
    <w:rsid w:val="00F40F70"/>
    <w:rPr>
      <w:rFonts w:ascii="Calibri" w:hAnsi="Calibri"/>
    </w:rPr>
  </w:style>
  <w:style w:type="character" w:customStyle="1" w:styleId="af8">
    <w:name w:val="Нижний колонтитул Знак"/>
    <w:uiPriority w:val="99"/>
    <w:qFormat/>
    <w:rsid w:val="00F40F70"/>
    <w:rPr>
      <w:rFonts w:ascii="Calibri" w:hAnsi="Calibri"/>
    </w:rPr>
  </w:style>
  <w:style w:type="character" w:customStyle="1" w:styleId="af9">
    <w:name w:val="Абзац Знак"/>
    <w:qFormat/>
    <w:rsid w:val="00F40F70"/>
    <w:rPr>
      <w:rFonts w:ascii="Times New Roman" w:hAnsi="Times New Roman"/>
      <w:sz w:val="24"/>
      <w:lang w:val="x-none" w:eastAsia="ar-SA" w:bidi="ar-SA"/>
    </w:rPr>
  </w:style>
  <w:style w:type="character" w:customStyle="1" w:styleId="FootnoteCharacters">
    <w:name w:val="Footnote Characters"/>
    <w:uiPriority w:val="99"/>
    <w:semiHidden/>
    <w:unhideWhenUsed/>
    <w:qFormat/>
    <w:rsid w:val="00F40F70"/>
    <w:rPr>
      <w:vertAlign w:val="superscript"/>
    </w:rPr>
  </w:style>
  <w:style w:type="character" w:customStyle="1" w:styleId="FootnoteAnchor">
    <w:name w:val="Footnote Anchor"/>
    <w:rsid w:val="00F40F70"/>
    <w:rPr>
      <w:vertAlign w:val="superscript"/>
    </w:rPr>
  </w:style>
  <w:style w:type="character" w:customStyle="1" w:styleId="Heading6Char">
    <w:name w:val="Heading 6 Char"/>
    <w:uiPriority w:val="9"/>
    <w:qFormat/>
    <w:rsid w:val="00F40F70"/>
    <w:rPr>
      <w:rFonts w:ascii="Arial" w:hAnsi="Arial"/>
      <w:b/>
      <w:sz w:val="22"/>
    </w:rPr>
  </w:style>
  <w:style w:type="character" w:customStyle="1" w:styleId="Heading7Char">
    <w:name w:val="Heading 7 Char"/>
    <w:uiPriority w:val="9"/>
    <w:qFormat/>
    <w:rsid w:val="00F40F70"/>
    <w:rPr>
      <w:rFonts w:ascii="Arial" w:hAnsi="Arial"/>
      <w:b/>
      <w:i/>
      <w:sz w:val="22"/>
    </w:rPr>
  </w:style>
  <w:style w:type="character" w:customStyle="1" w:styleId="Heading8Char">
    <w:name w:val="Heading 8 Char"/>
    <w:uiPriority w:val="9"/>
    <w:qFormat/>
    <w:rsid w:val="00F40F70"/>
    <w:rPr>
      <w:rFonts w:ascii="Arial" w:hAnsi="Arial"/>
      <w:i/>
      <w:sz w:val="22"/>
    </w:rPr>
  </w:style>
  <w:style w:type="character" w:customStyle="1" w:styleId="Heading9Char">
    <w:name w:val="Heading 9 Char"/>
    <w:uiPriority w:val="9"/>
    <w:qFormat/>
    <w:rsid w:val="00F40F70"/>
    <w:rPr>
      <w:rFonts w:ascii="Arial" w:hAnsi="Arial"/>
      <w:i/>
      <w:sz w:val="21"/>
    </w:rPr>
  </w:style>
  <w:style w:type="character" w:customStyle="1" w:styleId="TitleChar">
    <w:name w:val="Title Char"/>
    <w:uiPriority w:val="10"/>
    <w:qFormat/>
    <w:rsid w:val="00F40F70"/>
    <w:rPr>
      <w:sz w:val="48"/>
    </w:rPr>
  </w:style>
  <w:style w:type="character" w:customStyle="1" w:styleId="SubtitleChar">
    <w:name w:val="Subtitle Char"/>
    <w:uiPriority w:val="11"/>
    <w:qFormat/>
    <w:rsid w:val="00F40F70"/>
    <w:rPr>
      <w:sz w:val="24"/>
    </w:rPr>
  </w:style>
  <w:style w:type="character" w:customStyle="1" w:styleId="QuoteChar">
    <w:name w:val="Quote Char"/>
    <w:uiPriority w:val="29"/>
    <w:qFormat/>
    <w:rsid w:val="00F40F70"/>
    <w:rPr>
      <w:i/>
    </w:rPr>
  </w:style>
  <w:style w:type="character" w:customStyle="1" w:styleId="IntenseQuoteChar">
    <w:name w:val="Intense Quote Char"/>
    <w:uiPriority w:val="30"/>
    <w:qFormat/>
    <w:rsid w:val="00F40F70"/>
    <w:rPr>
      <w:i/>
    </w:rPr>
  </w:style>
  <w:style w:type="character" w:customStyle="1" w:styleId="EndnoteTextChar">
    <w:name w:val="Endnote Text Char"/>
    <w:uiPriority w:val="99"/>
    <w:qFormat/>
    <w:rsid w:val="00F40F70"/>
    <w:rPr>
      <w:sz w:val="20"/>
    </w:rPr>
  </w:style>
  <w:style w:type="character" w:customStyle="1" w:styleId="Heading1Char">
    <w:name w:val="Heading 1 Char"/>
    <w:uiPriority w:val="9"/>
    <w:qFormat/>
    <w:rsid w:val="00F40F70"/>
    <w:rPr>
      <w:rFonts w:ascii="Arial" w:hAnsi="Arial"/>
      <w:sz w:val="40"/>
    </w:rPr>
  </w:style>
  <w:style w:type="character" w:customStyle="1" w:styleId="Heading2Char">
    <w:name w:val="Heading 2 Char"/>
    <w:uiPriority w:val="9"/>
    <w:qFormat/>
    <w:rsid w:val="00F40F70"/>
    <w:rPr>
      <w:rFonts w:ascii="Arial" w:hAnsi="Arial"/>
      <w:sz w:val="34"/>
    </w:rPr>
  </w:style>
  <w:style w:type="character" w:customStyle="1" w:styleId="Heading3Char">
    <w:name w:val="Heading 3 Char"/>
    <w:uiPriority w:val="9"/>
    <w:qFormat/>
    <w:rsid w:val="00F40F70"/>
    <w:rPr>
      <w:rFonts w:ascii="Arial" w:hAnsi="Arial"/>
      <w:sz w:val="30"/>
    </w:rPr>
  </w:style>
  <w:style w:type="character" w:customStyle="1" w:styleId="Heading4Char">
    <w:name w:val="Heading 4 Char"/>
    <w:uiPriority w:val="9"/>
    <w:qFormat/>
    <w:rsid w:val="00F40F70"/>
    <w:rPr>
      <w:rFonts w:ascii="Arial" w:hAnsi="Arial"/>
      <w:b/>
      <w:sz w:val="26"/>
    </w:rPr>
  </w:style>
  <w:style w:type="character" w:customStyle="1" w:styleId="Heading5Char">
    <w:name w:val="Heading 5 Char"/>
    <w:uiPriority w:val="9"/>
    <w:qFormat/>
    <w:rsid w:val="00F40F70"/>
    <w:rPr>
      <w:rFonts w:ascii="Arial" w:hAnsi="Arial"/>
      <w:b/>
      <w:sz w:val="24"/>
    </w:rPr>
  </w:style>
  <w:style w:type="character" w:customStyle="1" w:styleId="afa">
    <w:name w:val="Заголовок Знак"/>
    <w:uiPriority w:val="10"/>
    <w:qFormat/>
    <w:rsid w:val="00F40F70"/>
    <w:rPr>
      <w:rFonts w:ascii="Calibri" w:hAnsi="Calibri"/>
      <w:sz w:val="48"/>
    </w:rPr>
  </w:style>
  <w:style w:type="character" w:customStyle="1" w:styleId="afb">
    <w:name w:val="Подзаголовок Знак"/>
    <w:uiPriority w:val="11"/>
    <w:qFormat/>
    <w:rsid w:val="00F40F70"/>
    <w:rPr>
      <w:rFonts w:ascii="Calibri" w:hAnsi="Calibri"/>
      <w:sz w:val="24"/>
    </w:rPr>
  </w:style>
  <w:style w:type="character" w:customStyle="1" w:styleId="21">
    <w:name w:val="Цитата 2 Знак"/>
    <w:uiPriority w:val="29"/>
    <w:qFormat/>
    <w:rsid w:val="00F40F70"/>
    <w:rPr>
      <w:rFonts w:ascii="Calibri" w:hAnsi="Calibri"/>
      <w:i/>
    </w:rPr>
  </w:style>
  <w:style w:type="character" w:customStyle="1" w:styleId="afc">
    <w:name w:val="Выделенная цитата Знак"/>
    <w:uiPriority w:val="30"/>
    <w:qFormat/>
    <w:rsid w:val="00F40F70"/>
    <w:rPr>
      <w:rFonts w:ascii="Calibri" w:hAnsi="Calibri"/>
      <w:i/>
      <w:shd w:val="clear" w:color="auto" w:fill="F2F2F2"/>
    </w:rPr>
  </w:style>
  <w:style w:type="character" w:customStyle="1" w:styleId="HeaderChar">
    <w:name w:val="Header Char"/>
    <w:uiPriority w:val="99"/>
    <w:qFormat/>
    <w:rsid w:val="00F40F70"/>
  </w:style>
  <w:style w:type="character" w:customStyle="1" w:styleId="FooterChar">
    <w:name w:val="Footer Char"/>
    <w:uiPriority w:val="99"/>
    <w:qFormat/>
    <w:rsid w:val="00F40F70"/>
  </w:style>
  <w:style w:type="character" w:customStyle="1" w:styleId="CaptionChar">
    <w:name w:val="Caption Char"/>
    <w:uiPriority w:val="99"/>
    <w:qFormat/>
    <w:rsid w:val="00F40F70"/>
  </w:style>
  <w:style w:type="character" w:customStyle="1" w:styleId="FootnoteTextChar">
    <w:name w:val="Footnote Text Char"/>
    <w:uiPriority w:val="99"/>
    <w:qFormat/>
    <w:rsid w:val="00F40F70"/>
    <w:rPr>
      <w:sz w:val="18"/>
    </w:rPr>
  </w:style>
  <w:style w:type="character" w:customStyle="1" w:styleId="EndnoteCharacters">
    <w:name w:val="Endnote Characters"/>
    <w:uiPriority w:val="99"/>
    <w:semiHidden/>
    <w:unhideWhenUsed/>
    <w:qFormat/>
    <w:rsid w:val="00F40F70"/>
    <w:rPr>
      <w:vertAlign w:val="superscript"/>
    </w:rPr>
  </w:style>
  <w:style w:type="character" w:customStyle="1" w:styleId="EndnoteAnchor">
    <w:name w:val="Endnote Anchor"/>
    <w:rsid w:val="00F40F70"/>
    <w:rPr>
      <w:vertAlign w:val="superscript"/>
    </w:rPr>
  </w:style>
  <w:style w:type="character" w:customStyle="1" w:styleId="afd">
    <w:name w:val="Абзац списка Знак"/>
    <w:aliases w:val="Bullet List Знак,FooterText Знак,numbered Знак,Маркер Знак,Абзац списка нумерованный Знак,Paragraphe de liste1 Знак,lp1 Знак,List Paragraph Знак,ТЗ список Знак,Абзац списка литеральный Знак,Цветной список - Акцент 11 Знак,Bullet 1 Зна"/>
    <w:uiPriority w:val="34"/>
    <w:qFormat/>
    <w:rsid w:val="00F40F70"/>
    <w:rPr>
      <w:rFonts w:ascii="Calibri" w:hAnsi="Calibri"/>
    </w:rPr>
  </w:style>
  <w:style w:type="character" w:customStyle="1" w:styleId="chars-valuevalue-min-val">
    <w:name w:val="chars-value__value-min-val"/>
    <w:qFormat/>
    <w:rsid w:val="00F40F70"/>
  </w:style>
  <w:style w:type="character" w:styleId="afe">
    <w:name w:val="FollowedHyperlink"/>
    <w:basedOn w:val="a4"/>
    <w:uiPriority w:val="99"/>
    <w:unhideWhenUsed/>
    <w:rsid w:val="00F40F70"/>
    <w:rPr>
      <w:rFonts w:cs="Times New Roman"/>
      <w:color w:val="954F72"/>
      <w:u w:val="single"/>
    </w:rPr>
  </w:style>
  <w:style w:type="paragraph" w:customStyle="1" w:styleId="Heading">
    <w:name w:val="Heading"/>
    <w:basedOn w:val="a3"/>
    <w:next w:val="aff"/>
    <w:qFormat/>
    <w:rsid w:val="00F40F70"/>
    <w:pPr>
      <w:keepNext/>
      <w:suppressAutoHyphens/>
      <w:spacing w:before="240" w:after="120"/>
      <w:jc w:val="left"/>
    </w:pPr>
    <w:rPr>
      <w:rFonts w:ascii="Liberation Sans" w:eastAsia="Microsoft YaHei" w:hAnsi="Liberation Sans" w:cs="Mangal"/>
      <w:szCs w:val="28"/>
    </w:rPr>
  </w:style>
  <w:style w:type="paragraph" w:styleId="aff">
    <w:name w:val="Body Text"/>
    <w:basedOn w:val="a3"/>
    <w:link w:val="aff0"/>
    <w:uiPriority w:val="99"/>
    <w:rsid w:val="00F40F70"/>
    <w:pPr>
      <w:suppressAutoHyphens/>
      <w:spacing w:after="140"/>
      <w:jc w:val="left"/>
    </w:pPr>
    <w:rPr>
      <w:rFonts w:ascii="Calibri" w:hAnsi="Calibri"/>
      <w:sz w:val="22"/>
    </w:rPr>
  </w:style>
  <w:style w:type="character" w:customStyle="1" w:styleId="aff0">
    <w:name w:val="Основной текст Знак"/>
    <w:basedOn w:val="a4"/>
    <w:link w:val="aff"/>
    <w:uiPriority w:val="99"/>
    <w:locked/>
    <w:rsid w:val="00F40F70"/>
    <w:rPr>
      <w:rFonts w:eastAsia="Times New Roman" w:cs="Times New Roman"/>
      <w:sz w:val="22"/>
      <w:szCs w:val="22"/>
      <w:lang w:val="x-none" w:eastAsia="en-US"/>
    </w:rPr>
  </w:style>
  <w:style w:type="paragraph" w:styleId="aff1">
    <w:name w:val="List"/>
    <w:basedOn w:val="aff"/>
    <w:uiPriority w:val="99"/>
    <w:rsid w:val="00F40F70"/>
    <w:rPr>
      <w:rFonts w:cs="Mangal"/>
    </w:rPr>
  </w:style>
  <w:style w:type="paragraph" w:styleId="aff2">
    <w:name w:val="caption"/>
    <w:basedOn w:val="a3"/>
    <w:uiPriority w:val="35"/>
    <w:qFormat/>
    <w:rsid w:val="00F40F70"/>
    <w:pPr>
      <w:suppressLineNumbers/>
      <w:suppressAutoHyphens/>
      <w:spacing w:before="120" w:after="120"/>
      <w:jc w:val="left"/>
    </w:pPr>
    <w:rPr>
      <w:rFonts w:ascii="Calibri" w:hAnsi="Calibri" w:cs="Mangal"/>
      <w:i/>
      <w:iCs/>
      <w:sz w:val="24"/>
      <w:szCs w:val="24"/>
    </w:rPr>
  </w:style>
  <w:style w:type="paragraph" w:customStyle="1" w:styleId="Index">
    <w:name w:val="Index"/>
    <w:basedOn w:val="a3"/>
    <w:qFormat/>
    <w:rsid w:val="00F40F70"/>
    <w:pPr>
      <w:suppressLineNumbers/>
      <w:suppressAutoHyphens/>
      <w:spacing w:after="200"/>
      <w:jc w:val="left"/>
    </w:pPr>
    <w:rPr>
      <w:rFonts w:ascii="Calibri" w:hAnsi="Calibri" w:cs="Mangal"/>
      <w:sz w:val="22"/>
    </w:rPr>
  </w:style>
  <w:style w:type="paragraph" w:customStyle="1" w:styleId="ConsPlusNormal">
    <w:name w:val="ConsPlusNormal"/>
    <w:qFormat/>
    <w:rsid w:val="00F40F70"/>
    <w:pPr>
      <w:suppressAutoHyphens/>
    </w:pPr>
    <w:rPr>
      <w:rFonts w:ascii="Arial" w:hAnsi="Arial" w:cs="Arial"/>
    </w:rPr>
  </w:style>
  <w:style w:type="paragraph" w:customStyle="1" w:styleId="aff3">
    <w:name w:val="Обычный + по ширине"/>
    <w:basedOn w:val="a3"/>
    <w:uiPriority w:val="99"/>
    <w:qFormat/>
    <w:rsid w:val="00F40F70"/>
    <w:pPr>
      <w:suppressAutoHyphens/>
      <w:spacing w:after="0" w:line="240" w:lineRule="auto"/>
    </w:pPr>
    <w:rPr>
      <w:sz w:val="24"/>
      <w:szCs w:val="24"/>
      <w:lang w:eastAsia="ru-RU"/>
    </w:rPr>
  </w:style>
  <w:style w:type="paragraph" w:customStyle="1" w:styleId="HeaderandFooter">
    <w:name w:val="Header and Footer"/>
    <w:basedOn w:val="a3"/>
    <w:qFormat/>
    <w:rsid w:val="00F40F70"/>
    <w:pPr>
      <w:suppressAutoHyphens/>
      <w:spacing w:after="200"/>
      <w:jc w:val="left"/>
    </w:pPr>
    <w:rPr>
      <w:rFonts w:ascii="Calibri" w:hAnsi="Calibri"/>
      <w:sz w:val="22"/>
    </w:rPr>
  </w:style>
  <w:style w:type="paragraph" w:styleId="aff4">
    <w:name w:val="header"/>
    <w:basedOn w:val="a3"/>
    <w:link w:val="11"/>
    <w:uiPriority w:val="99"/>
    <w:unhideWhenUsed/>
    <w:rsid w:val="00F40F70"/>
    <w:pPr>
      <w:tabs>
        <w:tab w:val="center" w:pos="4677"/>
        <w:tab w:val="right" w:pos="9355"/>
      </w:tabs>
      <w:suppressAutoHyphens/>
      <w:spacing w:after="200"/>
      <w:jc w:val="left"/>
    </w:pPr>
    <w:rPr>
      <w:rFonts w:ascii="Calibri" w:hAnsi="Calibri"/>
      <w:sz w:val="22"/>
    </w:rPr>
  </w:style>
  <w:style w:type="character" w:customStyle="1" w:styleId="11">
    <w:name w:val="Верхний колонтитул Знак1"/>
    <w:basedOn w:val="a4"/>
    <w:link w:val="aff4"/>
    <w:uiPriority w:val="99"/>
    <w:locked/>
    <w:rsid w:val="00F40F70"/>
    <w:rPr>
      <w:rFonts w:eastAsia="Times New Roman" w:cs="Times New Roman"/>
      <w:sz w:val="22"/>
      <w:szCs w:val="22"/>
      <w:lang w:val="x-none" w:eastAsia="en-US"/>
    </w:rPr>
  </w:style>
  <w:style w:type="paragraph" w:styleId="aff5">
    <w:name w:val="footer"/>
    <w:basedOn w:val="a3"/>
    <w:link w:val="12"/>
    <w:uiPriority w:val="99"/>
    <w:unhideWhenUsed/>
    <w:rsid w:val="00F40F70"/>
    <w:pPr>
      <w:tabs>
        <w:tab w:val="center" w:pos="4677"/>
        <w:tab w:val="right" w:pos="9355"/>
      </w:tabs>
      <w:suppressAutoHyphens/>
      <w:spacing w:after="200"/>
      <w:jc w:val="left"/>
    </w:pPr>
    <w:rPr>
      <w:rFonts w:ascii="Calibri" w:hAnsi="Calibri"/>
      <w:sz w:val="22"/>
    </w:rPr>
  </w:style>
  <w:style w:type="character" w:customStyle="1" w:styleId="12">
    <w:name w:val="Нижний колонтитул Знак1"/>
    <w:basedOn w:val="a4"/>
    <w:link w:val="aff5"/>
    <w:uiPriority w:val="99"/>
    <w:locked/>
    <w:rsid w:val="00F40F70"/>
    <w:rPr>
      <w:rFonts w:eastAsia="Times New Roman" w:cs="Times New Roman"/>
      <w:sz w:val="22"/>
      <w:szCs w:val="22"/>
      <w:lang w:val="x-none" w:eastAsia="en-US"/>
    </w:rPr>
  </w:style>
  <w:style w:type="paragraph" w:styleId="aff6">
    <w:name w:val="Revision"/>
    <w:uiPriority w:val="99"/>
    <w:semiHidden/>
    <w:qFormat/>
    <w:rsid w:val="00F40F70"/>
    <w:pPr>
      <w:suppressAutoHyphens/>
    </w:pPr>
    <w:rPr>
      <w:rFonts w:cs="Times New Roman"/>
      <w:sz w:val="22"/>
      <w:szCs w:val="22"/>
      <w:lang w:eastAsia="en-US"/>
    </w:rPr>
  </w:style>
  <w:style w:type="paragraph" w:customStyle="1" w:styleId="aff7">
    <w:name w:val="Абзац"/>
    <w:basedOn w:val="a3"/>
    <w:autoRedefine/>
    <w:qFormat/>
    <w:rsid w:val="00F40F70"/>
    <w:pPr>
      <w:tabs>
        <w:tab w:val="left" w:pos="163"/>
      </w:tabs>
      <w:suppressAutoHyphens/>
      <w:spacing w:after="0" w:line="240" w:lineRule="auto"/>
      <w:contextualSpacing/>
      <w:jc w:val="center"/>
    </w:pPr>
    <w:rPr>
      <w:sz w:val="24"/>
      <w:lang w:eastAsia="ar-SA"/>
    </w:rPr>
  </w:style>
  <w:style w:type="paragraph" w:customStyle="1" w:styleId="a">
    <w:name w:val="Пунк Контракта"/>
    <w:basedOn w:val="a3"/>
    <w:qFormat/>
    <w:rsid w:val="00F40F70"/>
    <w:pPr>
      <w:widowControl w:val="0"/>
      <w:numPr>
        <w:numId w:val="1"/>
      </w:numPr>
      <w:suppressAutoHyphens/>
      <w:spacing w:after="0" w:line="240" w:lineRule="auto"/>
    </w:pPr>
    <w:rPr>
      <w:sz w:val="24"/>
      <w:szCs w:val="24"/>
      <w:lang w:eastAsia="ar-SA"/>
    </w:rPr>
  </w:style>
  <w:style w:type="paragraph" w:customStyle="1" w:styleId="aff8">
    <w:name w:val="Подпункт Контракта"/>
    <w:basedOn w:val="a"/>
    <w:qFormat/>
    <w:rsid w:val="00F40F70"/>
  </w:style>
  <w:style w:type="paragraph" w:customStyle="1" w:styleId="aff9">
    <w:name w:val="Раздел Контракта"/>
    <w:basedOn w:val="aff8"/>
    <w:next w:val="a"/>
    <w:qFormat/>
    <w:rsid w:val="00F40F70"/>
    <w:pPr>
      <w:jc w:val="center"/>
    </w:pPr>
    <w:rPr>
      <w:b/>
    </w:rPr>
  </w:style>
  <w:style w:type="paragraph" w:styleId="affa">
    <w:name w:val="Title"/>
    <w:basedOn w:val="a3"/>
    <w:next w:val="a3"/>
    <w:link w:val="13"/>
    <w:uiPriority w:val="10"/>
    <w:qFormat/>
    <w:rsid w:val="00F40F70"/>
    <w:pPr>
      <w:suppressAutoHyphens/>
      <w:spacing w:before="300" w:after="200"/>
      <w:contextualSpacing/>
      <w:jc w:val="left"/>
    </w:pPr>
    <w:rPr>
      <w:rFonts w:ascii="Calibri" w:hAnsi="Calibri"/>
      <w:sz w:val="48"/>
      <w:szCs w:val="48"/>
    </w:rPr>
  </w:style>
  <w:style w:type="character" w:customStyle="1" w:styleId="13">
    <w:name w:val="Заголовок Знак1"/>
    <w:basedOn w:val="a4"/>
    <w:link w:val="affa"/>
    <w:uiPriority w:val="10"/>
    <w:locked/>
    <w:rsid w:val="00F40F70"/>
    <w:rPr>
      <w:rFonts w:eastAsia="Times New Roman" w:cs="Times New Roman"/>
      <w:sz w:val="48"/>
      <w:szCs w:val="48"/>
      <w:lang w:val="x-none" w:eastAsia="en-US"/>
    </w:rPr>
  </w:style>
  <w:style w:type="paragraph" w:styleId="affb">
    <w:name w:val="Subtitle"/>
    <w:basedOn w:val="a3"/>
    <w:next w:val="a3"/>
    <w:link w:val="14"/>
    <w:uiPriority w:val="11"/>
    <w:qFormat/>
    <w:rsid w:val="00F40F70"/>
    <w:pPr>
      <w:suppressAutoHyphens/>
      <w:spacing w:before="200" w:after="200"/>
      <w:jc w:val="left"/>
    </w:pPr>
    <w:rPr>
      <w:rFonts w:ascii="Calibri" w:hAnsi="Calibri"/>
      <w:sz w:val="24"/>
      <w:szCs w:val="24"/>
    </w:rPr>
  </w:style>
  <w:style w:type="character" w:customStyle="1" w:styleId="14">
    <w:name w:val="Подзаголовок Знак1"/>
    <w:basedOn w:val="a4"/>
    <w:link w:val="affb"/>
    <w:uiPriority w:val="11"/>
    <w:locked/>
    <w:rsid w:val="00F40F70"/>
    <w:rPr>
      <w:rFonts w:eastAsia="Times New Roman" w:cs="Times New Roman"/>
      <w:sz w:val="24"/>
      <w:szCs w:val="24"/>
      <w:lang w:val="x-none" w:eastAsia="en-US"/>
    </w:rPr>
  </w:style>
  <w:style w:type="paragraph" w:styleId="22">
    <w:name w:val="Quote"/>
    <w:basedOn w:val="a3"/>
    <w:next w:val="a3"/>
    <w:link w:val="210"/>
    <w:uiPriority w:val="29"/>
    <w:qFormat/>
    <w:rsid w:val="00F40F70"/>
    <w:pPr>
      <w:suppressAutoHyphens/>
      <w:spacing w:after="200"/>
      <w:ind w:left="720" w:right="720"/>
      <w:jc w:val="left"/>
    </w:pPr>
    <w:rPr>
      <w:rFonts w:ascii="Calibri" w:hAnsi="Calibri"/>
      <w:i/>
      <w:sz w:val="22"/>
    </w:rPr>
  </w:style>
  <w:style w:type="character" w:customStyle="1" w:styleId="210">
    <w:name w:val="Цитата 2 Знак1"/>
    <w:basedOn w:val="a4"/>
    <w:link w:val="22"/>
    <w:uiPriority w:val="29"/>
    <w:locked/>
    <w:rsid w:val="00F40F70"/>
    <w:rPr>
      <w:rFonts w:eastAsia="Times New Roman" w:cs="Times New Roman"/>
      <w:i/>
      <w:sz w:val="22"/>
      <w:szCs w:val="22"/>
      <w:lang w:val="x-none" w:eastAsia="en-US"/>
    </w:rPr>
  </w:style>
  <w:style w:type="paragraph" w:styleId="affc">
    <w:name w:val="Intense Quote"/>
    <w:basedOn w:val="a3"/>
    <w:next w:val="a3"/>
    <w:link w:val="15"/>
    <w:uiPriority w:val="30"/>
    <w:qFormat/>
    <w:rsid w:val="00F40F70"/>
    <w:pPr>
      <w:pBdr>
        <w:top w:val="single" w:sz="4" w:space="5" w:color="FFFFFF"/>
        <w:left w:val="single" w:sz="4" w:space="10" w:color="FFFFFF"/>
        <w:bottom w:val="single" w:sz="4" w:space="5" w:color="FFFFFF"/>
        <w:right w:val="single" w:sz="4" w:space="10" w:color="FFFFFF"/>
      </w:pBdr>
      <w:shd w:val="clear" w:color="auto" w:fill="F2F2F2"/>
      <w:suppressAutoHyphens/>
      <w:spacing w:after="200"/>
      <w:ind w:left="720" w:right="720"/>
      <w:jc w:val="left"/>
    </w:pPr>
    <w:rPr>
      <w:rFonts w:ascii="Calibri" w:hAnsi="Calibri"/>
      <w:i/>
      <w:sz w:val="22"/>
    </w:rPr>
  </w:style>
  <w:style w:type="character" w:customStyle="1" w:styleId="15">
    <w:name w:val="Выделенная цитата Знак1"/>
    <w:basedOn w:val="a4"/>
    <w:link w:val="affc"/>
    <w:uiPriority w:val="30"/>
    <w:locked/>
    <w:rsid w:val="00F40F70"/>
    <w:rPr>
      <w:rFonts w:eastAsia="Times New Roman" w:cs="Times New Roman"/>
      <w:i/>
      <w:sz w:val="22"/>
      <w:szCs w:val="22"/>
      <w:shd w:val="clear" w:color="auto" w:fill="F2F2F2"/>
      <w:lang w:val="x-none" w:eastAsia="en-US"/>
    </w:rPr>
  </w:style>
  <w:style w:type="paragraph" w:customStyle="1" w:styleId="16">
    <w:name w:val="Название объекта1"/>
    <w:basedOn w:val="a3"/>
    <w:next w:val="a3"/>
    <w:uiPriority w:val="35"/>
    <w:semiHidden/>
    <w:unhideWhenUsed/>
    <w:qFormat/>
    <w:rsid w:val="00F40F70"/>
    <w:pPr>
      <w:suppressAutoHyphens/>
      <w:spacing w:after="200"/>
      <w:jc w:val="left"/>
    </w:pPr>
    <w:rPr>
      <w:rFonts w:ascii="Calibri" w:hAnsi="Calibri"/>
      <w:b/>
      <w:bCs/>
      <w:color w:val="4F81BD"/>
      <w:sz w:val="18"/>
      <w:szCs w:val="18"/>
    </w:rPr>
  </w:style>
  <w:style w:type="paragraph" w:styleId="17">
    <w:name w:val="toc 1"/>
    <w:basedOn w:val="a3"/>
    <w:next w:val="a3"/>
    <w:uiPriority w:val="39"/>
    <w:unhideWhenUsed/>
    <w:rsid w:val="00F40F70"/>
    <w:pPr>
      <w:suppressAutoHyphens/>
      <w:spacing w:after="57"/>
      <w:jc w:val="left"/>
    </w:pPr>
    <w:rPr>
      <w:rFonts w:ascii="Calibri" w:hAnsi="Calibri"/>
      <w:sz w:val="22"/>
    </w:rPr>
  </w:style>
  <w:style w:type="paragraph" w:styleId="23">
    <w:name w:val="toc 2"/>
    <w:basedOn w:val="a3"/>
    <w:next w:val="a3"/>
    <w:uiPriority w:val="39"/>
    <w:unhideWhenUsed/>
    <w:rsid w:val="00F40F70"/>
    <w:pPr>
      <w:suppressAutoHyphens/>
      <w:spacing w:after="57"/>
      <w:ind w:left="283"/>
      <w:jc w:val="left"/>
    </w:pPr>
    <w:rPr>
      <w:rFonts w:ascii="Calibri" w:hAnsi="Calibri"/>
      <w:sz w:val="22"/>
    </w:rPr>
  </w:style>
  <w:style w:type="paragraph" w:styleId="31">
    <w:name w:val="toc 3"/>
    <w:basedOn w:val="a3"/>
    <w:next w:val="a3"/>
    <w:uiPriority w:val="39"/>
    <w:unhideWhenUsed/>
    <w:rsid w:val="00F40F70"/>
    <w:pPr>
      <w:suppressAutoHyphens/>
      <w:spacing w:after="57"/>
      <w:ind w:left="567"/>
      <w:jc w:val="left"/>
    </w:pPr>
    <w:rPr>
      <w:rFonts w:ascii="Calibri" w:hAnsi="Calibri"/>
      <w:sz w:val="22"/>
    </w:rPr>
  </w:style>
  <w:style w:type="paragraph" w:styleId="41">
    <w:name w:val="toc 4"/>
    <w:basedOn w:val="a3"/>
    <w:next w:val="a3"/>
    <w:uiPriority w:val="39"/>
    <w:unhideWhenUsed/>
    <w:rsid w:val="00F40F70"/>
    <w:pPr>
      <w:suppressAutoHyphens/>
      <w:spacing w:after="57"/>
      <w:ind w:left="850"/>
      <w:jc w:val="left"/>
    </w:pPr>
    <w:rPr>
      <w:rFonts w:ascii="Calibri" w:hAnsi="Calibri"/>
      <w:sz w:val="22"/>
    </w:rPr>
  </w:style>
  <w:style w:type="paragraph" w:styleId="51">
    <w:name w:val="toc 5"/>
    <w:basedOn w:val="a3"/>
    <w:next w:val="a3"/>
    <w:uiPriority w:val="39"/>
    <w:unhideWhenUsed/>
    <w:rsid w:val="00F40F70"/>
    <w:pPr>
      <w:suppressAutoHyphens/>
      <w:spacing w:after="57"/>
      <w:ind w:left="1134"/>
      <w:jc w:val="left"/>
    </w:pPr>
    <w:rPr>
      <w:rFonts w:ascii="Calibri" w:hAnsi="Calibri"/>
      <w:sz w:val="22"/>
    </w:rPr>
  </w:style>
  <w:style w:type="paragraph" w:styleId="61">
    <w:name w:val="toc 6"/>
    <w:basedOn w:val="a3"/>
    <w:next w:val="a3"/>
    <w:uiPriority w:val="39"/>
    <w:unhideWhenUsed/>
    <w:rsid w:val="00F40F70"/>
    <w:pPr>
      <w:suppressAutoHyphens/>
      <w:spacing w:after="57"/>
      <w:ind w:left="1417"/>
      <w:jc w:val="left"/>
    </w:pPr>
    <w:rPr>
      <w:rFonts w:ascii="Calibri" w:hAnsi="Calibri"/>
      <w:sz w:val="22"/>
    </w:rPr>
  </w:style>
  <w:style w:type="paragraph" w:styleId="71">
    <w:name w:val="toc 7"/>
    <w:basedOn w:val="a3"/>
    <w:next w:val="a3"/>
    <w:uiPriority w:val="39"/>
    <w:unhideWhenUsed/>
    <w:rsid w:val="00F40F70"/>
    <w:pPr>
      <w:suppressAutoHyphens/>
      <w:spacing w:after="57"/>
      <w:ind w:left="1701"/>
      <w:jc w:val="left"/>
    </w:pPr>
    <w:rPr>
      <w:rFonts w:ascii="Calibri" w:hAnsi="Calibri"/>
      <w:sz w:val="22"/>
    </w:rPr>
  </w:style>
  <w:style w:type="paragraph" w:styleId="81">
    <w:name w:val="toc 8"/>
    <w:basedOn w:val="a3"/>
    <w:next w:val="a3"/>
    <w:uiPriority w:val="39"/>
    <w:unhideWhenUsed/>
    <w:rsid w:val="00F40F70"/>
    <w:pPr>
      <w:suppressAutoHyphens/>
      <w:spacing w:after="57"/>
      <w:ind w:left="1984"/>
      <w:jc w:val="left"/>
    </w:pPr>
    <w:rPr>
      <w:rFonts w:ascii="Calibri" w:hAnsi="Calibri"/>
      <w:sz w:val="22"/>
    </w:rPr>
  </w:style>
  <w:style w:type="paragraph" w:styleId="91">
    <w:name w:val="toc 9"/>
    <w:basedOn w:val="a3"/>
    <w:next w:val="a3"/>
    <w:uiPriority w:val="39"/>
    <w:unhideWhenUsed/>
    <w:rsid w:val="00F40F70"/>
    <w:pPr>
      <w:suppressAutoHyphens/>
      <w:spacing w:after="57"/>
      <w:ind w:left="2268"/>
      <w:jc w:val="left"/>
    </w:pPr>
    <w:rPr>
      <w:rFonts w:ascii="Calibri" w:hAnsi="Calibri"/>
      <w:sz w:val="22"/>
    </w:rPr>
  </w:style>
  <w:style w:type="paragraph" w:styleId="18">
    <w:name w:val="index 1"/>
    <w:basedOn w:val="a3"/>
    <w:next w:val="a3"/>
    <w:autoRedefine/>
    <w:uiPriority w:val="99"/>
    <w:rsid w:val="00F40F70"/>
    <w:pPr>
      <w:ind w:left="280" w:hanging="280"/>
    </w:pPr>
  </w:style>
  <w:style w:type="paragraph" w:styleId="affd">
    <w:name w:val="index heading"/>
    <w:basedOn w:val="Heading"/>
    <w:uiPriority w:val="99"/>
    <w:rsid w:val="00F40F70"/>
  </w:style>
  <w:style w:type="paragraph" w:styleId="affe">
    <w:name w:val="TOC Heading"/>
    <w:basedOn w:val="1"/>
    <w:uiPriority w:val="39"/>
    <w:unhideWhenUsed/>
    <w:rsid w:val="00F40F70"/>
    <w:pPr>
      <w:suppressAutoHyphens/>
      <w:spacing w:before="0" w:beforeAutospacing="0" w:after="0" w:afterAutospacing="0"/>
      <w:outlineLvl w:val="9"/>
    </w:pPr>
    <w:rPr>
      <w:rFonts w:ascii="Calibri" w:hAnsi="Calibri"/>
      <w:b w:val="0"/>
      <w:bCs w:val="0"/>
      <w:kern w:val="0"/>
      <w:sz w:val="20"/>
      <w:szCs w:val="20"/>
    </w:rPr>
  </w:style>
  <w:style w:type="paragraph" w:styleId="afff">
    <w:name w:val="table of figures"/>
    <w:basedOn w:val="a3"/>
    <w:next w:val="a3"/>
    <w:uiPriority w:val="99"/>
    <w:unhideWhenUsed/>
    <w:qFormat/>
    <w:rsid w:val="00F40F70"/>
    <w:pPr>
      <w:suppressAutoHyphens/>
      <w:spacing w:after="0"/>
      <w:jc w:val="left"/>
    </w:pPr>
    <w:rPr>
      <w:rFonts w:ascii="Calibri" w:hAnsi="Calibri"/>
      <w:sz w:val="22"/>
    </w:rPr>
  </w:style>
  <w:style w:type="paragraph" w:customStyle="1" w:styleId="Default">
    <w:name w:val="Default"/>
    <w:qFormat/>
    <w:rsid w:val="00F40F70"/>
    <w:pPr>
      <w:suppressAutoHyphens/>
    </w:pPr>
    <w:rPr>
      <w:rFonts w:ascii="Times New Roman" w:hAnsi="Times New Roman" w:cs="Times New Roman"/>
      <w:color w:val="000000"/>
      <w:sz w:val="24"/>
      <w:szCs w:val="24"/>
      <w:lang w:eastAsia="en-US"/>
    </w:rPr>
  </w:style>
  <w:style w:type="paragraph" w:customStyle="1" w:styleId="xl65">
    <w:name w:val="xl65"/>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color w:val="000000"/>
      <w:sz w:val="24"/>
      <w:szCs w:val="24"/>
      <w:lang w:eastAsia="ru-RU"/>
    </w:rPr>
  </w:style>
  <w:style w:type="paragraph" w:customStyle="1" w:styleId="xl66">
    <w:name w:val="xl66"/>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center"/>
    </w:pPr>
    <w:rPr>
      <w:color w:val="000000"/>
      <w:sz w:val="24"/>
      <w:szCs w:val="24"/>
      <w:lang w:eastAsia="ru-RU"/>
    </w:rPr>
  </w:style>
  <w:style w:type="paragraph" w:customStyle="1" w:styleId="xl67">
    <w:name w:val="xl67"/>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b/>
      <w:bCs/>
      <w:sz w:val="24"/>
      <w:szCs w:val="24"/>
      <w:lang w:eastAsia="ru-RU"/>
    </w:rPr>
  </w:style>
  <w:style w:type="paragraph" w:customStyle="1" w:styleId="xl68">
    <w:name w:val="xl68"/>
    <w:basedOn w:val="a3"/>
    <w:qFormat/>
    <w:rsid w:val="00F40F70"/>
    <w:pPr>
      <w:suppressAutoHyphens/>
      <w:spacing w:beforeAutospacing="1" w:after="200" w:afterAutospacing="1" w:line="240" w:lineRule="auto"/>
      <w:jc w:val="center"/>
      <w:textAlignment w:val="center"/>
    </w:pPr>
    <w:rPr>
      <w:b/>
      <w:bCs/>
      <w:sz w:val="24"/>
      <w:szCs w:val="24"/>
      <w:lang w:eastAsia="ru-RU"/>
    </w:rPr>
  </w:style>
  <w:style w:type="paragraph" w:customStyle="1" w:styleId="xl69">
    <w:name w:val="xl69"/>
    <w:basedOn w:val="a3"/>
    <w:qFormat/>
    <w:rsid w:val="00F40F70"/>
    <w:pPr>
      <w:suppressAutoHyphens/>
      <w:spacing w:beforeAutospacing="1" w:after="200" w:afterAutospacing="1" w:line="240" w:lineRule="auto"/>
      <w:jc w:val="left"/>
      <w:textAlignment w:val="center"/>
    </w:pPr>
    <w:rPr>
      <w:sz w:val="24"/>
      <w:szCs w:val="24"/>
      <w:lang w:eastAsia="ru-RU"/>
    </w:rPr>
  </w:style>
  <w:style w:type="paragraph" w:customStyle="1" w:styleId="xl70">
    <w:name w:val="xl70"/>
    <w:basedOn w:val="a3"/>
    <w:qFormat/>
    <w:rsid w:val="00F40F70"/>
    <w:pPr>
      <w:suppressAutoHyphens/>
      <w:spacing w:beforeAutospacing="1" w:after="200" w:afterAutospacing="1" w:line="240" w:lineRule="auto"/>
      <w:jc w:val="center"/>
      <w:textAlignment w:val="center"/>
    </w:pPr>
    <w:rPr>
      <w:sz w:val="24"/>
      <w:szCs w:val="24"/>
      <w:lang w:eastAsia="ru-RU"/>
    </w:rPr>
  </w:style>
  <w:style w:type="paragraph" w:customStyle="1" w:styleId="xl71">
    <w:name w:val="xl71"/>
    <w:basedOn w:val="a3"/>
    <w:qFormat/>
    <w:rsid w:val="00F40F70"/>
    <w:pPr>
      <w:suppressAutoHyphens/>
      <w:spacing w:beforeAutospacing="1" w:after="200" w:afterAutospacing="1" w:line="240" w:lineRule="auto"/>
      <w:jc w:val="left"/>
      <w:textAlignment w:val="center"/>
    </w:pPr>
    <w:rPr>
      <w:sz w:val="24"/>
      <w:szCs w:val="24"/>
      <w:lang w:eastAsia="ru-RU"/>
    </w:rPr>
  </w:style>
  <w:style w:type="paragraph" w:customStyle="1" w:styleId="xl72">
    <w:name w:val="xl72"/>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top"/>
    </w:pPr>
    <w:rPr>
      <w:sz w:val="24"/>
      <w:szCs w:val="24"/>
      <w:lang w:eastAsia="ru-RU"/>
    </w:rPr>
  </w:style>
  <w:style w:type="paragraph" w:customStyle="1" w:styleId="xl73">
    <w:name w:val="xl73"/>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sz w:val="24"/>
      <w:szCs w:val="24"/>
      <w:lang w:eastAsia="ru-RU"/>
    </w:rPr>
  </w:style>
  <w:style w:type="paragraph" w:customStyle="1" w:styleId="xl74">
    <w:name w:val="xl74"/>
    <w:basedOn w:val="a3"/>
    <w:qFormat/>
    <w:rsid w:val="00F40F70"/>
    <w:pPr>
      <w:suppressAutoHyphens/>
      <w:spacing w:beforeAutospacing="1" w:after="200" w:afterAutospacing="1" w:line="240" w:lineRule="auto"/>
      <w:jc w:val="left"/>
      <w:textAlignment w:val="top"/>
    </w:pPr>
    <w:rPr>
      <w:sz w:val="24"/>
      <w:szCs w:val="24"/>
      <w:lang w:eastAsia="ru-RU"/>
    </w:rPr>
  </w:style>
  <w:style w:type="paragraph" w:customStyle="1" w:styleId="xl75">
    <w:name w:val="xl75"/>
    <w:basedOn w:val="a3"/>
    <w:qFormat/>
    <w:rsid w:val="00F40F70"/>
    <w:pPr>
      <w:suppressAutoHyphens/>
      <w:spacing w:beforeAutospacing="1" w:after="200" w:afterAutospacing="1" w:line="240" w:lineRule="auto"/>
      <w:jc w:val="center"/>
      <w:textAlignment w:val="top"/>
    </w:pPr>
    <w:rPr>
      <w:sz w:val="24"/>
      <w:szCs w:val="24"/>
      <w:lang w:eastAsia="ru-RU"/>
    </w:rPr>
  </w:style>
  <w:style w:type="paragraph" w:customStyle="1" w:styleId="xl76">
    <w:name w:val="xl76"/>
    <w:basedOn w:val="a3"/>
    <w:qFormat/>
    <w:rsid w:val="00F40F70"/>
    <w:pPr>
      <w:pBdr>
        <w:left w:val="single" w:sz="4" w:space="0" w:color="000000"/>
        <w:bottom w:val="single" w:sz="4" w:space="0" w:color="000000"/>
        <w:right w:val="single" w:sz="4" w:space="0" w:color="000000"/>
      </w:pBdr>
      <w:suppressAutoHyphens/>
      <w:spacing w:beforeAutospacing="1" w:after="200" w:afterAutospacing="1" w:line="240" w:lineRule="auto"/>
      <w:jc w:val="left"/>
      <w:textAlignment w:val="center"/>
    </w:pPr>
    <w:rPr>
      <w:color w:val="000000"/>
      <w:sz w:val="24"/>
      <w:szCs w:val="24"/>
      <w:lang w:eastAsia="ru-RU"/>
    </w:rPr>
  </w:style>
  <w:style w:type="paragraph" w:customStyle="1" w:styleId="xl77">
    <w:name w:val="xl77"/>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top"/>
    </w:pPr>
    <w:rPr>
      <w:sz w:val="24"/>
      <w:szCs w:val="24"/>
      <w:lang w:eastAsia="ru-RU"/>
    </w:rPr>
  </w:style>
  <w:style w:type="paragraph" w:customStyle="1" w:styleId="xl78">
    <w:name w:val="xl78"/>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sz w:val="24"/>
      <w:szCs w:val="24"/>
      <w:lang w:eastAsia="ru-RU"/>
    </w:rPr>
  </w:style>
  <w:style w:type="paragraph" w:customStyle="1" w:styleId="msonormal0">
    <w:name w:val="msonormal"/>
    <w:basedOn w:val="a3"/>
    <w:qFormat/>
    <w:rsid w:val="00F40F70"/>
    <w:pPr>
      <w:suppressAutoHyphens/>
      <w:spacing w:beforeAutospacing="1" w:after="200" w:afterAutospacing="1" w:line="240" w:lineRule="auto"/>
      <w:jc w:val="left"/>
    </w:pPr>
    <w:rPr>
      <w:sz w:val="24"/>
      <w:szCs w:val="24"/>
      <w:lang w:eastAsia="ru-RU"/>
    </w:rPr>
  </w:style>
  <w:style w:type="paragraph" w:customStyle="1" w:styleId="font5">
    <w:name w:val="font5"/>
    <w:basedOn w:val="a3"/>
    <w:qFormat/>
    <w:rsid w:val="00F40F70"/>
    <w:pPr>
      <w:suppressAutoHyphens/>
      <w:spacing w:beforeAutospacing="1" w:after="200" w:afterAutospacing="1" w:line="240" w:lineRule="auto"/>
      <w:jc w:val="left"/>
    </w:pPr>
    <w:rPr>
      <w:color w:val="000000"/>
      <w:sz w:val="24"/>
      <w:szCs w:val="24"/>
      <w:lang w:eastAsia="ru-RU"/>
    </w:rPr>
  </w:style>
  <w:style w:type="paragraph" w:customStyle="1" w:styleId="font6">
    <w:name w:val="font6"/>
    <w:basedOn w:val="a3"/>
    <w:qFormat/>
    <w:rsid w:val="00F40F70"/>
    <w:pPr>
      <w:suppressAutoHyphens/>
      <w:spacing w:beforeAutospacing="1" w:after="200" w:afterAutospacing="1" w:line="240" w:lineRule="auto"/>
      <w:jc w:val="left"/>
    </w:pPr>
    <w:rPr>
      <w:color w:val="000000"/>
      <w:sz w:val="24"/>
      <w:szCs w:val="24"/>
      <w:lang w:eastAsia="ru-RU"/>
    </w:rPr>
  </w:style>
  <w:style w:type="paragraph" w:customStyle="1" w:styleId="xl63">
    <w:name w:val="xl63"/>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b/>
      <w:bCs/>
      <w:sz w:val="24"/>
      <w:szCs w:val="24"/>
      <w:lang w:eastAsia="ru-RU"/>
    </w:rPr>
  </w:style>
  <w:style w:type="paragraph" w:customStyle="1" w:styleId="xl64">
    <w:name w:val="xl64"/>
    <w:basedOn w:val="a3"/>
    <w:qFormat/>
    <w:rsid w:val="00F40F70"/>
    <w:pPr>
      <w:suppressAutoHyphens/>
      <w:spacing w:beforeAutospacing="1" w:after="200" w:afterAutospacing="1" w:line="240" w:lineRule="auto"/>
      <w:jc w:val="center"/>
    </w:pPr>
    <w:rPr>
      <w:sz w:val="24"/>
      <w:szCs w:val="24"/>
      <w:lang w:eastAsia="ru-RU"/>
    </w:rPr>
  </w:style>
  <w:style w:type="paragraph" w:customStyle="1" w:styleId="xl79">
    <w:name w:val="xl79"/>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color w:val="000000"/>
      <w:sz w:val="24"/>
      <w:szCs w:val="24"/>
      <w:lang w:eastAsia="ru-RU"/>
    </w:rPr>
  </w:style>
  <w:style w:type="paragraph" w:customStyle="1" w:styleId="xl80">
    <w:name w:val="xl80"/>
    <w:basedOn w:val="a3"/>
    <w:qFormat/>
    <w:rsid w:val="00F40F70"/>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pPr>
    <w:rPr>
      <w:sz w:val="24"/>
      <w:szCs w:val="24"/>
      <w:lang w:eastAsia="ru-RU"/>
    </w:rPr>
  </w:style>
  <w:style w:type="paragraph" w:customStyle="1" w:styleId="xl81">
    <w:name w:val="xl81"/>
    <w:basedOn w:val="a3"/>
    <w:qFormat/>
    <w:rsid w:val="00F40F70"/>
    <w:pPr>
      <w:pBdr>
        <w:top w:val="single" w:sz="4" w:space="0" w:color="000000"/>
        <w:left w:val="single" w:sz="4" w:space="0" w:color="000000"/>
        <w:bottom w:val="single" w:sz="4" w:space="0" w:color="000000"/>
      </w:pBdr>
      <w:suppressAutoHyphens/>
      <w:spacing w:beforeAutospacing="1" w:after="200" w:afterAutospacing="1" w:line="240" w:lineRule="auto"/>
      <w:jc w:val="center"/>
    </w:pPr>
    <w:rPr>
      <w:sz w:val="24"/>
      <w:szCs w:val="24"/>
      <w:lang w:eastAsia="ru-RU"/>
    </w:rPr>
  </w:style>
  <w:style w:type="paragraph" w:customStyle="1" w:styleId="xl82">
    <w:name w:val="xl82"/>
    <w:basedOn w:val="a3"/>
    <w:qFormat/>
    <w:rsid w:val="00F40F70"/>
    <w:pPr>
      <w:pBdr>
        <w:top w:val="single" w:sz="4" w:space="0" w:color="000000"/>
        <w:bottom w:val="single" w:sz="4" w:space="0" w:color="000000"/>
      </w:pBdr>
      <w:suppressAutoHyphens/>
      <w:spacing w:beforeAutospacing="1" w:after="200" w:afterAutospacing="1" w:line="240" w:lineRule="auto"/>
      <w:jc w:val="center"/>
    </w:pPr>
    <w:rPr>
      <w:sz w:val="24"/>
      <w:szCs w:val="24"/>
      <w:lang w:eastAsia="ru-RU"/>
    </w:rPr>
  </w:style>
  <w:style w:type="paragraph" w:customStyle="1" w:styleId="xl83">
    <w:name w:val="xl83"/>
    <w:basedOn w:val="a3"/>
    <w:qFormat/>
    <w:rsid w:val="00F40F70"/>
    <w:pPr>
      <w:pBdr>
        <w:top w:val="single" w:sz="4" w:space="0" w:color="000000"/>
        <w:bottom w:val="single" w:sz="4" w:space="0" w:color="000000"/>
        <w:right w:val="single" w:sz="4" w:space="0" w:color="000000"/>
      </w:pBdr>
      <w:suppressAutoHyphens/>
      <w:spacing w:beforeAutospacing="1" w:after="200" w:afterAutospacing="1" w:line="240" w:lineRule="auto"/>
      <w:jc w:val="center"/>
    </w:pPr>
    <w:rPr>
      <w:sz w:val="24"/>
      <w:szCs w:val="24"/>
      <w:lang w:eastAsia="ru-RU"/>
    </w:rPr>
  </w:style>
  <w:style w:type="paragraph" w:customStyle="1" w:styleId="FrameContents">
    <w:name w:val="Frame Contents"/>
    <w:basedOn w:val="a3"/>
    <w:qFormat/>
    <w:rsid w:val="00F40F70"/>
    <w:pPr>
      <w:suppressAutoHyphens/>
      <w:spacing w:after="200"/>
      <w:jc w:val="left"/>
    </w:pPr>
    <w:rPr>
      <w:rFonts w:ascii="Calibri" w:hAnsi="Calibri"/>
      <w:sz w:val="22"/>
    </w:rPr>
  </w:style>
  <w:style w:type="table" w:customStyle="1" w:styleId="TableGrid">
    <w:name w:val="TableGrid"/>
    <w:rsid w:val="00F40F70"/>
    <w:pPr>
      <w:suppressAutoHyphens/>
    </w:pPr>
    <w:rPr>
      <w:sz w:val="22"/>
      <w:szCs w:val="22"/>
    </w:rPr>
    <w:tblPr>
      <w:tblCellMar>
        <w:top w:w="0" w:type="dxa"/>
        <w:left w:w="0" w:type="dxa"/>
        <w:bottom w:w="0" w:type="dxa"/>
        <w:right w:w="0" w:type="dxa"/>
      </w:tblCellMar>
    </w:tblPr>
  </w:style>
  <w:style w:type="table" w:customStyle="1" w:styleId="TableGridLight">
    <w:name w:val="Table Grid Light"/>
    <w:basedOn w:val="a5"/>
    <w:uiPriority w:val="59"/>
    <w:rsid w:val="00F40F70"/>
    <w:pPr>
      <w:suppressAutoHyphens/>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5"/>
    <w:uiPriority w:val="59"/>
    <w:rsid w:val="00F40F70"/>
    <w:pPr>
      <w:suppressAutoHyphens/>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cs="Calibri"/>
        <w:b/>
        <w:color w:val="404040"/>
        <w:sz w:val="22"/>
      </w:rPr>
    </w:tblStylePr>
    <w:tblStylePr w:type="lastRow">
      <w:rPr>
        <w:rFonts w:cs="Calibri"/>
        <w:b/>
        <w:color w:val="404040"/>
        <w:sz w:val="22"/>
      </w:rPr>
    </w:tblStylePr>
    <w:tblStylePr w:type="firstCol">
      <w:rPr>
        <w:rFonts w:cs="Calibri"/>
        <w:b/>
        <w:color w:val="404040"/>
        <w:sz w:val="22"/>
      </w:rPr>
    </w:tblStylePr>
    <w:tblStylePr w:type="lastCol">
      <w:rPr>
        <w:rFonts w:cs="Calibri"/>
        <w:b/>
        <w:color w:val="404040"/>
        <w:sz w:val="22"/>
      </w:rPr>
    </w:tblStylePr>
    <w:tblStylePr w:type="band1Vert">
      <w:rPr>
        <w:rFonts w:cs="Calibri"/>
      </w:rPr>
      <w:tblPr/>
      <w:tcPr>
        <w:shd w:val="clear" w:color="F2F2F2" w:fill="F2F2F2"/>
      </w:tcPr>
    </w:tblStylePr>
    <w:tblStylePr w:type="band1Horz">
      <w:rPr>
        <w:rFonts w:cs="Calibri"/>
      </w:rPr>
      <w:tblPr/>
      <w:tcPr>
        <w:shd w:val="clear" w:color="F2F2F2" w:fill="F2F2F2"/>
      </w:tcPr>
    </w:tblStylePr>
  </w:style>
  <w:style w:type="table" w:customStyle="1" w:styleId="211">
    <w:name w:val="Таблица простая 21"/>
    <w:basedOn w:val="a5"/>
    <w:uiPriority w:val="59"/>
    <w:rsid w:val="00F40F70"/>
    <w:pPr>
      <w:suppressAutoHyphens/>
    </w:pPr>
    <w:tblPr>
      <w:tblBorders>
        <w:top w:val="single" w:sz="4" w:space="0" w:color="000000"/>
        <w:left w:val="none" w:sz="4" w:space="0" w:color="000000"/>
        <w:bottom w:val="single" w:sz="4" w:space="0" w:color="000000"/>
        <w:right w:val="none" w:sz="4" w:space="0" w:color="000000"/>
      </w:tblBorders>
    </w:tblPr>
    <w:tblStylePr w:type="firstRow">
      <w:rPr>
        <w:rFonts w:cs="Calibri"/>
        <w:b/>
        <w:color w:val="404040"/>
        <w:sz w:val="22"/>
      </w:rPr>
      <w:tblPr/>
      <w:tcPr>
        <w:tcBorders>
          <w:top w:val="single" w:sz="4" w:space="0" w:color="000000"/>
          <w:bottom w:val="single" w:sz="4" w:space="0" w:color="000000"/>
        </w:tcBorders>
      </w:tcPr>
    </w:tblStylePr>
    <w:tblStylePr w:type="lastRow">
      <w:rPr>
        <w:rFonts w:cs="Calibri"/>
        <w:b/>
        <w:color w:val="404040"/>
        <w:sz w:val="22"/>
      </w:rPr>
    </w:tblStylePr>
    <w:tblStylePr w:type="firstCol">
      <w:rPr>
        <w:rFonts w:cs="Calibri"/>
        <w:b/>
        <w:color w:val="404040"/>
        <w:sz w:val="22"/>
      </w:rPr>
    </w:tblStylePr>
    <w:tblStylePr w:type="lastCol">
      <w:rPr>
        <w:rFonts w:cs="Calibri"/>
        <w:b/>
        <w:color w:val="404040"/>
        <w:sz w:val="22"/>
      </w:rPr>
    </w:tblStylePr>
    <w:tblStylePr w:type="band1Vert">
      <w:rPr>
        <w:rFonts w:cs="Calibri"/>
      </w:rPr>
      <w:tblPr/>
      <w:tcPr>
        <w:tcBorders>
          <w:left w:val="single" w:sz="4" w:space="0" w:color="000000"/>
          <w:right w:val="single" w:sz="4" w:space="0" w:color="000000"/>
        </w:tcBorders>
      </w:tcPr>
    </w:tblStylePr>
    <w:tblStylePr w:type="band2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tcBorders>
      </w:tcPr>
    </w:tblStylePr>
  </w:style>
  <w:style w:type="table" w:customStyle="1" w:styleId="310">
    <w:name w:val="Таблица простая 31"/>
    <w:basedOn w:val="a5"/>
    <w:uiPriority w:val="99"/>
    <w:rsid w:val="00F40F70"/>
    <w:pPr>
      <w:suppressAutoHyphens/>
    </w:pPr>
    <w:tblPr>
      <w:tblStyleRowBandSize w:val="1"/>
      <w:tblStyleColBandSize w:val="1"/>
    </w:tblPr>
    <w:tblStylePr w:type="firstRow">
      <w:rPr>
        <w:rFonts w:cs="Calibri"/>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Calibri"/>
        <w:b/>
        <w:caps/>
        <w:color w:val="404040"/>
      </w:rPr>
    </w:tblStylePr>
    <w:tblStylePr w:type="firstCol">
      <w:rPr>
        <w:rFonts w:cs="Calibri"/>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Calibri"/>
        <w:b/>
        <w:caps/>
        <w:color w:val="404040"/>
      </w:r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410">
    <w:name w:val="Таблица простая 41"/>
    <w:basedOn w:val="a5"/>
    <w:uiPriority w:val="99"/>
    <w:rsid w:val="00F40F70"/>
    <w:pPr>
      <w:suppressAutoHyphens/>
    </w:pPr>
    <w:tblPr>
      <w:tblStyleRowBandSize w:val="1"/>
      <w:tblStyleColBandSize w:val="1"/>
    </w:tblPr>
    <w:tblStylePr w:type="firstRow">
      <w:rPr>
        <w:rFonts w:cs="Calibri"/>
        <w:b/>
        <w:color w:val="404040"/>
      </w:r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510">
    <w:name w:val="Таблица простая 51"/>
    <w:basedOn w:val="a5"/>
    <w:uiPriority w:val="99"/>
    <w:rsid w:val="00F40F70"/>
    <w:pPr>
      <w:suppressAutoHyphens/>
    </w:pPr>
    <w:tblPr>
      <w:tblStyleRowBandSize w:val="1"/>
      <w:tblStyleColBandSize w:val="1"/>
    </w:tblPr>
    <w:tblStylePr w:type="firstRow">
      <w:rPr>
        <w:rFonts w:cs="Calibri"/>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Calibri"/>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Calibri"/>
        <w:i/>
        <w:color w:val="404040"/>
      </w:rPr>
      <w:tblPr/>
      <w:tcPr>
        <w:tcBorders>
          <w:right w:val="single" w:sz="4" w:space="0" w:color="404040"/>
        </w:tcBorders>
        <w:shd w:val="clear" w:color="FFFFFF" w:fill="auto"/>
      </w:tcPr>
    </w:tblStylePr>
    <w:tblStylePr w:type="lastCol">
      <w:rPr>
        <w:rFonts w:cs="Calibri"/>
        <w:i/>
        <w:color w:val="404040"/>
      </w:rPr>
      <w:tblPr/>
      <w:tcPr>
        <w:tcBorders>
          <w:left w:val="single" w:sz="4" w:space="0" w:color="404040"/>
        </w:tcBorders>
        <w:shd w:val="clear" w:color="FFFFFF" w:fill="auto"/>
      </w:tc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11">
    <w:name w:val="Таблица-сетка 1 светлая1"/>
    <w:basedOn w:val="a5"/>
    <w:uiPriority w:val="99"/>
    <w:rsid w:val="00F40F70"/>
    <w:pPr>
      <w:suppressAutoHyphens/>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Calibri"/>
        <w:b/>
        <w:color w:val="404040"/>
      </w:rPr>
      <w:tblPr/>
      <w:tcPr>
        <w:tcBorders>
          <w:bottom w:val="single" w:sz="12" w:space="0" w:color="6A6A6A"/>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F40F70"/>
    <w:pPr>
      <w:suppressAutoHyphens/>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Calibri"/>
        <w:b/>
        <w:color w:val="404040"/>
      </w:rPr>
      <w:tblPr/>
      <w:tcPr>
        <w:tcBorders>
          <w:bottom w:val="single" w:sz="12" w:space="0" w:color="97B4D8"/>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5"/>
    <w:uiPriority w:val="99"/>
    <w:rsid w:val="00F40F70"/>
    <w:pPr>
      <w:suppressAutoHyphens/>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Calibri"/>
        <w:b/>
        <w:color w:val="404040"/>
      </w:rPr>
      <w:tblPr/>
      <w:tcPr>
        <w:tcBorders>
          <w:bottom w:val="single" w:sz="12" w:space="0" w:color="DA9896"/>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5"/>
    <w:uiPriority w:val="99"/>
    <w:rsid w:val="00F40F70"/>
    <w:pPr>
      <w:suppressAutoHyphens/>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Calibri"/>
        <w:b/>
        <w:color w:val="404040"/>
      </w:rPr>
      <w:tblPr/>
      <w:tcPr>
        <w:tcBorders>
          <w:bottom w:val="single" w:sz="12" w:space="0" w:color="C4D79D"/>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5"/>
    <w:uiPriority w:val="99"/>
    <w:rsid w:val="00F40F70"/>
    <w:pPr>
      <w:suppressAutoHyphens/>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Calibri"/>
        <w:b/>
        <w:color w:val="404040"/>
      </w:rPr>
      <w:tblPr/>
      <w:tcPr>
        <w:tcBorders>
          <w:bottom w:val="single" w:sz="12" w:space="0" w:color="B4A4C8"/>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5"/>
    <w:uiPriority w:val="99"/>
    <w:rsid w:val="00F40F70"/>
    <w:pPr>
      <w:suppressAutoHyphens/>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Calibri"/>
        <w:b/>
        <w:color w:val="404040"/>
      </w:rPr>
      <w:tblPr/>
      <w:tcPr>
        <w:tcBorders>
          <w:bottom w:val="single" w:sz="12" w:space="0" w:color="95CEDD"/>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5"/>
    <w:uiPriority w:val="99"/>
    <w:rsid w:val="00F40F70"/>
    <w:pPr>
      <w:suppressAutoHyphens/>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Calibri"/>
        <w:b/>
        <w:color w:val="404040"/>
      </w:rPr>
      <w:tblPr/>
      <w:tcPr>
        <w:tcBorders>
          <w:bottom w:val="single" w:sz="12" w:space="0" w:color="FAC192"/>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5"/>
    <w:uiPriority w:val="99"/>
    <w:rsid w:val="00F40F70"/>
    <w:pPr>
      <w:suppressAutoHyphens/>
    </w:pPr>
    <w:tblPr>
      <w:tblStyleRowBandSize w:val="1"/>
      <w:tblStyleColBandSize w:val="1"/>
      <w:tblBorders>
        <w:bottom w:val="single" w:sz="4" w:space="0" w:color="6A6A6A"/>
        <w:insideH w:val="single" w:sz="4" w:space="0" w:color="6A6A6A"/>
        <w:insideV w:val="single" w:sz="4" w:space="0" w:color="6A6A6A"/>
      </w:tblBorders>
    </w:tblPr>
    <w:tblStylePr w:type="firstRow">
      <w:rPr>
        <w:rFonts w:cs="Calibri"/>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Calibri"/>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2-Accent1">
    <w:name w:val="Grid Table 2 - Accent 1"/>
    <w:basedOn w:val="a5"/>
    <w:uiPriority w:val="99"/>
    <w:rsid w:val="00F40F70"/>
    <w:pPr>
      <w:suppressAutoHyphens/>
    </w:pPr>
    <w:tblPr>
      <w:tblStyleRowBandSize w:val="1"/>
      <w:tblStyleColBandSize w:val="1"/>
      <w:tblBorders>
        <w:bottom w:val="single" w:sz="4" w:space="0" w:color="5D8AC2"/>
        <w:insideH w:val="single" w:sz="4" w:space="0" w:color="5D8AC2"/>
        <w:insideV w:val="single" w:sz="4" w:space="0" w:color="5D8AC2"/>
      </w:tblBorders>
    </w:tblPr>
    <w:tblStylePr w:type="firstRow">
      <w:rPr>
        <w:rFonts w:cs="Calibri"/>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Calibri"/>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5F1" w:fill="DAE5F1"/>
      </w:tcPr>
    </w:tblStylePr>
    <w:tblStylePr w:type="band1Horz">
      <w:rPr>
        <w:rFonts w:cs="Calibri"/>
        <w:color w:val="404040"/>
        <w:sz w:val="22"/>
      </w:rPr>
      <w:tblPr/>
      <w:tcPr>
        <w:shd w:val="clear" w:color="DAE5F1" w:fill="DAE5F1"/>
      </w:tcPr>
    </w:tblStylePr>
  </w:style>
  <w:style w:type="table" w:customStyle="1" w:styleId="GridTable2-Accent2">
    <w:name w:val="Grid Table 2 - Accent 2"/>
    <w:basedOn w:val="a5"/>
    <w:uiPriority w:val="99"/>
    <w:rsid w:val="00F40F70"/>
    <w:pPr>
      <w:suppressAutoHyphens/>
    </w:pPr>
    <w:tblPr>
      <w:tblStyleRowBandSize w:val="1"/>
      <w:tblStyleColBandSize w:val="1"/>
      <w:tblBorders>
        <w:bottom w:val="single" w:sz="4" w:space="0" w:color="D99695"/>
        <w:insideH w:val="single" w:sz="4" w:space="0" w:color="D99695"/>
        <w:insideV w:val="single" w:sz="4" w:space="0" w:color="D99695"/>
      </w:tblBorders>
    </w:tblPr>
    <w:tblStylePr w:type="firstRow">
      <w:rPr>
        <w:rFonts w:cs="Calibri"/>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Calibri"/>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2-Accent3">
    <w:name w:val="Grid Table 2 - Accent 3"/>
    <w:basedOn w:val="a5"/>
    <w:uiPriority w:val="99"/>
    <w:rsid w:val="00F40F70"/>
    <w:pPr>
      <w:suppressAutoHyphens/>
    </w:pPr>
    <w:tblPr>
      <w:tblStyleRowBandSize w:val="1"/>
      <w:tblStyleColBandSize w:val="1"/>
      <w:tblBorders>
        <w:bottom w:val="single" w:sz="4" w:space="0" w:color="9ABB59"/>
        <w:insideH w:val="single" w:sz="4" w:space="0" w:color="9ABB59"/>
        <w:insideV w:val="single" w:sz="4" w:space="0" w:color="9ABB59"/>
      </w:tblBorders>
    </w:tblPr>
    <w:tblStylePr w:type="firstRow">
      <w:rPr>
        <w:rFonts w:cs="Calibri"/>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Calibri"/>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2-Accent4">
    <w:name w:val="Grid Table 2 - Accent 4"/>
    <w:basedOn w:val="a5"/>
    <w:uiPriority w:val="99"/>
    <w:rsid w:val="00F40F70"/>
    <w:pPr>
      <w:suppressAutoHyphens/>
    </w:pPr>
    <w:tblPr>
      <w:tblStyleRowBandSize w:val="1"/>
      <w:tblStyleColBandSize w:val="1"/>
      <w:tblBorders>
        <w:bottom w:val="single" w:sz="4" w:space="0" w:color="B2A1C6"/>
        <w:insideH w:val="single" w:sz="4" w:space="0" w:color="B2A1C6"/>
        <w:insideV w:val="single" w:sz="4" w:space="0" w:color="B2A1C6"/>
      </w:tblBorders>
    </w:tblPr>
    <w:tblStylePr w:type="firstRow">
      <w:rPr>
        <w:rFonts w:cs="Calibri"/>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Calibri"/>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2-Accent5">
    <w:name w:val="Grid Table 2 - Accent 5"/>
    <w:basedOn w:val="a5"/>
    <w:uiPriority w:val="99"/>
    <w:rsid w:val="00F40F70"/>
    <w:pPr>
      <w:suppressAutoHyphens/>
    </w:pPr>
    <w:tblPr>
      <w:tblStyleRowBandSize w:val="1"/>
      <w:tblStyleColBandSize w:val="1"/>
      <w:tblBorders>
        <w:bottom w:val="single" w:sz="4" w:space="0" w:color="4BACC6"/>
        <w:insideH w:val="single" w:sz="4" w:space="0" w:color="4BACC6"/>
        <w:insideV w:val="single" w:sz="4" w:space="0" w:color="4BACC6"/>
      </w:tblBorders>
    </w:tblPr>
    <w:tblStylePr w:type="firstRow">
      <w:rPr>
        <w:rFonts w:cs="Calibri"/>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Calibri"/>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2-Accent6">
    <w:name w:val="Grid Table 2 - Accent 6"/>
    <w:basedOn w:val="a5"/>
    <w:uiPriority w:val="99"/>
    <w:rsid w:val="00F40F70"/>
    <w:pPr>
      <w:suppressAutoHyphens/>
    </w:pPr>
    <w:tblPr>
      <w:tblStyleRowBandSize w:val="1"/>
      <w:tblStyleColBandSize w:val="1"/>
      <w:tblBorders>
        <w:bottom w:val="single" w:sz="4" w:space="0" w:color="F79646"/>
        <w:insideH w:val="single" w:sz="4" w:space="0" w:color="F79646"/>
        <w:insideV w:val="single" w:sz="4" w:space="0" w:color="F79646"/>
      </w:tblBorders>
    </w:tblPr>
    <w:tblStylePr w:type="firstRow">
      <w:rPr>
        <w:rFonts w:cs="Calibri"/>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Calibri"/>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31">
    <w:name w:val="Таблица-сетка 31"/>
    <w:basedOn w:val="a5"/>
    <w:uiPriority w:val="99"/>
    <w:rsid w:val="00F40F70"/>
    <w:pPr>
      <w:suppressAutoHyphens/>
    </w:pPr>
    <w:tblPr>
      <w:tblStyleRowBandSize w:val="1"/>
      <w:tblStyleColBandSize w:val="1"/>
      <w:tblBorders>
        <w:bottom w:val="single" w:sz="4" w:space="0" w:color="6A6A6A"/>
        <w:insideH w:val="single" w:sz="4" w:space="0" w:color="6A6A6A"/>
        <w:insideV w:val="single" w:sz="4" w:space="0" w:color="6A6A6A"/>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3-Accent1">
    <w:name w:val="Grid Table 3 - Accent 1"/>
    <w:basedOn w:val="a5"/>
    <w:uiPriority w:val="99"/>
    <w:rsid w:val="00F40F70"/>
    <w:pPr>
      <w:suppressAutoHyphens/>
    </w:pPr>
    <w:tblPr>
      <w:tblStyleRowBandSize w:val="1"/>
      <w:tblStyleColBandSize w:val="1"/>
      <w:tblBorders>
        <w:bottom w:val="single" w:sz="4" w:space="0" w:color="5D8AC2"/>
        <w:insideH w:val="single" w:sz="4" w:space="0" w:color="5D8AC2"/>
        <w:insideV w:val="single" w:sz="4" w:space="0" w:color="5D8AC2"/>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DAE5F1" w:fill="DAE5F1"/>
      </w:tcPr>
    </w:tblStylePr>
    <w:tblStylePr w:type="band1Horz">
      <w:rPr>
        <w:rFonts w:cs="Calibri"/>
        <w:color w:val="404040"/>
        <w:sz w:val="22"/>
      </w:rPr>
      <w:tblPr/>
      <w:tcPr>
        <w:shd w:val="clear" w:color="DAE5F1" w:fill="DAE5F1"/>
      </w:tcPr>
    </w:tblStylePr>
  </w:style>
  <w:style w:type="table" w:customStyle="1" w:styleId="GridTable3-Accent2">
    <w:name w:val="Grid Table 3 - Accent 2"/>
    <w:basedOn w:val="a5"/>
    <w:uiPriority w:val="99"/>
    <w:rsid w:val="00F40F70"/>
    <w:pPr>
      <w:suppressAutoHyphens/>
    </w:pPr>
    <w:tblPr>
      <w:tblStyleRowBandSize w:val="1"/>
      <w:tblStyleColBandSize w:val="1"/>
      <w:tblBorders>
        <w:bottom w:val="single" w:sz="4" w:space="0" w:color="D99695"/>
        <w:insideH w:val="single" w:sz="4" w:space="0" w:color="D99695"/>
        <w:insideV w:val="single" w:sz="4" w:space="0" w:color="D99695"/>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3-Accent3">
    <w:name w:val="Grid Table 3 - Accent 3"/>
    <w:basedOn w:val="a5"/>
    <w:uiPriority w:val="99"/>
    <w:rsid w:val="00F40F70"/>
    <w:pPr>
      <w:suppressAutoHyphens/>
    </w:pPr>
    <w:tblPr>
      <w:tblStyleRowBandSize w:val="1"/>
      <w:tblStyleColBandSize w:val="1"/>
      <w:tblBorders>
        <w:bottom w:val="single" w:sz="4" w:space="0" w:color="9ABB59"/>
        <w:insideH w:val="single" w:sz="4" w:space="0" w:color="9ABB59"/>
        <w:insideV w:val="single" w:sz="4" w:space="0" w:color="9ABB59"/>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3-Accent4">
    <w:name w:val="Grid Table 3 - Accent 4"/>
    <w:basedOn w:val="a5"/>
    <w:uiPriority w:val="99"/>
    <w:rsid w:val="00F40F70"/>
    <w:pPr>
      <w:suppressAutoHyphens/>
    </w:pPr>
    <w:tblPr>
      <w:tblStyleRowBandSize w:val="1"/>
      <w:tblStyleColBandSize w:val="1"/>
      <w:tblBorders>
        <w:bottom w:val="single" w:sz="4" w:space="0" w:color="B2A1C6"/>
        <w:insideH w:val="single" w:sz="4" w:space="0" w:color="B2A1C6"/>
        <w:insideV w:val="single" w:sz="4" w:space="0" w:color="B2A1C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3-Accent5">
    <w:name w:val="Grid Table 3 - Accent 5"/>
    <w:basedOn w:val="a5"/>
    <w:uiPriority w:val="99"/>
    <w:rsid w:val="00F40F70"/>
    <w:pPr>
      <w:suppressAutoHyphens/>
    </w:pPr>
    <w:tblPr>
      <w:tblStyleRowBandSize w:val="1"/>
      <w:tblStyleColBandSize w:val="1"/>
      <w:tblBorders>
        <w:bottom w:val="single" w:sz="4" w:space="0" w:color="4BACC6"/>
        <w:insideH w:val="single" w:sz="4" w:space="0" w:color="4BACC6"/>
        <w:insideV w:val="single" w:sz="4" w:space="0" w:color="4BACC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3-Accent6">
    <w:name w:val="Grid Table 3 - Accent 6"/>
    <w:basedOn w:val="a5"/>
    <w:uiPriority w:val="99"/>
    <w:rsid w:val="00F40F70"/>
    <w:pPr>
      <w:suppressAutoHyphens/>
    </w:pPr>
    <w:tblPr>
      <w:tblStyleRowBandSize w:val="1"/>
      <w:tblStyleColBandSize w:val="1"/>
      <w:tblBorders>
        <w:bottom w:val="single" w:sz="4" w:space="0" w:color="F79646"/>
        <w:insideH w:val="single" w:sz="4" w:space="0" w:color="F79646"/>
        <w:insideV w:val="single" w:sz="4" w:space="0" w:color="F7964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41">
    <w:name w:val="Таблица-сетка 41"/>
    <w:basedOn w:val="a5"/>
    <w:uiPriority w:val="59"/>
    <w:rsid w:val="00F40F70"/>
    <w:pPr>
      <w:suppressAutoHyphens/>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cs="Calibri"/>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Calibri"/>
        <w:b/>
        <w:color w:val="404040"/>
      </w:rPr>
      <w:tblPr/>
      <w:tcPr>
        <w:tcBorders>
          <w:top w:val="singl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4-Accent1">
    <w:name w:val="Grid Table 4 - Accent 1"/>
    <w:basedOn w:val="a5"/>
    <w:uiPriority w:val="59"/>
    <w:rsid w:val="00F40F70"/>
    <w:pPr>
      <w:suppressAutoHyphens/>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cs="Calibri"/>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Calibri"/>
        <w:b/>
        <w:color w:val="404040"/>
      </w:rPr>
      <w:tblPr/>
      <w:tcPr>
        <w:tcBorders>
          <w:top w:val="single" w:sz="4" w:space="0" w:color="5D8AC2"/>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CE6F2" w:fill="DCE6F2"/>
      </w:tcPr>
    </w:tblStylePr>
    <w:tblStylePr w:type="band1Horz">
      <w:rPr>
        <w:rFonts w:cs="Calibri"/>
        <w:color w:val="404040"/>
        <w:sz w:val="22"/>
      </w:rPr>
      <w:tblPr/>
      <w:tcPr>
        <w:shd w:val="clear" w:color="DCE6F2" w:fill="DCE6F2"/>
      </w:tcPr>
    </w:tblStylePr>
  </w:style>
  <w:style w:type="table" w:customStyle="1" w:styleId="GridTable4-Accent2">
    <w:name w:val="Grid Table 4 - Accent 2"/>
    <w:basedOn w:val="a5"/>
    <w:uiPriority w:val="59"/>
    <w:rsid w:val="00F40F70"/>
    <w:pPr>
      <w:suppressAutoHyphens/>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cs="Calibri"/>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Calibri"/>
        <w:b/>
        <w:color w:val="404040"/>
      </w:rPr>
      <w:tblPr/>
      <w:tcPr>
        <w:tcBorders>
          <w:top w:val="single" w:sz="4" w:space="0" w:color="D99695"/>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4-Accent3">
    <w:name w:val="Grid Table 4 - Accent 3"/>
    <w:basedOn w:val="a5"/>
    <w:uiPriority w:val="59"/>
    <w:rsid w:val="00F40F70"/>
    <w:pPr>
      <w:suppressAutoHyphens/>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cs="Calibri"/>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Calibri"/>
        <w:b/>
        <w:color w:val="404040"/>
      </w:rPr>
      <w:tblPr/>
      <w:tcPr>
        <w:tcBorders>
          <w:top w:val="single" w:sz="4" w:space="0" w:color="9ABB59"/>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4-Accent4">
    <w:name w:val="Grid Table 4 - Accent 4"/>
    <w:basedOn w:val="a5"/>
    <w:uiPriority w:val="59"/>
    <w:rsid w:val="00F40F70"/>
    <w:pPr>
      <w:suppressAutoHyphens/>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cs="Calibri"/>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Calibri"/>
        <w:b/>
        <w:color w:val="404040"/>
      </w:rPr>
      <w:tblPr/>
      <w:tcPr>
        <w:tcBorders>
          <w:top w:val="single" w:sz="4" w:space="0" w:color="B2A1C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4-Accent5">
    <w:name w:val="Grid Table 4 - Accent 5"/>
    <w:basedOn w:val="a5"/>
    <w:uiPriority w:val="59"/>
    <w:rsid w:val="00F40F70"/>
    <w:pPr>
      <w:suppressAutoHyphens/>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cs="Calibri"/>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Calibri"/>
        <w:b/>
        <w:color w:val="404040"/>
      </w:rPr>
      <w:tblPr/>
      <w:tcPr>
        <w:tcBorders>
          <w:top w:val="single" w:sz="4" w:space="0" w:color="4BACC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4-Accent6">
    <w:name w:val="Grid Table 4 - Accent 6"/>
    <w:basedOn w:val="a5"/>
    <w:uiPriority w:val="59"/>
    <w:rsid w:val="00F40F70"/>
    <w:pPr>
      <w:suppressAutoHyphens/>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cs="Calibri"/>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Calibri"/>
        <w:b/>
        <w:color w:val="404040"/>
      </w:rPr>
      <w:tblPr/>
      <w:tcPr>
        <w:tcBorders>
          <w:top w:val="single" w:sz="4" w:space="0" w:color="F7964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51">
    <w:name w:val="Таблица-сетка 5 темная1"/>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000000" w:fill="000000"/>
      </w:tcPr>
    </w:tblStylePr>
    <w:tblStylePr w:type="lastRow">
      <w:rPr>
        <w:rFonts w:cs="Calibri"/>
        <w:b/>
        <w:color w:val="FFFFFF"/>
        <w:sz w:val="22"/>
      </w:rPr>
      <w:tblPr/>
      <w:tcPr>
        <w:tcBorders>
          <w:top w:val="single" w:sz="4" w:space="0" w:color="FFFFFF"/>
        </w:tcBorders>
        <w:shd w:val="clear" w:color="000000" w:fill="000000"/>
      </w:tcPr>
    </w:tblStylePr>
    <w:tblStylePr w:type="firstCol">
      <w:rPr>
        <w:rFonts w:cs="Calibri"/>
        <w:b/>
        <w:color w:val="FFFFFF"/>
        <w:sz w:val="22"/>
      </w:rPr>
      <w:tblPr/>
      <w:tcPr>
        <w:shd w:val="clear" w:color="000000" w:fill="000000"/>
      </w:tcPr>
    </w:tblStylePr>
    <w:tblStylePr w:type="lastCol">
      <w:rPr>
        <w:rFonts w:cs="Calibri"/>
        <w:b/>
        <w:color w:val="FFFFFF"/>
        <w:sz w:val="22"/>
      </w:rPr>
      <w:tblPr/>
      <w:tcPr>
        <w:shd w:val="clear" w:color="000000" w:fill="000000"/>
      </w:tcPr>
    </w:tblStylePr>
    <w:tblStylePr w:type="band1Vert">
      <w:rPr>
        <w:rFonts w:cs="Calibri"/>
      </w:rPr>
      <w:tblPr/>
      <w:tcPr>
        <w:shd w:val="clear" w:color="8A8A8A" w:fill="8A8A8A"/>
      </w:tcPr>
    </w:tblStylePr>
    <w:tblStylePr w:type="band1Horz">
      <w:rPr>
        <w:rFonts w:cs="Calibri"/>
      </w:rPr>
      <w:tblPr/>
      <w:tcPr>
        <w:shd w:val="clear" w:color="8A8A8A" w:fill="8A8A8A"/>
      </w:tcPr>
    </w:tblStylePr>
  </w:style>
  <w:style w:type="table" w:customStyle="1" w:styleId="GridTable5Dark-Accent1">
    <w:name w:val="Grid Table 5 Dark- Accent 1"/>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4F81BD" w:fill="4F81BD"/>
      </w:tcPr>
    </w:tblStylePr>
    <w:tblStylePr w:type="lastRow">
      <w:rPr>
        <w:rFonts w:cs="Calibri"/>
        <w:b/>
        <w:color w:val="FFFFFF"/>
        <w:sz w:val="22"/>
      </w:rPr>
      <w:tblPr/>
      <w:tcPr>
        <w:tcBorders>
          <w:top w:val="single" w:sz="4" w:space="0" w:color="FFFFFF"/>
        </w:tcBorders>
        <w:shd w:val="clear" w:color="4F81BD" w:fill="4F81BD"/>
      </w:tcPr>
    </w:tblStylePr>
    <w:tblStylePr w:type="firstCol">
      <w:rPr>
        <w:rFonts w:cs="Calibri"/>
        <w:b/>
        <w:color w:val="FFFFFF"/>
        <w:sz w:val="22"/>
      </w:rPr>
      <w:tblPr/>
      <w:tcPr>
        <w:shd w:val="clear" w:color="4F81BD" w:fill="4F81BD"/>
      </w:tcPr>
    </w:tblStylePr>
    <w:tblStylePr w:type="lastCol">
      <w:rPr>
        <w:rFonts w:cs="Calibri"/>
        <w:b/>
        <w:color w:val="FFFFFF"/>
        <w:sz w:val="22"/>
      </w:rPr>
      <w:tblPr/>
      <w:tcPr>
        <w:shd w:val="clear" w:color="4F81BD" w:fill="4F81BD"/>
      </w:tcPr>
    </w:tblStylePr>
    <w:tblStylePr w:type="band1Vert">
      <w:rPr>
        <w:rFonts w:cs="Calibri"/>
      </w:rPr>
      <w:tblPr/>
      <w:tcPr>
        <w:shd w:val="clear" w:color="AEC4E0" w:fill="AEC4E0"/>
      </w:tcPr>
    </w:tblStylePr>
    <w:tblStylePr w:type="band1Horz">
      <w:rPr>
        <w:rFonts w:cs="Calibri"/>
      </w:rPr>
      <w:tblPr/>
      <w:tcPr>
        <w:shd w:val="clear" w:color="AEC4E0" w:fill="AEC4E0"/>
      </w:tcPr>
    </w:tblStylePr>
  </w:style>
  <w:style w:type="table" w:customStyle="1" w:styleId="GridTable5Dark-Accent2">
    <w:name w:val="Grid Table 5 Dark - Accent 2"/>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C0504D" w:fill="C0504D"/>
      </w:tcPr>
    </w:tblStylePr>
    <w:tblStylePr w:type="lastRow">
      <w:rPr>
        <w:rFonts w:cs="Calibri"/>
        <w:b/>
        <w:color w:val="FFFFFF"/>
        <w:sz w:val="22"/>
      </w:rPr>
      <w:tblPr/>
      <w:tcPr>
        <w:tcBorders>
          <w:top w:val="single" w:sz="4" w:space="0" w:color="FFFFFF"/>
        </w:tcBorders>
        <w:shd w:val="clear" w:color="C0504D" w:fill="C0504D"/>
      </w:tcPr>
    </w:tblStylePr>
    <w:tblStylePr w:type="firstCol">
      <w:rPr>
        <w:rFonts w:cs="Calibri"/>
        <w:b/>
        <w:color w:val="FFFFFF"/>
        <w:sz w:val="22"/>
      </w:rPr>
      <w:tblPr/>
      <w:tcPr>
        <w:shd w:val="clear" w:color="C0504D" w:fill="C0504D"/>
      </w:tcPr>
    </w:tblStylePr>
    <w:tblStylePr w:type="lastCol">
      <w:rPr>
        <w:rFonts w:cs="Calibri"/>
        <w:b/>
        <w:color w:val="FFFFFF"/>
        <w:sz w:val="22"/>
      </w:rPr>
      <w:tblPr/>
      <w:tcPr>
        <w:shd w:val="clear" w:color="C0504D" w:fill="C0504D"/>
      </w:tcPr>
    </w:tblStylePr>
    <w:tblStylePr w:type="band1Vert">
      <w:rPr>
        <w:rFonts w:cs="Calibri"/>
      </w:rPr>
      <w:tblPr/>
      <w:tcPr>
        <w:shd w:val="clear" w:color="E2AEAD" w:fill="E2AEAD"/>
      </w:tcPr>
    </w:tblStylePr>
    <w:tblStylePr w:type="band1Horz">
      <w:rPr>
        <w:rFonts w:cs="Calibri"/>
      </w:rPr>
      <w:tblPr/>
      <w:tcPr>
        <w:shd w:val="clear" w:color="E2AEAD" w:fill="E2AEAD"/>
      </w:tcPr>
    </w:tblStylePr>
  </w:style>
  <w:style w:type="table" w:customStyle="1" w:styleId="GridTable5Dark-Accent3">
    <w:name w:val="Grid Table 5 Dark - Accent 3"/>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9BBB59" w:fill="9BBB59"/>
      </w:tcPr>
    </w:tblStylePr>
    <w:tblStylePr w:type="lastRow">
      <w:rPr>
        <w:rFonts w:cs="Calibri"/>
        <w:b/>
        <w:color w:val="FFFFFF"/>
        <w:sz w:val="22"/>
      </w:rPr>
      <w:tblPr/>
      <w:tcPr>
        <w:tcBorders>
          <w:top w:val="single" w:sz="4" w:space="0" w:color="FFFFFF"/>
        </w:tcBorders>
        <w:shd w:val="clear" w:color="9BBB59" w:fill="9BBB59"/>
      </w:tcPr>
    </w:tblStylePr>
    <w:tblStylePr w:type="firstCol">
      <w:rPr>
        <w:rFonts w:cs="Calibri"/>
        <w:b/>
        <w:color w:val="FFFFFF"/>
        <w:sz w:val="22"/>
      </w:rPr>
      <w:tblPr/>
      <w:tcPr>
        <w:shd w:val="clear" w:color="9BBB59" w:fill="9BBB59"/>
      </w:tcPr>
    </w:tblStylePr>
    <w:tblStylePr w:type="lastCol">
      <w:rPr>
        <w:rFonts w:cs="Calibri"/>
        <w:b/>
        <w:color w:val="FFFFFF"/>
        <w:sz w:val="22"/>
      </w:rPr>
      <w:tblPr/>
      <w:tcPr>
        <w:shd w:val="clear" w:color="9BBB59" w:fill="9BBB59"/>
      </w:tcPr>
    </w:tblStylePr>
    <w:tblStylePr w:type="band1Vert">
      <w:rPr>
        <w:rFonts w:cs="Calibri"/>
      </w:rPr>
      <w:tblPr/>
      <w:tcPr>
        <w:shd w:val="clear" w:color="D0DFB2" w:fill="D0DFB2"/>
      </w:tcPr>
    </w:tblStylePr>
    <w:tblStylePr w:type="band1Horz">
      <w:rPr>
        <w:rFonts w:cs="Calibri"/>
      </w:rPr>
      <w:tblPr/>
      <w:tcPr>
        <w:shd w:val="clear" w:color="D0DFB2" w:fill="D0DFB2"/>
      </w:tcPr>
    </w:tblStylePr>
  </w:style>
  <w:style w:type="table" w:customStyle="1" w:styleId="GridTable5Dark-Accent4">
    <w:name w:val="Grid Table 5 Dark- Accent 4"/>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8064A2" w:fill="8064A2"/>
      </w:tcPr>
    </w:tblStylePr>
    <w:tblStylePr w:type="lastRow">
      <w:rPr>
        <w:rFonts w:cs="Calibri"/>
        <w:b/>
        <w:color w:val="FFFFFF"/>
        <w:sz w:val="22"/>
      </w:rPr>
      <w:tblPr/>
      <w:tcPr>
        <w:tcBorders>
          <w:top w:val="single" w:sz="4" w:space="0" w:color="FFFFFF"/>
        </w:tcBorders>
        <w:shd w:val="clear" w:color="8064A2" w:fill="8064A2"/>
      </w:tcPr>
    </w:tblStylePr>
    <w:tblStylePr w:type="firstCol">
      <w:rPr>
        <w:rFonts w:cs="Calibri"/>
        <w:b/>
        <w:color w:val="FFFFFF"/>
        <w:sz w:val="22"/>
      </w:rPr>
      <w:tblPr/>
      <w:tcPr>
        <w:shd w:val="clear" w:color="8064A2" w:fill="8064A2"/>
      </w:tcPr>
    </w:tblStylePr>
    <w:tblStylePr w:type="lastCol">
      <w:rPr>
        <w:rFonts w:cs="Calibri"/>
        <w:b/>
        <w:color w:val="FFFFFF"/>
        <w:sz w:val="22"/>
      </w:rPr>
      <w:tblPr/>
      <w:tcPr>
        <w:shd w:val="clear" w:color="8064A2" w:fill="8064A2"/>
      </w:tcPr>
    </w:tblStylePr>
    <w:tblStylePr w:type="band1Vert">
      <w:rPr>
        <w:rFonts w:cs="Calibri"/>
      </w:rPr>
      <w:tblPr/>
      <w:tcPr>
        <w:shd w:val="clear" w:color="C4B7D4" w:fill="C4B7D4"/>
      </w:tcPr>
    </w:tblStylePr>
    <w:tblStylePr w:type="band1Horz">
      <w:rPr>
        <w:rFonts w:cs="Calibri"/>
      </w:rPr>
      <w:tblPr/>
      <w:tcPr>
        <w:shd w:val="clear" w:color="C4B7D4" w:fill="C4B7D4"/>
      </w:tcPr>
    </w:tblStylePr>
  </w:style>
  <w:style w:type="table" w:customStyle="1" w:styleId="GridTable5Dark-Accent5">
    <w:name w:val="Grid Table 5 Dark - Accent 5"/>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4BACC6" w:fill="4BACC6"/>
      </w:tcPr>
    </w:tblStylePr>
    <w:tblStylePr w:type="lastRow">
      <w:rPr>
        <w:rFonts w:cs="Calibri"/>
        <w:b/>
        <w:color w:val="FFFFFF"/>
        <w:sz w:val="22"/>
      </w:rPr>
      <w:tblPr/>
      <w:tcPr>
        <w:tcBorders>
          <w:top w:val="single" w:sz="4" w:space="0" w:color="FFFFFF"/>
        </w:tcBorders>
        <w:shd w:val="clear" w:color="4BACC6" w:fill="4BACC6"/>
      </w:tcPr>
    </w:tblStylePr>
    <w:tblStylePr w:type="firstCol">
      <w:rPr>
        <w:rFonts w:cs="Calibri"/>
        <w:b/>
        <w:color w:val="FFFFFF"/>
        <w:sz w:val="22"/>
      </w:rPr>
      <w:tblPr/>
      <w:tcPr>
        <w:shd w:val="clear" w:color="4BACC6" w:fill="4BACC6"/>
      </w:tcPr>
    </w:tblStylePr>
    <w:tblStylePr w:type="lastCol">
      <w:rPr>
        <w:rFonts w:cs="Calibri"/>
        <w:b/>
        <w:color w:val="FFFFFF"/>
        <w:sz w:val="22"/>
      </w:rPr>
      <w:tblPr/>
      <w:tcPr>
        <w:shd w:val="clear" w:color="4BACC6" w:fill="4BACC6"/>
      </w:tcPr>
    </w:tblStylePr>
    <w:tblStylePr w:type="band1Vert">
      <w:rPr>
        <w:rFonts w:cs="Calibri"/>
      </w:rPr>
      <w:tblPr/>
      <w:tcPr>
        <w:shd w:val="clear" w:color="ACD8E4" w:fill="ACD8E4"/>
      </w:tcPr>
    </w:tblStylePr>
    <w:tblStylePr w:type="band1Horz">
      <w:rPr>
        <w:rFonts w:cs="Calibri"/>
      </w:rPr>
      <w:tblPr/>
      <w:tcPr>
        <w:shd w:val="clear" w:color="ACD8E4" w:fill="ACD8E4"/>
      </w:tcPr>
    </w:tblStylePr>
  </w:style>
  <w:style w:type="table" w:customStyle="1" w:styleId="GridTable5Dark-Accent6">
    <w:name w:val="Grid Table 5 Dark - Accent 6"/>
    <w:basedOn w:val="a5"/>
    <w:uiPriority w:val="99"/>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F79646" w:fill="F79646"/>
      </w:tcPr>
    </w:tblStylePr>
    <w:tblStylePr w:type="lastRow">
      <w:rPr>
        <w:rFonts w:cs="Calibri"/>
        <w:b/>
        <w:color w:val="FFFFFF"/>
        <w:sz w:val="22"/>
      </w:rPr>
      <w:tblPr/>
      <w:tcPr>
        <w:tcBorders>
          <w:top w:val="single" w:sz="4" w:space="0" w:color="FFFFFF"/>
        </w:tcBorders>
        <w:shd w:val="clear" w:color="F79646" w:fill="F79646"/>
      </w:tcPr>
    </w:tblStylePr>
    <w:tblStylePr w:type="firstCol">
      <w:rPr>
        <w:rFonts w:cs="Calibri"/>
        <w:b/>
        <w:color w:val="FFFFFF"/>
        <w:sz w:val="22"/>
      </w:rPr>
      <w:tblPr/>
      <w:tcPr>
        <w:shd w:val="clear" w:color="F79646" w:fill="F79646"/>
      </w:tcPr>
    </w:tblStylePr>
    <w:tblStylePr w:type="lastCol">
      <w:rPr>
        <w:rFonts w:cs="Calibri"/>
        <w:b/>
        <w:color w:val="FFFFFF"/>
        <w:sz w:val="22"/>
      </w:rPr>
      <w:tblPr/>
      <w:tcPr>
        <w:shd w:val="clear" w:color="F79646" w:fill="F79646"/>
      </w:tcPr>
    </w:tblStylePr>
    <w:tblStylePr w:type="band1Vert">
      <w:rPr>
        <w:rFonts w:cs="Calibri"/>
      </w:rPr>
      <w:tblPr/>
      <w:tcPr>
        <w:shd w:val="clear" w:color="FBCEAA" w:fill="FBCEAA"/>
      </w:tcPr>
    </w:tblStylePr>
    <w:tblStylePr w:type="band1Horz">
      <w:rPr>
        <w:rFonts w:cs="Calibri"/>
      </w:rPr>
      <w:tblPr/>
      <w:tcPr>
        <w:shd w:val="clear" w:color="FBCEAA" w:fill="FBCEAA"/>
      </w:tcPr>
    </w:tblStylePr>
  </w:style>
  <w:style w:type="table" w:customStyle="1" w:styleId="-61">
    <w:name w:val="Таблица-сетка 6 цветная1"/>
    <w:basedOn w:val="a5"/>
    <w:uiPriority w:val="99"/>
    <w:rsid w:val="00F40F70"/>
    <w:pPr>
      <w:suppressAutoHyphens/>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Calibri"/>
        <w:b/>
        <w:color w:val="7F7F7F"/>
      </w:rPr>
      <w:tblPr/>
      <w:tcPr>
        <w:tcBorders>
          <w:bottom w:val="single" w:sz="12" w:space="0" w:color="7F7F7F"/>
        </w:tcBorders>
      </w:tcPr>
    </w:tblStylePr>
    <w:tblStylePr w:type="lastRow">
      <w:rPr>
        <w:rFonts w:cs="Calibri"/>
        <w:b/>
        <w:color w:val="7F7F7F"/>
      </w:rPr>
    </w:tblStylePr>
    <w:tblStylePr w:type="firstCol">
      <w:rPr>
        <w:rFonts w:cs="Calibri"/>
        <w:b/>
        <w:color w:val="7F7F7F"/>
      </w:rPr>
    </w:tblStylePr>
    <w:tblStylePr w:type="lastCol">
      <w:rPr>
        <w:rFonts w:cs="Calibri"/>
        <w:b/>
        <w:color w:val="7F7F7F"/>
      </w:rPr>
    </w:tblStylePr>
    <w:tblStylePr w:type="band1Vert">
      <w:rPr>
        <w:rFonts w:cs="Calibri"/>
      </w:rPr>
      <w:tblPr/>
      <w:tcPr>
        <w:shd w:val="clear" w:color="CBCBCB" w:fill="CBCBCB"/>
      </w:tcPr>
    </w:tblStylePr>
    <w:tblStylePr w:type="band1Horz">
      <w:rPr>
        <w:rFonts w:cs="Calibri"/>
        <w:color w:val="7F7F7F"/>
        <w:sz w:val="22"/>
      </w:rPr>
      <w:tblPr/>
      <w:tcPr>
        <w:shd w:val="clear" w:color="CBCBCB" w:fill="CBCBCB"/>
      </w:tcPr>
    </w:tblStylePr>
    <w:tblStylePr w:type="band2Horz">
      <w:rPr>
        <w:rFonts w:cs="Calibri"/>
        <w:color w:val="7F7F7F"/>
        <w:sz w:val="22"/>
      </w:rPr>
    </w:tblStylePr>
  </w:style>
  <w:style w:type="table" w:customStyle="1" w:styleId="GridTable6Colorful-Accent1">
    <w:name w:val="Grid Table 6 Colorful - Accent 1"/>
    <w:basedOn w:val="a5"/>
    <w:uiPriority w:val="99"/>
    <w:rsid w:val="00F40F70"/>
    <w:pPr>
      <w:suppressAutoHyphens/>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Calibri"/>
        <w:b/>
        <w:color w:val="A6BFDD"/>
      </w:rPr>
      <w:tblPr/>
      <w:tcPr>
        <w:tcBorders>
          <w:bottom w:val="single" w:sz="12" w:space="0" w:color="A6BFDD"/>
        </w:tcBorders>
      </w:tcPr>
    </w:tblStylePr>
    <w:tblStylePr w:type="lastRow">
      <w:rPr>
        <w:rFonts w:cs="Calibri"/>
        <w:b/>
        <w:color w:val="A6BFDD"/>
      </w:rPr>
    </w:tblStylePr>
    <w:tblStylePr w:type="firstCol">
      <w:rPr>
        <w:rFonts w:cs="Calibri"/>
        <w:b/>
        <w:color w:val="A6BFDD"/>
      </w:rPr>
    </w:tblStylePr>
    <w:tblStylePr w:type="lastCol">
      <w:rPr>
        <w:rFonts w:cs="Calibri"/>
        <w:b/>
        <w:color w:val="A6BFDD"/>
      </w:rPr>
    </w:tblStylePr>
    <w:tblStylePr w:type="band1Vert">
      <w:rPr>
        <w:rFonts w:cs="Calibri"/>
      </w:rPr>
      <w:tblPr/>
      <w:tcPr>
        <w:shd w:val="clear" w:color="DAE5F1" w:fill="DAE5F1"/>
      </w:tcPr>
    </w:tblStylePr>
    <w:tblStylePr w:type="band1Horz">
      <w:rPr>
        <w:rFonts w:cs="Calibri"/>
        <w:color w:val="A6BFDD"/>
        <w:sz w:val="22"/>
      </w:rPr>
      <w:tblPr/>
      <w:tcPr>
        <w:shd w:val="clear" w:color="DAE5F1" w:fill="DAE5F1"/>
      </w:tcPr>
    </w:tblStylePr>
    <w:tblStylePr w:type="band2Horz">
      <w:rPr>
        <w:rFonts w:cs="Calibri"/>
        <w:color w:val="A6BFDD"/>
        <w:sz w:val="22"/>
      </w:rPr>
    </w:tblStylePr>
  </w:style>
  <w:style w:type="table" w:customStyle="1" w:styleId="GridTable6Colorful-Accent2">
    <w:name w:val="Grid Table 6 Colorful - Accent 2"/>
    <w:basedOn w:val="a5"/>
    <w:uiPriority w:val="99"/>
    <w:rsid w:val="00F40F70"/>
    <w:pPr>
      <w:suppressAutoHyphens/>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Calibri"/>
        <w:b/>
        <w:color w:val="D99695"/>
      </w:rPr>
      <w:tblPr/>
      <w:tcPr>
        <w:tcBorders>
          <w:bottom w:val="single" w:sz="12" w:space="0" w:color="D99695"/>
        </w:tcBorders>
      </w:tcPr>
    </w:tblStylePr>
    <w:tblStylePr w:type="lastRow">
      <w:rPr>
        <w:rFonts w:cs="Calibri"/>
        <w:b/>
        <w:color w:val="D99695"/>
      </w:rPr>
    </w:tblStylePr>
    <w:tblStylePr w:type="firstCol">
      <w:rPr>
        <w:rFonts w:cs="Calibri"/>
        <w:b/>
        <w:color w:val="D99695"/>
      </w:rPr>
    </w:tblStylePr>
    <w:tblStylePr w:type="lastCol">
      <w:rPr>
        <w:rFonts w:cs="Calibri"/>
        <w:b/>
        <w:color w:val="D99695"/>
      </w:rPr>
    </w:tblStylePr>
    <w:tblStylePr w:type="band1Vert">
      <w:rPr>
        <w:rFonts w:cs="Calibri"/>
      </w:rPr>
      <w:tblPr/>
      <w:tcPr>
        <w:shd w:val="clear" w:color="F2DCDC" w:fill="F2DCDC"/>
      </w:tcPr>
    </w:tblStylePr>
    <w:tblStylePr w:type="band1Horz">
      <w:rPr>
        <w:rFonts w:cs="Calibri"/>
        <w:color w:val="D99695"/>
        <w:sz w:val="22"/>
      </w:rPr>
      <w:tblPr/>
      <w:tcPr>
        <w:shd w:val="clear" w:color="F2DCDC" w:fill="F2DCDC"/>
      </w:tcPr>
    </w:tblStylePr>
    <w:tblStylePr w:type="band2Horz">
      <w:rPr>
        <w:rFonts w:cs="Calibri"/>
        <w:color w:val="D99695"/>
        <w:sz w:val="22"/>
      </w:rPr>
    </w:tblStylePr>
  </w:style>
  <w:style w:type="table" w:customStyle="1" w:styleId="GridTable6Colorful-Accent3">
    <w:name w:val="Grid Table 6 Colorful - Accent 3"/>
    <w:basedOn w:val="a5"/>
    <w:uiPriority w:val="99"/>
    <w:rsid w:val="00F40F70"/>
    <w:pPr>
      <w:suppressAutoHyphens/>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Calibri"/>
        <w:b/>
        <w:color w:val="9ABB59"/>
      </w:rPr>
      <w:tblPr/>
      <w:tcPr>
        <w:tcBorders>
          <w:bottom w:val="single" w:sz="12" w:space="0" w:color="9ABB59"/>
        </w:tcBorders>
      </w:tcPr>
    </w:tblStylePr>
    <w:tblStylePr w:type="lastRow">
      <w:rPr>
        <w:rFonts w:cs="Calibri"/>
        <w:b/>
        <w:color w:val="9ABB59"/>
      </w:rPr>
    </w:tblStylePr>
    <w:tblStylePr w:type="firstCol">
      <w:rPr>
        <w:rFonts w:cs="Calibri"/>
        <w:b/>
        <w:color w:val="9ABB59"/>
      </w:rPr>
    </w:tblStylePr>
    <w:tblStylePr w:type="lastCol">
      <w:rPr>
        <w:rFonts w:cs="Calibri"/>
        <w:b/>
        <w:color w:val="9ABB59"/>
      </w:rPr>
    </w:tblStylePr>
    <w:tblStylePr w:type="band1Vert">
      <w:rPr>
        <w:rFonts w:cs="Calibri"/>
      </w:rPr>
      <w:tblPr/>
      <w:tcPr>
        <w:shd w:val="clear" w:color="EAF1DC" w:fill="EAF1DC"/>
      </w:tcPr>
    </w:tblStylePr>
    <w:tblStylePr w:type="band1Horz">
      <w:rPr>
        <w:rFonts w:cs="Calibri"/>
        <w:color w:val="9ABB59"/>
        <w:sz w:val="22"/>
      </w:rPr>
      <w:tblPr/>
      <w:tcPr>
        <w:shd w:val="clear" w:color="EAF1DC" w:fill="EAF1DC"/>
      </w:tcPr>
    </w:tblStylePr>
    <w:tblStylePr w:type="band2Horz">
      <w:rPr>
        <w:rFonts w:cs="Calibri"/>
        <w:color w:val="9ABB59"/>
        <w:sz w:val="22"/>
      </w:rPr>
    </w:tblStylePr>
  </w:style>
  <w:style w:type="table" w:customStyle="1" w:styleId="GridTable6Colorful-Accent4">
    <w:name w:val="Grid Table 6 Colorful - Accent 4"/>
    <w:basedOn w:val="a5"/>
    <w:uiPriority w:val="99"/>
    <w:rsid w:val="00F40F70"/>
    <w:pPr>
      <w:suppressAutoHyphens/>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Calibri"/>
        <w:b/>
        <w:color w:val="B2A1C6"/>
      </w:rPr>
      <w:tblPr/>
      <w:tcPr>
        <w:tcBorders>
          <w:bottom w:val="single" w:sz="12" w:space="0" w:color="B2A1C6"/>
        </w:tcBorders>
      </w:tcPr>
    </w:tblStylePr>
    <w:tblStylePr w:type="lastRow">
      <w:rPr>
        <w:rFonts w:cs="Calibri"/>
        <w:b/>
        <w:color w:val="B2A1C6"/>
      </w:rPr>
    </w:tblStylePr>
    <w:tblStylePr w:type="firstCol">
      <w:rPr>
        <w:rFonts w:cs="Calibri"/>
        <w:b/>
        <w:color w:val="B2A1C6"/>
      </w:rPr>
    </w:tblStylePr>
    <w:tblStylePr w:type="lastCol">
      <w:rPr>
        <w:rFonts w:cs="Calibri"/>
        <w:b/>
        <w:color w:val="B2A1C6"/>
      </w:rPr>
    </w:tblStylePr>
    <w:tblStylePr w:type="band1Vert">
      <w:rPr>
        <w:rFonts w:cs="Calibri"/>
      </w:rPr>
      <w:tblPr/>
      <w:tcPr>
        <w:shd w:val="clear" w:color="E5DFEC" w:fill="E5DFEC"/>
      </w:tcPr>
    </w:tblStylePr>
    <w:tblStylePr w:type="band1Horz">
      <w:rPr>
        <w:rFonts w:cs="Calibri"/>
        <w:color w:val="B2A1C6"/>
        <w:sz w:val="22"/>
      </w:rPr>
      <w:tblPr/>
      <w:tcPr>
        <w:shd w:val="clear" w:color="E5DFEC" w:fill="E5DFEC"/>
      </w:tcPr>
    </w:tblStylePr>
    <w:tblStylePr w:type="band2Horz">
      <w:rPr>
        <w:rFonts w:cs="Calibri"/>
        <w:color w:val="B2A1C6"/>
        <w:sz w:val="22"/>
      </w:rPr>
    </w:tblStylePr>
  </w:style>
  <w:style w:type="table" w:customStyle="1" w:styleId="GridTable6Colorful-Accent5">
    <w:name w:val="Grid Table 6 Colorful - Accent 5"/>
    <w:basedOn w:val="a5"/>
    <w:uiPriority w:val="99"/>
    <w:rsid w:val="00F40F70"/>
    <w:pPr>
      <w:suppressAutoHyphens/>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Calibri"/>
        <w:b/>
        <w:color w:val="266779"/>
      </w:rPr>
      <w:tblPr/>
      <w:tcPr>
        <w:tcBorders>
          <w:bottom w:val="single" w:sz="12" w:space="0" w:color="4BACC6"/>
        </w:tcBorders>
      </w:tcPr>
    </w:tblStylePr>
    <w:tblStylePr w:type="lastRow">
      <w:rPr>
        <w:rFonts w:cs="Calibri"/>
        <w:b/>
        <w:color w:val="266779"/>
      </w:rPr>
    </w:tblStylePr>
    <w:tblStylePr w:type="firstCol">
      <w:rPr>
        <w:rFonts w:cs="Calibri"/>
        <w:b/>
        <w:color w:val="266779"/>
      </w:rPr>
    </w:tblStylePr>
    <w:tblStylePr w:type="lastCol">
      <w:rPr>
        <w:rFonts w:cs="Calibri"/>
        <w:b/>
        <w:color w:val="266779"/>
      </w:rPr>
    </w:tblStylePr>
    <w:tblStylePr w:type="band1Vert">
      <w:rPr>
        <w:rFonts w:cs="Calibri"/>
      </w:rPr>
      <w:tblPr/>
      <w:tcPr>
        <w:shd w:val="clear" w:color="DAEEF3" w:fill="DAEEF3"/>
      </w:tcPr>
    </w:tblStylePr>
    <w:tblStylePr w:type="band1Horz">
      <w:rPr>
        <w:rFonts w:cs="Calibri"/>
        <w:color w:val="266779"/>
        <w:sz w:val="22"/>
      </w:rPr>
      <w:tblPr/>
      <w:tcPr>
        <w:shd w:val="clear" w:color="DAEEF3" w:fill="DAEEF3"/>
      </w:tcPr>
    </w:tblStylePr>
    <w:tblStylePr w:type="band2Horz">
      <w:rPr>
        <w:rFonts w:cs="Calibri"/>
        <w:color w:val="266779"/>
        <w:sz w:val="22"/>
      </w:rPr>
    </w:tblStylePr>
  </w:style>
  <w:style w:type="table" w:customStyle="1" w:styleId="GridTable6Colorful-Accent6">
    <w:name w:val="Grid Table 6 Colorful - Accent 6"/>
    <w:basedOn w:val="a5"/>
    <w:uiPriority w:val="99"/>
    <w:rsid w:val="00F40F70"/>
    <w:pPr>
      <w:suppressAutoHyphens/>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Calibri"/>
        <w:b/>
        <w:color w:val="266779"/>
      </w:rPr>
      <w:tblPr/>
      <w:tcPr>
        <w:tcBorders>
          <w:bottom w:val="single" w:sz="12" w:space="0" w:color="F79646"/>
        </w:tcBorders>
      </w:tcPr>
    </w:tblStylePr>
    <w:tblStylePr w:type="lastRow">
      <w:rPr>
        <w:rFonts w:cs="Calibri"/>
        <w:b/>
        <w:color w:val="266779"/>
      </w:rPr>
    </w:tblStylePr>
    <w:tblStylePr w:type="firstCol">
      <w:rPr>
        <w:rFonts w:cs="Calibri"/>
        <w:b/>
        <w:color w:val="266779"/>
      </w:rPr>
    </w:tblStylePr>
    <w:tblStylePr w:type="lastCol">
      <w:rPr>
        <w:rFonts w:cs="Calibri"/>
        <w:b/>
        <w:color w:val="266779"/>
      </w:rPr>
    </w:tblStylePr>
    <w:tblStylePr w:type="band1Vert">
      <w:rPr>
        <w:rFonts w:cs="Calibri"/>
      </w:rPr>
      <w:tblPr/>
      <w:tcPr>
        <w:shd w:val="clear" w:color="FDE9D8" w:fill="FDE9D8"/>
      </w:tcPr>
    </w:tblStylePr>
    <w:tblStylePr w:type="band1Horz">
      <w:rPr>
        <w:rFonts w:cs="Calibri"/>
        <w:color w:val="266779"/>
        <w:sz w:val="22"/>
      </w:rPr>
      <w:tblPr/>
      <w:tcPr>
        <w:shd w:val="clear" w:color="FDE9D8" w:fill="FDE9D8"/>
      </w:tcPr>
    </w:tblStylePr>
    <w:tblStylePr w:type="band2Horz">
      <w:rPr>
        <w:rFonts w:cs="Calibri"/>
        <w:color w:val="266779"/>
        <w:sz w:val="22"/>
      </w:rPr>
    </w:tblStylePr>
  </w:style>
  <w:style w:type="table" w:customStyle="1" w:styleId="-71">
    <w:name w:val="Таблица-сетка 7 цветная1"/>
    <w:basedOn w:val="a5"/>
    <w:uiPriority w:val="99"/>
    <w:rsid w:val="00F40F70"/>
    <w:pPr>
      <w:suppressAutoHyphens/>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cs="Calibri"/>
        <w:b/>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cs="Calibri"/>
        <w:b/>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cs="Calibri"/>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rPr>
        <w:rFonts w:cs="Calibri"/>
      </w:rPr>
      <w:tblPr/>
      <w:tcPr>
        <w:shd w:val="clear" w:color="F2F2F2" w:fill="F2F2F2"/>
      </w:tcPr>
    </w:tblStylePr>
    <w:tblStylePr w:type="band1Horz">
      <w:rPr>
        <w:rFonts w:cs="Calibri"/>
        <w:color w:val="7F7F7F"/>
        <w:sz w:val="22"/>
      </w:rPr>
      <w:tblPr/>
      <w:tcPr>
        <w:shd w:val="clear" w:color="F2F2F2" w:fill="F2F2F2"/>
      </w:tcPr>
    </w:tblStylePr>
    <w:tblStylePr w:type="band2Horz">
      <w:rPr>
        <w:rFonts w:cs="Calibri"/>
        <w:color w:val="7F7F7F"/>
        <w:sz w:val="22"/>
      </w:rPr>
    </w:tblStylePr>
  </w:style>
  <w:style w:type="table" w:customStyle="1" w:styleId="GridTable7Colorful-Accent1">
    <w:name w:val="Grid Table 7 Colorful - Accent 1"/>
    <w:basedOn w:val="a5"/>
    <w:uiPriority w:val="99"/>
    <w:rsid w:val="00F40F70"/>
    <w:pPr>
      <w:suppressAutoHyphens/>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cs="Calibri"/>
        <w:b/>
        <w:color w:val="A6BFDD"/>
        <w:sz w:val="22"/>
      </w:rPr>
      <w:tblPr/>
      <w:tcPr>
        <w:tcBorders>
          <w:top w:val="none" w:sz="0" w:space="0" w:color="000000"/>
          <w:left w:val="none" w:sz="0" w:space="0" w:color="000000"/>
          <w:bottom w:val="single" w:sz="4" w:space="0" w:color="A6BFDD"/>
          <w:right w:val="none" w:sz="0" w:space="0" w:color="000000"/>
        </w:tcBorders>
        <w:shd w:val="clear" w:color="FFFFFF" w:fill="FFFFFF"/>
      </w:tcPr>
    </w:tblStylePr>
    <w:tblStylePr w:type="lastRow">
      <w:rPr>
        <w:rFonts w:cs="Calibri"/>
        <w:b/>
        <w:color w:val="A6BFDD"/>
        <w:sz w:val="22"/>
      </w:rPr>
      <w:tblPr/>
      <w:tcPr>
        <w:tcBorders>
          <w:top w:val="single" w:sz="4" w:space="0" w:color="A6BFDD"/>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A6BFDD"/>
        <w:sz w:val="22"/>
      </w:rPr>
      <w:tblPr/>
      <w:tcPr>
        <w:tcBorders>
          <w:top w:val="none" w:sz="0" w:space="0" w:color="000000"/>
          <w:left w:val="none" w:sz="0" w:space="0" w:color="000000"/>
          <w:bottom w:val="none" w:sz="0" w:space="0" w:color="000000"/>
          <w:right w:val="single" w:sz="4" w:space="0" w:color="A6BFDD"/>
        </w:tcBorders>
        <w:shd w:val="clear" w:color="FFFFFF" w:fill="auto"/>
      </w:tcPr>
    </w:tblStylePr>
    <w:tblStylePr w:type="lastCol">
      <w:rPr>
        <w:rFonts w:cs="Calibri"/>
        <w:i/>
        <w:color w:val="A6BFDD"/>
        <w:sz w:val="22"/>
      </w:rPr>
      <w:tblPr/>
      <w:tcPr>
        <w:tcBorders>
          <w:top w:val="none" w:sz="0" w:space="0" w:color="000000"/>
          <w:left w:val="single" w:sz="4" w:space="0" w:color="A6BFDD"/>
          <w:bottom w:val="none" w:sz="0" w:space="0" w:color="000000"/>
          <w:right w:val="none" w:sz="0" w:space="0" w:color="000000"/>
        </w:tcBorders>
        <w:shd w:val="clear" w:color="FFFFFF" w:fill="auto"/>
      </w:tcPr>
    </w:tblStylePr>
    <w:tblStylePr w:type="band1Vert">
      <w:rPr>
        <w:rFonts w:cs="Calibri"/>
      </w:rPr>
      <w:tblPr/>
      <w:tcPr>
        <w:shd w:val="clear" w:color="DAE5F1" w:fill="DAE5F1"/>
      </w:tcPr>
    </w:tblStylePr>
    <w:tblStylePr w:type="band1Horz">
      <w:rPr>
        <w:rFonts w:cs="Calibri"/>
        <w:color w:val="A6BFDD"/>
        <w:sz w:val="22"/>
      </w:rPr>
      <w:tblPr/>
      <w:tcPr>
        <w:shd w:val="clear" w:color="DAE5F1" w:fill="DAE5F1"/>
      </w:tcPr>
    </w:tblStylePr>
    <w:tblStylePr w:type="band2Horz">
      <w:rPr>
        <w:rFonts w:cs="Calibri"/>
        <w:color w:val="A6BFDD"/>
        <w:sz w:val="22"/>
      </w:rPr>
    </w:tblStylePr>
  </w:style>
  <w:style w:type="table" w:customStyle="1" w:styleId="GridTable7Colorful-Accent2">
    <w:name w:val="Grid Table 7 Colorful - Accent 2"/>
    <w:basedOn w:val="a5"/>
    <w:uiPriority w:val="99"/>
    <w:rsid w:val="00F40F70"/>
    <w:pPr>
      <w:suppressAutoHyphens/>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cs="Calibri"/>
        <w:b/>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cs="Calibri"/>
        <w:b/>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cs="Calibri"/>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rPr>
        <w:rFonts w:cs="Calibri"/>
      </w:rPr>
      <w:tblPr/>
      <w:tcPr>
        <w:shd w:val="clear" w:color="F2DCDC" w:fill="F2DCDC"/>
      </w:tcPr>
    </w:tblStylePr>
    <w:tblStylePr w:type="band1Horz">
      <w:rPr>
        <w:rFonts w:cs="Calibri"/>
        <w:color w:val="D99695"/>
        <w:sz w:val="22"/>
      </w:rPr>
      <w:tblPr/>
      <w:tcPr>
        <w:shd w:val="clear" w:color="F2DCDC" w:fill="F2DCDC"/>
      </w:tcPr>
    </w:tblStylePr>
    <w:tblStylePr w:type="band2Horz">
      <w:rPr>
        <w:rFonts w:cs="Calibri"/>
        <w:color w:val="D99695"/>
        <w:sz w:val="22"/>
      </w:rPr>
    </w:tblStylePr>
  </w:style>
  <w:style w:type="table" w:customStyle="1" w:styleId="GridTable7Colorful-Accent3">
    <w:name w:val="Grid Table 7 Colorful - Accent 3"/>
    <w:basedOn w:val="a5"/>
    <w:uiPriority w:val="99"/>
    <w:rsid w:val="00F40F70"/>
    <w:pPr>
      <w:suppressAutoHyphens/>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cs="Calibri"/>
        <w:b/>
        <w:color w:val="9ABB59"/>
        <w:sz w:val="22"/>
      </w:rPr>
      <w:tblPr/>
      <w:tcPr>
        <w:tcBorders>
          <w:top w:val="none" w:sz="0" w:space="0" w:color="000000"/>
          <w:left w:val="none" w:sz="0" w:space="0" w:color="000000"/>
          <w:bottom w:val="single" w:sz="4" w:space="0" w:color="9ABB59"/>
          <w:right w:val="none" w:sz="0" w:space="0" w:color="000000"/>
        </w:tcBorders>
        <w:shd w:val="clear" w:color="FFFFFF" w:fill="FFFFFF"/>
      </w:tcPr>
    </w:tblStylePr>
    <w:tblStylePr w:type="lastRow">
      <w:rPr>
        <w:rFonts w:cs="Calibri"/>
        <w:b/>
        <w:color w:val="9ABB59"/>
        <w:sz w:val="22"/>
      </w:rPr>
      <w:tblPr/>
      <w:tcPr>
        <w:tcBorders>
          <w:top w:val="single" w:sz="4" w:space="0" w:color="9ABB59"/>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9ABB59"/>
        <w:sz w:val="22"/>
      </w:rPr>
      <w:tblPr/>
      <w:tcPr>
        <w:tcBorders>
          <w:top w:val="none" w:sz="0" w:space="0" w:color="000000"/>
          <w:left w:val="none" w:sz="0" w:space="0" w:color="000000"/>
          <w:bottom w:val="none" w:sz="0" w:space="0" w:color="000000"/>
          <w:right w:val="single" w:sz="4" w:space="0" w:color="9ABB59"/>
        </w:tcBorders>
        <w:shd w:val="clear" w:color="FFFFFF" w:fill="auto"/>
      </w:tcPr>
    </w:tblStylePr>
    <w:tblStylePr w:type="lastCol">
      <w:rPr>
        <w:rFonts w:cs="Calibri"/>
        <w:i/>
        <w:color w:val="9ABB59"/>
        <w:sz w:val="22"/>
      </w:rPr>
      <w:tblPr/>
      <w:tcPr>
        <w:tcBorders>
          <w:top w:val="none" w:sz="0" w:space="0" w:color="000000"/>
          <w:left w:val="single" w:sz="4" w:space="0" w:color="9ABB59"/>
          <w:bottom w:val="none" w:sz="0" w:space="0" w:color="000000"/>
          <w:right w:val="none" w:sz="0" w:space="0" w:color="000000"/>
        </w:tcBorders>
        <w:shd w:val="clear" w:color="FFFFFF" w:fill="auto"/>
      </w:tcPr>
    </w:tblStylePr>
    <w:tblStylePr w:type="band1Vert">
      <w:rPr>
        <w:rFonts w:cs="Calibri"/>
      </w:rPr>
      <w:tblPr/>
      <w:tcPr>
        <w:shd w:val="clear" w:color="EAF1DC" w:fill="EAF1DC"/>
      </w:tcPr>
    </w:tblStylePr>
    <w:tblStylePr w:type="band1Horz">
      <w:rPr>
        <w:rFonts w:cs="Calibri"/>
        <w:color w:val="9ABB59"/>
        <w:sz w:val="22"/>
      </w:rPr>
      <w:tblPr/>
      <w:tcPr>
        <w:shd w:val="clear" w:color="EAF1DC" w:fill="EAF1DC"/>
      </w:tcPr>
    </w:tblStylePr>
    <w:tblStylePr w:type="band2Horz">
      <w:rPr>
        <w:rFonts w:cs="Calibri"/>
        <w:color w:val="9ABB59"/>
        <w:sz w:val="22"/>
      </w:rPr>
    </w:tblStylePr>
  </w:style>
  <w:style w:type="table" w:customStyle="1" w:styleId="GridTable7Colorful-Accent4">
    <w:name w:val="Grid Table 7 Colorful - Accent 4"/>
    <w:basedOn w:val="a5"/>
    <w:uiPriority w:val="99"/>
    <w:rsid w:val="00F40F70"/>
    <w:pPr>
      <w:suppressAutoHyphens/>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cs="Calibri"/>
        <w:b/>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cs="Calibri"/>
        <w:b/>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cs="Calibri"/>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rPr>
        <w:rFonts w:cs="Calibri"/>
      </w:rPr>
      <w:tblPr/>
      <w:tcPr>
        <w:shd w:val="clear" w:color="E5DFEC" w:fill="E5DFEC"/>
      </w:tcPr>
    </w:tblStylePr>
    <w:tblStylePr w:type="band1Horz">
      <w:rPr>
        <w:rFonts w:cs="Calibri"/>
        <w:color w:val="B2A1C6"/>
        <w:sz w:val="22"/>
      </w:rPr>
      <w:tblPr/>
      <w:tcPr>
        <w:shd w:val="clear" w:color="E5DFEC" w:fill="E5DFEC"/>
      </w:tcPr>
    </w:tblStylePr>
    <w:tblStylePr w:type="band2Horz">
      <w:rPr>
        <w:rFonts w:cs="Calibri"/>
        <w:color w:val="B2A1C6"/>
        <w:sz w:val="22"/>
      </w:rPr>
    </w:tblStylePr>
  </w:style>
  <w:style w:type="table" w:customStyle="1" w:styleId="GridTable7Colorful-Accent5">
    <w:name w:val="Grid Table 7 Colorful - Accent 5"/>
    <w:basedOn w:val="a5"/>
    <w:uiPriority w:val="99"/>
    <w:rsid w:val="00F40F70"/>
    <w:pPr>
      <w:suppressAutoHyphens/>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cs="Calibri"/>
        <w:b/>
        <w:color w:val="266779"/>
        <w:sz w:val="22"/>
      </w:rPr>
      <w:tblPr/>
      <w:tcPr>
        <w:tcBorders>
          <w:top w:val="none" w:sz="0" w:space="0" w:color="000000"/>
          <w:left w:val="none" w:sz="0" w:space="0" w:color="000000"/>
          <w:bottom w:val="single" w:sz="4" w:space="0" w:color="99D0DE"/>
          <w:right w:val="none" w:sz="0" w:space="0" w:color="000000"/>
        </w:tcBorders>
        <w:shd w:val="clear" w:color="FFFFFF" w:fill="FFFFFF"/>
      </w:tcPr>
    </w:tblStylePr>
    <w:tblStylePr w:type="lastRow">
      <w:rPr>
        <w:rFonts w:cs="Calibri"/>
        <w:b/>
        <w:color w:val="266779"/>
        <w:sz w:val="22"/>
      </w:rPr>
      <w:tblPr/>
      <w:tcPr>
        <w:tcBorders>
          <w:top w:val="single" w:sz="4" w:space="0" w:color="99D0DE"/>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266779"/>
        <w:sz w:val="22"/>
      </w:rPr>
      <w:tblPr/>
      <w:tcPr>
        <w:tcBorders>
          <w:top w:val="none" w:sz="0" w:space="0" w:color="000000"/>
          <w:left w:val="none" w:sz="0" w:space="0" w:color="000000"/>
          <w:bottom w:val="none" w:sz="0" w:space="0" w:color="000000"/>
          <w:right w:val="single" w:sz="4" w:space="0" w:color="99D0DE"/>
        </w:tcBorders>
        <w:shd w:val="clear" w:color="FFFFFF" w:fill="auto"/>
      </w:tcPr>
    </w:tblStylePr>
    <w:tblStylePr w:type="lastCol">
      <w:rPr>
        <w:rFonts w:cs="Calibri"/>
        <w:i/>
        <w:color w:val="266779"/>
        <w:sz w:val="22"/>
      </w:rPr>
      <w:tblPr/>
      <w:tcPr>
        <w:tcBorders>
          <w:top w:val="none" w:sz="0" w:space="0" w:color="000000"/>
          <w:left w:val="single" w:sz="4" w:space="0" w:color="99D0DE"/>
          <w:bottom w:val="none" w:sz="0" w:space="0" w:color="000000"/>
          <w:right w:val="none" w:sz="0" w:space="0" w:color="000000"/>
        </w:tcBorders>
        <w:shd w:val="clear" w:color="FFFFFF" w:fill="auto"/>
      </w:tcPr>
    </w:tblStylePr>
    <w:tblStylePr w:type="band1Vert">
      <w:rPr>
        <w:rFonts w:cs="Calibri"/>
      </w:rPr>
      <w:tblPr/>
      <w:tcPr>
        <w:shd w:val="clear" w:color="DAEEF3" w:fill="DAEEF3"/>
      </w:tcPr>
    </w:tblStylePr>
    <w:tblStylePr w:type="band1Horz">
      <w:rPr>
        <w:rFonts w:cs="Calibri"/>
        <w:color w:val="266779"/>
        <w:sz w:val="22"/>
      </w:rPr>
      <w:tblPr/>
      <w:tcPr>
        <w:shd w:val="clear" w:color="DAEEF3" w:fill="DAEEF3"/>
      </w:tcPr>
    </w:tblStylePr>
    <w:tblStylePr w:type="band2Horz">
      <w:rPr>
        <w:rFonts w:cs="Calibri"/>
        <w:color w:val="266779"/>
        <w:sz w:val="22"/>
      </w:rPr>
    </w:tblStylePr>
  </w:style>
  <w:style w:type="table" w:customStyle="1" w:styleId="GridTable7Colorful-Accent6">
    <w:name w:val="Grid Table 7 Colorful - Accent 6"/>
    <w:basedOn w:val="a5"/>
    <w:uiPriority w:val="99"/>
    <w:rsid w:val="00F40F70"/>
    <w:pPr>
      <w:suppressAutoHyphens/>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cs="Calibri"/>
        <w:b/>
        <w:color w:val="B15407"/>
        <w:sz w:val="22"/>
      </w:rPr>
      <w:tblPr/>
      <w:tcPr>
        <w:tcBorders>
          <w:top w:val="none" w:sz="0" w:space="0" w:color="000000"/>
          <w:left w:val="none" w:sz="0" w:space="0" w:color="000000"/>
          <w:bottom w:val="single" w:sz="4" w:space="0" w:color="FAC396"/>
          <w:right w:val="none" w:sz="0" w:space="0" w:color="000000"/>
        </w:tcBorders>
        <w:shd w:val="clear" w:color="FFFFFF" w:fill="FFFFFF"/>
      </w:tcPr>
    </w:tblStylePr>
    <w:tblStylePr w:type="lastRow">
      <w:rPr>
        <w:rFonts w:cs="Calibri"/>
        <w:b/>
        <w:color w:val="B15407"/>
        <w:sz w:val="22"/>
      </w:rPr>
      <w:tblPr/>
      <w:tcPr>
        <w:tcBorders>
          <w:top w:val="single" w:sz="4" w:space="0" w:color="FAC39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15407"/>
        <w:sz w:val="22"/>
      </w:rPr>
      <w:tblPr/>
      <w:tcPr>
        <w:tcBorders>
          <w:top w:val="none" w:sz="0" w:space="0" w:color="000000"/>
          <w:left w:val="none" w:sz="0" w:space="0" w:color="000000"/>
          <w:bottom w:val="none" w:sz="0" w:space="0" w:color="000000"/>
          <w:right w:val="single" w:sz="4" w:space="0" w:color="FAC396"/>
        </w:tcBorders>
        <w:shd w:val="clear" w:color="FFFFFF" w:fill="auto"/>
      </w:tcPr>
    </w:tblStylePr>
    <w:tblStylePr w:type="lastCol">
      <w:rPr>
        <w:rFonts w:cs="Calibri"/>
        <w:i/>
        <w:color w:val="B15407"/>
        <w:sz w:val="22"/>
      </w:rPr>
      <w:tblPr/>
      <w:tcPr>
        <w:tcBorders>
          <w:top w:val="none" w:sz="0" w:space="0" w:color="000000"/>
          <w:left w:val="single" w:sz="4" w:space="0" w:color="FAC396"/>
          <w:bottom w:val="none" w:sz="0" w:space="0" w:color="000000"/>
          <w:right w:val="none" w:sz="0" w:space="0" w:color="000000"/>
        </w:tcBorders>
        <w:shd w:val="clear" w:color="FFFFFF" w:fill="auto"/>
      </w:tcPr>
    </w:tblStylePr>
    <w:tblStylePr w:type="band1Vert">
      <w:rPr>
        <w:rFonts w:cs="Calibri"/>
      </w:rPr>
      <w:tblPr/>
      <w:tcPr>
        <w:shd w:val="clear" w:color="FDE9D8" w:fill="FDE9D8"/>
      </w:tcPr>
    </w:tblStylePr>
    <w:tblStylePr w:type="band1Horz">
      <w:rPr>
        <w:rFonts w:cs="Calibri"/>
        <w:color w:val="B15407"/>
        <w:sz w:val="22"/>
      </w:rPr>
      <w:tblPr/>
      <w:tcPr>
        <w:shd w:val="clear" w:color="FDE9D8" w:fill="FDE9D8"/>
      </w:tcPr>
    </w:tblStylePr>
    <w:tblStylePr w:type="band2Horz">
      <w:rPr>
        <w:rFonts w:cs="Calibri"/>
        <w:color w:val="B15407"/>
        <w:sz w:val="22"/>
      </w:rPr>
    </w:tblStylePr>
  </w:style>
  <w:style w:type="table" w:customStyle="1" w:styleId="-110">
    <w:name w:val="Список-таблица 1 светлая1"/>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Calibri"/>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BFBFBF" w:fill="BFBFBF"/>
      </w:tcPr>
    </w:tblStylePr>
    <w:tblStylePr w:type="band1Horz">
      <w:rPr>
        <w:rFonts w:cs="Calibri"/>
      </w:rPr>
      <w:tblPr/>
      <w:tcPr>
        <w:shd w:val="clear" w:color="BFBFBF" w:fill="BFBFBF"/>
      </w:tcPr>
    </w:tblStylePr>
  </w:style>
  <w:style w:type="table" w:customStyle="1" w:styleId="ListTable1Light-Accent1">
    <w:name w:val="List Table 1 Light - Accent 1"/>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Calibri"/>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2DFEE" w:fill="D2DFEE"/>
      </w:tcPr>
    </w:tblStylePr>
    <w:tblStylePr w:type="band1Horz">
      <w:rPr>
        <w:rFonts w:cs="Calibri"/>
      </w:rPr>
      <w:tblPr/>
      <w:tcPr>
        <w:shd w:val="clear" w:color="D2DFEE" w:fill="D2DFEE"/>
      </w:tcPr>
    </w:tblStylePr>
  </w:style>
  <w:style w:type="table" w:customStyle="1" w:styleId="ListTable1Light-Accent2">
    <w:name w:val="List Table 1 Light - Accent 2"/>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Calibri"/>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EFD2D2" w:fill="EFD2D2"/>
      </w:tcPr>
    </w:tblStylePr>
    <w:tblStylePr w:type="band1Horz">
      <w:rPr>
        <w:rFonts w:cs="Calibri"/>
      </w:rPr>
      <w:tblPr/>
      <w:tcPr>
        <w:shd w:val="clear" w:color="EFD2D2" w:fill="EFD2D2"/>
      </w:tcPr>
    </w:tblStylePr>
  </w:style>
  <w:style w:type="table" w:customStyle="1" w:styleId="ListTable1Light-Accent3">
    <w:name w:val="List Table 1 Light - Accent 3"/>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Calibri"/>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E5EED5" w:fill="E5EED5"/>
      </w:tcPr>
    </w:tblStylePr>
    <w:tblStylePr w:type="band1Horz">
      <w:rPr>
        <w:rFonts w:cs="Calibri"/>
      </w:rPr>
      <w:tblPr/>
      <w:tcPr>
        <w:shd w:val="clear" w:color="E5EED5" w:fill="E5EED5"/>
      </w:tcPr>
    </w:tblStylePr>
  </w:style>
  <w:style w:type="table" w:customStyle="1" w:styleId="ListTable1Light-Accent4">
    <w:name w:val="List Table 1 Light - Accent 4"/>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Calibri"/>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FD8E7" w:fill="DFD8E7"/>
      </w:tcPr>
    </w:tblStylePr>
    <w:tblStylePr w:type="band1Horz">
      <w:rPr>
        <w:rFonts w:cs="Calibri"/>
      </w:rPr>
      <w:tblPr/>
      <w:tcPr>
        <w:shd w:val="clear" w:color="DFD8E7" w:fill="DFD8E7"/>
      </w:tcPr>
    </w:tblStylePr>
  </w:style>
  <w:style w:type="table" w:customStyle="1" w:styleId="ListTable1Light-Accent5">
    <w:name w:val="List Table 1 Light - Accent 5"/>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Calibri"/>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1EAF0" w:fill="D1EAF0"/>
      </w:tcPr>
    </w:tblStylePr>
    <w:tblStylePr w:type="band1Horz">
      <w:rPr>
        <w:rFonts w:cs="Calibri"/>
      </w:rPr>
      <w:tblPr/>
      <w:tcPr>
        <w:shd w:val="clear" w:color="D1EAF0" w:fill="D1EAF0"/>
      </w:tcPr>
    </w:tblStylePr>
  </w:style>
  <w:style w:type="table" w:customStyle="1" w:styleId="ListTable1Light-Accent6">
    <w:name w:val="List Table 1 Light - Accent 6"/>
    <w:basedOn w:val="a5"/>
    <w:uiPriority w:val="99"/>
    <w:rsid w:val="00F40F70"/>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Calibri"/>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FDE4D0" w:fill="FDE4D0"/>
      </w:tcPr>
    </w:tblStylePr>
    <w:tblStylePr w:type="band1Horz">
      <w:rPr>
        <w:rFonts w:cs="Calibri"/>
      </w:rPr>
      <w:tblPr/>
      <w:tcPr>
        <w:shd w:val="clear" w:color="FDE4D0" w:fill="FDE4D0"/>
      </w:tcPr>
    </w:tblStylePr>
  </w:style>
  <w:style w:type="table" w:customStyle="1" w:styleId="-210">
    <w:name w:val="Список-таблица 21"/>
    <w:basedOn w:val="a5"/>
    <w:uiPriority w:val="99"/>
    <w:rsid w:val="00F40F70"/>
    <w:pPr>
      <w:suppressAutoHyphens/>
    </w:pPr>
    <w:tblPr>
      <w:tblStyleRowBandSize w:val="1"/>
      <w:tblStyleColBandSize w:val="1"/>
      <w:tblBorders>
        <w:top w:val="single" w:sz="4" w:space="0" w:color="6F6F6F"/>
        <w:bottom w:val="single" w:sz="4" w:space="0" w:color="6F6F6F"/>
        <w:insideH w:val="single" w:sz="4" w:space="0" w:color="6F6F6F"/>
      </w:tblBorders>
    </w:tblPr>
    <w:tblStylePr w:type="firstRow">
      <w:rPr>
        <w:rFonts w:cs="Calibri"/>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cs="Calibri"/>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BFBFBF" w:fill="BFBFBF"/>
      </w:tcPr>
    </w:tblStylePr>
    <w:tblStylePr w:type="band1Horz">
      <w:rPr>
        <w:rFonts w:cs="Calibri"/>
        <w:color w:val="404040"/>
        <w:sz w:val="22"/>
      </w:rPr>
      <w:tblPr/>
      <w:tcPr>
        <w:shd w:val="clear" w:color="BFBFBF" w:fill="BFBFBF"/>
      </w:tcPr>
    </w:tblStylePr>
  </w:style>
  <w:style w:type="table" w:customStyle="1" w:styleId="ListTable2-Accent1">
    <w:name w:val="List Table 2 - Accent 1"/>
    <w:basedOn w:val="a5"/>
    <w:uiPriority w:val="99"/>
    <w:rsid w:val="00F40F70"/>
    <w:pPr>
      <w:suppressAutoHyphens/>
    </w:pPr>
    <w:tblPr>
      <w:tblStyleRowBandSize w:val="1"/>
      <w:tblStyleColBandSize w:val="1"/>
      <w:tblBorders>
        <w:top w:val="single" w:sz="4" w:space="0" w:color="9BB7D9"/>
        <w:bottom w:val="single" w:sz="4" w:space="0" w:color="9BB7D9"/>
        <w:insideH w:val="single" w:sz="4" w:space="0" w:color="9BB7D9"/>
      </w:tblBorders>
    </w:tblPr>
    <w:tblStylePr w:type="firstRow">
      <w:rPr>
        <w:rFonts w:cs="Calibri"/>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cs="Calibri"/>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2DFEE" w:fill="D2DFEE"/>
      </w:tcPr>
    </w:tblStylePr>
    <w:tblStylePr w:type="band1Horz">
      <w:rPr>
        <w:rFonts w:cs="Calibri"/>
        <w:color w:val="404040"/>
        <w:sz w:val="22"/>
      </w:rPr>
      <w:tblPr/>
      <w:tcPr>
        <w:shd w:val="clear" w:color="D2DFEE" w:fill="D2DFEE"/>
      </w:tcPr>
    </w:tblStylePr>
  </w:style>
  <w:style w:type="table" w:customStyle="1" w:styleId="ListTable2-Accent2">
    <w:name w:val="List Table 2 - Accent 2"/>
    <w:basedOn w:val="a5"/>
    <w:uiPriority w:val="99"/>
    <w:rsid w:val="00F40F70"/>
    <w:pPr>
      <w:suppressAutoHyphens/>
    </w:pPr>
    <w:tblPr>
      <w:tblStyleRowBandSize w:val="1"/>
      <w:tblStyleColBandSize w:val="1"/>
      <w:tblBorders>
        <w:top w:val="single" w:sz="4" w:space="0" w:color="DB9B9A"/>
        <w:bottom w:val="single" w:sz="4" w:space="0" w:color="DB9B9A"/>
        <w:insideH w:val="single" w:sz="4" w:space="0" w:color="DB9B9A"/>
      </w:tblBorders>
    </w:tblPr>
    <w:tblStylePr w:type="firstRow">
      <w:rPr>
        <w:rFonts w:cs="Calibri"/>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cs="Calibri"/>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EFD2D2" w:fill="EFD2D2"/>
      </w:tcPr>
    </w:tblStylePr>
    <w:tblStylePr w:type="band1Horz">
      <w:rPr>
        <w:rFonts w:cs="Calibri"/>
        <w:color w:val="404040"/>
        <w:sz w:val="22"/>
      </w:rPr>
      <w:tblPr/>
      <w:tcPr>
        <w:shd w:val="clear" w:color="EFD2D2" w:fill="EFD2D2"/>
      </w:tcPr>
    </w:tblStylePr>
  </w:style>
  <w:style w:type="table" w:customStyle="1" w:styleId="ListTable2-Accent3">
    <w:name w:val="List Table 2 - Accent 3"/>
    <w:basedOn w:val="a5"/>
    <w:uiPriority w:val="99"/>
    <w:rsid w:val="00F40F70"/>
    <w:pPr>
      <w:suppressAutoHyphens/>
    </w:pPr>
    <w:tblPr>
      <w:tblStyleRowBandSize w:val="1"/>
      <w:tblStyleColBandSize w:val="1"/>
      <w:tblBorders>
        <w:top w:val="single" w:sz="4" w:space="0" w:color="C6D8A1"/>
        <w:bottom w:val="single" w:sz="4" w:space="0" w:color="C6D8A1"/>
        <w:insideH w:val="single" w:sz="4" w:space="0" w:color="C6D8A1"/>
      </w:tblBorders>
    </w:tblPr>
    <w:tblStylePr w:type="firstRow">
      <w:rPr>
        <w:rFonts w:cs="Calibri"/>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cs="Calibri"/>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E5EED5" w:fill="E5EED5"/>
      </w:tcPr>
    </w:tblStylePr>
    <w:tblStylePr w:type="band1Horz">
      <w:rPr>
        <w:rFonts w:cs="Calibri"/>
        <w:color w:val="404040"/>
        <w:sz w:val="22"/>
      </w:rPr>
      <w:tblPr/>
      <w:tcPr>
        <w:shd w:val="clear" w:color="E5EED5" w:fill="E5EED5"/>
      </w:tcPr>
    </w:tblStylePr>
  </w:style>
  <w:style w:type="table" w:customStyle="1" w:styleId="ListTable2-Accent4">
    <w:name w:val="List Table 2 - Accent 4"/>
    <w:basedOn w:val="a5"/>
    <w:uiPriority w:val="99"/>
    <w:rsid w:val="00F40F70"/>
    <w:pPr>
      <w:suppressAutoHyphens/>
    </w:pPr>
    <w:tblPr>
      <w:tblStyleRowBandSize w:val="1"/>
      <w:tblStyleColBandSize w:val="1"/>
      <w:tblBorders>
        <w:top w:val="single" w:sz="4" w:space="0" w:color="B7A7CA"/>
        <w:bottom w:val="single" w:sz="4" w:space="0" w:color="B7A7CA"/>
        <w:insideH w:val="single" w:sz="4" w:space="0" w:color="B7A7CA"/>
      </w:tblBorders>
    </w:tblPr>
    <w:tblStylePr w:type="firstRow">
      <w:rPr>
        <w:rFonts w:cs="Calibri"/>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cs="Calibri"/>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FD8E7" w:fill="DFD8E7"/>
      </w:tcPr>
    </w:tblStylePr>
    <w:tblStylePr w:type="band1Horz">
      <w:rPr>
        <w:rFonts w:cs="Calibri"/>
        <w:color w:val="404040"/>
        <w:sz w:val="22"/>
      </w:rPr>
      <w:tblPr/>
      <w:tcPr>
        <w:shd w:val="clear" w:color="DFD8E7" w:fill="DFD8E7"/>
      </w:tcPr>
    </w:tblStylePr>
  </w:style>
  <w:style w:type="table" w:customStyle="1" w:styleId="ListTable2-Accent5">
    <w:name w:val="List Table 2 - Accent 5"/>
    <w:basedOn w:val="a5"/>
    <w:uiPriority w:val="99"/>
    <w:rsid w:val="00F40F70"/>
    <w:pPr>
      <w:suppressAutoHyphens/>
    </w:pPr>
    <w:tblPr>
      <w:tblStyleRowBandSize w:val="1"/>
      <w:tblStyleColBandSize w:val="1"/>
      <w:tblBorders>
        <w:top w:val="single" w:sz="4" w:space="0" w:color="99D0DE"/>
        <w:bottom w:val="single" w:sz="4" w:space="0" w:color="99D0DE"/>
        <w:insideH w:val="single" w:sz="4" w:space="0" w:color="99D0DE"/>
      </w:tblBorders>
    </w:tblPr>
    <w:tblStylePr w:type="firstRow">
      <w:rPr>
        <w:rFonts w:cs="Calibri"/>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cs="Calibri"/>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1EAF0" w:fill="D1EAF0"/>
      </w:tcPr>
    </w:tblStylePr>
    <w:tblStylePr w:type="band1Horz">
      <w:rPr>
        <w:rFonts w:cs="Calibri"/>
        <w:color w:val="404040"/>
        <w:sz w:val="22"/>
      </w:rPr>
      <w:tblPr/>
      <w:tcPr>
        <w:shd w:val="clear" w:color="D1EAF0" w:fill="D1EAF0"/>
      </w:tcPr>
    </w:tblStylePr>
  </w:style>
  <w:style w:type="table" w:customStyle="1" w:styleId="ListTable2-Accent6">
    <w:name w:val="List Table 2 - Accent 6"/>
    <w:basedOn w:val="a5"/>
    <w:uiPriority w:val="99"/>
    <w:rsid w:val="00F40F70"/>
    <w:pPr>
      <w:suppressAutoHyphens/>
    </w:pPr>
    <w:tblPr>
      <w:tblStyleRowBandSize w:val="1"/>
      <w:tblStyleColBandSize w:val="1"/>
      <w:tblBorders>
        <w:top w:val="single" w:sz="4" w:space="0" w:color="FAC396"/>
        <w:bottom w:val="single" w:sz="4" w:space="0" w:color="FAC396"/>
        <w:insideH w:val="single" w:sz="4" w:space="0" w:color="FAC396"/>
      </w:tblBorders>
    </w:tblPr>
    <w:tblStylePr w:type="firstRow">
      <w:rPr>
        <w:rFonts w:cs="Calibri"/>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cs="Calibri"/>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FDE4D0" w:fill="FDE4D0"/>
      </w:tcPr>
    </w:tblStylePr>
    <w:tblStylePr w:type="band1Horz">
      <w:rPr>
        <w:rFonts w:cs="Calibri"/>
        <w:color w:val="404040"/>
        <w:sz w:val="22"/>
      </w:rPr>
      <w:tblPr/>
      <w:tcPr>
        <w:shd w:val="clear" w:color="FDE4D0" w:fill="FDE4D0"/>
      </w:tcPr>
    </w:tblStylePr>
  </w:style>
  <w:style w:type="table" w:customStyle="1" w:styleId="-310">
    <w:name w:val="Список-таблица 31"/>
    <w:basedOn w:val="a5"/>
    <w:uiPriority w:val="99"/>
    <w:rsid w:val="00F40F70"/>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Calibri"/>
        <w:b/>
        <w:color w:val="FFFFFF"/>
        <w:sz w:val="22"/>
      </w:rPr>
      <w:tblPr/>
      <w:tcPr>
        <w:shd w:val="clear" w:color="000000" w:fill="00000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000000"/>
          <w:right w:val="single" w:sz="4" w:space="0" w:color="000000"/>
        </w:tcBorders>
      </w:tcPr>
    </w:tblStylePr>
    <w:tblStylePr w:type="band1Horz">
      <w:rPr>
        <w:rFonts w:cs="Calibri"/>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F40F70"/>
    <w:pPr>
      <w:suppressAutoHyphens/>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cs="Calibri"/>
        <w:b/>
        <w:color w:val="FFFFFF"/>
        <w:sz w:val="22"/>
      </w:rPr>
      <w:tblPr/>
      <w:tcPr>
        <w:shd w:val="clear" w:color="4F81BD" w:fill="4F81B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4F81BD"/>
          <w:right w:val="single" w:sz="4" w:space="0" w:color="4F81BD"/>
        </w:tcBorders>
      </w:tcPr>
    </w:tblStylePr>
    <w:tblStylePr w:type="band1Horz">
      <w:rPr>
        <w:rFonts w:cs="Calibri"/>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5"/>
    <w:uiPriority w:val="99"/>
    <w:rsid w:val="00F40F70"/>
    <w:pPr>
      <w:suppressAutoHyphens/>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cs="Calibri"/>
        <w:b/>
        <w:color w:val="FFFFFF"/>
        <w:sz w:val="22"/>
      </w:rPr>
      <w:tblPr/>
      <w:tcPr>
        <w:shd w:val="clear" w:color="D99695" w:fill="D99695"/>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D99695"/>
          <w:right w:val="single" w:sz="4" w:space="0" w:color="D99695"/>
        </w:tcBorders>
      </w:tcPr>
    </w:tblStylePr>
    <w:tblStylePr w:type="band1Horz">
      <w:rPr>
        <w:rFonts w:cs="Calibri"/>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5"/>
    <w:uiPriority w:val="99"/>
    <w:rsid w:val="00F40F70"/>
    <w:pPr>
      <w:suppressAutoHyphens/>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cs="Calibri"/>
        <w:b/>
        <w:color w:val="FFFFFF"/>
        <w:sz w:val="22"/>
      </w:rPr>
      <w:tblPr/>
      <w:tcPr>
        <w:shd w:val="clear" w:color="C3D69B" w:fill="C3D69B"/>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C3D69B"/>
          <w:right w:val="single" w:sz="4" w:space="0" w:color="C3D69B"/>
        </w:tcBorders>
      </w:tcPr>
    </w:tblStylePr>
    <w:tblStylePr w:type="band1Horz">
      <w:rPr>
        <w:rFonts w:cs="Calibri"/>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5"/>
    <w:uiPriority w:val="99"/>
    <w:rsid w:val="00F40F70"/>
    <w:pPr>
      <w:suppressAutoHyphens/>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cs="Calibri"/>
        <w:b/>
        <w:color w:val="FFFFFF"/>
        <w:sz w:val="22"/>
      </w:rPr>
      <w:tblPr/>
      <w:tcPr>
        <w:shd w:val="clear" w:color="B2A1C6" w:fill="B2A1C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B2A1C6"/>
          <w:right w:val="single" w:sz="4" w:space="0" w:color="B2A1C6"/>
        </w:tcBorders>
      </w:tcPr>
    </w:tblStylePr>
    <w:tblStylePr w:type="band1Horz">
      <w:rPr>
        <w:rFonts w:cs="Calibri"/>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5"/>
    <w:uiPriority w:val="99"/>
    <w:rsid w:val="00F40F70"/>
    <w:pPr>
      <w:suppressAutoHyphens/>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cs="Calibri"/>
        <w:b/>
        <w:color w:val="FFFFFF"/>
        <w:sz w:val="22"/>
      </w:rPr>
      <w:tblPr/>
      <w:tcPr>
        <w:shd w:val="clear" w:color="92CCDC" w:fill="92CCDC"/>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92CCDC"/>
          <w:right w:val="single" w:sz="4" w:space="0" w:color="92CCDC"/>
        </w:tcBorders>
      </w:tcPr>
    </w:tblStylePr>
    <w:tblStylePr w:type="band1Horz">
      <w:rPr>
        <w:rFonts w:cs="Calibri"/>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5"/>
    <w:uiPriority w:val="99"/>
    <w:rsid w:val="00F40F70"/>
    <w:pPr>
      <w:suppressAutoHyphens/>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cs="Calibri"/>
        <w:b/>
        <w:color w:val="FFFFFF"/>
        <w:sz w:val="22"/>
      </w:rPr>
      <w:tblPr/>
      <w:tcPr>
        <w:shd w:val="clear" w:color="FAC090" w:fill="FAC09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FAC090"/>
          <w:right w:val="single" w:sz="4" w:space="0" w:color="FAC090"/>
        </w:tcBorders>
      </w:tcPr>
    </w:tblStylePr>
    <w:tblStylePr w:type="band1Horz">
      <w:rPr>
        <w:rFonts w:cs="Calibri"/>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5"/>
    <w:uiPriority w:val="99"/>
    <w:rsid w:val="00F40F70"/>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cs="Calibri"/>
        <w:b/>
        <w:color w:val="FFFFFF"/>
        <w:sz w:val="22"/>
      </w:rPr>
      <w:tblPr/>
      <w:tcPr>
        <w:shd w:val="clear" w:color="000000" w:fill="00000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BFBFBF" w:fill="BFBFBF"/>
      </w:tcPr>
    </w:tblStylePr>
    <w:tblStylePr w:type="band1Horz">
      <w:rPr>
        <w:rFonts w:cs="Calibri"/>
        <w:color w:val="404040"/>
        <w:sz w:val="22"/>
      </w:rPr>
      <w:tblPr/>
      <w:tcPr>
        <w:shd w:val="clear" w:color="BFBFBF" w:fill="BFBFBF"/>
      </w:tcPr>
    </w:tblStylePr>
  </w:style>
  <w:style w:type="table" w:customStyle="1" w:styleId="ListTable4-Accent1">
    <w:name w:val="List Table 4 - Accent 1"/>
    <w:basedOn w:val="a5"/>
    <w:uiPriority w:val="99"/>
    <w:rsid w:val="00F40F70"/>
    <w:pPr>
      <w:suppressAutoHyphens/>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cs="Calibri"/>
        <w:b/>
        <w:color w:val="FFFFFF"/>
        <w:sz w:val="22"/>
      </w:rPr>
      <w:tblPr/>
      <w:tcPr>
        <w:shd w:val="clear" w:color="4F81BD" w:fill="4F81B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2DFEE" w:fill="D2DFEE"/>
      </w:tcPr>
    </w:tblStylePr>
    <w:tblStylePr w:type="band1Horz">
      <w:rPr>
        <w:rFonts w:cs="Calibri"/>
        <w:color w:val="404040"/>
        <w:sz w:val="22"/>
      </w:rPr>
      <w:tblPr/>
      <w:tcPr>
        <w:shd w:val="clear" w:color="D2DFEE" w:fill="D2DFEE"/>
      </w:tcPr>
    </w:tblStylePr>
  </w:style>
  <w:style w:type="table" w:customStyle="1" w:styleId="ListTable4-Accent2">
    <w:name w:val="List Table 4 - Accent 2"/>
    <w:basedOn w:val="a5"/>
    <w:uiPriority w:val="99"/>
    <w:rsid w:val="00F40F70"/>
    <w:pPr>
      <w:suppressAutoHyphens/>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cs="Calibri"/>
        <w:b/>
        <w:color w:val="FFFFFF"/>
        <w:sz w:val="22"/>
      </w:rPr>
      <w:tblPr/>
      <w:tcPr>
        <w:shd w:val="clear" w:color="C0504D" w:fill="C0504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FD2D2" w:fill="EFD2D2"/>
      </w:tcPr>
    </w:tblStylePr>
    <w:tblStylePr w:type="band1Horz">
      <w:rPr>
        <w:rFonts w:cs="Calibri"/>
        <w:color w:val="404040"/>
        <w:sz w:val="22"/>
      </w:rPr>
      <w:tblPr/>
      <w:tcPr>
        <w:shd w:val="clear" w:color="EFD2D2" w:fill="EFD2D2"/>
      </w:tcPr>
    </w:tblStylePr>
  </w:style>
  <w:style w:type="table" w:customStyle="1" w:styleId="ListTable4-Accent3">
    <w:name w:val="List Table 4 - Accent 3"/>
    <w:basedOn w:val="a5"/>
    <w:uiPriority w:val="99"/>
    <w:rsid w:val="00F40F70"/>
    <w:pPr>
      <w:suppressAutoHyphens/>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cs="Calibri"/>
        <w:b/>
        <w:color w:val="FFFFFF"/>
        <w:sz w:val="22"/>
      </w:rPr>
      <w:tblPr/>
      <w:tcPr>
        <w:shd w:val="clear" w:color="9BBB59" w:fill="9BBB59"/>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EED5" w:fill="E5EED5"/>
      </w:tcPr>
    </w:tblStylePr>
    <w:tblStylePr w:type="band1Horz">
      <w:rPr>
        <w:rFonts w:cs="Calibri"/>
        <w:color w:val="404040"/>
        <w:sz w:val="22"/>
      </w:rPr>
      <w:tblPr/>
      <w:tcPr>
        <w:shd w:val="clear" w:color="E5EED5" w:fill="E5EED5"/>
      </w:tcPr>
    </w:tblStylePr>
  </w:style>
  <w:style w:type="table" w:customStyle="1" w:styleId="ListTable4-Accent4">
    <w:name w:val="List Table 4 - Accent 4"/>
    <w:basedOn w:val="a5"/>
    <w:uiPriority w:val="99"/>
    <w:rsid w:val="00F40F70"/>
    <w:pPr>
      <w:suppressAutoHyphens/>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cs="Calibri"/>
        <w:b/>
        <w:color w:val="FFFFFF"/>
        <w:sz w:val="22"/>
      </w:rPr>
      <w:tblPr/>
      <w:tcPr>
        <w:shd w:val="clear" w:color="8064A2" w:fill="8064A2"/>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FD8E7" w:fill="DFD8E7"/>
      </w:tcPr>
    </w:tblStylePr>
    <w:tblStylePr w:type="band1Horz">
      <w:rPr>
        <w:rFonts w:cs="Calibri"/>
        <w:color w:val="404040"/>
        <w:sz w:val="22"/>
      </w:rPr>
      <w:tblPr/>
      <w:tcPr>
        <w:shd w:val="clear" w:color="DFD8E7" w:fill="DFD8E7"/>
      </w:tcPr>
    </w:tblStylePr>
  </w:style>
  <w:style w:type="table" w:customStyle="1" w:styleId="ListTable4-Accent5">
    <w:name w:val="List Table 4 - Accent 5"/>
    <w:basedOn w:val="a5"/>
    <w:uiPriority w:val="99"/>
    <w:rsid w:val="00F40F70"/>
    <w:pPr>
      <w:suppressAutoHyphens/>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cs="Calibri"/>
        <w:b/>
        <w:color w:val="FFFFFF"/>
        <w:sz w:val="22"/>
      </w:rPr>
      <w:tblPr/>
      <w:tcPr>
        <w:shd w:val="clear" w:color="4BACC6" w:fill="4BACC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1EAF0" w:fill="D1EAF0"/>
      </w:tcPr>
    </w:tblStylePr>
    <w:tblStylePr w:type="band1Horz">
      <w:rPr>
        <w:rFonts w:cs="Calibri"/>
        <w:color w:val="404040"/>
        <w:sz w:val="22"/>
      </w:rPr>
      <w:tblPr/>
      <w:tcPr>
        <w:shd w:val="clear" w:color="D1EAF0" w:fill="D1EAF0"/>
      </w:tcPr>
    </w:tblStylePr>
  </w:style>
  <w:style w:type="table" w:customStyle="1" w:styleId="ListTable4-Accent6">
    <w:name w:val="List Table 4 - Accent 6"/>
    <w:basedOn w:val="a5"/>
    <w:uiPriority w:val="99"/>
    <w:rsid w:val="00F40F70"/>
    <w:pPr>
      <w:suppressAutoHyphens/>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cs="Calibri"/>
        <w:b/>
        <w:color w:val="FFFFFF"/>
        <w:sz w:val="22"/>
      </w:rPr>
      <w:tblPr/>
      <w:tcPr>
        <w:shd w:val="clear" w:color="F79646" w:fill="F7964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4D0" w:fill="FDE4D0"/>
      </w:tcPr>
    </w:tblStylePr>
    <w:tblStylePr w:type="band1Horz">
      <w:rPr>
        <w:rFonts w:cs="Calibri"/>
        <w:color w:val="404040"/>
        <w:sz w:val="22"/>
      </w:rPr>
      <w:tblPr/>
      <w:tcPr>
        <w:shd w:val="clear" w:color="FDE4D0" w:fill="FDE4D0"/>
      </w:tcPr>
    </w:tblStylePr>
  </w:style>
  <w:style w:type="table" w:customStyle="1" w:styleId="-510">
    <w:name w:val="Список-таблица 5 темная1"/>
    <w:basedOn w:val="a5"/>
    <w:uiPriority w:val="99"/>
    <w:rsid w:val="00F40F70"/>
    <w:pPr>
      <w:suppressAutoHyphens/>
    </w:p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cs="Calibri"/>
        <w:b/>
        <w:color w:val="FFFFFF"/>
        <w:sz w:val="22"/>
      </w:rPr>
      <w:tblPr/>
      <w:tcPr>
        <w:tcBorders>
          <w:top w:val="single" w:sz="32" w:space="0" w:color="7F7F7F"/>
          <w:bottom w:val="single" w:sz="12" w:space="0" w:color="FFFFFF"/>
        </w:tcBorders>
        <w:shd w:val="clear" w:color="7F7F7F" w:fill="7F7F7F"/>
      </w:tcPr>
    </w:tblStylePr>
    <w:tblStylePr w:type="lastRow">
      <w:rPr>
        <w:rFonts w:cs="Calibri"/>
        <w:b/>
        <w:color w:val="FFFFFF"/>
        <w:sz w:val="22"/>
      </w:rPr>
    </w:tblStylePr>
    <w:tblStylePr w:type="firstCol">
      <w:rPr>
        <w:rFonts w:cs="Calibri"/>
        <w:b/>
        <w:color w:val="FFFFFF"/>
        <w:sz w:val="22"/>
      </w:rPr>
      <w:tblPr/>
      <w:tcPr>
        <w:tcBorders>
          <w:left w:val="single" w:sz="32" w:space="0" w:color="7F7F7F"/>
          <w:right w:val="single" w:sz="4" w:space="0" w:color="FFFFFF"/>
        </w:tcBorders>
      </w:tcPr>
    </w:tblStylePr>
    <w:tblStylePr w:type="lastCol">
      <w:rPr>
        <w:rFonts w:cs="Calibri"/>
      </w:rPr>
      <w:tblPr/>
      <w:tcPr>
        <w:tcBorders>
          <w:left w:val="single" w:sz="4" w:space="0" w:color="FFFFFF"/>
          <w:right w:val="single" w:sz="32" w:space="0" w:color="7F7F7F"/>
        </w:tcBorders>
      </w:tcPr>
    </w:tblStylePr>
    <w:tblStylePr w:type="band1Vert">
      <w:rPr>
        <w:rFonts w:cs="Calibri"/>
      </w:rPr>
      <w:tblPr/>
      <w:tcPr>
        <w:tcBorders>
          <w:left w:val="single" w:sz="4" w:space="0" w:color="FFFFFF"/>
          <w:right w:val="single" w:sz="4" w:space="0" w:color="FFFFFF"/>
        </w:tcBorders>
        <w:shd w:val="clear" w:color="7F7F7F" w:fill="7F7F7F"/>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7F7F7F" w:fill="7F7F7F"/>
      </w:tcPr>
    </w:tblStylePr>
    <w:tblStylePr w:type="band2Horz">
      <w:rPr>
        <w:rFonts w:cs="Calibri"/>
      </w:rPr>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F40F70"/>
    <w:pPr>
      <w:suppressAutoHyphens/>
    </w:p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cs="Calibri"/>
        <w:b/>
        <w:color w:val="FFFFFF"/>
        <w:sz w:val="22"/>
      </w:rPr>
      <w:tblPr/>
      <w:tcPr>
        <w:tcBorders>
          <w:top w:val="single" w:sz="32" w:space="0" w:color="4F81BD"/>
          <w:bottom w:val="single" w:sz="12" w:space="0" w:color="FFFFFF"/>
        </w:tcBorders>
        <w:shd w:val="clear" w:color="4F81BD" w:fill="4F81BD"/>
      </w:tcPr>
    </w:tblStylePr>
    <w:tblStylePr w:type="lastRow">
      <w:rPr>
        <w:rFonts w:cs="Calibri"/>
        <w:b/>
        <w:color w:val="FFFFFF"/>
        <w:sz w:val="22"/>
      </w:rPr>
    </w:tblStylePr>
    <w:tblStylePr w:type="firstCol">
      <w:rPr>
        <w:rFonts w:cs="Calibri"/>
        <w:b/>
        <w:color w:val="FFFFFF"/>
        <w:sz w:val="22"/>
      </w:rPr>
      <w:tblPr/>
      <w:tcPr>
        <w:tcBorders>
          <w:left w:val="single" w:sz="32" w:space="0" w:color="4F81BD"/>
          <w:right w:val="single" w:sz="4" w:space="0" w:color="FFFFFF"/>
        </w:tcBorders>
      </w:tcPr>
    </w:tblStylePr>
    <w:tblStylePr w:type="lastCol">
      <w:rPr>
        <w:rFonts w:cs="Calibri"/>
      </w:rPr>
      <w:tblPr/>
      <w:tcPr>
        <w:tcBorders>
          <w:left w:val="single" w:sz="4" w:space="0" w:color="FFFFFF"/>
          <w:right w:val="single" w:sz="32" w:space="0" w:color="4F81BD"/>
        </w:tcBorders>
      </w:tcPr>
    </w:tblStylePr>
    <w:tblStylePr w:type="band1Vert">
      <w:rPr>
        <w:rFonts w:cs="Calibri"/>
      </w:rPr>
      <w:tblPr/>
      <w:tcPr>
        <w:tcBorders>
          <w:left w:val="single" w:sz="4" w:space="0" w:color="FFFFFF"/>
          <w:right w:val="single" w:sz="4" w:space="0" w:color="FFFFFF"/>
        </w:tcBorders>
        <w:shd w:val="clear" w:color="4F81BD" w:fill="4F81BD"/>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4F81BD" w:fill="4F81BD"/>
      </w:tcPr>
    </w:tblStylePr>
    <w:tblStylePr w:type="band2Horz">
      <w:rPr>
        <w:rFonts w:cs="Calibri"/>
      </w:rPr>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5"/>
    <w:uiPriority w:val="99"/>
    <w:rsid w:val="00F40F70"/>
    <w:pPr>
      <w:suppressAutoHyphens/>
    </w:p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cs="Calibri"/>
        <w:b/>
        <w:color w:val="FFFFFF"/>
        <w:sz w:val="22"/>
      </w:rPr>
      <w:tblPr/>
      <w:tcPr>
        <w:tcBorders>
          <w:top w:val="single" w:sz="32" w:space="0" w:color="D99695"/>
          <w:bottom w:val="single" w:sz="12" w:space="0" w:color="FFFFFF"/>
        </w:tcBorders>
        <w:shd w:val="clear" w:color="D99695" w:fill="D99695"/>
      </w:tcPr>
    </w:tblStylePr>
    <w:tblStylePr w:type="lastRow">
      <w:rPr>
        <w:rFonts w:cs="Calibri"/>
        <w:b/>
        <w:color w:val="FFFFFF"/>
        <w:sz w:val="22"/>
      </w:rPr>
    </w:tblStylePr>
    <w:tblStylePr w:type="firstCol">
      <w:rPr>
        <w:rFonts w:cs="Calibri"/>
        <w:b/>
        <w:color w:val="FFFFFF"/>
        <w:sz w:val="22"/>
      </w:rPr>
      <w:tblPr/>
      <w:tcPr>
        <w:tcBorders>
          <w:left w:val="single" w:sz="32" w:space="0" w:color="D99695"/>
          <w:right w:val="single" w:sz="4" w:space="0" w:color="FFFFFF"/>
        </w:tcBorders>
      </w:tcPr>
    </w:tblStylePr>
    <w:tblStylePr w:type="lastCol">
      <w:rPr>
        <w:rFonts w:cs="Calibri"/>
      </w:rPr>
      <w:tblPr/>
      <w:tcPr>
        <w:tcBorders>
          <w:left w:val="single" w:sz="4" w:space="0" w:color="FFFFFF"/>
          <w:right w:val="single" w:sz="32" w:space="0" w:color="D99695"/>
        </w:tcBorders>
      </w:tcPr>
    </w:tblStylePr>
    <w:tblStylePr w:type="band1Vert">
      <w:rPr>
        <w:rFonts w:cs="Calibri"/>
      </w:rPr>
      <w:tblPr/>
      <w:tcPr>
        <w:tcBorders>
          <w:left w:val="single" w:sz="4" w:space="0" w:color="FFFFFF"/>
          <w:right w:val="single" w:sz="4" w:space="0" w:color="FFFFFF"/>
        </w:tcBorders>
        <w:shd w:val="clear" w:color="D99695" w:fill="D99695"/>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D99695" w:fill="D99695"/>
      </w:tcPr>
    </w:tblStylePr>
    <w:tblStylePr w:type="band2Horz">
      <w:rPr>
        <w:rFonts w:cs="Calibri"/>
      </w:rPr>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5"/>
    <w:uiPriority w:val="99"/>
    <w:rsid w:val="00F40F70"/>
    <w:pPr>
      <w:suppressAutoHyphens/>
    </w:p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cs="Calibri"/>
        <w:b/>
        <w:color w:val="FFFFFF"/>
        <w:sz w:val="22"/>
      </w:rPr>
      <w:tblPr/>
      <w:tcPr>
        <w:tcBorders>
          <w:top w:val="single" w:sz="32" w:space="0" w:color="C3D69B"/>
          <w:bottom w:val="single" w:sz="12" w:space="0" w:color="FFFFFF"/>
        </w:tcBorders>
        <w:shd w:val="clear" w:color="C3D69B" w:fill="C3D69B"/>
      </w:tcPr>
    </w:tblStylePr>
    <w:tblStylePr w:type="lastRow">
      <w:rPr>
        <w:rFonts w:cs="Calibri"/>
        <w:b/>
        <w:color w:val="FFFFFF"/>
        <w:sz w:val="22"/>
      </w:rPr>
    </w:tblStylePr>
    <w:tblStylePr w:type="firstCol">
      <w:rPr>
        <w:rFonts w:cs="Calibri"/>
        <w:b/>
        <w:color w:val="FFFFFF"/>
        <w:sz w:val="22"/>
      </w:rPr>
      <w:tblPr/>
      <w:tcPr>
        <w:tcBorders>
          <w:left w:val="single" w:sz="32" w:space="0" w:color="C3D69B"/>
          <w:right w:val="single" w:sz="4" w:space="0" w:color="FFFFFF"/>
        </w:tcBorders>
      </w:tcPr>
    </w:tblStylePr>
    <w:tblStylePr w:type="lastCol">
      <w:rPr>
        <w:rFonts w:cs="Calibri"/>
      </w:rPr>
      <w:tblPr/>
      <w:tcPr>
        <w:tcBorders>
          <w:left w:val="single" w:sz="4" w:space="0" w:color="FFFFFF"/>
          <w:right w:val="single" w:sz="32" w:space="0" w:color="C3D69B"/>
        </w:tcBorders>
      </w:tcPr>
    </w:tblStylePr>
    <w:tblStylePr w:type="band1Vert">
      <w:rPr>
        <w:rFonts w:cs="Calibri"/>
      </w:rPr>
      <w:tblPr/>
      <w:tcPr>
        <w:tcBorders>
          <w:left w:val="single" w:sz="4" w:space="0" w:color="FFFFFF"/>
          <w:right w:val="single" w:sz="4" w:space="0" w:color="FFFFFF"/>
        </w:tcBorders>
        <w:shd w:val="clear" w:color="C3D69B" w:fill="C3D69B"/>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C3D69B" w:fill="C3D69B"/>
      </w:tcPr>
    </w:tblStylePr>
    <w:tblStylePr w:type="band2Horz">
      <w:rPr>
        <w:rFonts w:cs="Calibri"/>
      </w:rPr>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5"/>
    <w:uiPriority w:val="99"/>
    <w:rsid w:val="00F40F70"/>
    <w:pPr>
      <w:suppressAutoHyphens/>
    </w:p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cs="Calibri"/>
        <w:b/>
        <w:color w:val="FFFFFF"/>
        <w:sz w:val="22"/>
      </w:rPr>
      <w:tblPr/>
      <w:tcPr>
        <w:tcBorders>
          <w:top w:val="single" w:sz="32" w:space="0" w:color="B2A1C6"/>
          <w:bottom w:val="single" w:sz="12" w:space="0" w:color="FFFFFF"/>
        </w:tcBorders>
        <w:shd w:val="clear" w:color="B2A1C6" w:fill="B2A1C6"/>
      </w:tcPr>
    </w:tblStylePr>
    <w:tblStylePr w:type="lastRow">
      <w:rPr>
        <w:rFonts w:cs="Calibri"/>
        <w:b/>
        <w:color w:val="FFFFFF"/>
        <w:sz w:val="22"/>
      </w:rPr>
    </w:tblStylePr>
    <w:tblStylePr w:type="firstCol">
      <w:rPr>
        <w:rFonts w:cs="Calibri"/>
        <w:b/>
        <w:color w:val="FFFFFF"/>
        <w:sz w:val="22"/>
      </w:rPr>
      <w:tblPr/>
      <w:tcPr>
        <w:tcBorders>
          <w:left w:val="single" w:sz="32" w:space="0" w:color="B2A1C6"/>
          <w:right w:val="single" w:sz="4" w:space="0" w:color="FFFFFF"/>
        </w:tcBorders>
      </w:tcPr>
    </w:tblStylePr>
    <w:tblStylePr w:type="lastCol">
      <w:rPr>
        <w:rFonts w:cs="Calibri"/>
      </w:rPr>
      <w:tblPr/>
      <w:tcPr>
        <w:tcBorders>
          <w:left w:val="single" w:sz="4" w:space="0" w:color="FFFFFF"/>
          <w:right w:val="single" w:sz="32" w:space="0" w:color="B2A1C6"/>
        </w:tcBorders>
      </w:tcPr>
    </w:tblStylePr>
    <w:tblStylePr w:type="band1Vert">
      <w:rPr>
        <w:rFonts w:cs="Calibri"/>
      </w:rPr>
      <w:tblPr/>
      <w:tcPr>
        <w:tcBorders>
          <w:left w:val="single" w:sz="4" w:space="0" w:color="FFFFFF"/>
          <w:right w:val="single" w:sz="4" w:space="0" w:color="FFFFFF"/>
        </w:tcBorders>
        <w:shd w:val="clear" w:color="B2A1C6" w:fill="B2A1C6"/>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B2A1C6" w:fill="B2A1C6"/>
      </w:tcPr>
    </w:tblStylePr>
    <w:tblStylePr w:type="band2Horz">
      <w:rPr>
        <w:rFonts w:cs="Calibri"/>
      </w:rPr>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5"/>
    <w:uiPriority w:val="99"/>
    <w:rsid w:val="00F40F70"/>
    <w:pPr>
      <w:suppressAutoHyphens/>
    </w:p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cs="Calibri"/>
        <w:b/>
        <w:color w:val="FFFFFF"/>
        <w:sz w:val="22"/>
      </w:rPr>
      <w:tblPr/>
      <w:tcPr>
        <w:tcBorders>
          <w:top w:val="single" w:sz="32" w:space="0" w:color="92CCDC"/>
          <w:bottom w:val="single" w:sz="12" w:space="0" w:color="FFFFFF"/>
        </w:tcBorders>
        <w:shd w:val="clear" w:color="92CCDC" w:fill="92CCDC"/>
      </w:tcPr>
    </w:tblStylePr>
    <w:tblStylePr w:type="lastRow">
      <w:rPr>
        <w:rFonts w:cs="Calibri"/>
        <w:b/>
        <w:color w:val="FFFFFF"/>
        <w:sz w:val="22"/>
      </w:rPr>
    </w:tblStylePr>
    <w:tblStylePr w:type="firstCol">
      <w:rPr>
        <w:rFonts w:cs="Calibri"/>
        <w:b/>
        <w:color w:val="FFFFFF"/>
        <w:sz w:val="22"/>
      </w:rPr>
      <w:tblPr/>
      <w:tcPr>
        <w:tcBorders>
          <w:left w:val="single" w:sz="32" w:space="0" w:color="92CCDC"/>
          <w:right w:val="single" w:sz="4" w:space="0" w:color="FFFFFF"/>
        </w:tcBorders>
      </w:tcPr>
    </w:tblStylePr>
    <w:tblStylePr w:type="lastCol">
      <w:rPr>
        <w:rFonts w:cs="Calibri"/>
      </w:rPr>
      <w:tblPr/>
      <w:tcPr>
        <w:tcBorders>
          <w:left w:val="single" w:sz="4" w:space="0" w:color="FFFFFF"/>
          <w:right w:val="single" w:sz="32" w:space="0" w:color="92CCDC"/>
        </w:tcBorders>
      </w:tcPr>
    </w:tblStylePr>
    <w:tblStylePr w:type="band1Vert">
      <w:rPr>
        <w:rFonts w:cs="Calibri"/>
      </w:rPr>
      <w:tblPr/>
      <w:tcPr>
        <w:tcBorders>
          <w:left w:val="single" w:sz="4" w:space="0" w:color="FFFFFF"/>
          <w:right w:val="single" w:sz="4" w:space="0" w:color="FFFFFF"/>
        </w:tcBorders>
        <w:shd w:val="clear" w:color="92CCDC" w:fill="92CCDC"/>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92CCDC" w:fill="92CCDC"/>
      </w:tcPr>
    </w:tblStylePr>
    <w:tblStylePr w:type="band2Horz">
      <w:rPr>
        <w:rFonts w:cs="Calibri"/>
      </w:rPr>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5"/>
    <w:uiPriority w:val="99"/>
    <w:rsid w:val="00F40F70"/>
    <w:pPr>
      <w:suppressAutoHyphens/>
    </w:p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cs="Calibri"/>
        <w:b/>
        <w:color w:val="FFFFFF"/>
        <w:sz w:val="22"/>
      </w:rPr>
      <w:tblPr/>
      <w:tcPr>
        <w:tcBorders>
          <w:top w:val="single" w:sz="32" w:space="0" w:color="FAC090"/>
          <w:bottom w:val="single" w:sz="12" w:space="0" w:color="FFFFFF"/>
        </w:tcBorders>
        <w:shd w:val="clear" w:color="FAC090" w:fill="FAC090"/>
      </w:tcPr>
    </w:tblStylePr>
    <w:tblStylePr w:type="lastRow">
      <w:rPr>
        <w:rFonts w:cs="Calibri"/>
        <w:b/>
        <w:color w:val="FFFFFF"/>
        <w:sz w:val="22"/>
      </w:rPr>
    </w:tblStylePr>
    <w:tblStylePr w:type="firstCol">
      <w:rPr>
        <w:rFonts w:cs="Calibri"/>
        <w:b/>
        <w:color w:val="FFFFFF"/>
        <w:sz w:val="22"/>
      </w:rPr>
      <w:tblPr/>
      <w:tcPr>
        <w:tcBorders>
          <w:left w:val="single" w:sz="32" w:space="0" w:color="FAC090"/>
          <w:right w:val="single" w:sz="4" w:space="0" w:color="FFFFFF"/>
        </w:tcBorders>
      </w:tcPr>
    </w:tblStylePr>
    <w:tblStylePr w:type="lastCol">
      <w:rPr>
        <w:rFonts w:cs="Calibri"/>
      </w:rPr>
      <w:tblPr/>
      <w:tcPr>
        <w:tcBorders>
          <w:left w:val="single" w:sz="4" w:space="0" w:color="FFFFFF"/>
          <w:right w:val="single" w:sz="32" w:space="0" w:color="FAC090"/>
        </w:tcBorders>
      </w:tcPr>
    </w:tblStylePr>
    <w:tblStylePr w:type="band1Vert">
      <w:rPr>
        <w:rFonts w:cs="Calibri"/>
      </w:rPr>
      <w:tblPr/>
      <w:tcPr>
        <w:tcBorders>
          <w:left w:val="single" w:sz="4" w:space="0" w:color="FFFFFF"/>
          <w:right w:val="single" w:sz="4" w:space="0" w:color="FFFFFF"/>
        </w:tcBorders>
        <w:shd w:val="clear" w:color="FAC090" w:fill="FAC090"/>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FAC090" w:fill="FAC090"/>
      </w:tcPr>
    </w:tblStylePr>
    <w:tblStylePr w:type="band2Horz">
      <w:rPr>
        <w:rFonts w:cs="Calibri"/>
      </w:rPr>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5"/>
    <w:uiPriority w:val="99"/>
    <w:rsid w:val="00F40F70"/>
    <w:pPr>
      <w:suppressAutoHyphens/>
    </w:pPr>
    <w:tblPr>
      <w:tblStyleRowBandSize w:val="1"/>
      <w:tblStyleColBandSize w:val="1"/>
      <w:tblBorders>
        <w:top w:val="single" w:sz="4" w:space="0" w:color="7F7F7F"/>
        <w:bottom w:val="single" w:sz="4" w:space="0" w:color="7F7F7F"/>
      </w:tblBorders>
    </w:tblPr>
    <w:tblStylePr w:type="firstRow">
      <w:rPr>
        <w:rFonts w:cs="Calibri"/>
        <w:b/>
        <w:color w:val="000000"/>
      </w:rPr>
      <w:tblPr/>
      <w:tcPr>
        <w:tcBorders>
          <w:bottom w:val="single" w:sz="4" w:space="0" w:color="7F7F7F"/>
        </w:tcBorders>
      </w:tcPr>
    </w:tblStylePr>
    <w:tblStylePr w:type="lastRow">
      <w:rPr>
        <w:rFonts w:cs="Calibri"/>
        <w:b/>
        <w:color w:val="000000"/>
      </w:rPr>
      <w:tblPr/>
      <w:tcPr>
        <w:tcBorders>
          <w:top w:val="single" w:sz="4" w:space="0" w:color="7F7F7F"/>
        </w:tcBorders>
      </w:tcPr>
    </w:tblStylePr>
    <w:tblStylePr w:type="firstCol">
      <w:rPr>
        <w:rFonts w:cs="Calibri"/>
        <w:b/>
        <w:color w:val="000000"/>
      </w:rPr>
    </w:tblStylePr>
    <w:tblStylePr w:type="lastCol">
      <w:rPr>
        <w:rFonts w:cs="Calibri"/>
        <w:b/>
        <w:color w:val="000000"/>
      </w:rPr>
    </w:tblStylePr>
    <w:tblStylePr w:type="band1Vert">
      <w:rPr>
        <w:rFonts w:cs="Calibri"/>
      </w:rPr>
      <w:tblPr/>
      <w:tcPr>
        <w:shd w:val="clear" w:color="BFBFBF" w:fill="BFBFBF"/>
      </w:tcPr>
    </w:tblStylePr>
    <w:tblStylePr w:type="band1Horz">
      <w:rPr>
        <w:rFonts w:cs="Calibri"/>
        <w:color w:val="000000"/>
        <w:sz w:val="22"/>
      </w:rPr>
      <w:tblPr/>
      <w:tcPr>
        <w:shd w:val="clear" w:color="BFBFBF" w:fill="BFBFBF"/>
      </w:tcPr>
    </w:tblStylePr>
    <w:tblStylePr w:type="band2Horz">
      <w:rPr>
        <w:rFonts w:cs="Calibri"/>
        <w:color w:val="000000"/>
        <w:sz w:val="22"/>
      </w:rPr>
    </w:tblStylePr>
  </w:style>
  <w:style w:type="table" w:customStyle="1" w:styleId="ListTable6Colorful-Accent1">
    <w:name w:val="List Table 6 Colorful - Accent 1"/>
    <w:basedOn w:val="a5"/>
    <w:uiPriority w:val="99"/>
    <w:rsid w:val="00F40F70"/>
    <w:pPr>
      <w:suppressAutoHyphens/>
    </w:pPr>
    <w:tblPr>
      <w:tblStyleRowBandSize w:val="1"/>
      <w:tblStyleColBandSize w:val="1"/>
      <w:tblBorders>
        <w:top w:val="single" w:sz="4" w:space="0" w:color="4F81BD"/>
        <w:bottom w:val="single" w:sz="4" w:space="0" w:color="4F81BD"/>
      </w:tblBorders>
    </w:tblPr>
    <w:tblStylePr w:type="firstRow">
      <w:rPr>
        <w:rFonts w:cs="Calibri"/>
        <w:b/>
        <w:color w:val="2A4A71"/>
      </w:rPr>
      <w:tblPr/>
      <w:tcPr>
        <w:tcBorders>
          <w:bottom w:val="single" w:sz="4" w:space="0" w:color="4F81BD"/>
        </w:tcBorders>
      </w:tcPr>
    </w:tblStylePr>
    <w:tblStylePr w:type="lastRow">
      <w:rPr>
        <w:rFonts w:cs="Calibri"/>
        <w:b/>
        <w:color w:val="2A4A71"/>
      </w:rPr>
      <w:tblPr/>
      <w:tcPr>
        <w:tcBorders>
          <w:top w:val="single" w:sz="4" w:space="0" w:color="4F81BD"/>
        </w:tcBorders>
      </w:tcPr>
    </w:tblStylePr>
    <w:tblStylePr w:type="firstCol">
      <w:rPr>
        <w:rFonts w:cs="Calibri"/>
        <w:b/>
        <w:color w:val="2A4A71"/>
      </w:rPr>
    </w:tblStylePr>
    <w:tblStylePr w:type="lastCol">
      <w:rPr>
        <w:rFonts w:cs="Calibri"/>
        <w:b/>
        <w:color w:val="2A4A71"/>
      </w:rPr>
    </w:tblStylePr>
    <w:tblStylePr w:type="band1Vert">
      <w:rPr>
        <w:rFonts w:cs="Calibri"/>
      </w:rPr>
      <w:tblPr/>
      <w:tcPr>
        <w:shd w:val="clear" w:color="D2DFEE" w:fill="D2DFEE"/>
      </w:tcPr>
    </w:tblStylePr>
    <w:tblStylePr w:type="band1Horz">
      <w:rPr>
        <w:rFonts w:cs="Calibri"/>
        <w:color w:val="2A4A71"/>
        <w:sz w:val="22"/>
      </w:rPr>
      <w:tblPr/>
      <w:tcPr>
        <w:shd w:val="clear" w:color="D2DFEE" w:fill="D2DFEE"/>
      </w:tcPr>
    </w:tblStylePr>
    <w:tblStylePr w:type="band2Horz">
      <w:rPr>
        <w:rFonts w:cs="Calibri"/>
        <w:color w:val="2A4A71"/>
        <w:sz w:val="22"/>
      </w:rPr>
    </w:tblStylePr>
  </w:style>
  <w:style w:type="table" w:customStyle="1" w:styleId="ListTable6Colorful-Accent2">
    <w:name w:val="List Table 6 Colorful - Accent 2"/>
    <w:basedOn w:val="a5"/>
    <w:uiPriority w:val="99"/>
    <w:rsid w:val="00F40F70"/>
    <w:pPr>
      <w:suppressAutoHyphens/>
    </w:pPr>
    <w:tblPr>
      <w:tblStyleRowBandSize w:val="1"/>
      <w:tblStyleColBandSize w:val="1"/>
      <w:tblBorders>
        <w:top w:val="single" w:sz="4" w:space="0" w:color="D99695"/>
        <w:bottom w:val="single" w:sz="4" w:space="0" w:color="D99695"/>
      </w:tblBorders>
    </w:tblPr>
    <w:tblStylePr w:type="firstRow">
      <w:rPr>
        <w:rFonts w:cs="Calibri"/>
        <w:b/>
        <w:color w:val="D99695"/>
      </w:rPr>
      <w:tblPr/>
      <w:tcPr>
        <w:tcBorders>
          <w:bottom w:val="single" w:sz="4" w:space="0" w:color="D99695"/>
        </w:tcBorders>
      </w:tcPr>
    </w:tblStylePr>
    <w:tblStylePr w:type="lastRow">
      <w:rPr>
        <w:rFonts w:cs="Calibri"/>
        <w:b/>
        <w:color w:val="D99695"/>
      </w:rPr>
      <w:tblPr/>
      <w:tcPr>
        <w:tcBorders>
          <w:top w:val="single" w:sz="4" w:space="0" w:color="D99695"/>
        </w:tcBorders>
      </w:tcPr>
    </w:tblStylePr>
    <w:tblStylePr w:type="firstCol">
      <w:rPr>
        <w:rFonts w:cs="Calibri"/>
        <w:b/>
        <w:color w:val="D99695"/>
      </w:rPr>
    </w:tblStylePr>
    <w:tblStylePr w:type="lastCol">
      <w:rPr>
        <w:rFonts w:cs="Calibri"/>
        <w:b/>
        <w:color w:val="D99695"/>
      </w:rPr>
    </w:tblStylePr>
    <w:tblStylePr w:type="band1Vert">
      <w:rPr>
        <w:rFonts w:cs="Calibri"/>
      </w:rPr>
      <w:tblPr/>
      <w:tcPr>
        <w:shd w:val="clear" w:color="EFD2D2" w:fill="EFD2D2"/>
      </w:tcPr>
    </w:tblStylePr>
    <w:tblStylePr w:type="band1Horz">
      <w:rPr>
        <w:rFonts w:cs="Calibri"/>
        <w:color w:val="D99695"/>
        <w:sz w:val="22"/>
      </w:rPr>
      <w:tblPr/>
      <w:tcPr>
        <w:shd w:val="clear" w:color="EFD2D2" w:fill="EFD2D2"/>
      </w:tcPr>
    </w:tblStylePr>
    <w:tblStylePr w:type="band2Horz">
      <w:rPr>
        <w:rFonts w:cs="Calibri"/>
        <w:color w:val="D99695"/>
        <w:sz w:val="22"/>
      </w:rPr>
    </w:tblStylePr>
  </w:style>
  <w:style w:type="table" w:customStyle="1" w:styleId="ListTable6Colorful-Accent3">
    <w:name w:val="List Table 6 Colorful - Accent 3"/>
    <w:basedOn w:val="a5"/>
    <w:uiPriority w:val="99"/>
    <w:rsid w:val="00F40F70"/>
    <w:pPr>
      <w:suppressAutoHyphens/>
    </w:pPr>
    <w:tblPr>
      <w:tblStyleRowBandSize w:val="1"/>
      <w:tblStyleColBandSize w:val="1"/>
      <w:tblBorders>
        <w:top w:val="single" w:sz="4" w:space="0" w:color="C3D69B"/>
        <w:bottom w:val="single" w:sz="4" w:space="0" w:color="C3D69B"/>
      </w:tblBorders>
    </w:tblPr>
    <w:tblStylePr w:type="firstRow">
      <w:rPr>
        <w:rFonts w:cs="Calibri"/>
        <w:b/>
        <w:color w:val="C3D69B"/>
      </w:rPr>
      <w:tblPr/>
      <w:tcPr>
        <w:tcBorders>
          <w:bottom w:val="single" w:sz="4" w:space="0" w:color="C3D69B"/>
        </w:tcBorders>
      </w:tcPr>
    </w:tblStylePr>
    <w:tblStylePr w:type="lastRow">
      <w:rPr>
        <w:rFonts w:cs="Calibri"/>
        <w:b/>
        <w:color w:val="C3D69B"/>
      </w:rPr>
      <w:tblPr/>
      <w:tcPr>
        <w:tcBorders>
          <w:top w:val="single" w:sz="4" w:space="0" w:color="C3D69B"/>
        </w:tcBorders>
      </w:tcPr>
    </w:tblStylePr>
    <w:tblStylePr w:type="firstCol">
      <w:rPr>
        <w:rFonts w:cs="Calibri"/>
        <w:b/>
        <w:color w:val="C3D69B"/>
      </w:rPr>
    </w:tblStylePr>
    <w:tblStylePr w:type="lastCol">
      <w:rPr>
        <w:rFonts w:cs="Calibri"/>
        <w:b/>
        <w:color w:val="C3D69B"/>
      </w:rPr>
    </w:tblStylePr>
    <w:tblStylePr w:type="band1Vert">
      <w:rPr>
        <w:rFonts w:cs="Calibri"/>
      </w:rPr>
      <w:tblPr/>
      <w:tcPr>
        <w:shd w:val="clear" w:color="E5EED5" w:fill="E5EED5"/>
      </w:tcPr>
    </w:tblStylePr>
    <w:tblStylePr w:type="band1Horz">
      <w:rPr>
        <w:rFonts w:cs="Calibri"/>
        <w:color w:val="C3D69B"/>
        <w:sz w:val="22"/>
      </w:rPr>
      <w:tblPr/>
      <w:tcPr>
        <w:shd w:val="clear" w:color="E5EED5" w:fill="E5EED5"/>
      </w:tcPr>
    </w:tblStylePr>
    <w:tblStylePr w:type="band2Horz">
      <w:rPr>
        <w:rFonts w:cs="Calibri"/>
        <w:color w:val="C3D69B"/>
        <w:sz w:val="22"/>
      </w:rPr>
    </w:tblStylePr>
  </w:style>
  <w:style w:type="table" w:customStyle="1" w:styleId="ListTable6Colorful-Accent4">
    <w:name w:val="List Table 6 Colorful - Accent 4"/>
    <w:basedOn w:val="a5"/>
    <w:uiPriority w:val="99"/>
    <w:rsid w:val="00F40F70"/>
    <w:pPr>
      <w:suppressAutoHyphens/>
    </w:pPr>
    <w:tblPr>
      <w:tblStyleRowBandSize w:val="1"/>
      <w:tblStyleColBandSize w:val="1"/>
      <w:tblBorders>
        <w:top w:val="single" w:sz="4" w:space="0" w:color="B2A1C6"/>
        <w:bottom w:val="single" w:sz="4" w:space="0" w:color="B2A1C6"/>
      </w:tblBorders>
    </w:tblPr>
    <w:tblStylePr w:type="firstRow">
      <w:rPr>
        <w:rFonts w:cs="Calibri"/>
        <w:b/>
        <w:color w:val="B2A1C6"/>
      </w:rPr>
      <w:tblPr/>
      <w:tcPr>
        <w:tcBorders>
          <w:bottom w:val="single" w:sz="4" w:space="0" w:color="B2A1C6"/>
        </w:tcBorders>
      </w:tcPr>
    </w:tblStylePr>
    <w:tblStylePr w:type="lastRow">
      <w:rPr>
        <w:rFonts w:cs="Calibri"/>
        <w:b/>
        <w:color w:val="B2A1C6"/>
      </w:rPr>
      <w:tblPr/>
      <w:tcPr>
        <w:tcBorders>
          <w:top w:val="single" w:sz="4" w:space="0" w:color="B2A1C6"/>
        </w:tcBorders>
      </w:tcPr>
    </w:tblStylePr>
    <w:tblStylePr w:type="firstCol">
      <w:rPr>
        <w:rFonts w:cs="Calibri"/>
        <w:b/>
        <w:color w:val="B2A1C6"/>
      </w:rPr>
    </w:tblStylePr>
    <w:tblStylePr w:type="lastCol">
      <w:rPr>
        <w:rFonts w:cs="Calibri"/>
        <w:b/>
        <w:color w:val="B2A1C6"/>
      </w:rPr>
    </w:tblStylePr>
    <w:tblStylePr w:type="band1Vert">
      <w:rPr>
        <w:rFonts w:cs="Calibri"/>
      </w:rPr>
      <w:tblPr/>
      <w:tcPr>
        <w:shd w:val="clear" w:color="DFD8E7" w:fill="DFD8E7"/>
      </w:tcPr>
    </w:tblStylePr>
    <w:tblStylePr w:type="band1Horz">
      <w:rPr>
        <w:rFonts w:cs="Calibri"/>
        <w:color w:val="B2A1C6"/>
        <w:sz w:val="22"/>
      </w:rPr>
      <w:tblPr/>
      <w:tcPr>
        <w:shd w:val="clear" w:color="DFD8E7" w:fill="DFD8E7"/>
      </w:tcPr>
    </w:tblStylePr>
    <w:tblStylePr w:type="band2Horz">
      <w:rPr>
        <w:rFonts w:cs="Calibri"/>
        <w:color w:val="B2A1C6"/>
        <w:sz w:val="22"/>
      </w:rPr>
    </w:tblStylePr>
  </w:style>
  <w:style w:type="table" w:customStyle="1" w:styleId="ListTable6Colorful-Accent5">
    <w:name w:val="List Table 6 Colorful - Accent 5"/>
    <w:basedOn w:val="a5"/>
    <w:uiPriority w:val="99"/>
    <w:rsid w:val="00F40F70"/>
    <w:pPr>
      <w:suppressAutoHyphens/>
    </w:pPr>
    <w:tblPr>
      <w:tblStyleRowBandSize w:val="1"/>
      <w:tblStyleColBandSize w:val="1"/>
      <w:tblBorders>
        <w:top w:val="single" w:sz="4" w:space="0" w:color="92CCDC"/>
        <w:bottom w:val="single" w:sz="4" w:space="0" w:color="92CCDC"/>
      </w:tblBorders>
    </w:tblPr>
    <w:tblStylePr w:type="firstRow">
      <w:rPr>
        <w:rFonts w:cs="Calibri"/>
        <w:b/>
        <w:color w:val="92CCDC"/>
      </w:rPr>
      <w:tblPr/>
      <w:tcPr>
        <w:tcBorders>
          <w:bottom w:val="single" w:sz="4" w:space="0" w:color="92CCDC"/>
        </w:tcBorders>
      </w:tcPr>
    </w:tblStylePr>
    <w:tblStylePr w:type="lastRow">
      <w:rPr>
        <w:rFonts w:cs="Calibri"/>
        <w:b/>
        <w:color w:val="92CCDC"/>
      </w:rPr>
      <w:tblPr/>
      <w:tcPr>
        <w:tcBorders>
          <w:top w:val="single" w:sz="4" w:space="0" w:color="92CCDC"/>
        </w:tcBorders>
      </w:tcPr>
    </w:tblStylePr>
    <w:tblStylePr w:type="firstCol">
      <w:rPr>
        <w:rFonts w:cs="Calibri"/>
        <w:b/>
        <w:color w:val="92CCDC"/>
      </w:rPr>
    </w:tblStylePr>
    <w:tblStylePr w:type="lastCol">
      <w:rPr>
        <w:rFonts w:cs="Calibri"/>
        <w:b/>
        <w:color w:val="92CCDC"/>
      </w:rPr>
    </w:tblStylePr>
    <w:tblStylePr w:type="band1Vert">
      <w:rPr>
        <w:rFonts w:cs="Calibri"/>
      </w:rPr>
      <w:tblPr/>
      <w:tcPr>
        <w:shd w:val="clear" w:color="D1EAF0" w:fill="D1EAF0"/>
      </w:tcPr>
    </w:tblStylePr>
    <w:tblStylePr w:type="band1Horz">
      <w:rPr>
        <w:rFonts w:cs="Calibri"/>
        <w:color w:val="92CCDC"/>
        <w:sz w:val="22"/>
      </w:rPr>
      <w:tblPr/>
      <w:tcPr>
        <w:shd w:val="clear" w:color="D1EAF0" w:fill="D1EAF0"/>
      </w:tcPr>
    </w:tblStylePr>
    <w:tblStylePr w:type="band2Horz">
      <w:rPr>
        <w:rFonts w:cs="Calibri"/>
        <w:color w:val="92CCDC"/>
        <w:sz w:val="22"/>
      </w:rPr>
    </w:tblStylePr>
  </w:style>
  <w:style w:type="table" w:customStyle="1" w:styleId="ListTable6Colorful-Accent6">
    <w:name w:val="List Table 6 Colorful - Accent 6"/>
    <w:basedOn w:val="a5"/>
    <w:uiPriority w:val="99"/>
    <w:rsid w:val="00F40F70"/>
    <w:pPr>
      <w:suppressAutoHyphens/>
    </w:pPr>
    <w:tblPr>
      <w:tblStyleRowBandSize w:val="1"/>
      <w:tblStyleColBandSize w:val="1"/>
      <w:tblBorders>
        <w:top w:val="single" w:sz="4" w:space="0" w:color="FAC090"/>
        <w:bottom w:val="single" w:sz="4" w:space="0" w:color="FAC090"/>
      </w:tblBorders>
    </w:tblPr>
    <w:tblStylePr w:type="firstRow">
      <w:rPr>
        <w:rFonts w:cs="Calibri"/>
        <w:b/>
        <w:color w:val="FAC090"/>
      </w:rPr>
      <w:tblPr/>
      <w:tcPr>
        <w:tcBorders>
          <w:bottom w:val="single" w:sz="4" w:space="0" w:color="FAC090"/>
        </w:tcBorders>
      </w:tcPr>
    </w:tblStylePr>
    <w:tblStylePr w:type="lastRow">
      <w:rPr>
        <w:rFonts w:cs="Calibri"/>
        <w:b/>
        <w:color w:val="FAC090"/>
      </w:rPr>
      <w:tblPr/>
      <w:tcPr>
        <w:tcBorders>
          <w:top w:val="single" w:sz="4" w:space="0" w:color="FAC090"/>
        </w:tcBorders>
      </w:tcPr>
    </w:tblStylePr>
    <w:tblStylePr w:type="firstCol">
      <w:rPr>
        <w:rFonts w:cs="Calibri"/>
        <w:b/>
        <w:color w:val="FAC090"/>
      </w:rPr>
    </w:tblStylePr>
    <w:tblStylePr w:type="lastCol">
      <w:rPr>
        <w:rFonts w:cs="Calibri"/>
        <w:b/>
        <w:color w:val="FAC090"/>
      </w:rPr>
    </w:tblStylePr>
    <w:tblStylePr w:type="band1Vert">
      <w:rPr>
        <w:rFonts w:cs="Calibri"/>
      </w:rPr>
      <w:tblPr/>
      <w:tcPr>
        <w:shd w:val="clear" w:color="FDE4D0" w:fill="FDE4D0"/>
      </w:tcPr>
    </w:tblStylePr>
    <w:tblStylePr w:type="band1Horz">
      <w:rPr>
        <w:rFonts w:cs="Calibri"/>
        <w:color w:val="FAC090"/>
        <w:sz w:val="22"/>
      </w:rPr>
      <w:tblPr/>
      <w:tcPr>
        <w:shd w:val="clear" w:color="FDE4D0" w:fill="FDE4D0"/>
      </w:tcPr>
    </w:tblStylePr>
    <w:tblStylePr w:type="band2Horz">
      <w:rPr>
        <w:rFonts w:cs="Calibri"/>
        <w:color w:val="FAC090"/>
        <w:sz w:val="22"/>
      </w:rPr>
    </w:tblStylePr>
  </w:style>
  <w:style w:type="table" w:customStyle="1" w:styleId="-710">
    <w:name w:val="Список-таблица 7 цветная1"/>
    <w:basedOn w:val="a5"/>
    <w:uiPriority w:val="99"/>
    <w:rsid w:val="00F40F70"/>
    <w:pPr>
      <w:suppressAutoHyphens/>
    </w:pPr>
    <w:tblPr>
      <w:tblStyleRowBandSize w:val="1"/>
      <w:tblStyleColBandSize w:val="1"/>
      <w:tblBorders>
        <w:right w:val="single" w:sz="4" w:space="0" w:color="7F7F7F"/>
      </w:tblBorders>
    </w:tblPr>
    <w:tblStylePr w:type="firstRow">
      <w:rPr>
        <w:rFonts w:cs="Calibri"/>
        <w:i/>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cs="Calibri"/>
        <w:i/>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cs="Calibri"/>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rPr>
        <w:rFonts w:cs="Calibri"/>
      </w:rPr>
      <w:tblPr/>
      <w:tcPr>
        <w:shd w:val="clear" w:color="BFBFBF" w:fill="BFBFBF"/>
      </w:tcPr>
    </w:tblStylePr>
    <w:tblStylePr w:type="band1Horz">
      <w:rPr>
        <w:rFonts w:cs="Calibri"/>
        <w:color w:val="7F7F7F"/>
        <w:sz w:val="22"/>
      </w:rPr>
      <w:tblPr/>
      <w:tcPr>
        <w:shd w:val="clear" w:color="BFBFBF" w:fill="BFBFBF"/>
      </w:tcPr>
    </w:tblStylePr>
    <w:tblStylePr w:type="band2Horz">
      <w:rPr>
        <w:rFonts w:cs="Calibri"/>
        <w:color w:val="7F7F7F"/>
        <w:sz w:val="22"/>
      </w:rPr>
    </w:tblStylePr>
  </w:style>
  <w:style w:type="table" w:customStyle="1" w:styleId="ListTable7Colorful-Accent1">
    <w:name w:val="List Table 7 Colorful - Accent 1"/>
    <w:basedOn w:val="a5"/>
    <w:uiPriority w:val="99"/>
    <w:rsid w:val="00F40F70"/>
    <w:pPr>
      <w:suppressAutoHyphens/>
    </w:pPr>
    <w:tblPr>
      <w:tblStyleRowBandSize w:val="1"/>
      <w:tblStyleColBandSize w:val="1"/>
      <w:tblBorders>
        <w:right w:val="single" w:sz="4" w:space="0" w:color="4F81BD"/>
      </w:tblBorders>
    </w:tblPr>
    <w:tblStylePr w:type="firstRow">
      <w:rPr>
        <w:rFonts w:cs="Calibri"/>
        <w:i/>
        <w:color w:val="2A4A71"/>
        <w:sz w:val="22"/>
      </w:rPr>
      <w:tblPr/>
      <w:tcPr>
        <w:tcBorders>
          <w:top w:val="none" w:sz="0" w:space="0" w:color="000000"/>
          <w:left w:val="none" w:sz="0" w:space="0" w:color="000000"/>
          <w:bottom w:val="single" w:sz="4" w:space="0" w:color="4F81BD"/>
          <w:right w:val="none" w:sz="0" w:space="0" w:color="000000"/>
        </w:tcBorders>
        <w:shd w:val="clear" w:color="FFFFFF" w:fill="FFFFFF"/>
      </w:tcPr>
    </w:tblStylePr>
    <w:tblStylePr w:type="lastRow">
      <w:rPr>
        <w:rFonts w:cs="Calibri"/>
        <w:i/>
        <w:color w:val="2A4A71"/>
        <w:sz w:val="22"/>
      </w:rPr>
      <w:tblPr/>
      <w:tcPr>
        <w:tcBorders>
          <w:top w:val="single" w:sz="4" w:space="0" w:color="4F81BD"/>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2A4A71"/>
        <w:sz w:val="22"/>
      </w:rPr>
      <w:tblPr/>
      <w:tcPr>
        <w:tcBorders>
          <w:top w:val="none" w:sz="0" w:space="0" w:color="000000"/>
          <w:left w:val="none" w:sz="0" w:space="0" w:color="000000"/>
          <w:bottom w:val="none" w:sz="0" w:space="0" w:color="000000"/>
          <w:right w:val="single" w:sz="4" w:space="0" w:color="4F81BD"/>
        </w:tcBorders>
        <w:shd w:val="clear" w:color="FFFFFF" w:fill="auto"/>
      </w:tcPr>
    </w:tblStylePr>
    <w:tblStylePr w:type="lastCol">
      <w:rPr>
        <w:rFonts w:cs="Calibri"/>
        <w:i/>
        <w:color w:val="2A4A71"/>
        <w:sz w:val="22"/>
      </w:rPr>
      <w:tblPr/>
      <w:tcPr>
        <w:tcBorders>
          <w:top w:val="none" w:sz="0" w:space="0" w:color="000000"/>
          <w:left w:val="single" w:sz="4" w:space="0" w:color="4F81BD"/>
          <w:bottom w:val="none" w:sz="0" w:space="0" w:color="000000"/>
          <w:right w:val="none" w:sz="0" w:space="0" w:color="000000"/>
        </w:tcBorders>
        <w:shd w:val="clear" w:color="FFFFFF" w:fill="auto"/>
      </w:tcPr>
    </w:tblStylePr>
    <w:tblStylePr w:type="band1Vert">
      <w:rPr>
        <w:rFonts w:cs="Calibri"/>
      </w:rPr>
      <w:tblPr/>
      <w:tcPr>
        <w:shd w:val="clear" w:color="D2DFEE" w:fill="D2DFEE"/>
      </w:tcPr>
    </w:tblStylePr>
    <w:tblStylePr w:type="band1Horz">
      <w:rPr>
        <w:rFonts w:cs="Calibri"/>
        <w:color w:val="2A4A71"/>
        <w:sz w:val="22"/>
      </w:rPr>
      <w:tblPr/>
      <w:tcPr>
        <w:shd w:val="clear" w:color="D2DFEE" w:fill="D2DFEE"/>
      </w:tcPr>
    </w:tblStylePr>
    <w:tblStylePr w:type="band2Horz">
      <w:rPr>
        <w:rFonts w:cs="Calibri"/>
        <w:color w:val="2A4A71"/>
        <w:sz w:val="22"/>
      </w:rPr>
    </w:tblStylePr>
  </w:style>
  <w:style w:type="table" w:customStyle="1" w:styleId="ListTable7Colorful-Accent2">
    <w:name w:val="List Table 7 Colorful - Accent 2"/>
    <w:basedOn w:val="a5"/>
    <w:uiPriority w:val="99"/>
    <w:rsid w:val="00F40F70"/>
    <w:pPr>
      <w:suppressAutoHyphens/>
    </w:pPr>
    <w:tblPr>
      <w:tblStyleRowBandSize w:val="1"/>
      <w:tblStyleColBandSize w:val="1"/>
      <w:tblBorders>
        <w:right w:val="single" w:sz="4" w:space="0" w:color="D99695"/>
      </w:tblBorders>
    </w:tblPr>
    <w:tblStylePr w:type="firstRow">
      <w:rPr>
        <w:rFonts w:cs="Calibri"/>
        <w:i/>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cs="Calibri"/>
        <w:i/>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cs="Calibri"/>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rPr>
        <w:rFonts w:cs="Calibri"/>
      </w:rPr>
      <w:tblPr/>
      <w:tcPr>
        <w:shd w:val="clear" w:color="EFD2D2" w:fill="EFD2D2"/>
      </w:tcPr>
    </w:tblStylePr>
    <w:tblStylePr w:type="band1Horz">
      <w:rPr>
        <w:rFonts w:cs="Calibri"/>
        <w:color w:val="D99695"/>
        <w:sz w:val="22"/>
      </w:rPr>
      <w:tblPr/>
      <w:tcPr>
        <w:shd w:val="clear" w:color="EFD2D2" w:fill="EFD2D2"/>
      </w:tcPr>
    </w:tblStylePr>
    <w:tblStylePr w:type="band2Horz">
      <w:rPr>
        <w:rFonts w:cs="Calibri"/>
        <w:color w:val="D99695"/>
        <w:sz w:val="22"/>
      </w:rPr>
    </w:tblStylePr>
  </w:style>
  <w:style w:type="table" w:customStyle="1" w:styleId="ListTable7Colorful-Accent3">
    <w:name w:val="List Table 7 Colorful - Accent 3"/>
    <w:basedOn w:val="a5"/>
    <w:uiPriority w:val="99"/>
    <w:rsid w:val="00F40F70"/>
    <w:pPr>
      <w:suppressAutoHyphens/>
    </w:pPr>
    <w:tblPr>
      <w:tblStyleRowBandSize w:val="1"/>
      <w:tblStyleColBandSize w:val="1"/>
      <w:tblBorders>
        <w:right w:val="single" w:sz="4" w:space="0" w:color="C3D69B"/>
      </w:tblBorders>
    </w:tblPr>
    <w:tblStylePr w:type="firstRow">
      <w:rPr>
        <w:rFonts w:cs="Calibri"/>
        <w:i/>
        <w:color w:val="C3D69B"/>
        <w:sz w:val="22"/>
      </w:rPr>
      <w:tblPr/>
      <w:tcPr>
        <w:tcBorders>
          <w:top w:val="none" w:sz="0" w:space="0" w:color="000000"/>
          <w:left w:val="none" w:sz="0" w:space="0" w:color="000000"/>
          <w:bottom w:val="single" w:sz="4" w:space="0" w:color="C3D69B"/>
          <w:right w:val="none" w:sz="0" w:space="0" w:color="000000"/>
        </w:tcBorders>
        <w:shd w:val="clear" w:color="FFFFFF" w:fill="FFFFFF"/>
      </w:tcPr>
    </w:tblStylePr>
    <w:tblStylePr w:type="lastRow">
      <w:rPr>
        <w:rFonts w:cs="Calibri"/>
        <w:i/>
        <w:color w:val="C3D69B"/>
        <w:sz w:val="22"/>
      </w:rPr>
      <w:tblPr/>
      <w:tcPr>
        <w:tcBorders>
          <w:top w:val="single" w:sz="4" w:space="0" w:color="C3D69B"/>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C3D69B"/>
        <w:sz w:val="22"/>
      </w:rPr>
      <w:tblPr/>
      <w:tcPr>
        <w:tcBorders>
          <w:top w:val="none" w:sz="0" w:space="0" w:color="000000"/>
          <w:left w:val="none" w:sz="0" w:space="0" w:color="000000"/>
          <w:bottom w:val="none" w:sz="0" w:space="0" w:color="000000"/>
          <w:right w:val="single" w:sz="4" w:space="0" w:color="C3D69B"/>
        </w:tcBorders>
        <w:shd w:val="clear" w:color="FFFFFF" w:fill="auto"/>
      </w:tcPr>
    </w:tblStylePr>
    <w:tblStylePr w:type="lastCol">
      <w:rPr>
        <w:rFonts w:cs="Calibri"/>
        <w:i/>
        <w:color w:val="C3D69B"/>
        <w:sz w:val="22"/>
      </w:rPr>
      <w:tblPr/>
      <w:tcPr>
        <w:tcBorders>
          <w:top w:val="none" w:sz="0" w:space="0" w:color="000000"/>
          <w:left w:val="single" w:sz="4" w:space="0" w:color="C3D69B"/>
          <w:bottom w:val="none" w:sz="0" w:space="0" w:color="000000"/>
          <w:right w:val="none" w:sz="0" w:space="0" w:color="000000"/>
        </w:tcBorders>
        <w:shd w:val="clear" w:color="FFFFFF" w:fill="auto"/>
      </w:tcPr>
    </w:tblStylePr>
    <w:tblStylePr w:type="band1Vert">
      <w:rPr>
        <w:rFonts w:cs="Calibri"/>
      </w:rPr>
      <w:tblPr/>
      <w:tcPr>
        <w:shd w:val="clear" w:color="E5EED5" w:fill="E5EED5"/>
      </w:tcPr>
    </w:tblStylePr>
    <w:tblStylePr w:type="band1Horz">
      <w:rPr>
        <w:rFonts w:cs="Calibri"/>
        <w:color w:val="C3D69B"/>
        <w:sz w:val="22"/>
      </w:rPr>
      <w:tblPr/>
      <w:tcPr>
        <w:shd w:val="clear" w:color="E5EED5" w:fill="E5EED5"/>
      </w:tcPr>
    </w:tblStylePr>
    <w:tblStylePr w:type="band2Horz">
      <w:rPr>
        <w:rFonts w:cs="Calibri"/>
        <w:color w:val="C3D69B"/>
        <w:sz w:val="22"/>
      </w:rPr>
    </w:tblStylePr>
  </w:style>
  <w:style w:type="table" w:customStyle="1" w:styleId="ListTable7Colorful-Accent4">
    <w:name w:val="List Table 7 Colorful - Accent 4"/>
    <w:basedOn w:val="a5"/>
    <w:uiPriority w:val="99"/>
    <w:rsid w:val="00F40F70"/>
    <w:pPr>
      <w:suppressAutoHyphens/>
    </w:pPr>
    <w:tblPr>
      <w:tblStyleRowBandSize w:val="1"/>
      <w:tblStyleColBandSize w:val="1"/>
      <w:tblBorders>
        <w:right w:val="single" w:sz="4" w:space="0" w:color="B2A1C6"/>
      </w:tblBorders>
    </w:tblPr>
    <w:tblStylePr w:type="firstRow">
      <w:rPr>
        <w:rFonts w:cs="Calibri"/>
        <w:i/>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cs="Calibri"/>
        <w:i/>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cs="Calibri"/>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rPr>
        <w:rFonts w:cs="Calibri"/>
      </w:rPr>
      <w:tblPr/>
      <w:tcPr>
        <w:shd w:val="clear" w:color="DFD8E7" w:fill="DFD8E7"/>
      </w:tcPr>
    </w:tblStylePr>
    <w:tblStylePr w:type="band1Horz">
      <w:rPr>
        <w:rFonts w:cs="Calibri"/>
        <w:color w:val="B2A1C6"/>
        <w:sz w:val="22"/>
      </w:rPr>
      <w:tblPr/>
      <w:tcPr>
        <w:shd w:val="clear" w:color="DFD8E7" w:fill="DFD8E7"/>
      </w:tcPr>
    </w:tblStylePr>
    <w:tblStylePr w:type="band2Horz">
      <w:rPr>
        <w:rFonts w:cs="Calibri"/>
        <w:color w:val="B2A1C6"/>
        <w:sz w:val="22"/>
      </w:rPr>
    </w:tblStylePr>
  </w:style>
  <w:style w:type="table" w:customStyle="1" w:styleId="ListTable7Colorful-Accent5">
    <w:name w:val="List Table 7 Colorful - Accent 5"/>
    <w:basedOn w:val="a5"/>
    <w:uiPriority w:val="99"/>
    <w:rsid w:val="00F40F70"/>
    <w:pPr>
      <w:suppressAutoHyphens/>
    </w:pPr>
    <w:tblPr>
      <w:tblStyleRowBandSize w:val="1"/>
      <w:tblStyleColBandSize w:val="1"/>
      <w:tblBorders>
        <w:right w:val="single" w:sz="4" w:space="0" w:color="92CCDC"/>
      </w:tblBorders>
    </w:tblPr>
    <w:tblStylePr w:type="firstRow">
      <w:rPr>
        <w:rFonts w:cs="Calibri"/>
        <w:i/>
        <w:color w:val="92CCDC"/>
        <w:sz w:val="22"/>
      </w:rPr>
      <w:tblPr/>
      <w:tcPr>
        <w:tcBorders>
          <w:top w:val="none" w:sz="0" w:space="0" w:color="000000"/>
          <w:left w:val="none" w:sz="0" w:space="0" w:color="000000"/>
          <w:bottom w:val="single" w:sz="4" w:space="0" w:color="92CCDC"/>
          <w:right w:val="none" w:sz="0" w:space="0" w:color="000000"/>
        </w:tcBorders>
        <w:shd w:val="clear" w:color="FFFFFF" w:fill="FFFFFF"/>
      </w:tcPr>
    </w:tblStylePr>
    <w:tblStylePr w:type="lastRow">
      <w:rPr>
        <w:rFonts w:cs="Calibri"/>
        <w:i/>
        <w:color w:val="92CCDC"/>
        <w:sz w:val="22"/>
      </w:rPr>
      <w:tblPr/>
      <w:tcPr>
        <w:tcBorders>
          <w:top w:val="single" w:sz="4" w:space="0" w:color="92CCDC"/>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92CCDC"/>
        <w:sz w:val="22"/>
      </w:rPr>
      <w:tblPr/>
      <w:tcPr>
        <w:tcBorders>
          <w:top w:val="none" w:sz="0" w:space="0" w:color="000000"/>
          <w:left w:val="none" w:sz="0" w:space="0" w:color="000000"/>
          <w:bottom w:val="none" w:sz="0" w:space="0" w:color="000000"/>
          <w:right w:val="single" w:sz="4" w:space="0" w:color="92CCDC"/>
        </w:tcBorders>
        <w:shd w:val="clear" w:color="FFFFFF" w:fill="auto"/>
      </w:tcPr>
    </w:tblStylePr>
    <w:tblStylePr w:type="lastCol">
      <w:rPr>
        <w:rFonts w:cs="Calibri"/>
        <w:i/>
        <w:color w:val="92CCDC"/>
        <w:sz w:val="22"/>
      </w:rPr>
      <w:tblPr/>
      <w:tcPr>
        <w:tcBorders>
          <w:top w:val="none" w:sz="0" w:space="0" w:color="000000"/>
          <w:left w:val="single" w:sz="4" w:space="0" w:color="92CCDC"/>
          <w:bottom w:val="none" w:sz="0" w:space="0" w:color="000000"/>
          <w:right w:val="none" w:sz="0" w:space="0" w:color="000000"/>
        </w:tcBorders>
        <w:shd w:val="clear" w:color="FFFFFF" w:fill="auto"/>
      </w:tcPr>
    </w:tblStylePr>
    <w:tblStylePr w:type="band1Vert">
      <w:rPr>
        <w:rFonts w:cs="Calibri"/>
      </w:rPr>
      <w:tblPr/>
      <w:tcPr>
        <w:shd w:val="clear" w:color="D1EAF0" w:fill="D1EAF0"/>
      </w:tcPr>
    </w:tblStylePr>
    <w:tblStylePr w:type="band1Horz">
      <w:rPr>
        <w:rFonts w:cs="Calibri"/>
        <w:color w:val="92CCDC"/>
        <w:sz w:val="22"/>
      </w:rPr>
      <w:tblPr/>
      <w:tcPr>
        <w:shd w:val="clear" w:color="D1EAF0" w:fill="D1EAF0"/>
      </w:tcPr>
    </w:tblStylePr>
    <w:tblStylePr w:type="band2Horz">
      <w:rPr>
        <w:rFonts w:cs="Calibri"/>
        <w:color w:val="92CCDC"/>
        <w:sz w:val="22"/>
      </w:rPr>
    </w:tblStylePr>
  </w:style>
  <w:style w:type="table" w:customStyle="1" w:styleId="ListTable7Colorful-Accent6">
    <w:name w:val="List Table 7 Colorful - Accent 6"/>
    <w:basedOn w:val="a5"/>
    <w:uiPriority w:val="99"/>
    <w:rsid w:val="00F40F70"/>
    <w:pPr>
      <w:suppressAutoHyphens/>
    </w:pPr>
    <w:tblPr>
      <w:tblStyleRowBandSize w:val="1"/>
      <w:tblStyleColBandSize w:val="1"/>
      <w:tblBorders>
        <w:right w:val="single" w:sz="4" w:space="0" w:color="FAC090"/>
      </w:tblBorders>
    </w:tblPr>
    <w:tblStylePr w:type="firstRow">
      <w:rPr>
        <w:rFonts w:cs="Calibri"/>
        <w:i/>
        <w:color w:val="FAC090"/>
        <w:sz w:val="22"/>
      </w:rPr>
      <w:tblPr/>
      <w:tcPr>
        <w:tcBorders>
          <w:top w:val="none" w:sz="0" w:space="0" w:color="000000"/>
          <w:left w:val="none" w:sz="0" w:space="0" w:color="000000"/>
          <w:bottom w:val="single" w:sz="4" w:space="0" w:color="FAC090"/>
          <w:right w:val="none" w:sz="0" w:space="0" w:color="000000"/>
        </w:tcBorders>
        <w:shd w:val="clear" w:color="FFFFFF" w:fill="FFFFFF"/>
      </w:tcPr>
    </w:tblStylePr>
    <w:tblStylePr w:type="lastRow">
      <w:rPr>
        <w:rFonts w:cs="Calibri"/>
        <w:i/>
        <w:color w:val="FAC090"/>
        <w:sz w:val="22"/>
      </w:rPr>
      <w:tblPr/>
      <w:tcPr>
        <w:tcBorders>
          <w:top w:val="single" w:sz="4" w:space="0" w:color="FAC090"/>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FAC090"/>
        <w:sz w:val="22"/>
      </w:rPr>
      <w:tblPr/>
      <w:tcPr>
        <w:tcBorders>
          <w:top w:val="none" w:sz="0" w:space="0" w:color="000000"/>
          <w:left w:val="none" w:sz="0" w:space="0" w:color="000000"/>
          <w:bottom w:val="none" w:sz="0" w:space="0" w:color="000000"/>
          <w:right w:val="single" w:sz="4" w:space="0" w:color="FAC090"/>
        </w:tcBorders>
        <w:shd w:val="clear" w:color="FFFFFF" w:fill="auto"/>
      </w:tcPr>
    </w:tblStylePr>
    <w:tblStylePr w:type="lastCol">
      <w:rPr>
        <w:rFonts w:cs="Calibri"/>
        <w:i/>
        <w:color w:val="FAC090"/>
        <w:sz w:val="22"/>
      </w:rPr>
      <w:tblPr/>
      <w:tcPr>
        <w:tcBorders>
          <w:top w:val="none" w:sz="0" w:space="0" w:color="000000"/>
          <w:left w:val="single" w:sz="4" w:space="0" w:color="FAC090"/>
          <w:bottom w:val="none" w:sz="0" w:space="0" w:color="000000"/>
          <w:right w:val="none" w:sz="0" w:space="0" w:color="000000"/>
        </w:tcBorders>
        <w:shd w:val="clear" w:color="FFFFFF" w:fill="auto"/>
      </w:tcPr>
    </w:tblStylePr>
    <w:tblStylePr w:type="band1Vert">
      <w:rPr>
        <w:rFonts w:cs="Calibri"/>
      </w:rPr>
      <w:tblPr/>
      <w:tcPr>
        <w:shd w:val="clear" w:color="FDE4D0" w:fill="FDE4D0"/>
      </w:tcPr>
    </w:tblStylePr>
    <w:tblStylePr w:type="band1Horz">
      <w:rPr>
        <w:rFonts w:cs="Calibri"/>
        <w:color w:val="FAC090"/>
        <w:sz w:val="22"/>
      </w:rPr>
      <w:tblPr/>
      <w:tcPr>
        <w:shd w:val="clear" w:color="FDE4D0" w:fill="FDE4D0"/>
      </w:tcPr>
    </w:tblStylePr>
    <w:tblStylePr w:type="band2Horz">
      <w:rPr>
        <w:rFonts w:cs="Calibri"/>
        <w:color w:val="FAC090"/>
        <w:sz w:val="22"/>
      </w:rPr>
    </w:tblStylePr>
  </w:style>
  <w:style w:type="table" w:customStyle="1" w:styleId="Lined-Accent">
    <w:name w:val="Lined - Accent"/>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7F7F7F" w:fill="7F7F7F"/>
      </w:tcPr>
    </w:tblStylePr>
    <w:tblStylePr w:type="lastRow">
      <w:rPr>
        <w:rFonts w:cs="Calibri"/>
        <w:color w:val="F2F2F2"/>
        <w:sz w:val="22"/>
      </w:rPr>
      <w:tblPr/>
      <w:tcPr>
        <w:shd w:val="clear" w:color="7F7F7F" w:fill="7F7F7F"/>
      </w:tcPr>
    </w:tblStylePr>
    <w:tblStylePr w:type="firstCol">
      <w:rPr>
        <w:rFonts w:cs="Calibri"/>
        <w:color w:val="F2F2F2"/>
        <w:sz w:val="22"/>
      </w:rPr>
      <w:tblPr/>
      <w:tcPr>
        <w:shd w:val="clear" w:color="7F7F7F" w:fill="7F7F7F"/>
      </w:tcPr>
    </w:tblStylePr>
    <w:tblStylePr w:type="lastCol">
      <w:rPr>
        <w:rFonts w:cs="Calibri"/>
        <w:color w:val="F2F2F2"/>
        <w:sz w:val="22"/>
      </w:rPr>
      <w:tblPr/>
      <w:tcPr>
        <w:shd w:val="clear" w:color="7F7F7F" w:fill="7F7F7F"/>
      </w:tcPr>
    </w:tblStylePr>
    <w:tblStylePr w:type="band1Vert">
      <w:rPr>
        <w:rFonts w:cs="Calibri"/>
        <w:color w:val="404040"/>
        <w:sz w:val="22"/>
      </w:rPr>
    </w:tblStylePr>
    <w:tblStylePr w:type="band2Vert">
      <w:rPr>
        <w:rFonts w:cs="Calibri"/>
        <w:color w:val="404040"/>
        <w:sz w:val="22"/>
      </w:rPr>
      <w:tblPr/>
      <w:tcPr>
        <w:shd w:val="clear" w:color="F2F2F2" w:fill="F2F2F2"/>
      </w:tcPr>
    </w:tblStylePr>
    <w:tblStylePr w:type="band1Horz">
      <w:rPr>
        <w:rFonts w:cs="Calibri"/>
        <w:color w:val="404040"/>
        <w:sz w:val="22"/>
      </w:rPr>
    </w:tblStylePr>
    <w:tblStylePr w:type="band2Horz">
      <w:rPr>
        <w:rFonts w:cs="Calibri"/>
        <w:color w:val="404040"/>
        <w:sz w:val="22"/>
      </w:rPr>
      <w:tblPr/>
      <w:tcPr>
        <w:shd w:val="clear" w:color="F2F2F2" w:fill="F2F2F2"/>
      </w:tcPr>
    </w:tblStylePr>
  </w:style>
  <w:style w:type="table" w:customStyle="1" w:styleId="Lined-Accent1">
    <w:name w:val="Lined - Accent 1"/>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5D8AC2" w:fill="5D8AC2"/>
      </w:tcPr>
    </w:tblStylePr>
    <w:tblStylePr w:type="lastRow">
      <w:rPr>
        <w:rFonts w:cs="Calibri"/>
        <w:color w:val="F2F2F2"/>
        <w:sz w:val="22"/>
      </w:rPr>
      <w:tblPr/>
      <w:tcPr>
        <w:shd w:val="clear" w:color="5D8AC2" w:fill="5D8AC2"/>
      </w:tcPr>
    </w:tblStylePr>
    <w:tblStylePr w:type="firstCol">
      <w:rPr>
        <w:rFonts w:cs="Calibri"/>
        <w:color w:val="F2F2F2"/>
        <w:sz w:val="22"/>
      </w:rPr>
      <w:tblPr/>
      <w:tcPr>
        <w:shd w:val="clear" w:color="5D8AC2" w:fill="5D8AC2"/>
      </w:tcPr>
    </w:tblStylePr>
    <w:tblStylePr w:type="lastCol">
      <w:rPr>
        <w:rFonts w:cs="Calibri"/>
        <w:color w:val="F2F2F2"/>
        <w:sz w:val="22"/>
      </w:rPr>
      <w:tblPr/>
      <w:tcPr>
        <w:shd w:val="clear" w:color="5D8AC2" w:fill="5D8AC2"/>
      </w:tcPr>
    </w:tblStylePr>
    <w:tblStylePr w:type="band1Vert">
      <w:rPr>
        <w:rFonts w:cs="Calibri"/>
        <w:color w:val="404040"/>
        <w:sz w:val="22"/>
      </w:rPr>
    </w:tblStylePr>
    <w:tblStylePr w:type="band2Vert">
      <w:rPr>
        <w:rFonts w:cs="Calibri"/>
        <w:color w:val="404040"/>
        <w:sz w:val="22"/>
      </w:rPr>
      <w:tblPr/>
      <w:tcPr>
        <w:shd w:val="clear" w:color="C7D7EA" w:fill="C7D7EA"/>
      </w:tcPr>
    </w:tblStylePr>
    <w:tblStylePr w:type="band1Horz">
      <w:rPr>
        <w:rFonts w:cs="Calibri"/>
        <w:color w:val="404040"/>
        <w:sz w:val="22"/>
      </w:rPr>
    </w:tblStylePr>
    <w:tblStylePr w:type="band2Horz">
      <w:rPr>
        <w:rFonts w:cs="Calibri"/>
        <w:color w:val="404040"/>
        <w:sz w:val="22"/>
      </w:rPr>
      <w:tblPr/>
      <w:tcPr>
        <w:shd w:val="clear" w:color="C7D7EA" w:fill="C7D7EA"/>
      </w:tcPr>
    </w:tblStylePr>
  </w:style>
  <w:style w:type="table" w:customStyle="1" w:styleId="Lined-Accent2">
    <w:name w:val="Lined - Accent 2"/>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D99695" w:fill="D99695"/>
      </w:tcPr>
    </w:tblStylePr>
    <w:tblStylePr w:type="lastRow">
      <w:rPr>
        <w:rFonts w:cs="Calibri"/>
        <w:color w:val="F2F2F2"/>
        <w:sz w:val="22"/>
      </w:rPr>
      <w:tblPr/>
      <w:tcPr>
        <w:shd w:val="clear" w:color="D99695" w:fill="D99695"/>
      </w:tcPr>
    </w:tblStylePr>
    <w:tblStylePr w:type="firstCol">
      <w:rPr>
        <w:rFonts w:cs="Calibri"/>
        <w:color w:val="F2F2F2"/>
        <w:sz w:val="22"/>
      </w:rPr>
      <w:tblPr/>
      <w:tcPr>
        <w:shd w:val="clear" w:color="D99695" w:fill="D99695"/>
      </w:tcPr>
    </w:tblStylePr>
    <w:tblStylePr w:type="lastCol">
      <w:rPr>
        <w:rFonts w:cs="Calibri"/>
        <w:color w:val="F2F2F2"/>
        <w:sz w:val="22"/>
      </w:rPr>
      <w:tblPr/>
      <w:tcPr>
        <w:shd w:val="clear" w:color="D99695" w:fill="D99695"/>
      </w:tcPr>
    </w:tblStylePr>
    <w:tblStylePr w:type="band1Vert">
      <w:rPr>
        <w:rFonts w:cs="Calibri"/>
        <w:color w:val="404040"/>
        <w:sz w:val="22"/>
      </w:rPr>
    </w:tblStylePr>
    <w:tblStylePr w:type="band2Vert">
      <w:rPr>
        <w:rFonts w:cs="Calibri"/>
        <w:color w:val="404040"/>
        <w:sz w:val="22"/>
      </w:rPr>
      <w:tblPr/>
      <w:tcPr>
        <w:shd w:val="clear" w:color="F2DCDC" w:fill="F2DCDC"/>
      </w:tcPr>
    </w:tblStylePr>
    <w:tblStylePr w:type="band1Horz">
      <w:rPr>
        <w:rFonts w:cs="Calibri"/>
        <w:color w:val="404040"/>
        <w:sz w:val="22"/>
      </w:rPr>
    </w:tblStylePr>
    <w:tblStylePr w:type="band2Horz">
      <w:rPr>
        <w:rFonts w:cs="Calibri"/>
        <w:color w:val="404040"/>
        <w:sz w:val="22"/>
      </w:rPr>
      <w:tblPr/>
      <w:tcPr>
        <w:shd w:val="clear" w:color="F2DCDC" w:fill="F2DCDC"/>
      </w:tcPr>
    </w:tblStylePr>
  </w:style>
  <w:style w:type="table" w:customStyle="1" w:styleId="Lined-Accent3">
    <w:name w:val="Lined - Accent 3"/>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9ABB59" w:fill="9ABB59"/>
      </w:tcPr>
    </w:tblStylePr>
    <w:tblStylePr w:type="lastRow">
      <w:rPr>
        <w:rFonts w:cs="Calibri"/>
        <w:color w:val="F2F2F2"/>
        <w:sz w:val="22"/>
      </w:rPr>
      <w:tblPr/>
      <w:tcPr>
        <w:shd w:val="clear" w:color="9ABB59" w:fill="9ABB59"/>
      </w:tcPr>
    </w:tblStylePr>
    <w:tblStylePr w:type="firstCol">
      <w:rPr>
        <w:rFonts w:cs="Calibri"/>
        <w:color w:val="F2F2F2"/>
        <w:sz w:val="22"/>
      </w:rPr>
      <w:tblPr/>
      <w:tcPr>
        <w:shd w:val="clear" w:color="9ABB59" w:fill="9ABB59"/>
      </w:tcPr>
    </w:tblStylePr>
    <w:tblStylePr w:type="lastCol">
      <w:rPr>
        <w:rFonts w:cs="Calibri"/>
        <w:color w:val="F2F2F2"/>
        <w:sz w:val="22"/>
      </w:rPr>
      <w:tblPr/>
      <w:tcPr>
        <w:shd w:val="clear" w:color="9ABB59" w:fill="9ABB59"/>
      </w:tcPr>
    </w:tblStylePr>
    <w:tblStylePr w:type="band1Vert">
      <w:rPr>
        <w:rFonts w:cs="Calibri"/>
        <w:color w:val="404040"/>
        <w:sz w:val="22"/>
      </w:rPr>
    </w:tblStylePr>
    <w:tblStylePr w:type="band2Vert">
      <w:rPr>
        <w:rFonts w:cs="Calibri"/>
        <w:color w:val="404040"/>
        <w:sz w:val="22"/>
      </w:rPr>
      <w:tblPr/>
      <w:tcPr>
        <w:shd w:val="clear" w:color="EAF1DC" w:fill="EAF1DC"/>
      </w:tcPr>
    </w:tblStylePr>
    <w:tblStylePr w:type="band1Horz">
      <w:rPr>
        <w:rFonts w:cs="Calibri"/>
        <w:color w:val="404040"/>
        <w:sz w:val="22"/>
      </w:rPr>
    </w:tblStylePr>
    <w:tblStylePr w:type="band2Horz">
      <w:rPr>
        <w:rFonts w:cs="Calibri"/>
        <w:color w:val="404040"/>
        <w:sz w:val="22"/>
      </w:rPr>
      <w:tblPr/>
      <w:tcPr>
        <w:shd w:val="clear" w:color="EAF1DC" w:fill="EAF1DC"/>
      </w:tcPr>
    </w:tblStylePr>
  </w:style>
  <w:style w:type="table" w:customStyle="1" w:styleId="Lined-Accent4">
    <w:name w:val="Lined - Accent 4"/>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B2A1C6" w:fill="B2A1C6"/>
      </w:tcPr>
    </w:tblStylePr>
    <w:tblStylePr w:type="lastRow">
      <w:rPr>
        <w:rFonts w:cs="Calibri"/>
        <w:color w:val="F2F2F2"/>
        <w:sz w:val="22"/>
      </w:rPr>
      <w:tblPr/>
      <w:tcPr>
        <w:shd w:val="clear" w:color="B2A1C6" w:fill="B2A1C6"/>
      </w:tcPr>
    </w:tblStylePr>
    <w:tblStylePr w:type="firstCol">
      <w:rPr>
        <w:rFonts w:cs="Calibri"/>
        <w:color w:val="F2F2F2"/>
        <w:sz w:val="22"/>
      </w:rPr>
      <w:tblPr/>
      <w:tcPr>
        <w:shd w:val="clear" w:color="B2A1C6" w:fill="B2A1C6"/>
      </w:tcPr>
    </w:tblStylePr>
    <w:tblStylePr w:type="lastCol">
      <w:rPr>
        <w:rFonts w:cs="Calibri"/>
        <w:color w:val="F2F2F2"/>
        <w:sz w:val="22"/>
      </w:rPr>
      <w:tblPr/>
      <w:tcPr>
        <w:shd w:val="clear" w:color="B2A1C6" w:fill="B2A1C6"/>
      </w:tcPr>
    </w:tblStylePr>
    <w:tblStylePr w:type="band1Vert">
      <w:rPr>
        <w:rFonts w:cs="Calibri"/>
        <w:color w:val="404040"/>
        <w:sz w:val="22"/>
      </w:rPr>
    </w:tblStylePr>
    <w:tblStylePr w:type="band2Vert">
      <w:rPr>
        <w:rFonts w:cs="Calibri"/>
        <w:color w:val="404040"/>
        <w:sz w:val="22"/>
      </w:rPr>
      <w:tblPr/>
      <w:tcPr>
        <w:shd w:val="clear" w:color="E5DFEC" w:fill="E5DFEC"/>
      </w:tcPr>
    </w:tblStylePr>
    <w:tblStylePr w:type="band1Horz">
      <w:rPr>
        <w:rFonts w:cs="Calibri"/>
        <w:color w:val="404040"/>
        <w:sz w:val="22"/>
      </w:rPr>
    </w:tblStylePr>
    <w:tblStylePr w:type="band2Horz">
      <w:rPr>
        <w:rFonts w:cs="Calibri"/>
        <w:color w:val="404040"/>
        <w:sz w:val="22"/>
      </w:rPr>
      <w:tblPr/>
      <w:tcPr>
        <w:shd w:val="clear" w:color="E5DFEC" w:fill="E5DFEC"/>
      </w:tcPr>
    </w:tblStylePr>
  </w:style>
  <w:style w:type="table" w:customStyle="1" w:styleId="Lined-Accent5">
    <w:name w:val="Lined - Accent 5"/>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4BACC6" w:fill="4BACC6"/>
      </w:tcPr>
    </w:tblStylePr>
    <w:tblStylePr w:type="lastRow">
      <w:rPr>
        <w:rFonts w:cs="Calibri"/>
        <w:color w:val="F2F2F2"/>
        <w:sz w:val="22"/>
      </w:rPr>
      <w:tblPr/>
      <w:tcPr>
        <w:shd w:val="clear" w:color="4BACC6" w:fill="4BACC6"/>
      </w:tcPr>
    </w:tblStylePr>
    <w:tblStylePr w:type="firstCol">
      <w:rPr>
        <w:rFonts w:cs="Calibri"/>
        <w:color w:val="F2F2F2"/>
        <w:sz w:val="22"/>
      </w:rPr>
      <w:tblPr/>
      <w:tcPr>
        <w:shd w:val="clear" w:color="4BACC6" w:fill="4BACC6"/>
      </w:tcPr>
    </w:tblStylePr>
    <w:tblStylePr w:type="lastCol">
      <w:rPr>
        <w:rFonts w:cs="Calibri"/>
        <w:color w:val="F2F2F2"/>
        <w:sz w:val="22"/>
      </w:rPr>
      <w:tblPr/>
      <w:tcPr>
        <w:shd w:val="clear" w:color="4BACC6" w:fill="4BACC6"/>
      </w:tcPr>
    </w:tblStylePr>
    <w:tblStylePr w:type="band1Vert">
      <w:rPr>
        <w:rFonts w:cs="Calibri"/>
        <w:color w:val="404040"/>
        <w:sz w:val="22"/>
      </w:rPr>
    </w:tblStylePr>
    <w:tblStylePr w:type="band2Vert">
      <w:rPr>
        <w:rFonts w:cs="Calibri"/>
        <w:color w:val="404040"/>
        <w:sz w:val="22"/>
      </w:rPr>
      <w:tblPr/>
      <w:tcPr>
        <w:shd w:val="clear" w:color="DAEEF3" w:fill="DAEEF3"/>
      </w:tcPr>
    </w:tblStylePr>
    <w:tblStylePr w:type="band1Horz">
      <w:rPr>
        <w:rFonts w:cs="Calibri"/>
        <w:color w:val="404040"/>
        <w:sz w:val="22"/>
      </w:rPr>
    </w:tblStylePr>
    <w:tblStylePr w:type="band2Horz">
      <w:rPr>
        <w:rFonts w:cs="Calibri"/>
        <w:color w:val="404040"/>
        <w:sz w:val="22"/>
      </w:rPr>
      <w:tblPr/>
      <w:tcPr>
        <w:shd w:val="clear" w:color="DAEEF3" w:fill="DAEEF3"/>
      </w:tcPr>
    </w:tblStylePr>
  </w:style>
  <w:style w:type="table" w:customStyle="1" w:styleId="Lined-Accent6">
    <w:name w:val="Lined - Accent 6"/>
    <w:basedOn w:val="a5"/>
    <w:uiPriority w:val="99"/>
    <w:rsid w:val="00F40F70"/>
    <w:pPr>
      <w:suppressAutoHyphens/>
    </w:pPr>
    <w:rPr>
      <w:color w:val="404040"/>
    </w:rPr>
    <w:tblPr>
      <w:tblStyleRowBandSize w:val="1"/>
      <w:tblStyleColBandSize w:val="1"/>
    </w:tblPr>
    <w:tblStylePr w:type="firstRow">
      <w:rPr>
        <w:rFonts w:cs="Calibri"/>
        <w:color w:val="F2F2F2"/>
        <w:sz w:val="22"/>
      </w:rPr>
      <w:tblPr/>
      <w:tcPr>
        <w:shd w:val="clear" w:color="F79646" w:fill="F79646"/>
      </w:tcPr>
    </w:tblStylePr>
    <w:tblStylePr w:type="lastRow">
      <w:rPr>
        <w:rFonts w:cs="Calibri"/>
        <w:color w:val="F2F2F2"/>
        <w:sz w:val="22"/>
      </w:rPr>
      <w:tblPr/>
      <w:tcPr>
        <w:shd w:val="clear" w:color="F79646" w:fill="F79646"/>
      </w:tcPr>
    </w:tblStylePr>
    <w:tblStylePr w:type="firstCol">
      <w:rPr>
        <w:rFonts w:cs="Calibri"/>
        <w:color w:val="F2F2F2"/>
        <w:sz w:val="22"/>
      </w:rPr>
      <w:tblPr/>
      <w:tcPr>
        <w:shd w:val="clear" w:color="F79646" w:fill="F79646"/>
      </w:tcPr>
    </w:tblStylePr>
    <w:tblStylePr w:type="lastCol">
      <w:rPr>
        <w:rFonts w:cs="Calibri"/>
        <w:color w:val="F2F2F2"/>
        <w:sz w:val="22"/>
      </w:rPr>
      <w:tblPr/>
      <w:tcPr>
        <w:shd w:val="clear" w:color="F79646" w:fill="F79646"/>
      </w:tcPr>
    </w:tblStylePr>
    <w:tblStylePr w:type="band1Vert">
      <w:rPr>
        <w:rFonts w:cs="Calibri"/>
        <w:color w:val="404040"/>
        <w:sz w:val="22"/>
      </w:rPr>
    </w:tblStylePr>
    <w:tblStylePr w:type="band2Vert">
      <w:rPr>
        <w:rFonts w:cs="Calibri"/>
        <w:color w:val="404040"/>
        <w:sz w:val="22"/>
      </w:rPr>
      <w:tblPr/>
      <w:tcPr>
        <w:shd w:val="clear" w:color="FDE9D8" w:fill="FDE9D8"/>
      </w:tcPr>
    </w:tblStylePr>
    <w:tblStylePr w:type="band1Horz">
      <w:rPr>
        <w:rFonts w:cs="Calibri"/>
        <w:color w:val="404040"/>
        <w:sz w:val="22"/>
      </w:rPr>
    </w:tblStylePr>
    <w:tblStylePr w:type="band2Horz">
      <w:rPr>
        <w:rFonts w:cs="Calibri"/>
        <w:color w:val="404040"/>
        <w:sz w:val="22"/>
      </w:rPr>
      <w:tblPr/>
      <w:tcPr>
        <w:shd w:val="clear" w:color="FDE9D8" w:fill="FDE9D8"/>
      </w:tcPr>
    </w:tblStylePr>
  </w:style>
  <w:style w:type="table" w:customStyle="1" w:styleId="BorderedLined-Accent">
    <w:name w:val="Bordered &amp; Lined - Accent"/>
    <w:basedOn w:val="a5"/>
    <w:uiPriority w:val="99"/>
    <w:rsid w:val="00F40F70"/>
    <w:pPr>
      <w:suppressAutoHyphens/>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cs="Calibri"/>
        <w:color w:val="F2F2F2"/>
        <w:sz w:val="22"/>
      </w:rPr>
      <w:tblPr/>
      <w:tcPr>
        <w:shd w:val="clear" w:color="7F7F7F" w:fill="7F7F7F"/>
      </w:tcPr>
    </w:tblStylePr>
    <w:tblStylePr w:type="lastRow">
      <w:rPr>
        <w:rFonts w:cs="Calibri"/>
        <w:color w:val="F2F2F2"/>
        <w:sz w:val="22"/>
      </w:rPr>
      <w:tblPr/>
      <w:tcPr>
        <w:shd w:val="clear" w:color="7F7F7F" w:fill="7F7F7F"/>
      </w:tcPr>
    </w:tblStylePr>
    <w:tblStylePr w:type="firstCol">
      <w:rPr>
        <w:rFonts w:cs="Calibri"/>
        <w:color w:val="F2F2F2"/>
        <w:sz w:val="22"/>
      </w:rPr>
      <w:tblPr/>
      <w:tcPr>
        <w:shd w:val="clear" w:color="7F7F7F" w:fill="7F7F7F"/>
      </w:tcPr>
    </w:tblStylePr>
    <w:tblStylePr w:type="lastCol">
      <w:rPr>
        <w:rFonts w:cs="Calibri"/>
        <w:color w:val="F2F2F2"/>
        <w:sz w:val="22"/>
      </w:rPr>
      <w:tblPr/>
      <w:tcPr>
        <w:shd w:val="clear" w:color="7F7F7F" w:fill="7F7F7F"/>
      </w:tcPr>
    </w:tblStylePr>
    <w:tblStylePr w:type="band1Vert">
      <w:rPr>
        <w:rFonts w:cs="Calibri"/>
        <w:color w:val="404040"/>
        <w:sz w:val="22"/>
      </w:rPr>
    </w:tblStylePr>
    <w:tblStylePr w:type="band2Vert">
      <w:rPr>
        <w:rFonts w:cs="Calibri"/>
        <w:color w:val="404040"/>
        <w:sz w:val="22"/>
      </w:rPr>
      <w:tblPr/>
      <w:tcPr>
        <w:shd w:val="clear" w:color="F2F2F2" w:fill="F2F2F2"/>
      </w:tcPr>
    </w:tblStylePr>
    <w:tblStylePr w:type="band1Horz">
      <w:rPr>
        <w:rFonts w:cs="Calibri"/>
        <w:color w:val="404040"/>
        <w:sz w:val="22"/>
      </w:rPr>
    </w:tblStylePr>
    <w:tblStylePr w:type="band2Horz">
      <w:rPr>
        <w:rFonts w:cs="Calibri"/>
        <w:color w:val="404040"/>
        <w:sz w:val="22"/>
      </w:rPr>
      <w:tblPr/>
      <w:tcPr>
        <w:shd w:val="clear" w:color="F2F2F2" w:fill="F2F2F2"/>
      </w:tcPr>
    </w:tblStylePr>
  </w:style>
  <w:style w:type="table" w:customStyle="1" w:styleId="BorderedLined-Accent1">
    <w:name w:val="Bordered &amp; Lined - Accent 1"/>
    <w:basedOn w:val="a5"/>
    <w:uiPriority w:val="99"/>
    <w:rsid w:val="00F40F70"/>
    <w:pPr>
      <w:suppressAutoHyphens/>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cs="Calibri"/>
        <w:color w:val="F2F2F2"/>
        <w:sz w:val="22"/>
      </w:rPr>
      <w:tblPr/>
      <w:tcPr>
        <w:shd w:val="clear" w:color="5D8AC2" w:fill="5D8AC2"/>
      </w:tcPr>
    </w:tblStylePr>
    <w:tblStylePr w:type="lastRow">
      <w:rPr>
        <w:rFonts w:cs="Calibri"/>
        <w:color w:val="F2F2F2"/>
        <w:sz w:val="22"/>
      </w:rPr>
      <w:tblPr/>
      <w:tcPr>
        <w:shd w:val="clear" w:color="5D8AC2" w:fill="5D8AC2"/>
      </w:tcPr>
    </w:tblStylePr>
    <w:tblStylePr w:type="firstCol">
      <w:rPr>
        <w:rFonts w:cs="Calibri"/>
        <w:color w:val="F2F2F2"/>
        <w:sz w:val="22"/>
      </w:rPr>
      <w:tblPr/>
      <w:tcPr>
        <w:shd w:val="clear" w:color="5D8AC2" w:fill="5D8AC2"/>
      </w:tcPr>
    </w:tblStylePr>
    <w:tblStylePr w:type="lastCol">
      <w:rPr>
        <w:rFonts w:cs="Calibri"/>
        <w:color w:val="F2F2F2"/>
        <w:sz w:val="22"/>
      </w:rPr>
      <w:tblPr/>
      <w:tcPr>
        <w:shd w:val="clear" w:color="5D8AC2" w:fill="5D8AC2"/>
      </w:tcPr>
    </w:tblStylePr>
    <w:tblStylePr w:type="band1Vert">
      <w:rPr>
        <w:rFonts w:cs="Calibri"/>
        <w:color w:val="404040"/>
        <w:sz w:val="22"/>
      </w:rPr>
    </w:tblStylePr>
    <w:tblStylePr w:type="band2Vert">
      <w:rPr>
        <w:rFonts w:cs="Calibri"/>
        <w:color w:val="404040"/>
        <w:sz w:val="22"/>
      </w:rPr>
      <w:tblPr/>
      <w:tcPr>
        <w:shd w:val="clear" w:color="C7D7EA" w:fill="C7D7EA"/>
      </w:tcPr>
    </w:tblStylePr>
    <w:tblStylePr w:type="band1Horz">
      <w:rPr>
        <w:rFonts w:cs="Calibri"/>
        <w:color w:val="404040"/>
        <w:sz w:val="22"/>
      </w:rPr>
    </w:tblStylePr>
    <w:tblStylePr w:type="band2Horz">
      <w:rPr>
        <w:rFonts w:cs="Calibri"/>
        <w:color w:val="404040"/>
        <w:sz w:val="22"/>
      </w:rPr>
      <w:tblPr/>
      <w:tcPr>
        <w:shd w:val="clear" w:color="C7D7EA" w:fill="C7D7EA"/>
      </w:tcPr>
    </w:tblStylePr>
  </w:style>
  <w:style w:type="table" w:customStyle="1" w:styleId="BorderedLined-Accent2">
    <w:name w:val="Bordered &amp; Lined - Accent 2"/>
    <w:basedOn w:val="a5"/>
    <w:uiPriority w:val="99"/>
    <w:rsid w:val="00F40F70"/>
    <w:pPr>
      <w:suppressAutoHyphens/>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cs="Calibri"/>
        <w:color w:val="F2F2F2"/>
        <w:sz w:val="22"/>
      </w:rPr>
      <w:tblPr/>
      <w:tcPr>
        <w:shd w:val="clear" w:color="D99695" w:fill="D99695"/>
      </w:tcPr>
    </w:tblStylePr>
    <w:tblStylePr w:type="lastRow">
      <w:rPr>
        <w:rFonts w:cs="Calibri"/>
        <w:color w:val="F2F2F2"/>
        <w:sz w:val="22"/>
      </w:rPr>
      <w:tblPr/>
      <w:tcPr>
        <w:shd w:val="clear" w:color="D99695" w:fill="D99695"/>
      </w:tcPr>
    </w:tblStylePr>
    <w:tblStylePr w:type="firstCol">
      <w:rPr>
        <w:rFonts w:cs="Calibri"/>
        <w:color w:val="F2F2F2"/>
        <w:sz w:val="22"/>
      </w:rPr>
      <w:tblPr/>
      <w:tcPr>
        <w:shd w:val="clear" w:color="D99695" w:fill="D99695"/>
      </w:tcPr>
    </w:tblStylePr>
    <w:tblStylePr w:type="lastCol">
      <w:rPr>
        <w:rFonts w:cs="Calibri"/>
        <w:color w:val="F2F2F2"/>
        <w:sz w:val="22"/>
      </w:rPr>
      <w:tblPr/>
      <w:tcPr>
        <w:shd w:val="clear" w:color="D99695" w:fill="D99695"/>
      </w:tcPr>
    </w:tblStylePr>
    <w:tblStylePr w:type="band1Vert">
      <w:rPr>
        <w:rFonts w:cs="Calibri"/>
        <w:color w:val="404040"/>
        <w:sz w:val="22"/>
      </w:rPr>
    </w:tblStylePr>
    <w:tblStylePr w:type="band2Vert">
      <w:rPr>
        <w:rFonts w:cs="Calibri"/>
        <w:color w:val="404040"/>
        <w:sz w:val="22"/>
      </w:rPr>
      <w:tblPr/>
      <w:tcPr>
        <w:shd w:val="clear" w:color="F2DCDC" w:fill="F2DCDC"/>
      </w:tcPr>
    </w:tblStylePr>
    <w:tblStylePr w:type="band1Horz">
      <w:rPr>
        <w:rFonts w:cs="Calibri"/>
        <w:color w:val="404040"/>
        <w:sz w:val="22"/>
      </w:rPr>
    </w:tblStylePr>
    <w:tblStylePr w:type="band2Horz">
      <w:rPr>
        <w:rFonts w:cs="Calibri"/>
        <w:color w:val="404040"/>
        <w:sz w:val="22"/>
      </w:rPr>
      <w:tblPr/>
      <w:tcPr>
        <w:shd w:val="clear" w:color="F2DCDC" w:fill="F2DCDC"/>
      </w:tcPr>
    </w:tblStylePr>
  </w:style>
  <w:style w:type="table" w:customStyle="1" w:styleId="BorderedLined-Accent3">
    <w:name w:val="Bordered &amp; Lined - Accent 3"/>
    <w:basedOn w:val="a5"/>
    <w:uiPriority w:val="99"/>
    <w:rsid w:val="00F40F70"/>
    <w:pPr>
      <w:suppressAutoHyphens/>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cs="Calibri"/>
        <w:color w:val="F2F2F2"/>
        <w:sz w:val="22"/>
      </w:rPr>
      <w:tblPr/>
      <w:tcPr>
        <w:shd w:val="clear" w:color="9ABB59" w:fill="9ABB59"/>
      </w:tcPr>
    </w:tblStylePr>
    <w:tblStylePr w:type="lastRow">
      <w:rPr>
        <w:rFonts w:cs="Calibri"/>
        <w:color w:val="F2F2F2"/>
        <w:sz w:val="22"/>
      </w:rPr>
      <w:tblPr/>
      <w:tcPr>
        <w:shd w:val="clear" w:color="9ABB59" w:fill="9ABB59"/>
      </w:tcPr>
    </w:tblStylePr>
    <w:tblStylePr w:type="firstCol">
      <w:rPr>
        <w:rFonts w:cs="Calibri"/>
        <w:color w:val="F2F2F2"/>
        <w:sz w:val="22"/>
      </w:rPr>
      <w:tblPr/>
      <w:tcPr>
        <w:shd w:val="clear" w:color="9ABB59" w:fill="9ABB59"/>
      </w:tcPr>
    </w:tblStylePr>
    <w:tblStylePr w:type="lastCol">
      <w:rPr>
        <w:rFonts w:cs="Calibri"/>
        <w:color w:val="F2F2F2"/>
        <w:sz w:val="22"/>
      </w:rPr>
      <w:tblPr/>
      <w:tcPr>
        <w:shd w:val="clear" w:color="9ABB59" w:fill="9ABB59"/>
      </w:tcPr>
    </w:tblStylePr>
    <w:tblStylePr w:type="band1Vert">
      <w:rPr>
        <w:rFonts w:cs="Calibri"/>
        <w:color w:val="404040"/>
        <w:sz w:val="22"/>
      </w:rPr>
    </w:tblStylePr>
    <w:tblStylePr w:type="band2Vert">
      <w:rPr>
        <w:rFonts w:cs="Calibri"/>
        <w:color w:val="404040"/>
        <w:sz w:val="22"/>
      </w:rPr>
      <w:tblPr/>
      <w:tcPr>
        <w:shd w:val="clear" w:color="EAF1DC" w:fill="EAF1DC"/>
      </w:tcPr>
    </w:tblStylePr>
    <w:tblStylePr w:type="band1Horz">
      <w:rPr>
        <w:rFonts w:cs="Calibri"/>
        <w:color w:val="404040"/>
        <w:sz w:val="22"/>
      </w:rPr>
    </w:tblStylePr>
    <w:tblStylePr w:type="band2Horz">
      <w:rPr>
        <w:rFonts w:cs="Calibri"/>
        <w:color w:val="404040"/>
        <w:sz w:val="22"/>
      </w:rPr>
      <w:tblPr/>
      <w:tcPr>
        <w:shd w:val="clear" w:color="EAF1DC" w:fill="EAF1DC"/>
      </w:tcPr>
    </w:tblStylePr>
  </w:style>
  <w:style w:type="table" w:customStyle="1" w:styleId="BorderedLined-Accent4">
    <w:name w:val="Bordered &amp; Lined - Accent 4"/>
    <w:basedOn w:val="a5"/>
    <w:uiPriority w:val="99"/>
    <w:rsid w:val="00F40F70"/>
    <w:pPr>
      <w:suppressAutoHyphens/>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cs="Calibri"/>
        <w:color w:val="F2F2F2"/>
        <w:sz w:val="22"/>
      </w:rPr>
      <w:tblPr/>
      <w:tcPr>
        <w:shd w:val="clear" w:color="B2A1C6" w:fill="B2A1C6"/>
      </w:tcPr>
    </w:tblStylePr>
    <w:tblStylePr w:type="lastRow">
      <w:rPr>
        <w:rFonts w:cs="Calibri"/>
        <w:color w:val="F2F2F2"/>
        <w:sz w:val="22"/>
      </w:rPr>
      <w:tblPr/>
      <w:tcPr>
        <w:shd w:val="clear" w:color="B2A1C6" w:fill="B2A1C6"/>
      </w:tcPr>
    </w:tblStylePr>
    <w:tblStylePr w:type="firstCol">
      <w:rPr>
        <w:rFonts w:cs="Calibri"/>
        <w:color w:val="F2F2F2"/>
        <w:sz w:val="22"/>
      </w:rPr>
      <w:tblPr/>
      <w:tcPr>
        <w:shd w:val="clear" w:color="B2A1C6" w:fill="B2A1C6"/>
      </w:tcPr>
    </w:tblStylePr>
    <w:tblStylePr w:type="lastCol">
      <w:rPr>
        <w:rFonts w:cs="Calibri"/>
        <w:color w:val="F2F2F2"/>
        <w:sz w:val="22"/>
      </w:rPr>
      <w:tblPr/>
      <w:tcPr>
        <w:shd w:val="clear" w:color="B2A1C6" w:fill="B2A1C6"/>
      </w:tcPr>
    </w:tblStylePr>
    <w:tblStylePr w:type="band1Vert">
      <w:rPr>
        <w:rFonts w:cs="Calibri"/>
        <w:color w:val="404040"/>
        <w:sz w:val="22"/>
      </w:rPr>
    </w:tblStylePr>
    <w:tblStylePr w:type="band2Vert">
      <w:rPr>
        <w:rFonts w:cs="Calibri"/>
        <w:color w:val="404040"/>
        <w:sz w:val="22"/>
      </w:rPr>
      <w:tblPr/>
      <w:tcPr>
        <w:shd w:val="clear" w:color="E5DFEC" w:fill="E5DFEC"/>
      </w:tcPr>
    </w:tblStylePr>
    <w:tblStylePr w:type="band1Horz">
      <w:rPr>
        <w:rFonts w:cs="Calibri"/>
        <w:color w:val="404040"/>
        <w:sz w:val="22"/>
      </w:rPr>
    </w:tblStylePr>
    <w:tblStylePr w:type="band2Horz">
      <w:rPr>
        <w:rFonts w:cs="Calibri"/>
        <w:color w:val="404040"/>
        <w:sz w:val="22"/>
      </w:rPr>
      <w:tblPr/>
      <w:tcPr>
        <w:shd w:val="clear" w:color="E5DFEC" w:fill="E5DFEC"/>
      </w:tcPr>
    </w:tblStylePr>
  </w:style>
  <w:style w:type="table" w:customStyle="1" w:styleId="BorderedLined-Accent5">
    <w:name w:val="Bordered &amp; Lined - Accent 5"/>
    <w:basedOn w:val="a5"/>
    <w:uiPriority w:val="99"/>
    <w:rsid w:val="00F40F70"/>
    <w:pPr>
      <w:suppressAutoHyphens/>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cs="Calibri"/>
        <w:color w:val="F2F2F2"/>
        <w:sz w:val="22"/>
      </w:rPr>
      <w:tblPr/>
      <w:tcPr>
        <w:shd w:val="clear" w:color="4BACC6" w:fill="4BACC6"/>
      </w:tcPr>
    </w:tblStylePr>
    <w:tblStylePr w:type="lastRow">
      <w:rPr>
        <w:rFonts w:cs="Calibri"/>
        <w:color w:val="F2F2F2"/>
        <w:sz w:val="22"/>
      </w:rPr>
      <w:tblPr/>
      <w:tcPr>
        <w:shd w:val="clear" w:color="4BACC6" w:fill="4BACC6"/>
      </w:tcPr>
    </w:tblStylePr>
    <w:tblStylePr w:type="firstCol">
      <w:rPr>
        <w:rFonts w:cs="Calibri"/>
        <w:color w:val="F2F2F2"/>
        <w:sz w:val="22"/>
      </w:rPr>
      <w:tblPr/>
      <w:tcPr>
        <w:shd w:val="clear" w:color="4BACC6" w:fill="4BACC6"/>
      </w:tcPr>
    </w:tblStylePr>
    <w:tblStylePr w:type="lastCol">
      <w:rPr>
        <w:rFonts w:cs="Calibri"/>
        <w:color w:val="F2F2F2"/>
        <w:sz w:val="22"/>
      </w:rPr>
      <w:tblPr/>
      <w:tcPr>
        <w:shd w:val="clear" w:color="4BACC6" w:fill="4BACC6"/>
      </w:tcPr>
    </w:tblStylePr>
    <w:tblStylePr w:type="band1Vert">
      <w:rPr>
        <w:rFonts w:cs="Calibri"/>
        <w:color w:val="404040"/>
        <w:sz w:val="22"/>
      </w:rPr>
    </w:tblStylePr>
    <w:tblStylePr w:type="band2Vert">
      <w:rPr>
        <w:rFonts w:cs="Calibri"/>
        <w:color w:val="404040"/>
        <w:sz w:val="22"/>
      </w:rPr>
      <w:tblPr/>
      <w:tcPr>
        <w:shd w:val="clear" w:color="DAEEF3" w:fill="DAEEF3"/>
      </w:tcPr>
    </w:tblStylePr>
    <w:tblStylePr w:type="band1Horz">
      <w:rPr>
        <w:rFonts w:cs="Calibri"/>
        <w:color w:val="404040"/>
        <w:sz w:val="22"/>
      </w:rPr>
    </w:tblStylePr>
    <w:tblStylePr w:type="band2Horz">
      <w:rPr>
        <w:rFonts w:cs="Calibri"/>
        <w:color w:val="404040"/>
        <w:sz w:val="22"/>
      </w:rPr>
      <w:tblPr/>
      <w:tcPr>
        <w:shd w:val="clear" w:color="DAEEF3" w:fill="DAEEF3"/>
      </w:tcPr>
    </w:tblStylePr>
  </w:style>
  <w:style w:type="table" w:customStyle="1" w:styleId="BorderedLined-Accent6">
    <w:name w:val="Bordered &amp; Lined - Accent 6"/>
    <w:basedOn w:val="a5"/>
    <w:uiPriority w:val="99"/>
    <w:rsid w:val="00F40F70"/>
    <w:pPr>
      <w:suppressAutoHyphens/>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cs="Calibri"/>
        <w:color w:val="F2F2F2"/>
        <w:sz w:val="22"/>
      </w:rPr>
      <w:tblPr/>
      <w:tcPr>
        <w:shd w:val="clear" w:color="F79646" w:fill="F79646"/>
      </w:tcPr>
    </w:tblStylePr>
    <w:tblStylePr w:type="lastRow">
      <w:rPr>
        <w:rFonts w:cs="Calibri"/>
        <w:color w:val="F2F2F2"/>
        <w:sz w:val="22"/>
      </w:rPr>
      <w:tblPr/>
      <w:tcPr>
        <w:shd w:val="clear" w:color="F79646" w:fill="F79646"/>
      </w:tcPr>
    </w:tblStylePr>
    <w:tblStylePr w:type="firstCol">
      <w:rPr>
        <w:rFonts w:cs="Calibri"/>
        <w:color w:val="F2F2F2"/>
        <w:sz w:val="22"/>
      </w:rPr>
      <w:tblPr/>
      <w:tcPr>
        <w:shd w:val="clear" w:color="F79646" w:fill="F79646"/>
      </w:tcPr>
    </w:tblStylePr>
    <w:tblStylePr w:type="lastCol">
      <w:rPr>
        <w:rFonts w:cs="Calibri"/>
        <w:color w:val="F2F2F2"/>
        <w:sz w:val="22"/>
      </w:rPr>
      <w:tblPr/>
      <w:tcPr>
        <w:shd w:val="clear" w:color="F79646" w:fill="F79646"/>
      </w:tcPr>
    </w:tblStylePr>
    <w:tblStylePr w:type="band1Vert">
      <w:rPr>
        <w:rFonts w:cs="Calibri"/>
        <w:color w:val="404040"/>
        <w:sz w:val="22"/>
      </w:rPr>
    </w:tblStylePr>
    <w:tblStylePr w:type="band2Vert">
      <w:rPr>
        <w:rFonts w:cs="Calibri"/>
        <w:color w:val="404040"/>
        <w:sz w:val="22"/>
      </w:rPr>
      <w:tblPr/>
      <w:tcPr>
        <w:shd w:val="clear" w:color="FDE9D8" w:fill="FDE9D8"/>
      </w:tcPr>
    </w:tblStylePr>
    <w:tblStylePr w:type="band1Horz">
      <w:rPr>
        <w:rFonts w:cs="Calibri"/>
        <w:color w:val="404040"/>
        <w:sz w:val="22"/>
      </w:rPr>
    </w:tblStylePr>
    <w:tblStylePr w:type="band2Horz">
      <w:rPr>
        <w:rFonts w:cs="Calibri"/>
        <w:color w:val="404040"/>
        <w:sz w:val="22"/>
      </w:rPr>
      <w:tblPr/>
      <w:tcPr>
        <w:shd w:val="clear" w:color="FDE9D8" w:fill="FDE9D8"/>
      </w:tcPr>
    </w:tblStylePr>
  </w:style>
  <w:style w:type="table" w:customStyle="1" w:styleId="Bordered">
    <w:name w:val="Bordered"/>
    <w:basedOn w:val="a5"/>
    <w:uiPriority w:val="99"/>
    <w:rsid w:val="00F40F70"/>
    <w:pPr>
      <w:suppressAutoHyphens/>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cs="Calibri"/>
        <w:color w:val="404040"/>
        <w:sz w:val="22"/>
      </w:rPr>
      <w:tblPr/>
      <w:tcPr>
        <w:tcBorders>
          <w:bottom w:val="single" w:sz="12" w:space="0" w:color="7F7F7F"/>
        </w:tcBorders>
      </w:tcPr>
    </w:tblStylePr>
    <w:tblStylePr w:type="lastRow">
      <w:rPr>
        <w:rFonts w:cs="Calibri"/>
        <w:color w:val="404040"/>
        <w:sz w:val="22"/>
      </w:rPr>
      <w:tblPr/>
      <w:tcPr>
        <w:tcBorders>
          <w:top w:val="single" w:sz="12" w:space="0" w:color="7F7F7F"/>
        </w:tcBorders>
      </w:tcPr>
    </w:tblStylePr>
    <w:tblStylePr w:type="firstCol">
      <w:rPr>
        <w:rFonts w:cs="Calibri"/>
        <w:color w:val="404040"/>
        <w:sz w:val="22"/>
      </w:rPr>
    </w:tblStylePr>
    <w:tblStylePr w:type="lastCol">
      <w:rPr>
        <w:rFonts w:cs="Calibri"/>
        <w:color w:val="404040"/>
        <w:sz w:val="22"/>
      </w:rPr>
      <w:tblPr/>
      <w:tcPr>
        <w:tcBorders>
          <w:left w:val="single" w:sz="12" w:space="0" w:color="7F7F7F"/>
        </w:tcBorders>
      </w:tcPr>
    </w:tblStylePr>
    <w:tblStylePr w:type="band1Horz">
      <w:rPr>
        <w:rFonts w:cs="Calibri"/>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F40F70"/>
    <w:pPr>
      <w:suppressAutoHyphens/>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Calibri"/>
        <w:color w:val="404040"/>
        <w:sz w:val="22"/>
      </w:rPr>
      <w:tblPr/>
      <w:tcPr>
        <w:tcBorders>
          <w:bottom w:val="single" w:sz="12" w:space="0" w:color="4F81BD"/>
        </w:tcBorders>
      </w:tcPr>
    </w:tblStylePr>
    <w:tblStylePr w:type="lastRow">
      <w:rPr>
        <w:rFonts w:cs="Calibri"/>
        <w:color w:val="404040"/>
        <w:sz w:val="22"/>
      </w:rPr>
      <w:tblPr/>
      <w:tcPr>
        <w:tcBorders>
          <w:top w:val="single" w:sz="12" w:space="0" w:color="4F81BD"/>
        </w:tcBorders>
      </w:tcPr>
    </w:tblStylePr>
    <w:tblStylePr w:type="firstCol">
      <w:rPr>
        <w:rFonts w:cs="Calibri"/>
        <w:color w:val="404040"/>
        <w:sz w:val="22"/>
      </w:rPr>
    </w:tblStylePr>
    <w:tblStylePr w:type="lastCol">
      <w:rPr>
        <w:rFonts w:cs="Calibri"/>
        <w:color w:val="404040"/>
        <w:sz w:val="22"/>
      </w:rPr>
      <w:tblPr/>
      <w:tcPr>
        <w:tcBorders>
          <w:left w:val="single" w:sz="12" w:space="0" w:color="4F81BD"/>
        </w:tcBorders>
      </w:tcPr>
    </w:tblStylePr>
    <w:tblStylePr w:type="band1Horz">
      <w:rPr>
        <w:rFonts w:cs="Calibri"/>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5"/>
    <w:uiPriority w:val="99"/>
    <w:rsid w:val="00F40F70"/>
    <w:pPr>
      <w:suppressAutoHyphens/>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Calibri"/>
        <w:color w:val="404040"/>
        <w:sz w:val="22"/>
      </w:rPr>
      <w:tblPr/>
      <w:tcPr>
        <w:tcBorders>
          <w:bottom w:val="single" w:sz="12" w:space="0" w:color="D99695"/>
        </w:tcBorders>
      </w:tcPr>
    </w:tblStylePr>
    <w:tblStylePr w:type="lastRow">
      <w:rPr>
        <w:rFonts w:cs="Calibri"/>
        <w:color w:val="404040"/>
        <w:sz w:val="22"/>
      </w:rPr>
      <w:tblPr/>
      <w:tcPr>
        <w:tcBorders>
          <w:top w:val="single" w:sz="12" w:space="0" w:color="D99695"/>
        </w:tcBorders>
      </w:tcPr>
    </w:tblStylePr>
    <w:tblStylePr w:type="firstCol">
      <w:rPr>
        <w:rFonts w:cs="Calibri"/>
        <w:color w:val="404040"/>
        <w:sz w:val="22"/>
      </w:rPr>
    </w:tblStylePr>
    <w:tblStylePr w:type="lastCol">
      <w:rPr>
        <w:rFonts w:cs="Calibri"/>
        <w:color w:val="404040"/>
        <w:sz w:val="22"/>
      </w:rPr>
      <w:tblPr/>
      <w:tcPr>
        <w:tcBorders>
          <w:left w:val="single" w:sz="12" w:space="0" w:color="D99695"/>
        </w:tcBorders>
      </w:tcPr>
    </w:tblStylePr>
    <w:tblStylePr w:type="band1Horz">
      <w:rPr>
        <w:rFonts w:cs="Calibri"/>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5"/>
    <w:uiPriority w:val="99"/>
    <w:rsid w:val="00F40F70"/>
    <w:pPr>
      <w:suppressAutoHyphens/>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Calibri"/>
        <w:color w:val="404040"/>
        <w:sz w:val="22"/>
      </w:rPr>
      <w:tblPr/>
      <w:tcPr>
        <w:tcBorders>
          <w:bottom w:val="single" w:sz="12" w:space="0" w:color="C3D69B"/>
        </w:tcBorders>
      </w:tcPr>
    </w:tblStylePr>
    <w:tblStylePr w:type="lastRow">
      <w:rPr>
        <w:rFonts w:cs="Calibri"/>
        <w:color w:val="404040"/>
        <w:sz w:val="22"/>
      </w:rPr>
      <w:tblPr/>
      <w:tcPr>
        <w:tcBorders>
          <w:top w:val="single" w:sz="12" w:space="0" w:color="C3D69B"/>
        </w:tcBorders>
      </w:tcPr>
    </w:tblStylePr>
    <w:tblStylePr w:type="firstCol">
      <w:rPr>
        <w:rFonts w:cs="Calibri"/>
        <w:color w:val="404040"/>
        <w:sz w:val="22"/>
      </w:rPr>
    </w:tblStylePr>
    <w:tblStylePr w:type="lastCol">
      <w:rPr>
        <w:rFonts w:cs="Calibri"/>
        <w:color w:val="404040"/>
        <w:sz w:val="22"/>
      </w:rPr>
      <w:tblPr/>
      <w:tcPr>
        <w:tcBorders>
          <w:left w:val="single" w:sz="12" w:space="0" w:color="C3D69B"/>
        </w:tcBorders>
      </w:tcPr>
    </w:tblStylePr>
    <w:tblStylePr w:type="band1Horz">
      <w:rPr>
        <w:rFonts w:cs="Calibri"/>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5"/>
    <w:uiPriority w:val="99"/>
    <w:rsid w:val="00F40F70"/>
    <w:pPr>
      <w:suppressAutoHyphens/>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Calibri"/>
        <w:color w:val="404040"/>
        <w:sz w:val="22"/>
      </w:rPr>
      <w:tblPr/>
      <w:tcPr>
        <w:tcBorders>
          <w:bottom w:val="single" w:sz="12" w:space="0" w:color="B2A1C6"/>
        </w:tcBorders>
      </w:tcPr>
    </w:tblStylePr>
    <w:tblStylePr w:type="lastRow">
      <w:rPr>
        <w:rFonts w:cs="Calibri"/>
        <w:color w:val="404040"/>
        <w:sz w:val="22"/>
      </w:rPr>
      <w:tblPr/>
      <w:tcPr>
        <w:tcBorders>
          <w:top w:val="single" w:sz="12" w:space="0" w:color="B2A1C6"/>
        </w:tcBorders>
      </w:tcPr>
    </w:tblStylePr>
    <w:tblStylePr w:type="firstCol">
      <w:rPr>
        <w:rFonts w:cs="Calibri"/>
        <w:color w:val="404040"/>
        <w:sz w:val="22"/>
      </w:rPr>
    </w:tblStylePr>
    <w:tblStylePr w:type="lastCol">
      <w:rPr>
        <w:rFonts w:cs="Calibri"/>
        <w:color w:val="404040"/>
        <w:sz w:val="22"/>
      </w:rPr>
      <w:tblPr/>
      <w:tcPr>
        <w:tcBorders>
          <w:left w:val="single" w:sz="12" w:space="0" w:color="B2A1C6"/>
        </w:tcBorders>
      </w:tcPr>
    </w:tblStylePr>
    <w:tblStylePr w:type="band1Horz">
      <w:rPr>
        <w:rFonts w:cs="Calibri"/>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5"/>
    <w:uiPriority w:val="99"/>
    <w:rsid w:val="00F40F70"/>
    <w:pPr>
      <w:suppressAutoHyphens/>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Calibri"/>
        <w:color w:val="404040"/>
        <w:sz w:val="22"/>
      </w:rPr>
      <w:tblPr/>
      <w:tcPr>
        <w:tcBorders>
          <w:bottom w:val="single" w:sz="12" w:space="0" w:color="92CCDC"/>
        </w:tcBorders>
      </w:tcPr>
    </w:tblStylePr>
    <w:tblStylePr w:type="lastRow">
      <w:rPr>
        <w:rFonts w:cs="Calibri"/>
        <w:color w:val="404040"/>
        <w:sz w:val="22"/>
      </w:rPr>
      <w:tblPr/>
      <w:tcPr>
        <w:tcBorders>
          <w:top w:val="single" w:sz="12" w:space="0" w:color="92CCDC"/>
        </w:tcBorders>
      </w:tcPr>
    </w:tblStylePr>
    <w:tblStylePr w:type="firstCol">
      <w:rPr>
        <w:rFonts w:cs="Calibri"/>
        <w:color w:val="404040"/>
        <w:sz w:val="22"/>
      </w:rPr>
    </w:tblStylePr>
    <w:tblStylePr w:type="lastCol">
      <w:rPr>
        <w:rFonts w:cs="Calibri"/>
        <w:color w:val="404040"/>
        <w:sz w:val="22"/>
      </w:rPr>
      <w:tblPr/>
      <w:tcPr>
        <w:tcBorders>
          <w:left w:val="single" w:sz="12" w:space="0" w:color="92CCDC"/>
        </w:tcBorders>
      </w:tcPr>
    </w:tblStylePr>
    <w:tblStylePr w:type="band1Horz">
      <w:rPr>
        <w:rFonts w:cs="Calibri"/>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5"/>
    <w:uiPriority w:val="99"/>
    <w:rsid w:val="00F40F70"/>
    <w:pPr>
      <w:suppressAutoHyphens/>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Calibri"/>
        <w:color w:val="404040"/>
        <w:sz w:val="22"/>
      </w:rPr>
      <w:tblPr/>
      <w:tcPr>
        <w:tcBorders>
          <w:bottom w:val="single" w:sz="12" w:space="0" w:color="FAC090"/>
        </w:tcBorders>
      </w:tcPr>
    </w:tblStylePr>
    <w:tblStylePr w:type="lastRow">
      <w:rPr>
        <w:rFonts w:cs="Calibri"/>
        <w:color w:val="404040"/>
        <w:sz w:val="22"/>
      </w:rPr>
      <w:tblPr/>
      <w:tcPr>
        <w:tcBorders>
          <w:top w:val="single" w:sz="12" w:space="0" w:color="FAC090"/>
        </w:tcBorders>
      </w:tcPr>
    </w:tblStylePr>
    <w:tblStylePr w:type="firstCol">
      <w:rPr>
        <w:rFonts w:cs="Calibri"/>
        <w:color w:val="404040"/>
        <w:sz w:val="22"/>
      </w:rPr>
    </w:tblStylePr>
    <w:tblStylePr w:type="lastCol">
      <w:rPr>
        <w:rFonts w:cs="Calibri"/>
        <w:color w:val="404040"/>
        <w:sz w:val="22"/>
      </w:rPr>
      <w:tblPr/>
      <w:tcPr>
        <w:tcBorders>
          <w:left w:val="single" w:sz="12" w:space="0" w:color="FAC090"/>
        </w:tcBorders>
      </w:tcPr>
    </w:tblStylePr>
    <w:tblStylePr w:type="band1Horz">
      <w:rPr>
        <w:rFonts w:cs="Calibri"/>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9">
    <w:name w:val="Сетка таблицы1"/>
    <w:basedOn w:val="a5"/>
    <w:uiPriority w:val="39"/>
    <w:rsid w:val="00F40F70"/>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a">
    <w:name w:val="Plain Table 1"/>
    <w:basedOn w:val="a5"/>
    <w:uiPriority w:val="41"/>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bCs/>
      </w:rPr>
    </w:tblStylePr>
    <w:tblStylePr w:type="lastRow">
      <w:rPr>
        <w:rFonts w:cs="Calibri"/>
        <w:b/>
        <w:bCs/>
      </w:rPr>
      <w:tblPr/>
      <w:tcPr>
        <w:tcBorders>
          <w:top w:val="double" w:sz="4" w:space="0" w:color="FFFFF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 w:type="table" w:styleId="24">
    <w:name w:val="Plain Table 2"/>
    <w:basedOn w:val="a5"/>
    <w:uiPriority w:val="42"/>
    <w:rsid w:val="00F40F70"/>
    <w:pPr>
      <w:suppressAutoHyphens/>
    </w:p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000000"/>
        </w:tcBorders>
      </w:tcPr>
    </w:tblStylePr>
    <w:tblStylePr w:type="lastRow">
      <w:rPr>
        <w:rFonts w:cs="Calibri"/>
        <w:b/>
        <w:bCs/>
      </w:rPr>
      <w:tblPr/>
      <w:tcPr>
        <w:tcBorders>
          <w:top w:val="single" w:sz="4" w:space="0" w:color="00000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000000"/>
          <w:right w:val="single" w:sz="4" w:space="0" w:color="000000"/>
        </w:tcBorders>
      </w:tcPr>
    </w:tblStylePr>
    <w:tblStylePr w:type="band2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tcBorders>
      </w:tcPr>
    </w:tblStylePr>
  </w:style>
  <w:style w:type="table" w:styleId="32">
    <w:name w:val="Plain Table 3"/>
    <w:basedOn w:val="a5"/>
    <w:uiPriority w:val="43"/>
    <w:rsid w:val="00F40F70"/>
    <w:pPr>
      <w:suppressAutoHyphens/>
    </w:pPr>
    <w:tblPr>
      <w:tblStyleRowBandSize w:val="1"/>
      <w:tblStyleColBandSize w:val="1"/>
    </w:tblPr>
    <w:tblStylePr w:type="firstRow">
      <w:rPr>
        <w:rFonts w:cs="Calibri"/>
        <w:b/>
        <w:bCs/>
        <w:caps/>
      </w:rPr>
      <w:tblPr/>
      <w:tcPr>
        <w:tcBorders>
          <w:bottom w:val="single" w:sz="4" w:space="0" w:color="000000"/>
        </w:tcBorders>
      </w:tcPr>
    </w:tblStylePr>
    <w:tblStylePr w:type="lastRow">
      <w:rPr>
        <w:rFonts w:cs="Calibri"/>
        <w:b/>
        <w:bCs/>
        <w:caps/>
      </w:rPr>
      <w:tblPr/>
      <w:tcPr>
        <w:tcBorders>
          <w:top w:val="nil"/>
        </w:tcBorders>
      </w:tcPr>
    </w:tblStylePr>
    <w:tblStylePr w:type="firstCol">
      <w:rPr>
        <w:rFonts w:cs="Calibri"/>
        <w:b/>
        <w:bCs/>
        <w:caps/>
      </w:rPr>
      <w:tblPr/>
      <w:tcPr>
        <w:tcBorders>
          <w:right w:val="single" w:sz="4" w:space="0" w:color="000000"/>
        </w:tcBorders>
      </w:tcPr>
    </w:tblStylePr>
    <w:tblStylePr w:type="lastCol">
      <w:rPr>
        <w:rFonts w:cs="Calibri"/>
        <w:b/>
        <w:bCs/>
        <w:caps/>
      </w:rPr>
      <w:tblPr/>
      <w:tcPr>
        <w:tcBorders>
          <w:left w:val="nil"/>
        </w:tcBorders>
      </w:tcPr>
    </w:tblStylePr>
    <w:tblStylePr w:type="band1Vert">
      <w:rPr>
        <w:rFonts w:cs="Calibri"/>
      </w:rPr>
      <w:tblPr/>
      <w:tcPr>
        <w:shd w:val="clear" w:color="auto" w:fill="F2F2F2"/>
      </w:tcPr>
    </w:tblStylePr>
    <w:tblStylePr w:type="band1Horz">
      <w:rPr>
        <w:rFonts w:cs="Calibri"/>
      </w:rPr>
      <w:tblPr/>
      <w:tcPr>
        <w:shd w:val="clear" w:color="auto" w:fill="F2F2F2"/>
      </w:tcPr>
    </w:tblStylePr>
    <w:tblStylePr w:type="neCell">
      <w:rPr>
        <w:rFonts w:cs="Calibri"/>
      </w:rPr>
      <w:tblPr/>
      <w:tcPr>
        <w:tcBorders>
          <w:left w:val="nil"/>
        </w:tcBorders>
      </w:tcPr>
    </w:tblStylePr>
    <w:tblStylePr w:type="nwCell">
      <w:rPr>
        <w:rFonts w:cs="Calibri"/>
      </w:rPr>
      <w:tblPr/>
      <w:tcPr>
        <w:tcBorders>
          <w:right w:val="nil"/>
        </w:tcBorders>
      </w:tcPr>
    </w:tblStylePr>
  </w:style>
  <w:style w:type="table" w:styleId="42">
    <w:name w:val="Plain Table 4"/>
    <w:basedOn w:val="a5"/>
    <w:uiPriority w:val="44"/>
    <w:rsid w:val="00F40F70"/>
    <w:pPr>
      <w:suppressAutoHyphens/>
    </w:pPr>
    <w:tblPr>
      <w:tblStyleRowBandSize w:val="1"/>
      <w:tblStyleColBandSize w:val="1"/>
    </w:tblPr>
    <w:tblStylePr w:type="firstRow">
      <w:rPr>
        <w:rFonts w:cs="Calibri"/>
        <w:b/>
        <w:bCs/>
      </w:rPr>
    </w:tblStylePr>
    <w:tblStylePr w:type="lastRow">
      <w:rPr>
        <w:rFonts w:cs="Calibri"/>
        <w:b/>
        <w:bCs/>
      </w:r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 w:type="table" w:styleId="52">
    <w:name w:val="Plain Table 5"/>
    <w:basedOn w:val="a5"/>
    <w:uiPriority w:val="45"/>
    <w:rsid w:val="00F40F70"/>
    <w:pPr>
      <w:suppressAutoHyphens/>
    </w:pPr>
    <w:tblPr>
      <w:tblStyleRowBandSize w:val="1"/>
      <w:tblStyleColBandSize w:val="1"/>
    </w:tblPr>
    <w:tblStylePr w:type="firstRow">
      <w:rPr>
        <w:rFonts w:ascii="Times New Roman" w:eastAsia="Times New Roman" w:hAnsi="Times New Roman" w:cs="Times New Roman"/>
        <w:i/>
        <w:sz w:val="26"/>
      </w:rPr>
      <w:tblPr/>
      <w:tcPr>
        <w:tcBorders>
          <w:bottom w:val="single" w:sz="4" w:space="0" w:color="000000"/>
        </w:tcBorders>
        <w:shd w:val="clear" w:color="auto" w:fill="FFFFFF"/>
      </w:tcPr>
    </w:tblStylePr>
    <w:tblStylePr w:type="lastRow">
      <w:rPr>
        <w:rFonts w:ascii="Times New Roman" w:eastAsia="Times New Roman" w:hAnsi="Times New Roman" w:cs="Times New Roman"/>
        <w:i/>
        <w:sz w:val="26"/>
      </w:rPr>
      <w:tblPr/>
      <w:tcPr>
        <w:tcBorders>
          <w:top w:val="single" w:sz="4" w:space="0" w:color="000000"/>
        </w:tcBorders>
        <w:shd w:val="clear" w:color="auto" w:fill="FFFFFF"/>
      </w:tcPr>
    </w:tblStylePr>
    <w:tblStylePr w:type="firstCol">
      <w:pPr>
        <w:jc w:val="right"/>
      </w:pPr>
      <w:rPr>
        <w:rFonts w:ascii="Times New Roman" w:eastAsia="Times New Roman" w:hAnsi="Times New Roman" w:cs="Times New Roman"/>
        <w:i/>
        <w:sz w:val="26"/>
      </w:rPr>
      <w:tblPr/>
      <w:tcPr>
        <w:tcBorders>
          <w:right w:val="single" w:sz="4" w:space="0" w:color="000000"/>
        </w:tcBorders>
        <w:shd w:val="clear" w:color="auto" w:fill="FFFFFF"/>
      </w:tcPr>
    </w:tblStylePr>
    <w:tblStylePr w:type="lastCol">
      <w:rPr>
        <w:rFonts w:ascii="Times New Roman" w:eastAsia="Times New Roman" w:hAnsi="Times New Roman" w:cs="Times New Roman"/>
        <w:i/>
        <w:sz w:val="26"/>
      </w:rPr>
      <w:tblPr/>
      <w:tcPr>
        <w:tcBorders>
          <w:left w:val="single" w:sz="4" w:space="0" w:color="000000"/>
        </w:tcBorders>
        <w:shd w:val="clear" w:color="auto" w:fill="FFFFFF"/>
      </w:tcPr>
    </w:tblStylePr>
    <w:tblStylePr w:type="band1Vert">
      <w:rPr>
        <w:rFonts w:cs="Calibri"/>
      </w:rPr>
      <w:tblPr/>
      <w:tcPr>
        <w:shd w:val="clear" w:color="auto" w:fill="F2F2F2"/>
      </w:tcPr>
    </w:tblStylePr>
    <w:tblStylePr w:type="band1Horz">
      <w:rPr>
        <w:rFonts w:cs="Calibri"/>
      </w:rPr>
      <w:tblPr/>
      <w:tcPr>
        <w:shd w:val="clear" w:color="auto" w:fill="F2F2F2"/>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table" w:styleId="-1">
    <w:name w:val="Grid Table 1 Light"/>
    <w:basedOn w:val="a5"/>
    <w:uiPriority w:val="46"/>
    <w:rsid w:val="00F40F70"/>
    <w:pPr>
      <w:suppressAutoHyphens/>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Calibri"/>
        <w:b/>
        <w:bCs/>
      </w:rPr>
      <w:tblPr/>
      <w:tcPr>
        <w:tcBorders>
          <w:bottom w:val="single" w:sz="12" w:space="0" w:color="000000"/>
        </w:tcBorders>
      </w:tcPr>
    </w:tblStylePr>
    <w:tblStylePr w:type="lastRow">
      <w:rPr>
        <w:rFonts w:cs="Calibri"/>
        <w:b/>
        <w:bCs/>
      </w:rPr>
      <w:tblPr/>
      <w:tcPr>
        <w:tcBorders>
          <w:top w:val="double" w:sz="2" w:space="0" w:color="000000"/>
        </w:tcBorders>
      </w:tcPr>
    </w:tblStylePr>
    <w:tblStylePr w:type="firstCol">
      <w:rPr>
        <w:rFonts w:cs="Calibri"/>
        <w:b/>
        <w:bCs/>
      </w:rPr>
    </w:tblStylePr>
    <w:tblStylePr w:type="lastCol">
      <w:rPr>
        <w:rFonts w:cs="Calibri"/>
        <w:b/>
        <w:bCs/>
      </w:rPr>
    </w:tblStylePr>
  </w:style>
  <w:style w:type="table" w:styleId="-2">
    <w:name w:val="Grid Table 2"/>
    <w:basedOn w:val="a5"/>
    <w:uiPriority w:val="47"/>
    <w:rsid w:val="00F40F70"/>
    <w:pPr>
      <w:suppressAutoHyphens/>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Calibri"/>
        <w:b/>
        <w:bCs/>
      </w:rPr>
      <w:tblPr/>
      <w:tcPr>
        <w:tcBorders>
          <w:top w:val="nil"/>
          <w:bottom w:val="single" w:sz="12" w:space="0" w:color="000000"/>
          <w:insideH w:val="nil"/>
          <w:insideV w:val="nil"/>
        </w:tcBorders>
        <w:shd w:val="clear" w:color="auto" w:fill="FFFFFF"/>
      </w:tcPr>
    </w:tblStylePr>
    <w:tblStylePr w:type="lastRow">
      <w:rPr>
        <w:rFonts w:cs="Calibri"/>
        <w:b/>
        <w:bCs/>
      </w:rPr>
      <w:tblPr/>
      <w:tcPr>
        <w:tcBorders>
          <w:top w:val="double" w:sz="2" w:space="0" w:color="000000"/>
          <w:bottom w:val="nil"/>
          <w:insideH w:val="nil"/>
          <w:insideV w:val="nil"/>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3">
    <w:name w:val="Grid Table 3"/>
    <w:basedOn w:val="a5"/>
    <w:uiPriority w:val="48"/>
    <w:rsid w:val="00F40F70"/>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top w:val="nil"/>
          <w:left w:val="nil"/>
          <w:right w:val="nil"/>
          <w:insideH w:val="nil"/>
          <w:insideV w:val="nil"/>
        </w:tcBorders>
        <w:shd w:val="clear" w:color="auto" w:fill="FFFFFF"/>
      </w:tcPr>
    </w:tblStylePr>
    <w:tblStylePr w:type="lastRow">
      <w:rPr>
        <w:rFonts w:cs="Calibri"/>
        <w:b/>
        <w:bCs/>
      </w:rPr>
      <w:tblPr/>
      <w:tcPr>
        <w:tcBorders>
          <w:left w:val="nil"/>
          <w:bottom w:val="nil"/>
          <w:right w:val="nil"/>
          <w:insideH w:val="nil"/>
          <w:insideV w:val="nil"/>
        </w:tcBorders>
        <w:shd w:val="clear" w:color="auto" w:fill="FFFFFF"/>
      </w:tcPr>
    </w:tblStylePr>
    <w:tblStylePr w:type="firstCol">
      <w:pPr>
        <w:jc w:val="right"/>
      </w:pPr>
      <w:rPr>
        <w:rFonts w:cs="Calibri"/>
        <w:i/>
      </w:rPr>
      <w:tblPr/>
      <w:tcPr>
        <w:tcBorders>
          <w:top w:val="nil"/>
          <w:left w:val="nil"/>
          <w:bottom w:val="nil"/>
          <w:insideH w:val="nil"/>
          <w:insideV w:val="nil"/>
        </w:tcBorders>
        <w:shd w:val="clear" w:color="auto" w:fill="FFFFFF"/>
      </w:tcPr>
    </w:tblStylePr>
    <w:tblStylePr w:type="lastCol">
      <w:rPr>
        <w:rFonts w:cs="Calibri"/>
        <w:i/>
      </w:rPr>
      <w:tblPr/>
      <w:tcPr>
        <w:tcBorders>
          <w:top w:val="nil"/>
          <w:bottom w:val="nil"/>
          <w:right w:val="nil"/>
          <w:insideH w:val="nil"/>
          <w:insideV w:val="nil"/>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bottom w:val="single" w:sz="4" w:space="0" w:color="000000"/>
        </w:tcBorders>
      </w:tcPr>
    </w:tblStylePr>
    <w:tblStylePr w:type="nwCell">
      <w:rPr>
        <w:rFonts w:cs="Calibri"/>
      </w:rPr>
      <w:tblPr/>
      <w:tcPr>
        <w:tcBorders>
          <w:bottom w:val="single" w:sz="4" w:space="0" w:color="000000"/>
        </w:tcBorders>
      </w:tcPr>
    </w:tblStylePr>
    <w:tblStylePr w:type="seCell">
      <w:rPr>
        <w:rFonts w:cs="Calibri"/>
      </w:rPr>
      <w:tblPr/>
      <w:tcPr>
        <w:tcBorders>
          <w:top w:val="single" w:sz="4" w:space="0" w:color="000000"/>
        </w:tcBorders>
      </w:tcPr>
    </w:tblStylePr>
    <w:tblStylePr w:type="swCell">
      <w:rPr>
        <w:rFonts w:cs="Calibri"/>
      </w:rPr>
      <w:tblPr/>
      <w:tcPr>
        <w:tcBorders>
          <w:top w:val="single" w:sz="4" w:space="0" w:color="000000"/>
        </w:tcBorders>
      </w:tcPr>
    </w:tblStylePr>
  </w:style>
  <w:style w:type="table" w:styleId="-4">
    <w:name w:val="Grid Table 4"/>
    <w:basedOn w:val="a5"/>
    <w:uiPriority w:val="49"/>
    <w:rsid w:val="00F40F70"/>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5">
    <w:name w:val="Grid Table 5 Dark"/>
    <w:basedOn w:val="a5"/>
    <w:uiPriority w:val="50"/>
    <w:rsid w:val="00F40F70"/>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Calibri"/>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Calibri"/>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Calibri"/>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Calibri"/>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999999"/>
      </w:tcPr>
    </w:tblStylePr>
  </w:style>
  <w:style w:type="table" w:styleId="-6">
    <w:name w:val="Grid Table 6 Colorful"/>
    <w:basedOn w:val="a5"/>
    <w:uiPriority w:val="51"/>
    <w:rsid w:val="00F40F70"/>
    <w:pPr>
      <w:suppressAutoHyphens/>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bottom w:val="single" w:sz="12" w:space="0" w:color="000000"/>
        </w:tcBorders>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7">
    <w:name w:val="Grid Table 7 Colorful"/>
    <w:basedOn w:val="a5"/>
    <w:uiPriority w:val="52"/>
    <w:rsid w:val="00F40F70"/>
    <w:pPr>
      <w:suppressAutoHyphens/>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top w:val="nil"/>
          <w:left w:val="nil"/>
          <w:right w:val="nil"/>
          <w:insideH w:val="nil"/>
          <w:insideV w:val="nil"/>
        </w:tcBorders>
        <w:shd w:val="clear" w:color="auto" w:fill="FFFFFF"/>
      </w:tcPr>
    </w:tblStylePr>
    <w:tblStylePr w:type="lastRow">
      <w:rPr>
        <w:rFonts w:cs="Calibri"/>
        <w:b/>
        <w:bCs/>
      </w:rPr>
      <w:tblPr/>
      <w:tcPr>
        <w:tcBorders>
          <w:left w:val="nil"/>
          <w:bottom w:val="nil"/>
          <w:right w:val="nil"/>
          <w:insideH w:val="nil"/>
          <w:insideV w:val="nil"/>
        </w:tcBorders>
        <w:shd w:val="clear" w:color="auto" w:fill="FFFFFF"/>
      </w:tcPr>
    </w:tblStylePr>
    <w:tblStylePr w:type="firstCol">
      <w:pPr>
        <w:jc w:val="right"/>
      </w:pPr>
      <w:rPr>
        <w:rFonts w:cs="Calibri"/>
        <w:i/>
      </w:rPr>
      <w:tblPr/>
      <w:tcPr>
        <w:tcBorders>
          <w:top w:val="nil"/>
          <w:left w:val="nil"/>
          <w:bottom w:val="nil"/>
          <w:insideH w:val="nil"/>
          <w:insideV w:val="nil"/>
        </w:tcBorders>
        <w:shd w:val="clear" w:color="auto" w:fill="FFFFFF"/>
      </w:tcPr>
    </w:tblStylePr>
    <w:tblStylePr w:type="lastCol">
      <w:rPr>
        <w:rFonts w:cs="Calibri"/>
        <w:i/>
      </w:rPr>
      <w:tblPr/>
      <w:tcPr>
        <w:tcBorders>
          <w:top w:val="nil"/>
          <w:bottom w:val="nil"/>
          <w:right w:val="nil"/>
          <w:insideH w:val="nil"/>
          <w:insideV w:val="nil"/>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bottom w:val="single" w:sz="4" w:space="0" w:color="000000"/>
        </w:tcBorders>
      </w:tcPr>
    </w:tblStylePr>
    <w:tblStylePr w:type="nwCell">
      <w:rPr>
        <w:rFonts w:cs="Calibri"/>
      </w:rPr>
      <w:tblPr/>
      <w:tcPr>
        <w:tcBorders>
          <w:bottom w:val="single" w:sz="4" w:space="0" w:color="000000"/>
        </w:tcBorders>
      </w:tcPr>
    </w:tblStylePr>
    <w:tblStylePr w:type="seCell">
      <w:rPr>
        <w:rFonts w:cs="Calibri"/>
      </w:rPr>
      <w:tblPr/>
      <w:tcPr>
        <w:tcBorders>
          <w:top w:val="single" w:sz="4" w:space="0" w:color="000000"/>
        </w:tcBorders>
      </w:tcPr>
    </w:tblStylePr>
    <w:tblStylePr w:type="swCell">
      <w:rPr>
        <w:rFonts w:cs="Calibri"/>
      </w:rPr>
      <w:tblPr/>
      <w:tcPr>
        <w:tcBorders>
          <w:top w:val="single" w:sz="4" w:space="0" w:color="000000"/>
        </w:tcBorders>
      </w:tcPr>
    </w:tblStylePr>
  </w:style>
  <w:style w:type="table" w:styleId="-10">
    <w:name w:val="List Table 1 Light"/>
    <w:basedOn w:val="a5"/>
    <w:uiPriority w:val="46"/>
    <w:rsid w:val="00F40F70"/>
    <w:pPr>
      <w:suppressAutoHyphens/>
    </w:pPr>
    <w:tblPr>
      <w:tblStyleRowBandSize w:val="1"/>
      <w:tblStyleColBandSize w:val="1"/>
    </w:tblPr>
    <w:tblStylePr w:type="firstRow">
      <w:rPr>
        <w:rFonts w:cs="Calibri"/>
        <w:b/>
        <w:bCs/>
      </w:rPr>
      <w:tblPr/>
      <w:tcPr>
        <w:tcBorders>
          <w:bottom w:val="single" w:sz="4" w:space="0" w:color="000000"/>
        </w:tcBorders>
      </w:tcPr>
    </w:tblStylePr>
    <w:tblStylePr w:type="lastRow">
      <w:rPr>
        <w:rFonts w:cs="Calibri"/>
        <w:b/>
        <w:bCs/>
      </w:rPr>
      <w:tblPr/>
      <w:tcPr>
        <w:tcBorders>
          <w:top w:val="sing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20">
    <w:name w:val="List Table 2"/>
    <w:basedOn w:val="a5"/>
    <w:uiPriority w:val="47"/>
    <w:rsid w:val="00F40F70"/>
    <w:pPr>
      <w:suppressAutoHyphens/>
    </w:pPr>
    <w:tblPr>
      <w:tblStyleRowBandSize w:val="1"/>
      <w:tblStyleColBandSize w:val="1"/>
      <w:tblBorders>
        <w:top w:val="single" w:sz="4" w:space="0" w:color="666666"/>
        <w:bottom w:val="single" w:sz="4" w:space="0" w:color="666666"/>
        <w:insideH w:val="single" w:sz="4" w:space="0" w:color="666666"/>
      </w:tblBorders>
    </w:tblPr>
    <w:tblStylePr w:type="firstRow">
      <w:rPr>
        <w:rFonts w:cs="Calibri"/>
        <w:b/>
        <w:bCs/>
      </w:rPr>
    </w:tblStylePr>
    <w:tblStylePr w:type="lastRow">
      <w:rPr>
        <w:rFonts w:cs="Calibri"/>
        <w:b/>
        <w:bCs/>
      </w:r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30">
    <w:name w:val="List Table 3"/>
    <w:basedOn w:val="a5"/>
    <w:uiPriority w:val="48"/>
    <w:rsid w:val="00F40F70"/>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Calibri"/>
        <w:b/>
        <w:bCs/>
        <w:color w:val="FFFFFF"/>
      </w:rPr>
      <w:tblPr/>
      <w:tcPr>
        <w:shd w:val="clear" w:color="auto" w:fill="000000"/>
      </w:tcPr>
    </w:tblStylePr>
    <w:tblStylePr w:type="lastRow">
      <w:rPr>
        <w:rFonts w:cs="Calibri"/>
        <w:b/>
        <w:bCs/>
      </w:rPr>
      <w:tblPr/>
      <w:tcPr>
        <w:tcBorders>
          <w:top w:val="double" w:sz="4" w:space="0" w:color="000000"/>
        </w:tcBorders>
        <w:shd w:val="clear" w:color="auto" w:fill="FFFFFF"/>
      </w:tcPr>
    </w:tblStylePr>
    <w:tblStylePr w:type="firstCol">
      <w:rPr>
        <w:rFonts w:cs="Calibri"/>
        <w:b/>
        <w:bCs/>
      </w:rPr>
      <w:tblPr/>
      <w:tcPr>
        <w:tcBorders>
          <w:right w:val="nil"/>
        </w:tcBorders>
        <w:shd w:val="clear" w:color="auto" w:fill="FFFFFF"/>
      </w:tcPr>
    </w:tblStylePr>
    <w:tblStylePr w:type="lastCol">
      <w:rPr>
        <w:rFonts w:cs="Calibri"/>
        <w:b/>
        <w:bCs/>
      </w:rPr>
      <w:tblPr/>
      <w:tcPr>
        <w:tcBorders>
          <w:left w:val="nil"/>
        </w:tcBorders>
        <w:shd w:val="clear" w:color="auto" w:fill="FFFFFF"/>
      </w:tcPr>
    </w:tblStylePr>
    <w:tblStylePr w:type="band1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insideH w:val="nil"/>
        </w:tcBorders>
      </w:tcPr>
    </w:tblStylePr>
    <w:tblStylePr w:type="neCell">
      <w:rPr>
        <w:rFonts w:cs="Calibri"/>
      </w:rPr>
      <w:tblPr/>
      <w:tcPr>
        <w:tcBorders>
          <w:left w:val="nil"/>
          <w:bottom w:val="nil"/>
        </w:tcBorders>
      </w:tcPr>
    </w:tblStylePr>
    <w:tblStylePr w:type="nwCell">
      <w:rPr>
        <w:rFonts w:cs="Calibri"/>
      </w:rPr>
      <w:tblPr/>
      <w:tcPr>
        <w:tcBorders>
          <w:bottom w:val="nil"/>
          <w:right w:val="nil"/>
        </w:tcBorders>
      </w:tcPr>
    </w:tblStylePr>
    <w:tblStylePr w:type="seCell">
      <w:rPr>
        <w:rFonts w:cs="Calibri"/>
      </w:rPr>
      <w:tblPr/>
      <w:tcPr>
        <w:tcBorders>
          <w:top w:val="double" w:sz="4" w:space="0" w:color="000000"/>
          <w:left w:val="nil"/>
        </w:tcBorders>
      </w:tcPr>
    </w:tblStylePr>
    <w:tblStylePr w:type="swCell">
      <w:rPr>
        <w:rFonts w:cs="Calibri"/>
      </w:rPr>
      <w:tblPr/>
      <w:tcPr>
        <w:tcBorders>
          <w:top w:val="double" w:sz="4" w:space="0" w:color="000000"/>
          <w:right w:val="nil"/>
        </w:tcBorders>
      </w:tcPr>
    </w:tblStylePr>
  </w:style>
  <w:style w:type="table" w:styleId="-40">
    <w:name w:val="List Table 4"/>
    <w:basedOn w:val="a5"/>
    <w:uiPriority w:val="49"/>
    <w:rsid w:val="00F40F70"/>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50">
    <w:name w:val="List Table 5 Dark"/>
    <w:basedOn w:val="a5"/>
    <w:uiPriority w:val="50"/>
    <w:rsid w:val="00F40F70"/>
    <w:pPr>
      <w:suppressAutoHyphens/>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Calibri"/>
        <w:b/>
        <w:bCs/>
      </w:rPr>
      <w:tblPr/>
      <w:tcPr>
        <w:tcBorders>
          <w:bottom w:val="single" w:sz="18" w:space="0" w:color="FFFFFF"/>
        </w:tcBorders>
      </w:tcPr>
    </w:tblStylePr>
    <w:tblStylePr w:type="lastRow">
      <w:rPr>
        <w:rFonts w:cs="Calibri"/>
        <w:b/>
        <w:bCs/>
      </w:rPr>
      <w:tblPr/>
      <w:tcPr>
        <w:tcBorders>
          <w:top w:val="single" w:sz="4" w:space="0" w:color="FFFFFF"/>
        </w:tcBorders>
      </w:tcPr>
    </w:tblStylePr>
    <w:tblStylePr w:type="firstCol">
      <w:rPr>
        <w:rFonts w:cs="Calibri"/>
        <w:b/>
        <w:bCs/>
      </w:rPr>
      <w:tblPr/>
      <w:tcPr>
        <w:tcBorders>
          <w:right w:val="single" w:sz="4" w:space="0" w:color="FFFFFF"/>
        </w:tcBorders>
      </w:tcPr>
    </w:tblStylePr>
    <w:tblStylePr w:type="lastCol">
      <w:rPr>
        <w:rFonts w:cs="Calibri"/>
        <w:b/>
        <w:bCs/>
      </w:rPr>
      <w:tblPr/>
      <w:tcPr>
        <w:tcBorders>
          <w:left w:val="single" w:sz="4" w:space="0" w:color="FFFFFF"/>
        </w:tcBorders>
      </w:tcPr>
    </w:tblStylePr>
    <w:tblStylePr w:type="band1Vert">
      <w:rPr>
        <w:rFonts w:cs="Calibri"/>
      </w:rPr>
      <w:tblPr/>
      <w:tcPr>
        <w:tcBorders>
          <w:left w:val="single" w:sz="4" w:space="0" w:color="FFFFFF"/>
          <w:right w:val="single" w:sz="4" w:space="0" w:color="FFFFFF"/>
        </w:tcBorders>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top w:val="nil"/>
          <w:left w:val="nil"/>
        </w:tcBorders>
      </w:tcPr>
    </w:tblStylePr>
    <w:tblStylePr w:type="swCell">
      <w:rPr>
        <w:rFonts w:cs="Calibri"/>
      </w:rPr>
      <w:tblPr/>
      <w:tcPr>
        <w:tcBorders>
          <w:top w:val="nil"/>
          <w:right w:val="nil"/>
        </w:tcBorders>
      </w:tcPr>
    </w:tblStylePr>
  </w:style>
  <w:style w:type="table" w:styleId="-60">
    <w:name w:val="List Table 6 Colorful"/>
    <w:basedOn w:val="a5"/>
    <w:uiPriority w:val="51"/>
    <w:rsid w:val="00F40F70"/>
    <w:pPr>
      <w:suppressAutoHyphens/>
    </w:pPr>
    <w:rPr>
      <w:color w:val="000000"/>
    </w:rPr>
    <w:tblPr>
      <w:tblStyleRowBandSize w:val="1"/>
      <w:tblStyleColBandSize w:val="1"/>
      <w:tblBorders>
        <w:top w:val="single" w:sz="4" w:space="0" w:color="000000"/>
        <w:bottom w:val="single" w:sz="4" w:space="0" w:color="000000"/>
      </w:tblBorders>
    </w:tblPr>
    <w:tblStylePr w:type="firstRow">
      <w:rPr>
        <w:rFonts w:cs="Calibri"/>
        <w:b/>
        <w:bCs/>
      </w:rPr>
      <w:tblPr/>
      <w:tcPr>
        <w:tcBorders>
          <w:bottom w:val="single" w:sz="4" w:space="0" w:color="000000"/>
        </w:tcBorders>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70">
    <w:name w:val="List Table 7 Colorful"/>
    <w:basedOn w:val="a5"/>
    <w:uiPriority w:val="52"/>
    <w:rsid w:val="00F40F70"/>
    <w:pPr>
      <w:suppressAutoHyphens/>
    </w:pPr>
    <w:rPr>
      <w:color w:val="000000"/>
    </w:rPr>
    <w:tblPr>
      <w:tblStyleRowBandSize w:val="1"/>
      <w:tblStyleColBandSize w:val="1"/>
    </w:tblPr>
    <w:tblStylePr w:type="firstRow">
      <w:rPr>
        <w:rFonts w:ascii="Times New Roman" w:eastAsia="Times New Roman" w:hAnsi="Times New Roman" w:cs="Times New Roman"/>
        <w:i/>
        <w:sz w:val="26"/>
      </w:rPr>
      <w:tblPr/>
      <w:tcPr>
        <w:tcBorders>
          <w:bottom w:val="single" w:sz="4" w:space="0" w:color="000000"/>
        </w:tcBorders>
        <w:shd w:val="clear" w:color="auto" w:fill="FFFFFF"/>
      </w:tcPr>
    </w:tblStylePr>
    <w:tblStylePr w:type="lastRow">
      <w:rPr>
        <w:rFonts w:ascii="Times New Roman" w:eastAsia="Times New Roman" w:hAnsi="Times New Roman" w:cs="Times New Roman"/>
        <w:i/>
        <w:sz w:val="26"/>
      </w:rPr>
      <w:tblPr/>
      <w:tcPr>
        <w:tcBorders>
          <w:top w:val="single" w:sz="4" w:space="0" w:color="000000"/>
        </w:tcBorders>
        <w:shd w:val="clear" w:color="auto" w:fill="FFFFFF"/>
      </w:tcPr>
    </w:tblStylePr>
    <w:tblStylePr w:type="firstCol">
      <w:pPr>
        <w:jc w:val="right"/>
      </w:pPr>
      <w:rPr>
        <w:rFonts w:ascii="Times New Roman" w:eastAsia="Times New Roman" w:hAnsi="Times New Roman" w:cs="Times New Roman"/>
        <w:i/>
        <w:sz w:val="26"/>
      </w:rPr>
      <w:tblPr/>
      <w:tcPr>
        <w:tcBorders>
          <w:right w:val="single" w:sz="4" w:space="0" w:color="000000"/>
        </w:tcBorders>
        <w:shd w:val="clear" w:color="auto" w:fill="FFFFFF"/>
      </w:tcPr>
    </w:tblStylePr>
    <w:tblStylePr w:type="lastCol">
      <w:rPr>
        <w:rFonts w:ascii="Times New Roman" w:eastAsia="Times New Roman" w:hAnsi="Times New Roman" w:cs="Times New Roman"/>
        <w:i/>
        <w:sz w:val="26"/>
      </w:rPr>
      <w:tblPr/>
      <w:tcPr>
        <w:tcBorders>
          <w:left w:val="single" w:sz="4" w:space="0" w:color="000000"/>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paragraph" w:customStyle="1" w:styleId="xl84">
    <w:name w:val="xl84"/>
    <w:basedOn w:val="a3"/>
    <w:rsid w:val="00F40F70"/>
    <w:pPr>
      <w:spacing w:before="100" w:beforeAutospacing="1" w:after="100" w:afterAutospacing="1" w:line="240" w:lineRule="auto"/>
      <w:jc w:val="left"/>
    </w:pPr>
    <w:rPr>
      <w:sz w:val="24"/>
      <w:szCs w:val="24"/>
      <w:lang w:eastAsia="ru-RU"/>
    </w:rPr>
  </w:style>
  <w:style w:type="paragraph" w:customStyle="1" w:styleId="xl85">
    <w:name w:val="xl85"/>
    <w:basedOn w:val="a3"/>
    <w:rsid w:val="00F40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lang w:eastAsia="ru-RU"/>
    </w:rPr>
  </w:style>
  <w:style w:type="paragraph" w:customStyle="1" w:styleId="xl86">
    <w:name w:val="xl86"/>
    <w:basedOn w:val="a3"/>
    <w:rsid w:val="00F40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szCs w:val="24"/>
      <w:lang w:eastAsia="ru-RU"/>
    </w:rPr>
  </w:style>
  <w:style w:type="paragraph" w:customStyle="1" w:styleId="xl87">
    <w:name w:val="xl87"/>
    <w:basedOn w:val="a3"/>
    <w:rsid w:val="00F40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88">
    <w:name w:val="xl88"/>
    <w:basedOn w:val="a3"/>
    <w:rsid w:val="00F40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szCs w:val="24"/>
      <w:lang w:eastAsia="ru-RU"/>
    </w:rPr>
  </w:style>
  <w:style w:type="paragraph" w:customStyle="1" w:styleId="xl89">
    <w:name w:val="xl89"/>
    <w:basedOn w:val="a3"/>
    <w:rsid w:val="00F40F70"/>
    <w:pPr>
      <w:spacing w:before="100" w:beforeAutospacing="1" w:after="100" w:afterAutospacing="1" w:line="240" w:lineRule="auto"/>
      <w:jc w:val="left"/>
      <w:textAlignment w:val="top"/>
    </w:pPr>
    <w:rPr>
      <w:sz w:val="24"/>
      <w:szCs w:val="24"/>
      <w:lang w:eastAsia="ru-RU"/>
    </w:rPr>
  </w:style>
  <w:style w:type="paragraph" w:customStyle="1" w:styleId="xl90">
    <w:name w:val="xl90"/>
    <w:basedOn w:val="a3"/>
    <w:rsid w:val="00F40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b/>
      <w:bCs/>
      <w:sz w:val="24"/>
      <w:szCs w:val="24"/>
      <w:lang w:eastAsia="ru-RU"/>
    </w:rPr>
  </w:style>
  <w:style w:type="paragraph" w:customStyle="1" w:styleId="xl91">
    <w:name w:val="xl91"/>
    <w:basedOn w:val="a3"/>
    <w:rsid w:val="00F40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3"/>
    <w:rsid w:val="00F40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lang w:eastAsia="ru-RU"/>
    </w:rPr>
  </w:style>
  <w:style w:type="paragraph" w:customStyle="1" w:styleId="xl93">
    <w:name w:val="xl93"/>
    <w:basedOn w:val="a3"/>
    <w:rsid w:val="00F40F70"/>
    <w:pPr>
      <w:spacing w:before="100" w:beforeAutospacing="1" w:after="100" w:afterAutospacing="1" w:line="240" w:lineRule="auto"/>
      <w:jc w:val="center"/>
    </w:pPr>
    <w:rPr>
      <w:sz w:val="24"/>
      <w:szCs w:val="24"/>
      <w:lang w:eastAsia="ru-RU"/>
    </w:rPr>
  </w:style>
  <w:style w:type="character" w:customStyle="1" w:styleId="1b">
    <w:name w:val="Текст выноски Знак1"/>
    <w:uiPriority w:val="99"/>
    <w:semiHidden/>
    <w:rsid w:val="001948F6"/>
    <w:rPr>
      <w:rFonts w:ascii="Tahoma" w:hAnsi="Tahoma"/>
      <w:sz w:val="16"/>
    </w:rPr>
  </w:style>
  <w:style w:type="character" w:customStyle="1" w:styleId="1c">
    <w:name w:val="Текст примечания Знак1"/>
    <w:uiPriority w:val="99"/>
    <w:semiHidden/>
    <w:rsid w:val="001948F6"/>
    <w:rPr>
      <w:sz w:val="20"/>
    </w:rPr>
  </w:style>
  <w:style w:type="character" w:customStyle="1" w:styleId="1d">
    <w:name w:val="Тема примечания Знак1"/>
    <w:uiPriority w:val="99"/>
    <w:semiHidden/>
    <w:rsid w:val="001948F6"/>
    <w:rPr>
      <w:b/>
      <w:sz w:val="20"/>
    </w:rPr>
  </w:style>
  <w:style w:type="character" w:customStyle="1" w:styleId="1e">
    <w:name w:val="Текст сноски Знак1"/>
    <w:uiPriority w:val="99"/>
    <w:rsid w:val="001948F6"/>
    <w:rPr>
      <w:rFonts w:ascii="Tahoma" w:hAnsi="Tahoma"/>
      <w:sz w:val="20"/>
      <w:lang w:val="x-none" w:eastAsia="ar-SA" w:bidi="ar-SA"/>
    </w:rPr>
  </w:style>
  <w:style w:type="character" w:customStyle="1" w:styleId="1f">
    <w:name w:val="Текст концевой сноски Знак1"/>
    <w:uiPriority w:val="99"/>
    <w:semiHidden/>
    <w:rsid w:val="001948F6"/>
    <w:rPr>
      <w:rFonts w:ascii="Calibri" w:hAnsi="Calibri"/>
      <w:sz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178560">
      <w:marLeft w:val="0"/>
      <w:marRight w:val="0"/>
      <w:marTop w:val="0"/>
      <w:marBottom w:val="0"/>
      <w:divBdr>
        <w:top w:val="none" w:sz="0" w:space="0" w:color="auto"/>
        <w:left w:val="none" w:sz="0" w:space="0" w:color="auto"/>
        <w:bottom w:val="none" w:sz="0" w:space="0" w:color="auto"/>
        <w:right w:val="none" w:sz="0" w:space="0" w:color="auto"/>
      </w:divBdr>
    </w:div>
    <w:div w:id="562178561">
      <w:marLeft w:val="0"/>
      <w:marRight w:val="0"/>
      <w:marTop w:val="0"/>
      <w:marBottom w:val="0"/>
      <w:divBdr>
        <w:top w:val="none" w:sz="0" w:space="0" w:color="auto"/>
        <w:left w:val="none" w:sz="0" w:space="0" w:color="auto"/>
        <w:bottom w:val="none" w:sz="0" w:space="0" w:color="auto"/>
        <w:right w:val="none" w:sz="0" w:space="0" w:color="auto"/>
      </w:divBdr>
    </w:div>
    <w:div w:id="562178562">
      <w:marLeft w:val="0"/>
      <w:marRight w:val="0"/>
      <w:marTop w:val="0"/>
      <w:marBottom w:val="0"/>
      <w:divBdr>
        <w:top w:val="none" w:sz="0" w:space="0" w:color="auto"/>
        <w:left w:val="none" w:sz="0" w:space="0" w:color="auto"/>
        <w:bottom w:val="none" w:sz="0" w:space="0" w:color="auto"/>
        <w:right w:val="none" w:sz="0" w:space="0" w:color="auto"/>
      </w:divBdr>
    </w:div>
    <w:div w:id="562178563">
      <w:marLeft w:val="0"/>
      <w:marRight w:val="0"/>
      <w:marTop w:val="0"/>
      <w:marBottom w:val="0"/>
      <w:divBdr>
        <w:top w:val="none" w:sz="0" w:space="0" w:color="auto"/>
        <w:left w:val="none" w:sz="0" w:space="0" w:color="auto"/>
        <w:bottom w:val="none" w:sz="0" w:space="0" w:color="auto"/>
        <w:right w:val="none" w:sz="0" w:space="0" w:color="auto"/>
      </w:divBdr>
    </w:div>
    <w:div w:id="562178564">
      <w:marLeft w:val="0"/>
      <w:marRight w:val="0"/>
      <w:marTop w:val="0"/>
      <w:marBottom w:val="0"/>
      <w:divBdr>
        <w:top w:val="none" w:sz="0" w:space="0" w:color="auto"/>
        <w:left w:val="none" w:sz="0" w:space="0" w:color="auto"/>
        <w:bottom w:val="none" w:sz="0" w:space="0" w:color="auto"/>
        <w:right w:val="none" w:sz="0" w:space="0" w:color="auto"/>
      </w:divBdr>
    </w:div>
    <w:div w:id="562178565">
      <w:marLeft w:val="0"/>
      <w:marRight w:val="0"/>
      <w:marTop w:val="0"/>
      <w:marBottom w:val="0"/>
      <w:divBdr>
        <w:top w:val="none" w:sz="0" w:space="0" w:color="auto"/>
        <w:left w:val="none" w:sz="0" w:space="0" w:color="auto"/>
        <w:bottom w:val="none" w:sz="0" w:space="0" w:color="auto"/>
        <w:right w:val="none" w:sz="0" w:space="0" w:color="auto"/>
      </w:divBdr>
    </w:div>
    <w:div w:id="562178566">
      <w:marLeft w:val="0"/>
      <w:marRight w:val="0"/>
      <w:marTop w:val="0"/>
      <w:marBottom w:val="0"/>
      <w:divBdr>
        <w:top w:val="none" w:sz="0" w:space="0" w:color="auto"/>
        <w:left w:val="none" w:sz="0" w:space="0" w:color="auto"/>
        <w:bottom w:val="none" w:sz="0" w:space="0" w:color="auto"/>
        <w:right w:val="none" w:sz="0" w:space="0" w:color="auto"/>
      </w:divBdr>
    </w:div>
    <w:div w:id="562178568">
      <w:marLeft w:val="0"/>
      <w:marRight w:val="0"/>
      <w:marTop w:val="0"/>
      <w:marBottom w:val="0"/>
      <w:divBdr>
        <w:top w:val="none" w:sz="0" w:space="0" w:color="auto"/>
        <w:left w:val="none" w:sz="0" w:space="0" w:color="auto"/>
        <w:bottom w:val="none" w:sz="0" w:space="0" w:color="auto"/>
        <w:right w:val="none" w:sz="0" w:space="0" w:color="auto"/>
      </w:divBdr>
      <w:divsChild>
        <w:div w:id="562178567">
          <w:marLeft w:val="0"/>
          <w:marRight w:val="0"/>
          <w:marTop w:val="0"/>
          <w:marBottom w:val="0"/>
          <w:divBdr>
            <w:top w:val="none" w:sz="0" w:space="0" w:color="auto"/>
            <w:left w:val="none" w:sz="0" w:space="0" w:color="auto"/>
            <w:bottom w:val="none" w:sz="0" w:space="0" w:color="auto"/>
            <w:right w:val="none" w:sz="0" w:space="0" w:color="auto"/>
          </w:divBdr>
        </w:div>
      </w:divsChild>
    </w:div>
    <w:div w:id="5621785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cst@mcst.ru" TargetMode="External"/><Relationship Id="rId21" Type="http://schemas.openxmlformats.org/officeDocument/2006/relationships/hyperlink" Target="mailto:OKoltunova@sitronics.com" TargetMode="External"/><Relationship Id="rId42" Type="http://schemas.openxmlformats.org/officeDocument/2006/relationships/hyperlink" Target="mailto:sales@icl.kazan.ru" TargetMode="External"/><Relationship Id="rId47" Type="http://schemas.openxmlformats.org/officeDocument/2006/relationships/hyperlink" Target="mailto:info@o2ds.ru" TargetMode="External"/><Relationship Id="rId63" Type="http://schemas.openxmlformats.org/officeDocument/2006/relationships/hyperlink" Target="mailto:info@bitblaze.ru" TargetMode="External"/><Relationship Id="rId68" Type="http://schemas.openxmlformats.org/officeDocument/2006/relationships/hyperlink" Target="mailto:sales@tm-industries.ru" TargetMode="External"/><Relationship Id="rId84" Type="http://schemas.openxmlformats.org/officeDocument/2006/relationships/hyperlink" Target="mailto:kud@nso.ru"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mailto:info@opk-bulat.ru" TargetMode="External"/><Relationship Id="rId37" Type="http://schemas.openxmlformats.org/officeDocument/2006/relationships/hyperlink" Target="mailto:v.korobkov@yadro.com" TargetMode="External"/><Relationship Id="rId53" Type="http://schemas.openxmlformats.org/officeDocument/2006/relationships/hyperlink" Target="mailto:ZAPROS@IRTEYA.RU" TargetMode="External"/><Relationship Id="rId58" Type="http://schemas.openxmlformats.org/officeDocument/2006/relationships/hyperlink" Target="mailto:info@monco.ru" TargetMode="External"/><Relationship Id="rId74" Type="http://schemas.openxmlformats.org/officeDocument/2006/relationships/hyperlink" Target="mailto:sales@valkiriya2.com" TargetMode="External"/><Relationship Id="rId79" Type="http://schemas.openxmlformats.org/officeDocument/2006/relationships/image" Target="media/image13.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mailto:info@sitronics.com" TargetMode="External"/><Relationship Id="rId27" Type="http://schemas.openxmlformats.org/officeDocument/2006/relationships/hyperlink" Target="mailto:arz@arzamas.nnov.ru" TargetMode="External"/><Relationship Id="rId30" Type="http://schemas.openxmlformats.org/officeDocument/2006/relationships/hyperlink" Target="mailto:servers@norsi-trans.ru" TargetMode="External"/><Relationship Id="rId35" Type="http://schemas.openxmlformats.org/officeDocument/2006/relationships/hyperlink" Target="mailto:tenders.gov@depo.ru" TargetMode="External"/><Relationship Id="rId43" Type="http://schemas.openxmlformats.org/officeDocument/2006/relationships/hyperlink" Target="mailto:r.husnutdinov@icl.kazan.ru" TargetMode="External"/><Relationship Id="rId48" Type="http://schemas.openxmlformats.org/officeDocument/2006/relationships/hyperlink" Target="mailto:info@gagar-in.com" TargetMode="External"/><Relationship Id="rId56" Type="http://schemas.openxmlformats.org/officeDocument/2006/relationships/hyperlink" Target="mailto:order@utinet.ru" TargetMode="External"/><Relationship Id="rId64" Type="http://schemas.openxmlformats.org/officeDocument/2006/relationships/hyperlink" Target="mailto:rdwtechnology@mail.ru" TargetMode="External"/><Relationship Id="rId69" Type="http://schemas.openxmlformats.org/officeDocument/2006/relationships/hyperlink" Target="mailto:A.nikovskaya@fplustech.ru" TargetMode="External"/><Relationship Id="rId77" Type="http://schemas.openxmlformats.org/officeDocument/2006/relationships/hyperlink" Target="mailto:220@networkss.ru" TargetMode="External"/><Relationship Id="rId8" Type="http://schemas.openxmlformats.org/officeDocument/2006/relationships/image" Target="media/image1.jpeg"/><Relationship Id="rId51" Type="http://schemas.openxmlformats.org/officeDocument/2006/relationships/hyperlink" Target="mailto:info@zvezda.ltd" TargetMode="External"/><Relationship Id="rId72" Type="http://schemas.openxmlformats.org/officeDocument/2006/relationships/hyperlink" Target="mailto:baskakov-ant@openyard.ru" TargetMode="External"/><Relationship Id="rId80" Type="http://schemas.openxmlformats.org/officeDocument/2006/relationships/hyperlink" Target="https://www.consultant.ru/document/cons_doc_LAW_12453/17fba08beba663f92037428f6679a67af157330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e.mukina@nicevt.ru" TargetMode="External"/><Relationship Id="rId33" Type="http://schemas.openxmlformats.org/officeDocument/2006/relationships/hyperlink" Target="mailto:info@softline.ru" TargetMode="External"/><Relationship Id="rId38" Type="http://schemas.openxmlformats.org/officeDocument/2006/relationships/hyperlink" Target="mailto:info@megapolis-telecom.ru" TargetMode="External"/><Relationship Id="rId46" Type="http://schemas.openxmlformats.org/officeDocument/2006/relationships/hyperlink" Target="mailto:tender@it-vbc.ru" TargetMode="External"/><Relationship Id="rId59" Type="http://schemas.openxmlformats.org/officeDocument/2006/relationships/hyperlink" Target="mailto:slk@salsk.donpac.ru" TargetMode="External"/><Relationship Id="rId67" Type="http://schemas.openxmlformats.org/officeDocument/2006/relationships/hyperlink" Target="mailto:info@sila.ru" TargetMode="External"/><Relationship Id="rId20" Type="http://schemas.openxmlformats.org/officeDocument/2006/relationships/hyperlink" Target="mailto:info@kraftway.ru" TargetMode="External"/><Relationship Id="rId41" Type="http://schemas.openxmlformats.org/officeDocument/2006/relationships/hyperlink" Target="mailto:a2tomsk@list.ru" TargetMode="External"/><Relationship Id="rId54" Type="http://schemas.openxmlformats.org/officeDocument/2006/relationships/hyperlink" Target="mailto:partner@r1server.ru" TargetMode="External"/><Relationship Id="rId62" Type="http://schemas.openxmlformats.org/officeDocument/2006/relationships/hyperlink" Target="mailto:info@aq.ru" TargetMode="External"/><Relationship Id="rId70" Type="http://schemas.openxmlformats.org/officeDocument/2006/relationships/hyperlink" Target="mailto:Partner@fplustech.ru" TargetMode="External"/><Relationship Id="rId75" Type="http://schemas.openxmlformats.org/officeDocument/2006/relationships/hyperlink" Target="mailto:Svetlana.Salukhova@softline.com" TargetMode="External"/><Relationship Id="rId83" Type="http://schemas.openxmlformats.org/officeDocument/2006/relationships/hyperlink" Target="consultantplus://offline/ref=0643D14249E6A088D2F8A516E7617D17BC269B70614D58B1FE70E6614402B47E0ECAC33A295426FCB4a3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sto@ramec.ru" TargetMode="External"/><Relationship Id="rId28" Type="http://schemas.openxmlformats.org/officeDocument/2006/relationships/hyperlink" Target="mailto:msk@trinitygroup.ru" TargetMode="External"/><Relationship Id="rId36" Type="http://schemas.openxmlformats.org/officeDocument/2006/relationships/hyperlink" Target="mailto:d.anikin@yadro.com" TargetMode="External"/><Relationship Id="rId49" Type="http://schemas.openxmlformats.org/officeDocument/2006/relationships/hyperlink" Target="mailto:info@deltasolutions.ru" TargetMode="External"/><Relationship Id="rId57" Type="http://schemas.openxmlformats.org/officeDocument/2006/relationships/hyperlink" Target="mailto:info@qtech.ru" TargetMode="External"/><Relationship Id="rId10" Type="http://schemas.openxmlformats.org/officeDocument/2006/relationships/image" Target="media/image3.jpeg"/><Relationship Id="rId31" Type="http://schemas.openxmlformats.org/officeDocument/2006/relationships/hyperlink" Target="mailto:info@norsi-trans.ru" TargetMode="External"/><Relationship Id="rId44" Type="http://schemas.openxmlformats.org/officeDocument/2006/relationships/hyperlink" Target="mailto:info@arbyte.com" TargetMode="External"/><Relationship Id="rId52" Type="http://schemas.openxmlformats.org/officeDocument/2006/relationships/hyperlink" Target="mailto:info@ivk.spb.ru" TargetMode="External"/><Relationship Id="rId60" Type="http://schemas.openxmlformats.org/officeDocument/2006/relationships/hyperlink" Target="mailto:ot98@d-s-group.ru" TargetMode="External"/><Relationship Id="rId65" Type="http://schemas.openxmlformats.org/officeDocument/2006/relationships/hyperlink" Target="mailto:info@rdwcomp.ru" TargetMode="External"/><Relationship Id="rId73" Type="http://schemas.openxmlformats.org/officeDocument/2006/relationships/hyperlink" Target="mailto:bz@eltexcm.ru" TargetMode="External"/><Relationship Id="rId78" Type="http://schemas.openxmlformats.org/officeDocument/2006/relationships/hyperlink" Target="mailto:info@dt-tech.ru" TargetMode="External"/><Relationship Id="rId81" Type="http://schemas.openxmlformats.org/officeDocument/2006/relationships/hyperlink" Target="https://login.consultant.ru/link/?req=doc&amp;base=LAW&amp;n=430961&amp;dst=100012"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3L@3L.ru" TargetMode="External"/><Relationship Id="rId34" Type="http://schemas.openxmlformats.org/officeDocument/2006/relationships/hyperlink" Target="mailto:dialog@depo.ru" TargetMode="External"/><Relationship Id="rId50" Type="http://schemas.openxmlformats.org/officeDocument/2006/relationships/hyperlink" Target="mailto:sales@DeltaComputers.ru" TargetMode="External"/><Relationship Id="rId55" Type="http://schemas.openxmlformats.org/officeDocument/2006/relationships/hyperlink" Target="mailto:office@cprof.info" TargetMode="External"/><Relationship Id="rId76" Type="http://schemas.openxmlformats.org/officeDocument/2006/relationships/hyperlink" Target="mailto:Shtefannv@ya.ru" TargetMode="External"/><Relationship Id="rId7" Type="http://schemas.openxmlformats.org/officeDocument/2006/relationships/endnotes" Target="endnotes.xml"/><Relationship Id="rId71" Type="http://schemas.openxmlformats.org/officeDocument/2006/relationships/hyperlink" Target="mailto:info@openyard.ru" TargetMode="External"/><Relationship Id="rId2" Type="http://schemas.openxmlformats.org/officeDocument/2006/relationships/numbering" Target="numbering.xml"/><Relationship Id="rId29" Type="http://schemas.openxmlformats.org/officeDocument/2006/relationships/hyperlink" Target="mailto:info@tass.ru" TargetMode="External"/><Relationship Id="rId24" Type="http://schemas.openxmlformats.org/officeDocument/2006/relationships/hyperlink" Target="mailto:mcst@mcst.ru" TargetMode="External"/><Relationship Id="rId40" Type="http://schemas.openxmlformats.org/officeDocument/2006/relationships/hyperlink" Target="mailto:sale@graviton.ru" TargetMode="External"/><Relationship Id="rId45" Type="http://schemas.openxmlformats.org/officeDocument/2006/relationships/hyperlink" Target="mailto:info@beshtau-electronics.ru" TargetMode="External"/><Relationship Id="rId66" Type="http://schemas.openxmlformats.org/officeDocument/2006/relationships/hyperlink" Target="mailto:ops@sberdevices.ru" TargetMode="External"/><Relationship Id="rId61" Type="http://schemas.openxmlformats.org/officeDocument/2006/relationships/hyperlink" Target="mailto:Question@aq.ru" TargetMode="External"/><Relationship Id="rId82" Type="http://schemas.openxmlformats.org/officeDocument/2006/relationships/hyperlink" Target="consultantplus://offline/ref=AC1C71231BBEFBAD61543F169A289D96982DD03BCCB4A206F62324FF7E640EF1712032271D2C35464C34B986A357EF4563B20BF599F11BL3S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E97fqPPzZmVh46dKbTixcC3dBAsZByxOCsY0NjeP+ME=</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zLFYalvbPRfePHYFluGU8g/8bwPZ1AiWOT95sOM4cEY=</DigestValue>
    </Reference>
  </SignedInfo>
  <SignatureValue>lIyNCr/KQ17mV4BM5/HoJOR7E8rOr0NAc16tYh7ySqJvvgO7rOHW35j80+8eVs9c
p5p2y3EEdqnwzHdYSnGJAg==</SignatureValue>
  <KeyInfo>
    <X509Data>
      <X509Certificate>MIIJbjCCCRugAwIBAgIRAK9JIaa0eeocc5emjIAoLr0wCgYIKoUDBwEBAwIwggFh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vdCw0YfQtdC50YHRgtCy0L4wHhcNMjQxMTI3MDQyNzM2WhcNMjYwMjIwMDQyNzM2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4"/>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0/09/xmldsig#sha1"/>
        <DigestValue>kUyGxxnO429lkmeJQUgnz2lAvGY=</DigestValue>
      </Reference>
      <Reference URI="/word/document.xml?ContentType=application/vnd.openxmlformats-officedocument.wordprocessingml.document.main+xml">
        <DigestMethod Algorithm="http://www.w3.org/2000/09/xmldsig#sha1"/>
        <DigestValue>UKfRXJLfJXGVcVoUYdMWieuRSYU=</DigestValue>
      </Reference>
      <Reference URI="/word/endnotes.xml?ContentType=application/vnd.openxmlformats-officedocument.wordprocessingml.endnotes+xml">
        <DigestMethod Algorithm="http://www.w3.org/2000/09/xmldsig#sha1"/>
        <DigestValue>lsGR/0ogJHMrBt0QosfVIiMIl/o=</DigestValue>
      </Reference>
      <Reference URI="/word/fontTable.xml?ContentType=application/vnd.openxmlformats-officedocument.wordprocessingml.fontTable+xml">
        <DigestMethod Algorithm="http://www.w3.org/2000/09/xmldsig#sha1"/>
        <DigestValue>zOcMVRhr6c23NSv5XugfPaAZ9xs=</DigestValue>
      </Reference>
      <Reference URI="/word/footnotes.xml?ContentType=application/vnd.openxmlformats-officedocument.wordprocessingml.footnotes+xml">
        <DigestMethod Algorithm="http://www.w3.org/2000/09/xmldsig#sha1"/>
        <DigestValue>/yh13gCeCLgZRNEHDPvgSmYahEA=</DigestValue>
      </Reference>
      <Reference URI="/word/media/image1.jpeg?ContentType=image/jpeg">
        <DigestMethod Algorithm="http://www.w3.org/2000/09/xmldsig#sha1"/>
        <DigestValue>5j1B8+64SMvQ+ENpypg8oPIu8QM=</DigestValue>
      </Reference>
      <Reference URI="/word/media/image10.jpeg?ContentType=image/jpeg">
        <DigestMethod Algorithm="http://www.w3.org/2000/09/xmldsig#sha1"/>
        <DigestValue>U+tA5SZK+MEDheEMGFBVE3yV3V4=</DigestValue>
      </Reference>
      <Reference URI="/word/media/image11.jpeg?ContentType=image/jpeg">
        <DigestMethod Algorithm="http://www.w3.org/2000/09/xmldsig#sha1"/>
        <DigestValue>WCIMhOLmkUsJ3R1DItmJnvVFq+c=</DigestValue>
      </Reference>
      <Reference URI="/word/media/image12.jpeg?ContentType=image/jpeg">
        <DigestMethod Algorithm="http://www.w3.org/2000/09/xmldsig#sha1"/>
        <DigestValue>hRakg6iNmA3BSaRiztDnUVnnlNw=</DigestValue>
      </Reference>
      <Reference URI="/word/media/image13.jpeg?ContentType=image/jpeg">
        <DigestMethod Algorithm="http://www.w3.org/2000/09/xmldsig#sha1"/>
        <DigestValue>QqFcu8rjwEaH9O8md/fYSpMoPt8=</DigestValue>
      </Reference>
      <Reference URI="/word/media/image2.jpeg?ContentType=image/jpeg">
        <DigestMethod Algorithm="http://www.w3.org/2000/09/xmldsig#sha1"/>
        <DigestValue>QLMOoLE4KEwmyWW50PeWtxQIdYo=</DigestValue>
      </Reference>
      <Reference URI="/word/media/image3.jpeg?ContentType=image/jpeg">
        <DigestMethod Algorithm="http://www.w3.org/2000/09/xmldsig#sha1"/>
        <DigestValue>GU/Kde1FFzc0vOQuHJA0+yuGvmI=</DigestValue>
      </Reference>
      <Reference URI="/word/media/image4.jpeg?ContentType=image/jpeg">
        <DigestMethod Algorithm="http://www.w3.org/2000/09/xmldsig#sha1"/>
        <DigestValue>v9QlrT0H6OwiZUsXQ4FWix4KdZ4=</DigestValue>
      </Reference>
      <Reference URI="/word/media/image5.jpeg?ContentType=image/jpeg">
        <DigestMethod Algorithm="http://www.w3.org/2000/09/xmldsig#sha1"/>
        <DigestValue>6JjsLrjOm1ZLb2VT8UC3UPtR9WM=</DigestValue>
      </Reference>
      <Reference URI="/word/media/image6.jpeg?ContentType=image/jpeg">
        <DigestMethod Algorithm="http://www.w3.org/2000/09/xmldsig#sha1"/>
        <DigestValue>njCC3JJOSItLOvP0qAztOffHa2g=</DigestValue>
      </Reference>
      <Reference URI="/word/media/image7.jpeg?ContentType=image/jpeg">
        <DigestMethod Algorithm="http://www.w3.org/2000/09/xmldsig#sha1"/>
        <DigestValue>eIHyxZ/GMRrghZvWV7W262nwYN8=</DigestValue>
      </Reference>
      <Reference URI="/word/media/image8.jpeg?ContentType=image/jpeg">
        <DigestMethod Algorithm="http://www.w3.org/2000/09/xmldsig#sha1"/>
        <DigestValue>i/pELP2j+il0iimRzFG6f4eVttI=</DigestValue>
      </Reference>
      <Reference URI="/word/media/image9.jpeg?ContentType=image/jpeg">
        <DigestMethod Algorithm="http://www.w3.org/2000/09/xmldsig#sha1"/>
        <DigestValue>sY7gcOzVfTxs/wWTeyGdCF+L6aM=</DigestValue>
      </Reference>
      <Reference URI="/word/numbering.xml?ContentType=application/vnd.openxmlformats-officedocument.wordprocessingml.numbering+xml">
        <DigestMethod Algorithm="http://www.w3.org/2000/09/xmldsig#sha1"/>
        <DigestValue>pp+BSZaGeL1zIv5cH9TK8EaRWNw=</DigestValue>
      </Reference>
      <Reference URI="/word/settings.xml?ContentType=application/vnd.openxmlformats-officedocument.wordprocessingml.settings+xml">
        <DigestMethod Algorithm="http://www.w3.org/2000/09/xmldsig#sha1"/>
        <DigestValue>lGGrL9ASG7RvdZmwXZ5Ck7qz9WA=</DigestValue>
      </Reference>
      <Reference URI="/word/styles.xml?ContentType=application/vnd.openxmlformats-officedocument.wordprocessingml.styles+xml">
        <DigestMethod Algorithm="http://www.w3.org/2000/09/xmldsig#sha1"/>
        <DigestValue>u10Aynlh6i1aDY5FAQdGvXeY9sI=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zHXynBZijTkNB8ncT6vf3W9lZQQ=</DigestValue>
      </Reference>
    </Manifest>
    <SignatureProperties>
      <SignatureProperty Id="idSignatureTime" Target="#idPackageSignature">
        <mdssi:SignatureTime xmlns:mdssi="http://schemas.openxmlformats.org/package/2006/digital-signature">
          <mdssi:Format>YYYY-MM-DDThh:mm:ssTZD</mdssi:Format>
          <mdssi:Value>2025-09-30T02:43:15Z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2025-09-30T02:43:15Z</xd:SigningTime>
          <xd:SigningCertificate>
            <xd:Cert>
              <xd:CertDigest>
                <DigestMethod Algorithm="http://www.w3.org/2000/09/xmldsig#sha1"/>
                <DigestValue>AX7Hkd6NNKJ3OJtVyCqxWaSqwsw=</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232994619460279905398663609788349820605</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C91E-D6F9-4CDC-BFAC-7FF0F5A5E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21920</Words>
  <Characters>124946</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146573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Чунькова Елена Викторовна</cp:lastModifiedBy>
  <cp:revision>2</cp:revision>
  <cp:lastPrinted>2025-04-22T09:23:00Z</cp:lastPrinted>
  <dcterms:created xsi:type="dcterms:W3CDTF">2025-09-29T09:00:00Z</dcterms:created>
  <dcterms:modified xsi:type="dcterms:W3CDTF">2025-09-29T09:00:00Z</dcterms:modified>
</cp:coreProperties>
</file>