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0E6" w:rsidRDefault="005B6449">
      <w:r>
        <w:rPr>
          <w:noProof/>
          <w:lang w:eastAsia="ru-RU"/>
        </w:rPr>
        <w:drawing>
          <wp:inline distT="0" distB="0" distL="0" distR="0" wp14:anchorId="53A74A07" wp14:editId="49EC592A">
            <wp:extent cx="6919188" cy="9502008"/>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19879" cy="9502957"/>
                    </a:xfrm>
                    <a:prstGeom prst="rect">
                      <a:avLst/>
                    </a:prstGeom>
                  </pic:spPr>
                </pic:pic>
              </a:graphicData>
            </a:graphic>
          </wp:inline>
        </w:drawing>
      </w:r>
    </w:p>
    <w:p w:rsidR="005B6449" w:rsidRDefault="005B6449"/>
    <w:p w:rsidR="005B6449" w:rsidRDefault="002537AC">
      <w:r>
        <w:rPr>
          <w:noProof/>
          <w:lang w:eastAsia="ru-RU"/>
        </w:rPr>
        <w:lastRenderedPageBreak/>
        <w:drawing>
          <wp:inline distT="0" distB="0" distL="0" distR="0" wp14:anchorId="36B7BD17" wp14:editId="50AAFC61">
            <wp:extent cx="6997672" cy="986733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99033" cy="9869250"/>
                    </a:xfrm>
                    <a:prstGeom prst="rect">
                      <a:avLst/>
                    </a:prstGeom>
                  </pic:spPr>
                </pic:pic>
              </a:graphicData>
            </a:graphic>
          </wp:inline>
        </w:drawing>
      </w:r>
    </w:p>
    <w:p w:rsidR="005B6449" w:rsidRDefault="00A019B0">
      <w:r>
        <w:rPr>
          <w:noProof/>
          <w:lang w:eastAsia="ru-RU"/>
        </w:rPr>
        <w:lastRenderedPageBreak/>
        <w:drawing>
          <wp:inline distT="0" distB="0" distL="0" distR="0" wp14:anchorId="20C76679" wp14:editId="4692AC11">
            <wp:extent cx="6953307" cy="9749083"/>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54024" cy="9750088"/>
                    </a:xfrm>
                    <a:prstGeom prst="rect">
                      <a:avLst/>
                    </a:prstGeom>
                  </pic:spPr>
                </pic:pic>
              </a:graphicData>
            </a:graphic>
          </wp:inline>
        </w:drawing>
      </w:r>
    </w:p>
    <w:p w:rsidR="00A019B0" w:rsidRPr="00FE046B" w:rsidRDefault="00A019B0" w:rsidP="00A019B0">
      <w:pPr>
        <w:widowControl w:val="0"/>
        <w:autoSpaceDE w:val="0"/>
        <w:autoSpaceDN w:val="0"/>
        <w:adjustRightInd w:val="0"/>
        <w:spacing w:after="0" w:line="240" w:lineRule="auto"/>
        <w:jc w:val="center"/>
        <w:rPr>
          <w:rFonts w:ascii="Times New Roman" w:hAnsi="Times New Roman" w:cs="Times New Roman"/>
          <w:b/>
          <w:color w:val="000000"/>
          <w:sz w:val="24"/>
          <w:szCs w:val="24"/>
        </w:rPr>
      </w:pPr>
      <w:bookmarkStart w:id="0" w:name="Par1019"/>
      <w:bookmarkStart w:id="1" w:name="_Toc125950388"/>
      <w:bookmarkStart w:id="2" w:name="_Toc125950386"/>
      <w:bookmarkStart w:id="3" w:name="_Toc194219111"/>
      <w:bookmarkStart w:id="4" w:name="_Toc194226651"/>
      <w:bookmarkStart w:id="5" w:name="_Toc194226775"/>
      <w:bookmarkStart w:id="6" w:name="_Toc194227254"/>
      <w:bookmarkStart w:id="7" w:name="_Toc194228114"/>
      <w:bookmarkEnd w:id="0"/>
      <w:r w:rsidRPr="00FE046B">
        <w:rPr>
          <w:rFonts w:ascii="Times New Roman" w:hAnsi="Times New Roman" w:cs="Times New Roman"/>
          <w:b/>
          <w:color w:val="000000"/>
          <w:sz w:val="24"/>
          <w:szCs w:val="24"/>
        </w:rPr>
        <w:lastRenderedPageBreak/>
        <w:t>ОПИСАНИЕ ОБЪЕКТА ЗАКУПКИ</w:t>
      </w:r>
    </w:p>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bCs/>
          <w:sz w:val="24"/>
          <w:szCs w:val="24"/>
        </w:rPr>
        <w:t xml:space="preserve"> на поставку </w:t>
      </w:r>
      <w:bookmarkStart w:id="8" w:name="_РАЗДЕЛ_V._ПРОЕКТ"/>
      <w:bookmarkStart w:id="9" w:name="_РАЗДЕЛ_IV._ТРЕБОВАНИЯ_К_ПРЕДМЕТУ_КО"/>
      <w:bookmarkEnd w:id="8"/>
      <w:bookmarkEnd w:id="9"/>
      <w:r w:rsidRPr="00FE046B">
        <w:rPr>
          <w:rFonts w:ascii="Times New Roman" w:hAnsi="Times New Roman" w:cs="Times New Roman"/>
          <w:sz w:val="24"/>
          <w:szCs w:val="24"/>
        </w:rPr>
        <w:t>пожарных автоцистерн</w:t>
      </w:r>
    </w:p>
    <w:p w:rsidR="00A019B0" w:rsidRPr="00FE046B" w:rsidRDefault="00A019B0" w:rsidP="00A019B0">
      <w:pPr>
        <w:spacing w:after="0" w:line="240" w:lineRule="auto"/>
        <w:jc w:val="center"/>
        <w:rPr>
          <w:rFonts w:ascii="Times New Roman" w:hAnsi="Times New Roman" w:cs="Times New Roman"/>
          <w:sz w:val="24"/>
          <w:szCs w:val="24"/>
        </w:rPr>
      </w:pPr>
    </w:p>
    <w:p w:rsidR="00A019B0" w:rsidRPr="00FE046B" w:rsidRDefault="00A019B0" w:rsidP="00A019B0">
      <w:pPr>
        <w:widowControl w:val="0"/>
        <w:tabs>
          <w:tab w:val="left" w:pos="10306"/>
        </w:tabs>
        <w:spacing w:after="0" w:line="240" w:lineRule="auto"/>
        <w:jc w:val="both"/>
        <w:rPr>
          <w:rFonts w:ascii="Times New Roman" w:hAnsi="Times New Roman" w:cs="Times New Roman"/>
          <w:sz w:val="24"/>
          <w:szCs w:val="24"/>
        </w:rPr>
      </w:pPr>
      <w:r w:rsidRPr="00FE046B">
        <w:rPr>
          <w:rFonts w:ascii="Times New Roman" w:eastAsia="Calibri" w:hAnsi="Times New Roman" w:cs="Times New Roman"/>
          <w:b/>
          <w:sz w:val="24"/>
          <w:szCs w:val="24"/>
        </w:rPr>
        <w:t>Место поставки товара:</w:t>
      </w:r>
      <w:r w:rsidRPr="00FE046B">
        <w:rPr>
          <w:rFonts w:ascii="Times New Roman" w:eastAsia="Calibri" w:hAnsi="Times New Roman" w:cs="Times New Roman"/>
          <w:sz w:val="24"/>
          <w:szCs w:val="24"/>
        </w:rPr>
        <w:t xml:space="preserve"> </w:t>
      </w:r>
      <w:r w:rsidRPr="00FE046B">
        <w:rPr>
          <w:rFonts w:ascii="Times New Roman" w:hAnsi="Times New Roman" w:cs="Times New Roman"/>
          <w:sz w:val="24"/>
          <w:szCs w:val="24"/>
        </w:rPr>
        <w:t>г. Новосибирск, ул. Фабричная, 18.</w:t>
      </w:r>
    </w:p>
    <w:p w:rsidR="00A019B0" w:rsidRPr="00FE046B" w:rsidRDefault="00A019B0" w:rsidP="00A019B0">
      <w:pPr>
        <w:widowControl w:val="0"/>
        <w:tabs>
          <w:tab w:val="left" w:pos="10306"/>
        </w:tabs>
        <w:spacing w:after="0" w:line="240" w:lineRule="auto"/>
        <w:jc w:val="both"/>
        <w:rPr>
          <w:rFonts w:ascii="Times New Roman" w:hAnsi="Times New Roman" w:cs="Times New Roman"/>
          <w:b/>
          <w:sz w:val="24"/>
          <w:szCs w:val="24"/>
        </w:rPr>
      </w:pPr>
      <w:r w:rsidRPr="00FE046B">
        <w:rPr>
          <w:rFonts w:ascii="Times New Roman" w:hAnsi="Times New Roman" w:cs="Times New Roman"/>
          <w:b/>
          <w:sz w:val="24"/>
          <w:szCs w:val="24"/>
        </w:rPr>
        <w:t>Срок поставки товара:</w:t>
      </w:r>
      <w:r w:rsidRPr="00FE046B">
        <w:rPr>
          <w:rFonts w:ascii="Times New Roman" w:hAnsi="Times New Roman" w:cs="Times New Roman"/>
          <w:sz w:val="24"/>
          <w:szCs w:val="24"/>
        </w:rPr>
        <w:t xml:space="preserve"> в течение 30 (тридцати) календарных дней со дня, следующего за днем заключения Контракта</w:t>
      </w:r>
      <w:r w:rsidRPr="00FE046B">
        <w:rPr>
          <w:rFonts w:ascii="Times New Roman" w:hAnsi="Times New Roman" w:cs="Times New Roman"/>
          <w:b/>
          <w:sz w:val="24"/>
          <w:szCs w:val="24"/>
        </w:rPr>
        <w:t>.</w:t>
      </w:r>
    </w:p>
    <w:p w:rsidR="00A019B0" w:rsidRPr="00FE046B" w:rsidRDefault="00A019B0" w:rsidP="00A019B0">
      <w:pPr>
        <w:widowControl w:val="0"/>
        <w:tabs>
          <w:tab w:val="left" w:pos="10306"/>
        </w:tabs>
        <w:spacing w:after="0" w:line="240" w:lineRule="auto"/>
        <w:jc w:val="both"/>
        <w:rPr>
          <w:rFonts w:ascii="Times New Roman" w:hAnsi="Times New Roman" w:cs="Times New Roman"/>
          <w:b/>
          <w:sz w:val="24"/>
          <w:szCs w:val="24"/>
        </w:rPr>
      </w:pPr>
      <w:r w:rsidRPr="00FE046B">
        <w:rPr>
          <w:rFonts w:ascii="Times New Roman" w:hAnsi="Times New Roman" w:cs="Times New Roman"/>
          <w:b/>
          <w:sz w:val="24"/>
          <w:szCs w:val="24"/>
        </w:rPr>
        <w:t xml:space="preserve">Количество поставляемого Товара: </w:t>
      </w:r>
      <w:r w:rsidRPr="00FE046B">
        <w:rPr>
          <w:rFonts w:ascii="Times New Roman" w:hAnsi="Times New Roman" w:cs="Times New Roman"/>
          <w:sz w:val="24"/>
          <w:szCs w:val="24"/>
        </w:rPr>
        <w:t>4 шт.</w:t>
      </w:r>
    </w:p>
    <w:p w:rsidR="00A019B0" w:rsidRPr="00FE046B" w:rsidRDefault="00A019B0" w:rsidP="00A019B0">
      <w:pPr>
        <w:widowControl w:val="0"/>
        <w:tabs>
          <w:tab w:val="left" w:pos="10306"/>
        </w:tabs>
        <w:spacing w:after="0" w:line="240" w:lineRule="auto"/>
        <w:jc w:val="both"/>
        <w:rPr>
          <w:rFonts w:ascii="Times New Roman" w:hAnsi="Times New Roman" w:cs="Times New Roman"/>
          <w:sz w:val="24"/>
          <w:szCs w:val="24"/>
        </w:rPr>
      </w:pPr>
      <w:r w:rsidRPr="00FE046B">
        <w:rPr>
          <w:rFonts w:ascii="Times New Roman" w:hAnsi="Times New Roman" w:cs="Times New Roman"/>
          <w:b/>
          <w:sz w:val="24"/>
          <w:szCs w:val="24"/>
        </w:rPr>
        <w:t>Условия поставки товара:</w:t>
      </w:r>
      <w:r w:rsidRPr="00FE046B">
        <w:rPr>
          <w:rFonts w:ascii="Times New Roman" w:hAnsi="Times New Roman" w:cs="Times New Roman"/>
          <w:sz w:val="24"/>
          <w:szCs w:val="24"/>
        </w:rPr>
        <w:t xml:space="preserve"> </w:t>
      </w:r>
      <w:r w:rsidRPr="00FE046B">
        <w:rPr>
          <w:rFonts w:ascii="Times New Roman" w:hAnsi="Times New Roman" w:cs="Times New Roman"/>
          <w:color w:val="000000"/>
          <w:sz w:val="24"/>
          <w:szCs w:val="24"/>
        </w:rPr>
        <w:t>осуществляется силами и средствами Поставщика,</w:t>
      </w:r>
      <w:r w:rsidRPr="00FE046B">
        <w:rPr>
          <w:rFonts w:ascii="Times New Roman" w:hAnsi="Times New Roman" w:cs="Times New Roman"/>
          <w:sz w:val="24"/>
          <w:szCs w:val="24"/>
        </w:rPr>
        <w:t xml:space="preserve">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b/>
          <w:sz w:val="24"/>
          <w:szCs w:val="24"/>
        </w:rPr>
        <w:t>Требования к гарантийному сроку:</w:t>
      </w:r>
      <w:r w:rsidRPr="00FE046B">
        <w:rPr>
          <w:rFonts w:ascii="Times New Roman" w:hAnsi="Times New Roman" w:cs="Times New Roman"/>
          <w:sz w:val="24"/>
          <w:szCs w:val="24"/>
        </w:rPr>
        <w:t xml:space="preserve"> </w:t>
      </w:r>
    </w:p>
    <w:p w:rsidR="00A019B0" w:rsidRPr="00FE046B" w:rsidRDefault="00A019B0" w:rsidP="00A019B0">
      <w:pPr>
        <w:tabs>
          <w:tab w:val="left" w:pos="108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На базовое шасси автомобиля установлена гарантия производителя 12 (двенадцать) месяцев, с даты поставки Товара.</w:t>
      </w:r>
    </w:p>
    <w:p w:rsidR="00A019B0" w:rsidRPr="00FE046B" w:rsidRDefault="00A019B0" w:rsidP="00A019B0">
      <w:pPr>
        <w:tabs>
          <w:tab w:val="left" w:pos="108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На навесное оборудование автомобиля установлена гарантия производителя 24 (двадцать четыре) месяца, с даты поставки Товара.</w:t>
      </w:r>
    </w:p>
    <w:p w:rsidR="00A019B0" w:rsidRPr="00FE046B" w:rsidRDefault="00A019B0" w:rsidP="00A019B0">
      <w:pPr>
        <w:tabs>
          <w:tab w:val="left" w:pos="108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На базовое шасси автомобиля установлена гарантия поставщика 12 (двенадцать) месяцев, с даты поставки Товара, но не менее срока предоставления гарантии производителя.</w:t>
      </w:r>
    </w:p>
    <w:p w:rsidR="00A019B0" w:rsidRPr="00FE046B" w:rsidRDefault="00A019B0" w:rsidP="00A019B0">
      <w:pPr>
        <w:tabs>
          <w:tab w:val="left" w:pos="108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На навесное оборудование автомобиля установлена гарантия поставщика 24 (двадцать четыре) месяца, с даты поставки Товара, но не менее срока предоставления гарантии производителя.</w:t>
      </w:r>
    </w:p>
    <w:p w:rsidR="00A019B0" w:rsidRPr="00FE046B" w:rsidRDefault="00A019B0" w:rsidP="00A019B0">
      <w:pPr>
        <w:tabs>
          <w:tab w:val="left" w:pos="108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A019B0" w:rsidRPr="00FE046B" w:rsidRDefault="00A019B0" w:rsidP="00A019B0">
      <w:pPr>
        <w:spacing w:after="0" w:line="240" w:lineRule="auto"/>
        <w:jc w:val="both"/>
        <w:rPr>
          <w:rFonts w:ascii="Times New Roman" w:hAnsi="Times New Roman" w:cs="Times New Roman"/>
          <w:sz w:val="24"/>
          <w:szCs w:val="24"/>
        </w:rPr>
      </w:pPr>
    </w:p>
    <w:p w:rsidR="00A019B0" w:rsidRPr="00FE046B" w:rsidRDefault="00A019B0" w:rsidP="00A019B0">
      <w:pPr>
        <w:spacing w:after="0" w:line="240" w:lineRule="auto"/>
        <w:jc w:val="both"/>
        <w:rPr>
          <w:rFonts w:ascii="Times New Roman" w:hAnsi="Times New Roman" w:cs="Times New Roman"/>
          <w:b/>
          <w:sz w:val="24"/>
          <w:szCs w:val="24"/>
        </w:rPr>
      </w:pPr>
      <w:r w:rsidRPr="00FE046B">
        <w:rPr>
          <w:rFonts w:ascii="Times New Roman" w:hAnsi="Times New Roman" w:cs="Times New Roman"/>
          <w:b/>
          <w:sz w:val="24"/>
          <w:szCs w:val="24"/>
        </w:rPr>
        <w:t>Показатели для определения соответствия поставляемого товара:</w:t>
      </w:r>
    </w:p>
    <w:p w:rsidR="00A019B0" w:rsidRPr="00FE046B" w:rsidRDefault="00A019B0" w:rsidP="00A019B0">
      <w:pPr>
        <w:spacing w:after="0" w:line="240" w:lineRule="auto"/>
        <w:jc w:val="both"/>
        <w:rPr>
          <w:rFonts w:ascii="Times New Roman" w:hAnsi="Times New Roman" w:cs="Times New Roman"/>
          <w:b/>
          <w:sz w:val="24"/>
          <w:szCs w:val="24"/>
        </w:rPr>
      </w:pPr>
      <w:r w:rsidRPr="00FE046B">
        <w:rPr>
          <w:rFonts w:ascii="Times New Roman" w:hAnsi="Times New Roman" w:cs="Times New Roman"/>
          <w:b/>
          <w:sz w:val="24"/>
          <w:szCs w:val="24"/>
        </w:rPr>
        <w:t>1.Технические характеристики пожарной автоцистерны: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
        <w:gridCol w:w="4097"/>
        <w:gridCol w:w="141"/>
        <w:gridCol w:w="4962"/>
      </w:tblGrid>
      <w:tr w:rsidR="00A019B0" w:rsidRPr="00FE046B" w:rsidTr="00A07465">
        <w:tc>
          <w:tcPr>
            <w:tcW w:w="973"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 xml:space="preserve">№ </w:t>
            </w:r>
          </w:p>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b/>
                <w:sz w:val="24"/>
                <w:szCs w:val="24"/>
              </w:rPr>
              <w:t>п/п</w:t>
            </w:r>
          </w:p>
        </w:tc>
        <w:tc>
          <w:tcPr>
            <w:tcW w:w="4097"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b/>
                <w:sz w:val="24"/>
                <w:szCs w:val="24"/>
              </w:rPr>
              <w:t>Показатели</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b/>
                <w:sz w:val="24"/>
                <w:szCs w:val="24"/>
              </w:rPr>
              <w:t>Значения показателей</w:t>
            </w:r>
          </w:p>
        </w:tc>
      </w:tr>
      <w:tr w:rsidR="00A019B0" w:rsidRPr="00FE046B" w:rsidTr="00A07465">
        <w:tc>
          <w:tcPr>
            <w:tcW w:w="10173"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b/>
                <w:sz w:val="24"/>
                <w:szCs w:val="24"/>
              </w:rPr>
            </w:pPr>
            <w:r w:rsidRPr="00FE046B">
              <w:rPr>
                <w:rFonts w:ascii="Times New Roman" w:hAnsi="Times New Roman" w:cs="Times New Roman"/>
                <w:b/>
                <w:bCs/>
                <w:sz w:val="24"/>
                <w:szCs w:val="24"/>
              </w:rPr>
              <w:t xml:space="preserve">       Автомобиль пожарный (далее - АЦ)</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w:t>
            </w:r>
          </w:p>
        </w:tc>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Назначение</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bCs/>
                <w:color w:val="000000"/>
                <w:sz w:val="24"/>
                <w:szCs w:val="24"/>
              </w:rPr>
              <w:t>Пожарный автомобиль, оборудованный пожарным насосом, емкостями для хранения жидких огнетушащих веществ, средствами их подачи, предназначенный для доставки к месту пожара личного состава, пожарно-технического вооружения и оборудования, проведения действий по его тушению и аварийно-спасательных работ</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w:t>
            </w:r>
          </w:p>
        </w:tc>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Количество</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4 шт.</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3.</w:t>
            </w:r>
          </w:p>
        </w:tc>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Год выпуска АЦ</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Не ранее 2017</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4.</w:t>
            </w:r>
          </w:p>
        </w:tc>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Габаритные размеры АЦ:</w:t>
            </w:r>
          </w:p>
        </w:tc>
        <w:tc>
          <w:tcPr>
            <w:tcW w:w="4962" w:type="dxa"/>
            <w:tcBorders>
              <w:top w:val="single" w:sz="4" w:space="0" w:color="auto"/>
              <w:left w:val="single" w:sz="4" w:space="0" w:color="auto"/>
              <w:bottom w:val="single" w:sz="4" w:space="0" w:color="auto"/>
              <w:right w:val="single" w:sz="4" w:space="0" w:color="auto"/>
            </w:tcBorders>
            <w:vAlign w:val="center"/>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4.1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color w:val="993300"/>
                <w:sz w:val="24"/>
                <w:szCs w:val="24"/>
              </w:rPr>
            </w:pPr>
            <w:r w:rsidRPr="00FE046B">
              <w:rPr>
                <w:rFonts w:ascii="Times New Roman" w:hAnsi="Times New Roman" w:cs="Times New Roman"/>
                <w:sz w:val="24"/>
                <w:szCs w:val="24"/>
              </w:rPr>
              <w:t>Длина, мм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Не более 8600</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4.2</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Ширина, мм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Не более 2500</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4.3</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Высота, мм</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Не более 3500</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5.</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Полная масса АЦ, </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не более 18 000 кг</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6.</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Нагрузка на переднюю ось, кг</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Не более 5 600 кг</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7.</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Нагрузка на заднюю ось, кг</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Не более 13 400 кг</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8.</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Колесная формула автомобиля</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6Х6</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Кабина АЦ</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Двухрядная, вместимость не менее 6 человек боевого расчета, включая водителя.</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Двери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все двери кабины штатные, выпущенные заводом изготовителем шасси</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9.2</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color w:val="000000"/>
                <w:sz w:val="24"/>
                <w:szCs w:val="24"/>
              </w:rPr>
              <w:t>Кабина боевого расчета</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autoSpaceDE w:val="0"/>
              <w:autoSpaceDN w:val="0"/>
              <w:adjustRightInd w:val="0"/>
              <w:spacing w:after="0" w:line="240" w:lineRule="auto"/>
              <w:jc w:val="both"/>
              <w:rPr>
                <w:rFonts w:ascii="Times New Roman" w:hAnsi="Times New Roman" w:cs="Times New Roman"/>
                <w:color w:val="000000"/>
                <w:sz w:val="24"/>
                <w:szCs w:val="24"/>
              </w:rPr>
            </w:pPr>
            <w:r w:rsidRPr="00FE046B">
              <w:rPr>
                <w:rFonts w:ascii="Times New Roman" w:hAnsi="Times New Roman" w:cs="Times New Roman"/>
                <w:sz w:val="24"/>
                <w:szCs w:val="24"/>
              </w:rPr>
              <w:t>Цельная,</w:t>
            </w:r>
            <w:r w:rsidRPr="00FE046B">
              <w:rPr>
                <w:rFonts w:ascii="Times New Roman" w:hAnsi="Times New Roman" w:cs="Times New Roman"/>
                <w:color w:val="000000"/>
                <w:sz w:val="24"/>
                <w:szCs w:val="24"/>
              </w:rPr>
              <w:t xml:space="preserve"> металлическая, салонного типа, с двумя рядами сидений, расположена за двигателем, обеспечивает размещение 6 человек боевого расчета (включая водителя).</w:t>
            </w:r>
          </w:p>
          <w:p w:rsidR="00A019B0" w:rsidRPr="00FE046B" w:rsidRDefault="00A019B0" w:rsidP="00A019B0">
            <w:pPr>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Имеет теплоизоляцию, выполненную из </w:t>
            </w:r>
            <w:proofErr w:type="spellStart"/>
            <w:r w:rsidRPr="00FE046B">
              <w:rPr>
                <w:rFonts w:ascii="Times New Roman" w:hAnsi="Times New Roman" w:cs="Times New Roman"/>
                <w:sz w:val="24"/>
                <w:szCs w:val="24"/>
              </w:rPr>
              <w:t>изолона</w:t>
            </w:r>
            <w:proofErr w:type="spellEnd"/>
            <w:r w:rsidRPr="00FE046B">
              <w:rPr>
                <w:rFonts w:ascii="Times New Roman" w:hAnsi="Times New Roman" w:cs="Times New Roman"/>
                <w:sz w:val="24"/>
                <w:szCs w:val="24"/>
              </w:rPr>
              <w:t xml:space="preserve"> толщиной не менее 15 мм, наклеенную на металлический каркас кабины, </w:t>
            </w:r>
            <w:r w:rsidRPr="00FE046B">
              <w:rPr>
                <w:rFonts w:ascii="Times New Roman" w:hAnsi="Times New Roman" w:cs="Times New Roman"/>
                <w:sz w:val="24"/>
                <w:szCs w:val="24"/>
              </w:rPr>
              <w:lastRenderedPageBreak/>
              <w:t>которая закрывается декоративной обшивкой кабины. На пол кабины боевого расчета нанесены виброизолирующее покрытие и звукоизолирующее покрытие, поверх которого установлен дополнительно рифленый резиновый коврик.</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lastRenderedPageBreak/>
              <w:t>9.2.1.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color w:val="993300"/>
                <w:sz w:val="24"/>
                <w:szCs w:val="24"/>
              </w:rPr>
            </w:pPr>
            <w:r w:rsidRPr="00FE046B">
              <w:rPr>
                <w:rFonts w:ascii="Times New Roman" w:hAnsi="Times New Roman" w:cs="Times New Roman"/>
                <w:sz w:val="24"/>
                <w:szCs w:val="24"/>
              </w:rPr>
              <w:t>Кабина обеспечивает</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color w:val="993300"/>
                <w:sz w:val="24"/>
                <w:szCs w:val="24"/>
              </w:rPr>
            </w:pPr>
            <w:r w:rsidRPr="00FE046B">
              <w:rPr>
                <w:rFonts w:ascii="Times New Roman" w:hAnsi="Times New Roman" w:cs="Times New Roman"/>
                <w:sz w:val="24"/>
                <w:szCs w:val="24"/>
              </w:rPr>
              <w:t xml:space="preserve">Аудиовизуальный контакт боевого расчета между собой. </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9.2.2.</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Размещение в кабине боевого расчета</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Лицом по ходу движения</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9.2.3</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color w:val="993300"/>
                <w:sz w:val="24"/>
                <w:szCs w:val="24"/>
              </w:rPr>
            </w:pPr>
            <w:r w:rsidRPr="00FE046B">
              <w:rPr>
                <w:rFonts w:ascii="Times New Roman" w:hAnsi="Times New Roman" w:cs="Times New Roman"/>
                <w:sz w:val="24"/>
                <w:szCs w:val="24"/>
              </w:rPr>
              <w:t xml:space="preserve">Крепления для дыхательных аппаратов: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color w:val="000000"/>
                <w:sz w:val="24"/>
                <w:szCs w:val="24"/>
              </w:rPr>
            </w:pPr>
            <w:r w:rsidRPr="00FE046B">
              <w:rPr>
                <w:rFonts w:ascii="Times New Roman" w:hAnsi="Times New Roman" w:cs="Times New Roman"/>
                <w:sz w:val="24"/>
                <w:szCs w:val="24"/>
              </w:rPr>
              <w:t xml:space="preserve">Расположены в кабине, </w:t>
            </w:r>
            <w:r w:rsidRPr="00FE046B">
              <w:rPr>
                <w:rFonts w:ascii="Times New Roman" w:hAnsi="Times New Roman" w:cs="Times New Roman"/>
                <w:sz w:val="24"/>
                <w:szCs w:val="24"/>
              </w:rPr>
              <w:br/>
            </w:r>
            <w:r w:rsidRPr="00FE046B">
              <w:rPr>
                <w:rFonts w:ascii="Times New Roman" w:hAnsi="Times New Roman" w:cs="Times New Roman"/>
                <w:color w:val="000000"/>
                <w:sz w:val="24"/>
                <w:szCs w:val="24"/>
              </w:rPr>
              <w:t xml:space="preserve">для дыхательных аппаратов 4 шт. </w:t>
            </w:r>
          </w:p>
          <w:p w:rsidR="00A019B0" w:rsidRPr="00FE046B" w:rsidRDefault="00A019B0" w:rsidP="00A019B0">
            <w:pPr>
              <w:tabs>
                <w:tab w:val="left" w:pos="390"/>
              </w:tabs>
              <w:suppressAutoHyphens/>
              <w:spacing w:after="0" w:line="240" w:lineRule="auto"/>
              <w:jc w:val="both"/>
              <w:rPr>
                <w:rFonts w:ascii="Times New Roman" w:hAnsi="Times New Roman" w:cs="Times New Roman"/>
                <w:color w:val="993300"/>
                <w:sz w:val="24"/>
                <w:szCs w:val="24"/>
              </w:rPr>
            </w:pPr>
            <w:r w:rsidRPr="00FE046B">
              <w:rPr>
                <w:rFonts w:ascii="Times New Roman" w:hAnsi="Times New Roman" w:cs="Times New Roman"/>
                <w:color w:val="000000"/>
                <w:sz w:val="24"/>
                <w:szCs w:val="24"/>
              </w:rPr>
              <w:t>для запасных баллонов 4 шт.</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9.2.4</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Автономный отопитель салонного типа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Для дополнительного обогрева воздуха в кабине и насосном отсеке, на дизельном топливе, мощностью не менее 3 кВт, с плавным регулированием мощности, пониженным уровнем шума, с режимом вентиляции и расходом топлива не более 0,37 л/час.</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9.3.</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Стационарный лафетный ствол</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На крыше автоцистерны пожарной, ЛС-С40У, с расходом воды не менее 40 л/с. </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9.4.</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Двигатель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Дизельный, четырехтактный, с турбонаддувом, с охлаждением надувочного воздуха</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9.4.1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Количество цилиндров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6 </w:t>
            </w:r>
            <w:proofErr w:type="spellStart"/>
            <w:r w:rsidRPr="00FE046B">
              <w:rPr>
                <w:rFonts w:ascii="Times New Roman" w:hAnsi="Times New Roman" w:cs="Times New Roman"/>
                <w:sz w:val="24"/>
                <w:szCs w:val="24"/>
              </w:rPr>
              <w:t>шт</w:t>
            </w:r>
            <w:proofErr w:type="spellEnd"/>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9.4.2</w:t>
            </w:r>
          </w:p>
        </w:tc>
        <w:tc>
          <w:tcPr>
            <w:tcW w:w="4238" w:type="dxa"/>
            <w:gridSpan w:val="2"/>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Расположение цилиндров</w:t>
            </w:r>
          </w:p>
        </w:tc>
        <w:tc>
          <w:tcPr>
            <w:tcW w:w="4962"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рядное</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9.4.3</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Максимальная мощность</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Не менее 240 </w:t>
            </w:r>
            <w:proofErr w:type="spellStart"/>
            <w:r w:rsidRPr="00FE046B">
              <w:rPr>
                <w:rFonts w:ascii="Times New Roman" w:hAnsi="Times New Roman" w:cs="Times New Roman"/>
                <w:sz w:val="24"/>
                <w:szCs w:val="24"/>
              </w:rPr>
              <w:t>л.с</w:t>
            </w:r>
            <w:proofErr w:type="spellEnd"/>
            <w:r w:rsidRPr="00FE046B">
              <w:rPr>
                <w:rFonts w:ascii="Times New Roman" w:hAnsi="Times New Roman" w:cs="Times New Roman"/>
                <w:sz w:val="24"/>
                <w:szCs w:val="24"/>
              </w:rPr>
              <w:t>.</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9.5.</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Сигнальная громкоговорящая установка</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1 комплект</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9.5.1</w:t>
            </w:r>
          </w:p>
        </w:tc>
        <w:tc>
          <w:tcPr>
            <w:tcW w:w="4238" w:type="dxa"/>
            <w:gridSpan w:val="2"/>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Специальное громкоговорящее устройство (подкапотный вариант)</w:t>
            </w:r>
          </w:p>
        </w:tc>
        <w:tc>
          <w:tcPr>
            <w:tcW w:w="4962"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напряжение питания, 24 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мощность, не менее 120 Вт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звуковое давление, 123 </w:t>
            </w:r>
            <w:proofErr w:type="spellStart"/>
            <w:r w:rsidRPr="00FE046B">
              <w:rPr>
                <w:rFonts w:ascii="Times New Roman" w:hAnsi="Times New Roman" w:cs="Times New Roman"/>
                <w:sz w:val="24"/>
                <w:szCs w:val="24"/>
              </w:rPr>
              <w:t>Дб</w:t>
            </w:r>
            <w:proofErr w:type="spellEnd"/>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количество типов звуковых сигналов, не менее 5</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5,4 кг</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управление световыми сигналами в режиме «ПРОБЛЕСК»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формирование и управление дополнительными световыми сигналами частотой не менее 1,5 Гц в режиме «ПРИСУТСТВИЕ»</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трансляция речевой информации при работе с микрофоном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формирование и управление специальными звуковыми сигналами, количество типов звуковых сигналов, не менее 5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защита усилителя мощности от перегрузки по току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защита от «</w:t>
            </w:r>
            <w:proofErr w:type="spellStart"/>
            <w:r w:rsidRPr="00FE046B">
              <w:rPr>
                <w:rFonts w:ascii="Times New Roman" w:hAnsi="Times New Roman" w:cs="Times New Roman"/>
                <w:sz w:val="24"/>
                <w:szCs w:val="24"/>
              </w:rPr>
              <w:t>переполюсовки</w:t>
            </w:r>
            <w:proofErr w:type="spellEnd"/>
            <w:r w:rsidRPr="00FE046B">
              <w:rPr>
                <w:rFonts w:ascii="Times New Roman" w:hAnsi="Times New Roman" w:cs="Times New Roman"/>
                <w:sz w:val="24"/>
                <w:szCs w:val="24"/>
              </w:rPr>
              <w:t>» при неправильном включении источника питания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Комплектация: пульт управления (силовой блок), микрофон, громкоговоритель рупорный</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9.5.2</w:t>
            </w:r>
          </w:p>
        </w:tc>
        <w:tc>
          <w:tcPr>
            <w:tcW w:w="4238" w:type="dxa"/>
            <w:gridSpan w:val="2"/>
            <w:tcBorders>
              <w:top w:val="single" w:sz="4" w:space="0" w:color="auto"/>
              <w:left w:val="single" w:sz="4" w:space="0" w:color="auto"/>
              <w:bottom w:val="single" w:sz="4" w:space="0" w:color="auto"/>
              <w:right w:val="single" w:sz="4" w:space="0" w:color="auto"/>
            </w:tcBorders>
          </w:tcPr>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Сигнально-проблесковый маяк</w:t>
            </w:r>
          </w:p>
        </w:tc>
        <w:tc>
          <w:tcPr>
            <w:tcW w:w="4962"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3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lastRenderedPageBreak/>
              <w:t>– напряжение, 24 В</w:t>
            </w:r>
          </w:p>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лампа светодиодная</w:t>
            </w:r>
          </w:p>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время непрерывной работы, не менее 4000 ч</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работа в диапазоне температур: минимальная не выше -50°С; максимальная не ниже +50°С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тип крепления: механический</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на кабине два и один в задней части АЦ – проблесковый маяк синего цвета</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lastRenderedPageBreak/>
              <w:t>9.6.</w:t>
            </w:r>
          </w:p>
        </w:tc>
        <w:tc>
          <w:tcPr>
            <w:tcW w:w="4238" w:type="dxa"/>
            <w:gridSpan w:val="2"/>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Специальное переговорное устройство </w:t>
            </w:r>
          </w:p>
        </w:tc>
        <w:tc>
          <w:tcPr>
            <w:tcW w:w="4962"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Обеспечивает в автомобиле </w:t>
            </w:r>
            <w:proofErr w:type="gramStart"/>
            <w:r w:rsidRPr="00FE046B">
              <w:rPr>
                <w:rFonts w:ascii="Times New Roman" w:hAnsi="Times New Roman" w:cs="Times New Roman"/>
                <w:sz w:val="24"/>
                <w:szCs w:val="24"/>
              </w:rPr>
              <w:t>двухстороннюю  громкоговорящую</w:t>
            </w:r>
            <w:proofErr w:type="gramEnd"/>
            <w:r w:rsidRPr="00FE046B">
              <w:rPr>
                <w:rFonts w:ascii="Times New Roman" w:hAnsi="Times New Roman" w:cs="Times New Roman"/>
                <w:sz w:val="24"/>
                <w:szCs w:val="24"/>
              </w:rPr>
              <w:t xml:space="preserve"> связь «водитель – насосный отсек» в полудуплексном режиме. Состоит из активного и пассивного блоков, соединенных двухпроводным кабелем. В активном блоке размещен микрофон, динамик и схема управления обоих каналов. На тыльной части корпуса расположен выключатель питания. На верхней части расположен кнопочный выключатель связи и светодиодный индикатор «прием-передача».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характеристики:</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напряжение питания, 24 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диапазон передаваемых звуковых частот, 100-6000 Гц (диапазон конкретный изменению не подлежит)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звуковая мощность, не более 0,5 Вт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работа в диапазоне температур: минимальная не выше -50°С; максимальная не ниже +50°С </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9.7</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Окраска АЦ</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В соответствии с </w:t>
            </w:r>
            <w:proofErr w:type="spellStart"/>
            <w:r w:rsidRPr="00FE046B">
              <w:rPr>
                <w:rFonts w:ascii="Times New Roman" w:hAnsi="Times New Roman" w:cs="Times New Roman"/>
                <w:sz w:val="24"/>
                <w:szCs w:val="24"/>
              </w:rPr>
              <w:t>цветографической</w:t>
            </w:r>
            <w:proofErr w:type="spellEnd"/>
            <w:r w:rsidRPr="00FE046B">
              <w:rPr>
                <w:rFonts w:ascii="Times New Roman" w:hAnsi="Times New Roman" w:cs="Times New Roman"/>
                <w:sz w:val="24"/>
                <w:szCs w:val="24"/>
              </w:rPr>
              <w:t xml:space="preserve"> схемой по ГОСТ Р 50574-2002 </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9.8</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Лакокрасочный материал</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Двухкомпонентный </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9.9</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Температурный режим </w:t>
            </w:r>
            <w:proofErr w:type="gramStart"/>
            <w:r w:rsidRPr="00FE046B">
              <w:rPr>
                <w:rFonts w:ascii="Times New Roman" w:hAnsi="Times New Roman" w:cs="Times New Roman"/>
                <w:sz w:val="24"/>
                <w:szCs w:val="24"/>
              </w:rPr>
              <w:t>применения  АЦ</w:t>
            </w:r>
            <w:proofErr w:type="gramEnd"/>
            <w:r w:rsidRPr="00FE046B">
              <w:rPr>
                <w:rFonts w:ascii="Times New Roman" w:hAnsi="Times New Roman" w:cs="Times New Roman"/>
                <w:sz w:val="24"/>
                <w:szCs w:val="24"/>
              </w:rPr>
              <w:t xml:space="preserve"> в диапазоне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от -40 до +40°C </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9.10</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Насос пожарный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заднего расположения, соответствует ГОСТ Р 52283</w:t>
            </w:r>
            <w:r w:rsidRPr="00FE046B">
              <w:rPr>
                <w:rFonts w:ascii="Times New Roman" w:hAnsi="Times New Roman" w:cs="Times New Roman"/>
                <w:sz w:val="24"/>
                <w:szCs w:val="24"/>
              </w:rPr>
              <w:noBreakHyphen/>
              <w:t xml:space="preserve">2004 </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9.10.1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Тип насоса</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Центробежный, нормального давления</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9.10.2</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Номинальная частота вращения вала</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Не менее 2700 об/мин</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9.10.3</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Номинальная подача</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Не менее 40 л/с</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9.10.4</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Напор в номинальном режиме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 xml:space="preserve">не </w:t>
            </w:r>
            <w:proofErr w:type="gramStart"/>
            <w:r w:rsidRPr="00FE046B">
              <w:rPr>
                <w:rFonts w:ascii="Times New Roman" w:hAnsi="Times New Roman" w:cs="Times New Roman"/>
                <w:sz w:val="24"/>
                <w:szCs w:val="24"/>
              </w:rPr>
              <w:t>менее  100</w:t>
            </w:r>
            <w:proofErr w:type="gramEnd"/>
            <w:r w:rsidRPr="00FE046B">
              <w:rPr>
                <w:rFonts w:ascii="Times New Roman" w:hAnsi="Times New Roman" w:cs="Times New Roman"/>
                <w:sz w:val="24"/>
                <w:szCs w:val="24"/>
              </w:rPr>
              <w:t xml:space="preserve"> м. </w:t>
            </w:r>
            <w:proofErr w:type="spellStart"/>
            <w:r w:rsidRPr="00FE046B">
              <w:rPr>
                <w:rFonts w:ascii="Times New Roman" w:hAnsi="Times New Roman" w:cs="Times New Roman"/>
                <w:sz w:val="24"/>
                <w:szCs w:val="24"/>
              </w:rPr>
              <w:t>вод.ст</w:t>
            </w:r>
            <w:proofErr w:type="spellEnd"/>
            <w:r w:rsidRPr="00FE046B">
              <w:rPr>
                <w:rFonts w:ascii="Times New Roman" w:hAnsi="Times New Roman" w:cs="Times New Roman"/>
                <w:sz w:val="24"/>
                <w:szCs w:val="24"/>
              </w:rPr>
              <w:t>.</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9.10.5</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Потребляемая мощность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 xml:space="preserve">не </w:t>
            </w:r>
            <w:proofErr w:type="gramStart"/>
            <w:r w:rsidRPr="00FE046B">
              <w:rPr>
                <w:rFonts w:ascii="Times New Roman" w:hAnsi="Times New Roman" w:cs="Times New Roman"/>
                <w:sz w:val="24"/>
                <w:szCs w:val="24"/>
              </w:rPr>
              <w:t>более  80</w:t>
            </w:r>
            <w:proofErr w:type="gramEnd"/>
            <w:r w:rsidRPr="00FE046B">
              <w:rPr>
                <w:rFonts w:ascii="Times New Roman" w:hAnsi="Times New Roman" w:cs="Times New Roman"/>
                <w:sz w:val="24"/>
                <w:szCs w:val="24"/>
              </w:rPr>
              <w:t xml:space="preserve"> кВт</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9.10.6</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Подача насоса с наибольшей высоты всасывания 7,5 м</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не менее 20 л/с</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9.10.7</w:t>
            </w:r>
          </w:p>
        </w:tc>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Количество и условный диаметр всасывающих патрубков</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1хDу125мм</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9.10.8</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Количество и условный диаметр выходных патрубков</w:t>
            </w:r>
          </w:p>
        </w:tc>
        <w:tc>
          <w:tcPr>
            <w:tcW w:w="4962"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2хDу70</w:t>
            </w:r>
            <w:proofErr w:type="gramStart"/>
            <w:r w:rsidRPr="00FE046B">
              <w:rPr>
                <w:rFonts w:ascii="Times New Roman" w:hAnsi="Times New Roman" w:cs="Times New Roman"/>
                <w:sz w:val="24"/>
                <w:szCs w:val="24"/>
              </w:rPr>
              <w:t>мм,  1</w:t>
            </w:r>
            <w:proofErr w:type="gramEnd"/>
            <w:r w:rsidRPr="00FE046B">
              <w:rPr>
                <w:rFonts w:ascii="Times New Roman" w:hAnsi="Times New Roman" w:cs="Times New Roman"/>
                <w:sz w:val="24"/>
                <w:szCs w:val="24"/>
              </w:rPr>
              <w:t>хDу80мм</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Система </w:t>
            </w:r>
            <w:proofErr w:type="spellStart"/>
            <w:r w:rsidRPr="00FE046B">
              <w:rPr>
                <w:rFonts w:ascii="Times New Roman" w:hAnsi="Times New Roman" w:cs="Times New Roman"/>
                <w:sz w:val="24"/>
                <w:szCs w:val="24"/>
              </w:rPr>
              <w:t>водозаполнения</w:t>
            </w:r>
            <w:proofErr w:type="spellEnd"/>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Вакуумная, автоматическая, с ручным дублированием</w:t>
            </w:r>
            <w:r w:rsidRPr="00FE046B">
              <w:rPr>
                <w:rFonts w:ascii="Times New Roman" w:hAnsi="Times New Roman" w:cs="Times New Roman"/>
                <w:color w:val="000000"/>
                <w:sz w:val="24"/>
                <w:szCs w:val="24"/>
              </w:rPr>
              <w:t xml:space="preserve"> с пульта при помощи кнопок,</w:t>
            </w:r>
            <w:r w:rsidRPr="00FE046B">
              <w:rPr>
                <w:rFonts w:ascii="Times New Roman" w:hAnsi="Times New Roman" w:cs="Times New Roman"/>
                <w:sz w:val="24"/>
                <w:szCs w:val="24"/>
              </w:rPr>
              <w:t xml:space="preserve"> автономная, работающая независимо от привода насоса, с электроприводом, питающимся от бортовой сети АЦ.</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Включается по команде оператора и автоматически отключаться после заполнения центробежного насоса водой и создания в его </w:t>
            </w:r>
            <w:r w:rsidRPr="00FE046B">
              <w:rPr>
                <w:rFonts w:ascii="Times New Roman" w:hAnsi="Times New Roman" w:cs="Times New Roman"/>
                <w:sz w:val="24"/>
                <w:szCs w:val="24"/>
              </w:rPr>
              <w:lastRenderedPageBreak/>
              <w:t xml:space="preserve">напорной полости избыточного давления, достаточного для устойчивой подачи воды в напорные магистрали.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Обеспечивает заполнение насоса с заранее открытым напорным вентилем, вентилями автоматически, без дополнительных действий оператора, обеспечивает подачу воды в открытую напорную магистраль, сразу по окончании процесса заполнения.</w:t>
            </w:r>
          </w:p>
          <w:p w:rsidR="00A019B0" w:rsidRPr="00FE046B" w:rsidRDefault="00A019B0" w:rsidP="00A019B0">
            <w:pPr>
              <w:spacing w:after="0" w:line="240" w:lineRule="auto"/>
              <w:jc w:val="both"/>
              <w:rPr>
                <w:rFonts w:ascii="Times New Roman" w:hAnsi="Times New Roman" w:cs="Times New Roman"/>
                <w:color w:val="000000"/>
                <w:sz w:val="24"/>
                <w:szCs w:val="24"/>
              </w:rPr>
            </w:pPr>
            <w:r w:rsidRPr="00FE046B">
              <w:rPr>
                <w:rFonts w:ascii="Times New Roman" w:hAnsi="Times New Roman" w:cs="Times New Roman"/>
                <w:color w:val="000000"/>
                <w:sz w:val="24"/>
                <w:szCs w:val="24"/>
              </w:rPr>
              <w:t>В случае срыва водяного столба система обеспечив</w:t>
            </w:r>
            <w:r w:rsidRPr="00FE046B">
              <w:rPr>
                <w:rFonts w:ascii="Times New Roman" w:hAnsi="Times New Roman" w:cs="Times New Roman"/>
                <w:sz w:val="24"/>
                <w:szCs w:val="24"/>
              </w:rPr>
              <w:t>ает</w:t>
            </w:r>
            <w:r w:rsidRPr="00FE046B">
              <w:rPr>
                <w:rFonts w:ascii="Times New Roman" w:hAnsi="Times New Roman" w:cs="Times New Roman"/>
                <w:color w:val="000000"/>
                <w:sz w:val="24"/>
                <w:szCs w:val="24"/>
              </w:rPr>
              <w:t xml:space="preserve"> повторное заполнение насоса и последующее возобновление подачи воды без участия оператора, в том числе при многократных (до 10), непрерывно следующих друг за другом срывах водяного столба.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color w:val="000000"/>
                <w:sz w:val="24"/>
                <w:szCs w:val="24"/>
              </w:rPr>
              <w:t>Система обеспечивает возможность проведения проверок на "сухой вакуум" при неработающем двигателе АЦ и отключенном приводе центробежного насоса, путем создания разрежения в полости насоса и присоединенных к нему всасывающих рукавов до уровня не менее 0,8 кгс/см</w:t>
            </w:r>
            <w:r w:rsidRPr="00FE046B">
              <w:rPr>
                <w:rFonts w:ascii="Times New Roman" w:hAnsi="Times New Roman" w:cs="Times New Roman"/>
                <w:color w:val="000000"/>
                <w:sz w:val="24"/>
                <w:szCs w:val="24"/>
                <w:vertAlign w:val="superscript"/>
              </w:rPr>
              <w:t>2</w:t>
            </w:r>
            <w:r w:rsidRPr="00FE046B">
              <w:rPr>
                <w:rFonts w:ascii="Times New Roman" w:hAnsi="Times New Roman" w:cs="Times New Roman"/>
                <w:color w:val="000000"/>
                <w:sz w:val="24"/>
                <w:szCs w:val="24"/>
              </w:rPr>
              <w:t>.</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lastRenderedPageBreak/>
              <w:t>9.11.1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Время, затрачиваемое на </w:t>
            </w:r>
            <w:proofErr w:type="spellStart"/>
            <w:r w:rsidRPr="00FE046B">
              <w:rPr>
                <w:rFonts w:ascii="Times New Roman" w:hAnsi="Times New Roman" w:cs="Times New Roman"/>
                <w:sz w:val="24"/>
                <w:szCs w:val="24"/>
              </w:rPr>
              <w:t>водозаполнение</w:t>
            </w:r>
            <w:proofErr w:type="spellEnd"/>
            <w:r w:rsidRPr="00FE046B">
              <w:rPr>
                <w:rFonts w:ascii="Times New Roman" w:hAnsi="Times New Roman" w:cs="Times New Roman"/>
                <w:sz w:val="24"/>
                <w:szCs w:val="24"/>
              </w:rPr>
              <w:t xml:space="preserve"> насоса с высоты 7,5 </w:t>
            </w:r>
            <w:proofErr w:type="gramStart"/>
            <w:r w:rsidRPr="00FE046B">
              <w:rPr>
                <w:rFonts w:ascii="Times New Roman" w:hAnsi="Times New Roman" w:cs="Times New Roman"/>
                <w:sz w:val="24"/>
                <w:szCs w:val="24"/>
              </w:rPr>
              <w:t>м  (</w:t>
            </w:r>
            <w:proofErr w:type="gramEnd"/>
            <w:r w:rsidRPr="00FE046B">
              <w:rPr>
                <w:rFonts w:ascii="Times New Roman" w:hAnsi="Times New Roman" w:cs="Times New Roman"/>
                <w:sz w:val="24"/>
                <w:szCs w:val="24"/>
              </w:rPr>
              <w:t xml:space="preserve">рукавная линия </w:t>
            </w:r>
            <w:r w:rsidRPr="00FE046B">
              <w:rPr>
                <w:rFonts w:ascii="Times New Roman" w:hAnsi="Times New Roman" w:cs="Times New Roman"/>
                <w:sz w:val="24"/>
                <w:szCs w:val="24"/>
                <w:lang w:val="en-US"/>
              </w:rPr>
              <w:t>D</w:t>
            </w:r>
            <w:r w:rsidRPr="00FE046B">
              <w:rPr>
                <w:rFonts w:ascii="Times New Roman" w:hAnsi="Times New Roman" w:cs="Times New Roman"/>
                <w:sz w:val="24"/>
                <w:szCs w:val="24"/>
              </w:rPr>
              <w:t>у 125 мм длиной 8 м)</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br/>
              <w:t>не более 40 с</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9.11.2</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Время, затрачиваемое на создание в насосе разрежения 0,8 кгс/см</w:t>
            </w:r>
            <w:proofErr w:type="gramStart"/>
            <w:r w:rsidRPr="00FE046B">
              <w:rPr>
                <w:rFonts w:ascii="Times New Roman" w:hAnsi="Times New Roman" w:cs="Times New Roman"/>
                <w:sz w:val="24"/>
                <w:szCs w:val="24"/>
                <w:vertAlign w:val="superscript"/>
              </w:rPr>
              <w:t>2</w:t>
            </w:r>
            <w:r w:rsidRPr="00FE046B">
              <w:rPr>
                <w:rFonts w:ascii="Times New Roman" w:hAnsi="Times New Roman" w:cs="Times New Roman"/>
                <w:sz w:val="24"/>
                <w:szCs w:val="24"/>
              </w:rPr>
              <w:t xml:space="preserve">  при</w:t>
            </w:r>
            <w:proofErr w:type="gramEnd"/>
            <w:r w:rsidRPr="00FE046B">
              <w:rPr>
                <w:rFonts w:ascii="Times New Roman" w:hAnsi="Times New Roman" w:cs="Times New Roman"/>
                <w:sz w:val="24"/>
                <w:szCs w:val="24"/>
              </w:rPr>
              <w:t xml:space="preserve"> проверке насоса на "сухой вакуум"</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br/>
              <w:t>не более 7 с</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9.11.3</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Тип </w:t>
            </w:r>
            <w:proofErr w:type="spellStart"/>
            <w:r w:rsidRPr="00FE046B">
              <w:rPr>
                <w:rFonts w:ascii="Times New Roman" w:hAnsi="Times New Roman" w:cs="Times New Roman"/>
                <w:sz w:val="24"/>
                <w:szCs w:val="24"/>
              </w:rPr>
              <w:t>пеносмесителя</w:t>
            </w:r>
            <w:proofErr w:type="spellEnd"/>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proofErr w:type="spellStart"/>
            <w:r w:rsidRPr="00FE046B">
              <w:rPr>
                <w:rFonts w:ascii="Times New Roman" w:hAnsi="Times New Roman" w:cs="Times New Roman"/>
                <w:sz w:val="24"/>
                <w:szCs w:val="24"/>
              </w:rPr>
              <w:t>эжекционный</w:t>
            </w:r>
            <w:proofErr w:type="spellEnd"/>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9.11.4</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Уровень дозирования пенообразователя</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 xml:space="preserve">  3%; 6%</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9.11.5</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Подача раствора пенообразователя с концентрацией 6%</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не менее 50 л/с</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9.11.6</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Количество одновременно работающих </w:t>
            </w:r>
            <w:proofErr w:type="spellStart"/>
            <w:r w:rsidRPr="00FE046B">
              <w:rPr>
                <w:rFonts w:ascii="Times New Roman" w:hAnsi="Times New Roman" w:cs="Times New Roman"/>
                <w:sz w:val="24"/>
                <w:szCs w:val="24"/>
              </w:rPr>
              <w:t>пеногенераторов</w:t>
            </w:r>
            <w:proofErr w:type="spellEnd"/>
            <w:r w:rsidRPr="00FE046B">
              <w:rPr>
                <w:rFonts w:ascii="Times New Roman" w:hAnsi="Times New Roman" w:cs="Times New Roman"/>
                <w:sz w:val="24"/>
                <w:szCs w:val="24"/>
              </w:rPr>
              <w:t xml:space="preserve"> ГПС-600</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8</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9.11.7</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Контрольно-измерительные приборы</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2 </w:t>
            </w:r>
            <w:proofErr w:type="spellStart"/>
            <w:r w:rsidRPr="00FE046B">
              <w:rPr>
                <w:rFonts w:ascii="Times New Roman" w:hAnsi="Times New Roman" w:cs="Times New Roman"/>
                <w:sz w:val="24"/>
                <w:szCs w:val="24"/>
              </w:rPr>
              <w:t>мановакуумметра</w:t>
            </w:r>
            <w:proofErr w:type="spellEnd"/>
            <w:r w:rsidRPr="00FE046B">
              <w:rPr>
                <w:rFonts w:ascii="Times New Roman" w:hAnsi="Times New Roman" w:cs="Times New Roman"/>
                <w:sz w:val="24"/>
                <w:szCs w:val="24"/>
              </w:rPr>
              <w:t xml:space="preserve"> на входе и на </w:t>
            </w:r>
            <w:proofErr w:type="gramStart"/>
            <w:r w:rsidRPr="00FE046B">
              <w:rPr>
                <w:rFonts w:ascii="Times New Roman" w:hAnsi="Times New Roman" w:cs="Times New Roman"/>
                <w:sz w:val="24"/>
                <w:szCs w:val="24"/>
              </w:rPr>
              <w:t>выходе,  тахометр</w:t>
            </w:r>
            <w:proofErr w:type="gramEnd"/>
            <w:r w:rsidRPr="00FE046B">
              <w:rPr>
                <w:rFonts w:ascii="Times New Roman" w:hAnsi="Times New Roman" w:cs="Times New Roman"/>
                <w:sz w:val="24"/>
                <w:szCs w:val="24"/>
              </w:rPr>
              <w:t xml:space="preserve"> электронный,  </w:t>
            </w:r>
          </w:p>
          <w:p w:rsidR="00A019B0" w:rsidRPr="00FE046B" w:rsidRDefault="00A019B0" w:rsidP="00A019B0">
            <w:pPr>
              <w:spacing w:after="0" w:line="240" w:lineRule="auto"/>
              <w:rPr>
                <w:rFonts w:ascii="Times New Roman" w:hAnsi="Times New Roman" w:cs="Times New Roman"/>
                <w:sz w:val="24"/>
                <w:szCs w:val="24"/>
              </w:rPr>
            </w:pPr>
            <w:proofErr w:type="gramStart"/>
            <w:r w:rsidRPr="00FE046B">
              <w:rPr>
                <w:rFonts w:ascii="Times New Roman" w:hAnsi="Times New Roman" w:cs="Times New Roman"/>
                <w:sz w:val="24"/>
                <w:szCs w:val="24"/>
              </w:rPr>
              <w:t>счетчик  времени</w:t>
            </w:r>
            <w:proofErr w:type="gramEnd"/>
            <w:r w:rsidRPr="00FE046B">
              <w:rPr>
                <w:rFonts w:ascii="Times New Roman" w:hAnsi="Times New Roman" w:cs="Times New Roman"/>
                <w:sz w:val="24"/>
                <w:szCs w:val="24"/>
              </w:rPr>
              <w:t xml:space="preserve"> наработки </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9.11.8</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Заполнение насоса при работе от открытого источника (водоема)</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Автономной электрической вакуумной системой.</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9.11.9</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Управление насосной установкой</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pStyle w:val="a3"/>
              <w:jc w:val="both"/>
              <w:rPr>
                <w:sz w:val="24"/>
                <w:lang w:val="ru-RU" w:eastAsia="ru-RU"/>
              </w:rPr>
            </w:pPr>
            <w:r w:rsidRPr="00FE046B">
              <w:rPr>
                <w:sz w:val="24"/>
                <w:lang w:val="ru-RU" w:eastAsia="ru-RU"/>
              </w:rPr>
              <w:t>Должно быть организовано с единого пульта, обеспечивающего следующие функции дистанционного управления насосом с места оператора:</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запуск (остановка) двигателя АЦ, с программной блокировкой по состоянию стояночного тормоза;</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включение (отключение) сцепления;</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включение (отключение) КОМ с программной блокировкой по состоянию сцепления;</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регулирование оборотов двигателя (частоты вращения пожарного насоса);</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lastRenderedPageBreak/>
              <w:t xml:space="preserve">запуск вакуумной системы </w:t>
            </w:r>
            <w:proofErr w:type="spellStart"/>
            <w:r w:rsidRPr="00FE046B">
              <w:rPr>
                <w:rFonts w:ascii="Times New Roman" w:hAnsi="Times New Roman" w:cs="Times New Roman"/>
                <w:sz w:val="24"/>
                <w:szCs w:val="24"/>
              </w:rPr>
              <w:t>водозаполнения</w:t>
            </w:r>
            <w:proofErr w:type="spellEnd"/>
            <w:r w:rsidRPr="00FE046B">
              <w:rPr>
                <w:rFonts w:ascii="Times New Roman" w:hAnsi="Times New Roman" w:cs="Times New Roman"/>
                <w:sz w:val="24"/>
                <w:szCs w:val="24"/>
              </w:rPr>
              <w:t xml:space="preserve"> и насосной установки в автоматическом и ручном (дублирующем) режимах работы.</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переключение насосной установки в режим опорожнения внутренних полостей (слив ОТВ);</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индикация включенного (выключенного) состояния сцепления и КОМ;</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индикация заполненного (незаполненного) состояния насоса;</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контроль частоты вращения пожарного насоса;</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контроль давления воды на входе и выходе пожарного насоса;</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 xml:space="preserve">контроль запасов ОТВ в емкостях автоцистерны с дискретной индикацией уровня жидкости (0, 1/4, 1/2, 3/4, 1) в цистерне и </w:t>
            </w:r>
            <w:proofErr w:type="spellStart"/>
            <w:r w:rsidRPr="00FE046B">
              <w:rPr>
                <w:rFonts w:ascii="Times New Roman" w:hAnsi="Times New Roman" w:cs="Times New Roman"/>
                <w:sz w:val="24"/>
                <w:szCs w:val="24"/>
              </w:rPr>
              <w:t>пенобаке</w:t>
            </w:r>
            <w:proofErr w:type="spellEnd"/>
            <w:r w:rsidRPr="00FE046B">
              <w:rPr>
                <w:rFonts w:ascii="Times New Roman" w:hAnsi="Times New Roman" w:cs="Times New Roman"/>
                <w:sz w:val="24"/>
                <w:szCs w:val="24"/>
              </w:rPr>
              <w:t>;</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контроль времени наработки насосной установки за последний сеанс использования и от момента изготовления;</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контроль температуры охлаждающей жидкости двигателя АЦ;</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контроль давления масла в системе смазки двигателя АЦ;</w:t>
            </w:r>
          </w:p>
          <w:p w:rsidR="00A019B0" w:rsidRPr="00FE046B" w:rsidRDefault="00A019B0" w:rsidP="00A019B0">
            <w:pPr>
              <w:numPr>
                <w:ilvl w:val="0"/>
                <w:numId w:val="37"/>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индикация аварийных состояний двигателя и насосной установки в виде текстовых сообщений.</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lastRenderedPageBreak/>
              <w:t>9.11.10</w:t>
            </w:r>
          </w:p>
        </w:tc>
        <w:tc>
          <w:tcPr>
            <w:tcW w:w="4238" w:type="dxa"/>
            <w:gridSpan w:val="2"/>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Пульт управления</w:t>
            </w:r>
          </w:p>
        </w:tc>
        <w:tc>
          <w:tcPr>
            <w:tcW w:w="4962"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pStyle w:val="ConsPlusNonformat"/>
              <w:widowControl/>
              <w:jc w:val="both"/>
              <w:rPr>
                <w:rFonts w:ascii="Times New Roman" w:hAnsi="Times New Roman" w:cs="Times New Roman"/>
                <w:sz w:val="24"/>
                <w:szCs w:val="24"/>
              </w:rPr>
            </w:pPr>
            <w:r w:rsidRPr="00FE046B">
              <w:rPr>
                <w:rFonts w:ascii="Times New Roman" w:hAnsi="Times New Roman" w:cs="Times New Roman"/>
                <w:sz w:val="24"/>
                <w:szCs w:val="24"/>
              </w:rPr>
              <w:t>должен быть выполнен на основе изделий (технологий) с высокой конструктивной прочностью - с использованием металлических кнопок (или металлических кнопочных клавиатур) - и должен обеспечивать возможность работы оператора в защитных перчатках. Применение сенсорных экранов в качестве панели управления не допускается.</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9.11.11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Насосная установка</w:t>
            </w:r>
          </w:p>
        </w:tc>
        <w:tc>
          <w:tcPr>
            <w:tcW w:w="4962"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widowControl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Отбор мощности от двигателя шасси на привод пожарного насоса производится от коробки дополнительного отбора мощности (КДОМ), установленной на раздаточной коробке шасси. Привод пожарного насоса выполнен в виде карданной передачи, соединяющей вал КДОМ с валом насоса. </w:t>
            </w:r>
          </w:p>
          <w:p w:rsidR="00A019B0" w:rsidRPr="00FE046B" w:rsidRDefault="00A019B0" w:rsidP="00A019B0">
            <w:pPr>
              <w:widowControl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Насосная установка обеспечивает подачу огнетушащих веществ через напорные патрубки и стационарный лафетный ствол. </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10.</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Напорные патрубки АЦ</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на левой и правой стороне АЦ, размещены в отсеках кузова. </w:t>
            </w:r>
          </w:p>
        </w:tc>
      </w:tr>
      <w:tr w:rsidR="00A019B0" w:rsidRPr="00FE046B" w:rsidTr="00A07465">
        <w:trPr>
          <w:trHeight w:val="5302"/>
        </w:trPr>
        <w:tc>
          <w:tcPr>
            <w:tcW w:w="973" w:type="dxa"/>
            <w:tcBorders>
              <w:top w:val="single" w:sz="4" w:space="0" w:color="auto"/>
              <w:left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lastRenderedPageBreak/>
              <w:t>11.</w:t>
            </w:r>
          </w:p>
        </w:tc>
        <w:tc>
          <w:tcPr>
            <w:tcW w:w="4238" w:type="dxa"/>
            <w:gridSpan w:val="2"/>
            <w:tcBorders>
              <w:top w:val="single" w:sz="4" w:space="0" w:color="auto"/>
              <w:left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Цистерна для воды</w:t>
            </w:r>
          </w:p>
        </w:tc>
        <w:tc>
          <w:tcPr>
            <w:tcW w:w="4962" w:type="dxa"/>
            <w:tcBorders>
              <w:top w:val="single" w:sz="4" w:space="0" w:color="auto"/>
              <w:left w:val="single" w:sz="4" w:space="0" w:color="auto"/>
              <w:right w:val="single" w:sz="4" w:space="0" w:color="auto"/>
            </w:tcBorders>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Продольного расположения по оси автомобиля. Внутри цистерны приварены не менее 3 перегородок, к которым прикреплены продольные волноломы, предназначенные для гашения колебаний воды при движении АЦ. Для доступа во внутреннюю полость цистерны, а при необходимости – для заправки цистерны водой, на крыше цистерны расположен люк-лаз с крышкой, в закрытом положении фиксирующейся откидными гайками с рукоятками.</w:t>
            </w:r>
          </w:p>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Для заполнения цистерны водой от гидранта или другого стороннего источника в заднем днище цистерны вварен патрубок, к которому стыкуется отвод </w:t>
            </w:r>
            <w:proofErr w:type="spellStart"/>
            <w:r w:rsidRPr="00FE046B">
              <w:rPr>
                <w:rFonts w:ascii="Times New Roman" w:hAnsi="Times New Roman" w:cs="Times New Roman"/>
                <w:sz w:val="24"/>
                <w:szCs w:val="24"/>
              </w:rPr>
              <w:t>сухотруба</w:t>
            </w:r>
            <w:proofErr w:type="spellEnd"/>
            <w:r w:rsidRPr="00FE046B">
              <w:rPr>
                <w:rFonts w:ascii="Times New Roman" w:hAnsi="Times New Roman" w:cs="Times New Roman"/>
                <w:sz w:val="24"/>
                <w:szCs w:val="24"/>
              </w:rPr>
              <w:t xml:space="preserve"> с муфтовой головкой типа Д-80 со съёмной заглушкой. Для заполнения цистерны водой собственным пожарным насосом в заднем днище вварен фланец, к которому присоединяется трубопровод заполнения цистерны, идущий от коллектора насоса. Для забора воды из цистерны собственным пожарным насосом к фланцу, вваренному в заднее днище, приварена изнутри цистерны приемная труба.</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11.1</w:t>
            </w:r>
          </w:p>
        </w:tc>
        <w:tc>
          <w:tcPr>
            <w:tcW w:w="4238" w:type="dxa"/>
            <w:gridSpan w:val="2"/>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Материал цистерны</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сталь</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11.2</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Вместимость </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Не менее 5 400 не более 5 600 литров</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11.3</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Крепление</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Цистерна закреплена к раме автомобиля через </w:t>
            </w:r>
            <w:proofErr w:type="spellStart"/>
            <w:r w:rsidRPr="00FE046B">
              <w:rPr>
                <w:rFonts w:ascii="Times New Roman" w:hAnsi="Times New Roman" w:cs="Times New Roman"/>
                <w:sz w:val="24"/>
                <w:szCs w:val="24"/>
              </w:rPr>
              <w:t>надрамник</w:t>
            </w:r>
            <w:proofErr w:type="spellEnd"/>
            <w:r w:rsidRPr="00FE046B">
              <w:rPr>
                <w:rFonts w:ascii="Times New Roman" w:hAnsi="Times New Roman" w:cs="Times New Roman"/>
                <w:sz w:val="24"/>
                <w:szCs w:val="24"/>
              </w:rPr>
              <w:t xml:space="preserve"> стяжными хомутами, независимо от кабины и кузова.</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11.4</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Покрытие</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Антикоррозионным составом </w:t>
            </w:r>
          </w:p>
        </w:tc>
      </w:tr>
      <w:tr w:rsidR="00A019B0" w:rsidRPr="00FE046B" w:rsidTr="00A07465">
        <w:trPr>
          <w:trHeight w:val="145"/>
        </w:trPr>
        <w:tc>
          <w:tcPr>
            <w:tcW w:w="973" w:type="dxa"/>
            <w:tcBorders>
              <w:top w:val="single" w:sz="4" w:space="0" w:color="auto"/>
              <w:left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12.</w:t>
            </w:r>
          </w:p>
        </w:tc>
        <w:tc>
          <w:tcPr>
            <w:tcW w:w="4238" w:type="dxa"/>
            <w:gridSpan w:val="2"/>
            <w:tcBorders>
              <w:top w:val="single" w:sz="4" w:space="0" w:color="auto"/>
              <w:left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proofErr w:type="spellStart"/>
            <w:r w:rsidRPr="00FE046B">
              <w:rPr>
                <w:rFonts w:ascii="Times New Roman" w:hAnsi="Times New Roman" w:cs="Times New Roman"/>
                <w:sz w:val="24"/>
                <w:szCs w:val="24"/>
              </w:rPr>
              <w:t>Пенобак</w:t>
            </w:r>
            <w:proofErr w:type="spellEnd"/>
            <w:r w:rsidRPr="00FE046B">
              <w:rPr>
                <w:rFonts w:ascii="Times New Roman" w:hAnsi="Times New Roman" w:cs="Times New Roman"/>
                <w:sz w:val="24"/>
                <w:szCs w:val="24"/>
              </w:rPr>
              <w:t xml:space="preserve"> </w:t>
            </w:r>
          </w:p>
        </w:tc>
        <w:tc>
          <w:tcPr>
            <w:tcW w:w="4962" w:type="dxa"/>
            <w:tcBorders>
              <w:top w:val="single" w:sz="4" w:space="0" w:color="auto"/>
              <w:left w:val="single" w:sz="4" w:space="0" w:color="auto"/>
              <w:right w:val="single" w:sz="4" w:space="0" w:color="auto"/>
            </w:tcBorders>
          </w:tcPr>
          <w:p w:rsidR="00A019B0" w:rsidRPr="00FE046B" w:rsidRDefault="00A019B0" w:rsidP="00A019B0">
            <w:pPr>
              <w:pStyle w:val="a9"/>
              <w:spacing w:after="0"/>
              <w:ind w:left="0"/>
              <w:rPr>
                <w:lang w:val="ru-RU" w:eastAsia="ru-RU"/>
              </w:rPr>
            </w:pPr>
            <w:r w:rsidRPr="00FE046B">
              <w:rPr>
                <w:lang w:val="ru-RU" w:eastAsia="ru-RU"/>
              </w:rPr>
              <w:t xml:space="preserve">Размещен внутри цистерны для воды. </w:t>
            </w:r>
          </w:p>
        </w:tc>
      </w:tr>
      <w:tr w:rsidR="00A019B0" w:rsidRPr="00FE046B" w:rsidTr="00A07465">
        <w:trPr>
          <w:trHeight w:val="227"/>
        </w:trPr>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12.1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Материал </w:t>
            </w:r>
            <w:proofErr w:type="spellStart"/>
            <w:r w:rsidRPr="00FE046B">
              <w:rPr>
                <w:rFonts w:ascii="Times New Roman" w:hAnsi="Times New Roman" w:cs="Times New Roman"/>
                <w:sz w:val="24"/>
                <w:szCs w:val="24"/>
              </w:rPr>
              <w:t>пенобака</w:t>
            </w:r>
            <w:proofErr w:type="spellEnd"/>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pStyle w:val="a9"/>
              <w:spacing w:after="0"/>
              <w:ind w:left="0"/>
              <w:jc w:val="both"/>
              <w:rPr>
                <w:lang w:val="ru-RU" w:eastAsia="ru-RU"/>
              </w:rPr>
            </w:pPr>
            <w:r w:rsidRPr="00FE046B">
              <w:rPr>
                <w:rFonts w:eastAsia="Calibri"/>
                <w:lang w:val="ru-RU" w:eastAsia="ru-RU"/>
              </w:rPr>
              <w:t>Коррозионностойкий по отношению к пенообразователю полимерный материал</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12.2</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Вместимость</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Не менее 6% от емкости цистерны</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13.</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Отсеки для размещения </w:t>
            </w:r>
            <w:r w:rsidRPr="00FE046B">
              <w:rPr>
                <w:rFonts w:ascii="Times New Roman" w:hAnsi="Times New Roman" w:cs="Times New Roman"/>
                <w:color w:val="000000"/>
                <w:sz w:val="24"/>
                <w:szCs w:val="24"/>
              </w:rPr>
              <w:t>пожарно-технического вооружения (</w:t>
            </w:r>
            <w:r w:rsidRPr="00FE046B">
              <w:rPr>
                <w:rFonts w:ascii="Times New Roman" w:hAnsi="Times New Roman" w:cs="Times New Roman"/>
                <w:sz w:val="24"/>
                <w:szCs w:val="24"/>
              </w:rPr>
              <w:t>ПТВ) и аварийно-спасательного оборудования (АСО)</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Боковые, не менее 3, с каждой стороны, вдоль цистерны для воды, насосная установка – задний насосный отсек. С каждой стороны кузов имеет по дополнительному нижнему отсеку для размещения </w:t>
            </w:r>
            <w:proofErr w:type="spellStart"/>
            <w:r w:rsidRPr="00FE046B">
              <w:rPr>
                <w:rFonts w:ascii="Times New Roman" w:hAnsi="Times New Roman" w:cs="Times New Roman"/>
                <w:sz w:val="24"/>
                <w:szCs w:val="24"/>
              </w:rPr>
              <w:t>водопенных</w:t>
            </w:r>
            <w:proofErr w:type="spellEnd"/>
            <w:r w:rsidRPr="00FE046B">
              <w:rPr>
                <w:rFonts w:ascii="Times New Roman" w:hAnsi="Times New Roman" w:cs="Times New Roman"/>
                <w:sz w:val="24"/>
                <w:szCs w:val="24"/>
              </w:rPr>
              <w:t xml:space="preserve"> патрубков насосной установки.</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13.1</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Двери отсеков</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Панельного типа, выполнены по клеевой технологи с защитой от щелевой коррозии, с телескопическими газовыми стойками для подъёма и фиксации дверей в открытом положении.</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13.2</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Заднее защитное устройство</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Расстояние от опорной поверхности до нижнего края устройства не более 550 мм. Для обеспечения заднего угла свеса не менее 25º при движении по бездорожью </w:t>
            </w:r>
            <w:proofErr w:type="gramStart"/>
            <w:r w:rsidRPr="00FE046B">
              <w:rPr>
                <w:rFonts w:ascii="Times New Roman" w:hAnsi="Times New Roman" w:cs="Times New Roman"/>
                <w:sz w:val="24"/>
                <w:szCs w:val="24"/>
              </w:rPr>
              <w:t>устройство  поднимается</w:t>
            </w:r>
            <w:proofErr w:type="gramEnd"/>
            <w:r w:rsidRPr="00FE046B">
              <w:rPr>
                <w:rFonts w:ascii="Times New Roman" w:hAnsi="Times New Roman" w:cs="Times New Roman"/>
                <w:sz w:val="24"/>
                <w:szCs w:val="24"/>
              </w:rPr>
              <w:t xml:space="preserve"> и закрепляется в верхнем положении</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13.3</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color w:val="000000"/>
                <w:sz w:val="24"/>
                <w:szCs w:val="24"/>
              </w:rPr>
              <w:t>Крепление в отсеках АЦ для пожарно-технического вооружения, оборудования и инструмента</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color w:val="000000"/>
                <w:sz w:val="24"/>
                <w:szCs w:val="24"/>
              </w:rPr>
              <w:t>Установлено согласно перечню, указанному в приказе МЧС России от 25.07.2006 № 425.</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14.</w:t>
            </w:r>
          </w:p>
        </w:tc>
        <w:tc>
          <w:tcPr>
            <w:tcW w:w="4238" w:type="dxa"/>
            <w:gridSpan w:val="2"/>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rPr>
                <w:rFonts w:ascii="Times New Roman" w:hAnsi="Times New Roman" w:cs="Times New Roman"/>
                <w:color w:val="000000"/>
                <w:sz w:val="24"/>
                <w:szCs w:val="24"/>
              </w:rPr>
            </w:pPr>
            <w:r w:rsidRPr="00FE046B">
              <w:rPr>
                <w:rFonts w:ascii="Times New Roman" w:hAnsi="Times New Roman" w:cs="Times New Roman"/>
                <w:color w:val="000000"/>
                <w:sz w:val="24"/>
                <w:szCs w:val="24"/>
              </w:rPr>
              <w:t>Кузов</w:t>
            </w:r>
          </w:p>
        </w:tc>
        <w:tc>
          <w:tcPr>
            <w:tcW w:w="49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hd w:val="clear" w:color="auto" w:fill="FFFFFF"/>
              <w:tabs>
                <w:tab w:val="left" w:pos="1046"/>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Закреплен</w:t>
            </w:r>
          </w:p>
          <w:p w:rsidR="00A019B0" w:rsidRPr="00FE046B" w:rsidRDefault="00A019B0" w:rsidP="00A019B0">
            <w:pPr>
              <w:shd w:val="clear" w:color="auto" w:fill="FFFFFF"/>
              <w:tabs>
                <w:tab w:val="left" w:pos="1046"/>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lastRenderedPageBreak/>
              <w:t xml:space="preserve">-в передней части на поперечных балках </w:t>
            </w:r>
            <w:proofErr w:type="spellStart"/>
            <w:r w:rsidRPr="00FE046B">
              <w:rPr>
                <w:rFonts w:ascii="Times New Roman" w:hAnsi="Times New Roman" w:cs="Times New Roman"/>
                <w:sz w:val="24"/>
                <w:szCs w:val="24"/>
              </w:rPr>
              <w:t>надрамника</w:t>
            </w:r>
            <w:proofErr w:type="spellEnd"/>
            <w:r w:rsidRPr="00FE046B">
              <w:rPr>
                <w:rFonts w:ascii="Times New Roman" w:hAnsi="Times New Roman" w:cs="Times New Roman"/>
                <w:sz w:val="24"/>
                <w:szCs w:val="24"/>
              </w:rPr>
              <w:t>;</w:t>
            </w:r>
          </w:p>
          <w:p w:rsidR="00A019B0" w:rsidRPr="00FE046B" w:rsidRDefault="00A019B0" w:rsidP="00A019B0">
            <w:pPr>
              <w:shd w:val="clear" w:color="auto" w:fill="FFFFFF"/>
              <w:tabs>
                <w:tab w:val="left" w:pos="1046"/>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-в задней части на специальных опорах, закрепленных на лонжеронах шасси.</w:t>
            </w:r>
          </w:p>
          <w:p w:rsidR="00A019B0" w:rsidRPr="00FE046B" w:rsidRDefault="00A019B0" w:rsidP="00A019B0">
            <w:pPr>
              <w:spacing w:after="0" w:line="240" w:lineRule="auto"/>
              <w:jc w:val="both"/>
              <w:rPr>
                <w:rFonts w:ascii="Times New Roman" w:hAnsi="Times New Roman" w:cs="Times New Roman"/>
                <w:color w:val="000000"/>
                <w:sz w:val="24"/>
                <w:szCs w:val="24"/>
              </w:rPr>
            </w:pPr>
            <w:r w:rsidRPr="00FE046B">
              <w:rPr>
                <w:rFonts w:ascii="Times New Roman" w:hAnsi="Times New Roman" w:cs="Times New Roman"/>
                <w:sz w:val="24"/>
                <w:szCs w:val="24"/>
              </w:rPr>
              <w:t>Для подъема на крышу АЦ на задней стенке кузова установлена лестница.</w:t>
            </w: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tabs>
                <w:tab w:val="left" w:pos="390"/>
              </w:tabs>
              <w:suppressAutoHyphens/>
              <w:spacing w:after="0" w:line="240" w:lineRule="auto"/>
              <w:jc w:val="center"/>
              <w:rPr>
                <w:rFonts w:ascii="Times New Roman" w:hAnsi="Times New Roman" w:cs="Times New Roman"/>
                <w:sz w:val="24"/>
                <w:szCs w:val="24"/>
              </w:rPr>
            </w:pPr>
          </w:p>
        </w:tc>
        <w:tc>
          <w:tcPr>
            <w:tcW w:w="4238" w:type="dxa"/>
            <w:gridSpan w:val="2"/>
            <w:tcBorders>
              <w:top w:val="single" w:sz="4" w:space="0" w:color="auto"/>
              <w:left w:val="single" w:sz="4" w:space="0" w:color="auto"/>
              <w:bottom w:val="single" w:sz="4" w:space="0" w:color="auto"/>
              <w:right w:val="single" w:sz="4" w:space="0" w:color="auto"/>
            </w:tcBorders>
          </w:tcPr>
          <w:p w:rsidR="00A019B0" w:rsidRPr="00FE046B" w:rsidRDefault="00A019B0" w:rsidP="00A019B0">
            <w:pPr>
              <w:spacing w:after="0" w:line="240" w:lineRule="auto"/>
              <w:rPr>
                <w:rFonts w:ascii="Times New Roman" w:hAnsi="Times New Roman" w:cs="Times New Roman"/>
                <w:color w:val="000000"/>
                <w:sz w:val="24"/>
                <w:szCs w:val="24"/>
              </w:rPr>
            </w:pPr>
          </w:p>
        </w:tc>
        <w:tc>
          <w:tcPr>
            <w:tcW w:w="4962"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shd w:val="clear" w:color="auto" w:fill="FFFFFF"/>
              <w:tabs>
                <w:tab w:val="left" w:pos="1046"/>
              </w:tabs>
              <w:spacing w:after="0" w:line="240" w:lineRule="auto"/>
              <w:jc w:val="both"/>
              <w:rPr>
                <w:rFonts w:ascii="Times New Roman" w:hAnsi="Times New Roman" w:cs="Times New Roman"/>
                <w:sz w:val="24"/>
                <w:szCs w:val="24"/>
              </w:rPr>
            </w:pPr>
          </w:p>
        </w:tc>
      </w:tr>
      <w:tr w:rsidR="00A019B0" w:rsidRPr="00FE046B" w:rsidTr="00A07465">
        <w:tc>
          <w:tcPr>
            <w:tcW w:w="973"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15.</w:t>
            </w:r>
          </w:p>
        </w:tc>
        <w:tc>
          <w:tcPr>
            <w:tcW w:w="4238" w:type="dxa"/>
            <w:gridSpan w:val="2"/>
            <w:tcBorders>
              <w:top w:val="single" w:sz="4" w:space="0" w:color="auto"/>
              <w:left w:val="single" w:sz="4" w:space="0" w:color="auto"/>
              <w:bottom w:val="single" w:sz="4" w:space="0" w:color="auto"/>
              <w:right w:val="single" w:sz="4" w:space="0" w:color="auto"/>
            </w:tcBorders>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Срок службы до списания</w:t>
            </w:r>
          </w:p>
        </w:tc>
        <w:tc>
          <w:tcPr>
            <w:tcW w:w="4962" w:type="dxa"/>
            <w:tcBorders>
              <w:top w:val="single" w:sz="4" w:space="0" w:color="auto"/>
              <w:left w:val="single" w:sz="4" w:space="0" w:color="auto"/>
              <w:bottom w:val="single" w:sz="4" w:space="0" w:color="auto"/>
              <w:right w:val="single" w:sz="4" w:space="0" w:color="auto"/>
            </w:tcBorders>
          </w:tcPr>
          <w:p w:rsidR="00A019B0" w:rsidRPr="00FE046B" w:rsidRDefault="00A019B0" w:rsidP="00A019B0">
            <w:pPr>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 xml:space="preserve"> не менее 10 лет</w:t>
            </w:r>
          </w:p>
        </w:tc>
      </w:tr>
    </w:tbl>
    <w:p w:rsidR="00A019B0" w:rsidRPr="00FE046B" w:rsidRDefault="00A019B0" w:rsidP="00A019B0">
      <w:pPr>
        <w:autoSpaceDE w:val="0"/>
        <w:autoSpaceDN w:val="0"/>
        <w:adjustRightInd w:val="0"/>
        <w:spacing w:after="0" w:line="240" w:lineRule="auto"/>
        <w:jc w:val="center"/>
        <w:rPr>
          <w:rFonts w:ascii="Times New Roman" w:hAnsi="Times New Roman" w:cs="Times New Roman"/>
          <w:b/>
          <w:bCs/>
          <w:sz w:val="24"/>
          <w:szCs w:val="24"/>
        </w:rPr>
      </w:pPr>
    </w:p>
    <w:p w:rsidR="00A019B0" w:rsidRPr="00FE046B" w:rsidRDefault="00A019B0" w:rsidP="00A019B0">
      <w:pPr>
        <w:widowControl w:val="0"/>
        <w:spacing w:after="0" w:line="240" w:lineRule="auto"/>
        <w:jc w:val="both"/>
        <w:rPr>
          <w:rFonts w:ascii="Times New Roman" w:hAnsi="Times New Roman" w:cs="Times New Roman"/>
          <w:b/>
          <w:spacing w:val="4"/>
          <w:sz w:val="24"/>
          <w:szCs w:val="24"/>
        </w:rPr>
      </w:pPr>
      <w:proofErr w:type="gramStart"/>
      <w:r w:rsidRPr="00FE046B">
        <w:rPr>
          <w:rFonts w:ascii="Times New Roman" w:hAnsi="Times New Roman" w:cs="Times New Roman"/>
          <w:b/>
          <w:sz w:val="24"/>
          <w:szCs w:val="24"/>
        </w:rPr>
        <w:t>.Перечень</w:t>
      </w:r>
      <w:proofErr w:type="gramEnd"/>
      <w:r w:rsidRPr="00FE046B">
        <w:rPr>
          <w:rFonts w:ascii="Times New Roman" w:hAnsi="Times New Roman" w:cs="Times New Roman"/>
          <w:b/>
          <w:sz w:val="24"/>
          <w:szCs w:val="24"/>
        </w:rPr>
        <w:t xml:space="preserve"> пожарно-технического вооружения, спе</w:t>
      </w:r>
      <w:r w:rsidRPr="00FE046B">
        <w:rPr>
          <w:rFonts w:ascii="Times New Roman" w:hAnsi="Times New Roman" w:cs="Times New Roman"/>
          <w:b/>
          <w:spacing w:val="4"/>
          <w:sz w:val="24"/>
          <w:szCs w:val="24"/>
        </w:rPr>
        <w:t>циального оборудования и инструмента</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5293"/>
        <w:gridCol w:w="2162"/>
        <w:gridCol w:w="1499"/>
      </w:tblGrid>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hd w:val="clear" w:color="auto" w:fill="FFFFFF"/>
              <w:tabs>
                <w:tab w:val="left" w:pos="3629"/>
              </w:tabs>
              <w:spacing w:after="0" w:line="240" w:lineRule="auto"/>
              <w:jc w:val="center"/>
              <w:rPr>
                <w:rFonts w:ascii="Times New Roman" w:hAnsi="Times New Roman" w:cs="Times New Roman"/>
                <w:sz w:val="24"/>
                <w:szCs w:val="24"/>
                <w:u w:val="single"/>
              </w:rPr>
            </w:pPr>
            <w:r w:rsidRPr="00FE046B">
              <w:rPr>
                <w:rFonts w:ascii="Times New Roman" w:hAnsi="Times New Roman" w:cs="Times New Roman"/>
                <w:b/>
                <w:sz w:val="24"/>
                <w:szCs w:val="24"/>
              </w:rPr>
              <w:t>Наличие пожарно-технического вооружения на автоцистерну пожарную:</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Аптечка первой помощи (автомобильная) –  не менее 1 комплекта.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Состав аптечки первой помощи (автомобильной):</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жгут кровоостанавливающий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бинт марлевый медицинский нестерильный, не менее 5 м × 5 см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бинт марлевый медицинский нестерильный, не менее 5 м × 10 см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бинт марлевый медицинский нестерильный, не менее 7 м × 14 см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бинт марлевый медицинский стерильный, не менее 5 м × 7 см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бинт марлевый медицинский стерильный, не менее 5 м × 10 см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бинт марлевый медицинский стерильный, не менее 7 м × 14 см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пакет перевязочный стерильный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салфетки марлевые медицинские стерильные, не менее 16 ×14 см № 10 – не менее 1 упаковка.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лейкопластырь бактерицидный, не менее 4 см × 10 см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лейкопластырь бактерицидный, не менее 1,9 см × 7,2 см – не менее 10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лейкопластырь рулонный, не менее 1 см × 250 см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устройство для проведения искусственного дыхания «Рот-Устройство-Рот»,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ножницы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перчатки медицинские – не менее 1 пара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рекомендации по применению аптечки первой помощи (автомобильной)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футляр – не менее 1 шт.</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Багор пожарный цельнометаллический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Пожарный багор с металлическим стержнем состоит из стального крюка с копьем, посаженного на отрезок трубы</w:t>
            </w:r>
            <w:r w:rsidRPr="00FE046B">
              <w:rPr>
                <w:rStyle w:val="FontStyle15"/>
                <w:b w:val="0"/>
                <w:bCs/>
                <w:sz w:val="24"/>
                <w:szCs w:val="24"/>
              </w:rPr>
              <w:t>:</w:t>
            </w:r>
            <w:r w:rsidRPr="00FE046B">
              <w:rPr>
                <w:rFonts w:ascii="Times New Roman" w:hAnsi="Times New Roman" w:cs="Times New Roman"/>
                <w:sz w:val="24"/>
                <w:szCs w:val="24"/>
              </w:rPr>
              <w:t xml:space="preserve"> диаметром </w:t>
            </w:r>
            <w:r w:rsidRPr="00FE046B">
              <w:rPr>
                <w:rStyle w:val="FontStyle15"/>
                <w:b w:val="0"/>
                <w:bCs/>
                <w:sz w:val="24"/>
                <w:szCs w:val="24"/>
              </w:rPr>
              <w:t>не менее</w:t>
            </w:r>
            <w:r w:rsidRPr="00FE046B">
              <w:rPr>
                <w:rFonts w:ascii="Times New Roman" w:hAnsi="Times New Roman" w:cs="Times New Roman"/>
                <w:sz w:val="24"/>
                <w:szCs w:val="24"/>
              </w:rPr>
              <w:t xml:space="preserve"> 20 мм толщиной стенки не менее 2,8 мм, и кольца-рукоятки, изготовленной из стального прутка диаметром 20 мм, расположенного на другом конце отрезка трубы. Крюк и кольцо рукоятка приварены к трубе. Заостренные рабочие части багра заточены, а затем термически обработаны, на длине 60 мм. Длина багра не менее 2000 мм, масса не более 5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Веревка пожарная спасательная в чехле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эксплуатации при температуре воздуха в диапазоне минимальная не выше -40°С; максимальная не ниже +40°С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относительная влажность: 98% при 20°</w:t>
            </w:r>
            <w:r w:rsidRPr="00FE046B">
              <w:rPr>
                <w:rFonts w:ascii="Times New Roman" w:hAnsi="Times New Roman" w:cs="Times New Roman"/>
                <w:sz w:val="24"/>
                <w:szCs w:val="24"/>
                <w:lang w:val="en-US"/>
              </w:rPr>
              <w:t>C</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минимальная динамическая нагрузка при падении груза 100 кг с высоты 2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статистическая разрывная нагрузка, не менее 7500 Н</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разрывная нагрузка, не менее 10000 Н</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не менее 50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4,5 кг</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диаметр:  не менее 11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удлинение шнура веревки находиться в диапазоне: от 11 до 45%</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разрывная нагрузка веревки снижается не более чем на 25% после воздействия на нее: температуры 600°</w:t>
            </w:r>
            <w:r w:rsidRPr="00FE046B">
              <w:rPr>
                <w:rFonts w:ascii="Times New Roman" w:hAnsi="Times New Roman" w:cs="Times New Roman"/>
                <w:sz w:val="24"/>
                <w:szCs w:val="24"/>
                <w:lang w:val="en-US"/>
              </w:rPr>
              <w:t>C</w:t>
            </w:r>
            <w:r w:rsidRPr="00FE046B">
              <w:rPr>
                <w:rFonts w:ascii="Times New Roman" w:hAnsi="Times New Roman" w:cs="Times New Roman"/>
                <w:sz w:val="24"/>
                <w:szCs w:val="24"/>
              </w:rPr>
              <w:t xml:space="preserve"> в течение 10 с, нагретого до 450°</w:t>
            </w:r>
            <w:r w:rsidRPr="00FE046B">
              <w:rPr>
                <w:rFonts w:ascii="Times New Roman" w:hAnsi="Times New Roman" w:cs="Times New Roman"/>
                <w:sz w:val="24"/>
                <w:szCs w:val="24"/>
                <w:lang w:val="en-US"/>
              </w:rPr>
              <w:t>C</w:t>
            </w:r>
            <w:r w:rsidRPr="00FE046B">
              <w:rPr>
                <w:rFonts w:ascii="Times New Roman" w:hAnsi="Times New Roman" w:cs="Times New Roman"/>
                <w:sz w:val="24"/>
                <w:szCs w:val="24"/>
              </w:rPr>
              <w:t xml:space="preserve"> стержня в течение 30 с, открытого пламени в течение 30 с.</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Водосборник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lastRenderedPageBreak/>
              <w:t>– условный проход выходного патрубка, 125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входных патрубков, 80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условное давление, 0,4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габаритные размеры (В×Д×Ш), не более 140×310×300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4,7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lastRenderedPageBreak/>
              <w:t>Генератор пенный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производительность по пене, не менее 600 л/сек</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кратность пены (отношение объема полученной пены к объему исходного раствора), не менее 70</w:t>
            </w:r>
          </w:p>
          <w:p w:rsidR="00A019B0" w:rsidRPr="00FE046B" w:rsidRDefault="00A019B0" w:rsidP="00A019B0">
            <w:pPr>
              <w:pStyle w:val="aff7"/>
              <w:ind w:left="0"/>
            </w:pPr>
            <w:r w:rsidRPr="00FE046B">
              <w:t>–давление перед распределителем генератора: минимальное не более 0,4 МПа максимальное не менее 0,6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расход 4%-</w:t>
            </w:r>
            <w:proofErr w:type="spellStart"/>
            <w:r w:rsidRPr="00FE046B">
              <w:rPr>
                <w:rFonts w:ascii="Times New Roman" w:hAnsi="Times New Roman" w:cs="Times New Roman"/>
                <w:sz w:val="24"/>
                <w:szCs w:val="24"/>
              </w:rPr>
              <w:t>ного</w:t>
            </w:r>
            <w:proofErr w:type="spellEnd"/>
            <w:r w:rsidRPr="00FE046B">
              <w:rPr>
                <w:rFonts w:ascii="Times New Roman" w:hAnsi="Times New Roman" w:cs="Times New Roman"/>
                <w:sz w:val="24"/>
                <w:szCs w:val="24"/>
              </w:rPr>
              <w:t xml:space="preserve"> раствора пенообразователя, 6 л/сек</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струи воздушно-механической пены, не менее 10 м</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Гидроэлеватор пожарный (ГОСТ Р 50398-92)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производительность при давлении в напорной линии перед гидроэлеватором 0,8 МПа,</w:t>
            </w:r>
            <w:r w:rsidRPr="00FE046B">
              <w:rPr>
                <w:rFonts w:ascii="Times New Roman" w:hAnsi="Times New Roman" w:cs="Times New Roman"/>
                <w:sz w:val="24"/>
                <w:szCs w:val="24"/>
                <w:vertAlign w:val="superscript"/>
              </w:rPr>
              <w:t xml:space="preserve"> </w:t>
            </w:r>
            <w:r w:rsidRPr="00FE046B">
              <w:rPr>
                <w:rFonts w:ascii="Times New Roman" w:hAnsi="Times New Roman" w:cs="Times New Roman"/>
                <w:sz w:val="24"/>
                <w:szCs w:val="24"/>
              </w:rPr>
              <w:t>не менее 600 л/мин</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рабочий расход воды при давлении 0,8 МПа, не более 550 л/мин</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давление перед гидроэлеватором, 0,2 - 1,2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коэффициент </w:t>
            </w:r>
            <w:proofErr w:type="spellStart"/>
            <w:r w:rsidRPr="00FE046B">
              <w:rPr>
                <w:rFonts w:ascii="Times New Roman" w:hAnsi="Times New Roman" w:cs="Times New Roman"/>
                <w:sz w:val="24"/>
                <w:szCs w:val="24"/>
              </w:rPr>
              <w:t>эжекции</w:t>
            </w:r>
            <w:proofErr w:type="spellEnd"/>
            <w:r w:rsidRPr="00FE046B">
              <w:rPr>
                <w:rFonts w:ascii="Times New Roman" w:hAnsi="Times New Roman" w:cs="Times New Roman"/>
                <w:sz w:val="24"/>
                <w:szCs w:val="24"/>
              </w:rPr>
              <w:t xml:space="preserve"> (отношение воды, подсасываемой гидроэлеватором, к расходу воды, подаваемой в гидроэлеватор) при давлении 0,8 МПа, не более 1,1</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наибольшая высота подъема подсасываемой воды, при рабочем давлении 1,2 МПа – не менее 19 м, при рабочем давлении 0,2 МПа – не менее 1,5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входного патрубка 70 мм, выходного патрубка 80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габариты (Д×Ш×В), не более 645×250×160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5,1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Головка переходная соединительная (ГОСТ 28352-89) – не менее 3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Технические требования: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80×50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1,6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габариты (Д×Ш), не более 120×142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1,0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rPr>
                <w:rFonts w:ascii="Times New Roman" w:hAnsi="Times New Roman" w:cs="Times New Roman"/>
                <w:sz w:val="24"/>
                <w:szCs w:val="24"/>
              </w:rPr>
            </w:pPr>
            <w:r w:rsidRPr="00FE046B">
              <w:rPr>
                <w:rFonts w:ascii="Times New Roman" w:hAnsi="Times New Roman" w:cs="Times New Roman"/>
                <w:sz w:val="24"/>
                <w:szCs w:val="24"/>
              </w:rPr>
              <w:t>Головка переходная соединительная (ГОСТ 28352-89) – не менее 3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Технические характеристики: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80×70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не менее 1,6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габариты (Д×Ш), не более 135×142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1,2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rPr>
                <w:rFonts w:ascii="Times New Roman" w:hAnsi="Times New Roman" w:cs="Times New Roman"/>
                <w:sz w:val="24"/>
                <w:szCs w:val="24"/>
              </w:rPr>
            </w:pPr>
            <w:r w:rsidRPr="00FE046B">
              <w:rPr>
                <w:rFonts w:ascii="Times New Roman" w:hAnsi="Times New Roman" w:cs="Times New Roman"/>
                <w:sz w:val="24"/>
                <w:szCs w:val="24"/>
              </w:rPr>
              <w:t>Головка переходная соединительная (ГОСТ 28352-89) – не менее 3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Технические характеристики: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70×50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не менее 1,6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габариты (Д×Ш), не более 120×128 мм</w:t>
            </w:r>
          </w:p>
          <w:p w:rsidR="00A019B0" w:rsidRPr="00FE046B" w:rsidRDefault="00A019B0" w:rsidP="00A019B0">
            <w:pPr>
              <w:widowControl w:val="0"/>
              <w:autoSpaceDE w:val="0"/>
              <w:autoSpaceDN w:val="0"/>
              <w:adjustRightInd w:val="0"/>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 масса, не более 0,7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rPr>
                <w:rFonts w:ascii="Times New Roman" w:hAnsi="Times New Roman" w:cs="Times New Roman"/>
                <w:sz w:val="24"/>
                <w:szCs w:val="24"/>
              </w:rPr>
            </w:pPr>
            <w:r w:rsidRPr="00FE046B">
              <w:rPr>
                <w:rFonts w:ascii="Times New Roman" w:hAnsi="Times New Roman" w:cs="Times New Roman"/>
                <w:sz w:val="24"/>
                <w:szCs w:val="24"/>
              </w:rPr>
              <w:t>Диэлектрический комплект (ГОСТ 13385-78) – не менее 1 комплекта, в составе:</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перчатки диэлектрические – не менее 1 пары. Предназначены для защиты рук от поражения электрическим током напряжением до 1000 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коврик диэлектрический – не менее 1 шт. Предназначен для защиты от поражения электрическим током напряжением до 1000 В. Размер не менее 750×750×20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боты диэлектрические – не менее 1 пара. Предназначены для защиты от действия электрического тока напряжением до 2000 В. Размер 14</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ножницы диэлектрические – не менее 1 шт. Диаметр проводящей части перерезаемых проводов не менее 10 мм, масса, не более 1,2 кг, габаритные размеры в сложенном состоянии, не более: 600×300×70 мм, температурный диапазон эксплуатации: минимальная</w:t>
            </w:r>
            <w:r w:rsidRPr="00FE046B">
              <w:rPr>
                <w:rFonts w:ascii="Times New Roman" w:hAnsi="Times New Roman" w:cs="Times New Roman"/>
                <w:color w:val="FF0000"/>
                <w:sz w:val="24"/>
                <w:szCs w:val="24"/>
              </w:rPr>
              <w:t xml:space="preserve"> </w:t>
            </w:r>
            <w:r w:rsidRPr="00FE046B">
              <w:rPr>
                <w:rFonts w:ascii="Times New Roman" w:hAnsi="Times New Roman" w:cs="Times New Roman"/>
                <w:sz w:val="24"/>
                <w:szCs w:val="24"/>
              </w:rPr>
              <w:t>не выше -20°С; максимальная</w:t>
            </w:r>
            <w:r w:rsidRPr="00FE046B">
              <w:rPr>
                <w:rFonts w:ascii="Times New Roman" w:hAnsi="Times New Roman" w:cs="Times New Roman"/>
                <w:color w:val="FF0000"/>
                <w:sz w:val="24"/>
                <w:szCs w:val="24"/>
              </w:rPr>
              <w:t xml:space="preserve"> </w:t>
            </w:r>
            <w:r w:rsidRPr="00FE046B">
              <w:rPr>
                <w:rFonts w:ascii="Times New Roman" w:hAnsi="Times New Roman" w:cs="Times New Roman"/>
                <w:sz w:val="24"/>
                <w:szCs w:val="24"/>
              </w:rPr>
              <w:t>не ниже +70°С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lastRenderedPageBreak/>
              <w:t>– сумка для диэлектрического комплекта – не менее 1 шт.</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lastRenderedPageBreak/>
              <w:t>Знак аварийной остановки – не менее 1 шт.</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 xml:space="preserve">Инструмент </w:t>
            </w:r>
            <w:proofErr w:type="spellStart"/>
            <w:r w:rsidRPr="00FE046B">
              <w:rPr>
                <w:rFonts w:ascii="Times New Roman" w:hAnsi="Times New Roman" w:cs="Times New Roman"/>
                <w:sz w:val="24"/>
                <w:szCs w:val="24"/>
              </w:rPr>
              <w:t>колонщика</w:t>
            </w:r>
            <w:proofErr w:type="spellEnd"/>
            <w:r w:rsidRPr="00FE046B">
              <w:rPr>
                <w:rFonts w:ascii="Times New Roman" w:hAnsi="Times New Roman" w:cs="Times New Roman"/>
                <w:sz w:val="24"/>
                <w:szCs w:val="24"/>
              </w:rPr>
              <w:t xml:space="preserve"> (молоток, зубило, уплотнительные кольца, сумка для комплекта) – не менее 1 комплекта.</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Инструмент, запасные части и принадлежности к шасси, (согласно описи завода-изготовителя шасси) – не менее 1 комплекта.</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Канистра для воды емкостью 5 л – не менее 1 шт.</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Канистра для топлива емкостью 20 л – не менее 1 шт.</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 xml:space="preserve">Задержка рукавная 80 – не менее 4 штук.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Технические характеристики: </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веревка в 24 пряди, диаметр – 8 мм.</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крюк стальной</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петля</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масса общая – не более 300 гр.</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допустимая нагрузка – 1360 кгс.</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нагрузка на разрыв – 3360 кг.                                                </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 xml:space="preserve"> Зажим рукавный 80 – не менее 4 штук.</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Технические характеристики:</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диаметр напорного рукава: 50 мм, 70 мм, 80 мм.</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длина разрыва напорного рукава – не более 30 мм.</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вес зажима – не более 700 гр.</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Ключ 125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рукоятки, не менее 190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габаритные размеры, длина: не менее 360 мм, ширина: не менее 120 мм, высота не менее 10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1,2 кг</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Механические свойства материала, из которого изготовлены ключи:</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временное сопротивление разрыву, не менее 30 кгс/мм</w:t>
            </w:r>
            <w:r w:rsidRPr="00FE046B">
              <w:rPr>
                <w:rFonts w:ascii="Times New Roman" w:hAnsi="Times New Roman" w:cs="Times New Roman"/>
                <w:sz w:val="24"/>
                <w:szCs w:val="24"/>
                <w:vertAlign w:val="superscript"/>
              </w:rPr>
              <w:t>2</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твердость, не менее 163 </w:t>
            </w:r>
            <w:r w:rsidRPr="00FE046B">
              <w:rPr>
                <w:rFonts w:ascii="Times New Roman" w:hAnsi="Times New Roman" w:cs="Times New Roman"/>
                <w:sz w:val="24"/>
                <w:szCs w:val="24"/>
                <w:lang w:val="en-US"/>
              </w:rPr>
              <w:t>HB</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относительное удлинение, не более 6% </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Ключ 80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рукоятки, не менее 157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габаритные размеры, длина: не менее 242 мм, ширина: не менее 68 мм, высота не менее 10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0,5 кг</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Механические свойства материала, из которого изготовлены ключи:</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временное сопротивление разрыву, не менее 30 кгс/мм</w:t>
            </w:r>
            <w:r w:rsidRPr="00FE046B">
              <w:rPr>
                <w:rFonts w:ascii="Times New Roman" w:hAnsi="Times New Roman" w:cs="Times New Roman"/>
                <w:sz w:val="24"/>
                <w:szCs w:val="24"/>
                <w:vertAlign w:val="superscript"/>
              </w:rPr>
              <w:t>2</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твердость, не менее 163 </w:t>
            </w:r>
            <w:r w:rsidRPr="00FE046B">
              <w:rPr>
                <w:rFonts w:ascii="Times New Roman" w:hAnsi="Times New Roman" w:cs="Times New Roman"/>
                <w:sz w:val="24"/>
                <w:szCs w:val="24"/>
                <w:lang w:val="en-US"/>
              </w:rPr>
              <w:t>HB</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удлинение, не более 6%</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Колодка упорная противооткатная автомобильная – не менее 2 шт.</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Колонка пожарная (ГОСТ Р 53250-2009) – не менее 1 шт.</w:t>
            </w:r>
          </w:p>
          <w:p w:rsidR="00A019B0" w:rsidRPr="00FE046B" w:rsidRDefault="00A019B0" w:rsidP="00A019B0">
            <w:pPr>
              <w:tabs>
                <w:tab w:val="num" w:pos="36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tabs>
                <w:tab w:val="num" w:pos="36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входной: 125 мм</w:t>
            </w:r>
          </w:p>
          <w:p w:rsidR="00A019B0" w:rsidRPr="00FE046B" w:rsidRDefault="00A019B0" w:rsidP="00A019B0">
            <w:pPr>
              <w:tabs>
                <w:tab w:val="num" w:pos="36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условный проход выходной: 80 мм </w:t>
            </w:r>
          </w:p>
          <w:p w:rsidR="00A019B0" w:rsidRPr="00FE046B" w:rsidRDefault="00A019B0" w:rsidP="00A019B0">
            <w:pPr>
              <w:tabs>
                <w:tab w:val="num" w:pos="36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габариты, не более 430×190×1080 мм</w:t>
            </w:r>
          </w:p>
          <w:p w:rsidR="00A019B0" w:rsidRPr="00FE046B" w:rsidRDefault="00A019B0" w:rsidP="00A019B0">
            <w:pPr>
              <w:tabs>
                <w:tab w:val="num" w:pos="36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масса, не более 15,0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numPr>
                <w:ilvl w:val="0"/>
                <w:numId w:val="39"/>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Крюк для открывания крышки гидранта (ГОСТ Р 50982-2003) – не менее 1 шт.</w:t>
            </w:r>
          </w:p>
          <w:p w:rsidR="00A019B0" w:rsidRPr="00FE046B" w:rsidRDefault="00A019B0" w:rsidP="00A019B0">
            <w:pPr>
              <w:tabs>
                <w:tab w:val="num" w:pos="360"/>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Крюк для открывания крышек колодцев пожарных гидрантов представляет собой круглый стальной стержень диаметром не менее 18 мм, с кольцом-рукояткой вверху и отогнутым под углом 65º крюком внизу. Крюк заострен на грани так, что на конце образуется плоское лезвие. Масса, не более 1,2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Кувалда кузнечная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Предназначена для ручной и молотовой работы, изготовлена из кованого стального проката. Кованая рабочая часть обеспечивает поверхностную твердость (39,5-53 </w:t>
            </w:r>
            <w:r w:rsidRPr="00FE046B">
              <w:rPr>
                <w:rFonts w:ascii="Times New Roman" w:hAnsi="Times New Roman" w:cs="Times New Roman"/>
                <w:sz w:val="24"/>
                <w:szCs w:val="24"/>
                <w:lang w:val="en-US"/>
              </w:rPr>
              <w:t>HRC</w:t>
            </w:r>
            <w:r w:rsidRPr="00FE046B">
              <w:rPr>
                <w:rFonts w:ascii="Times New Roman" w:hAnsi="Times New Roman" w:cs="Times New Roman"/>
                <w:sz w:val="24"/>
                <w:szCs w:val="24"/>
              </w:rPr>
              <w:t xml:space="preserve">) и внутреннюю </w:t>
            </w:r>
            <w:r w:rsidRPr="00FE046B">
              <w:rPr>
                <w:rFonts w:ascii="Times New Roman" w:hAnsi="Times New Roman" w:cs="Times New Roman"/>
                <w:sz w:val="24"/>
                <w:szCs w:val="24"/>
              </w:rPr>
              <w:lastRenderedPageBreak/>
              <w:t>вязкость металла. Удобная рукоятка – фигурная, с утолщением на конце. Масса, не более 5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lastRenderedPageBreak/>
              <w:t>Лампа паяльная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вместимость резервуара, не менее 1 л</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допустимое наполнение горючим (макс.), не менее 0,75 л</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расход горючего, не более 1,2 л/час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лампы (без горючего), не более 1,2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 xml:space="preserve">Лестница выдвижная </w:t>
            </w:r>
            <w:proofErr w:type="spellStart"/>
            <w:r w:rsidRPr="00FE046B">
              <w:rPr>
                <w:rFonts w:ascii="Times New Roman" w:hAnsi="Times New Roman" w:cs="Times New Roman"/>
                <w:sz w:val="24"/>
                <w:szCs w:val="24"/>
              </w:rPr>
              <w:t>трехколенная</w:t>
            </w:r>
            <w:proofErr w:type="spellEnd"/>
            <w:r w:rsidRPr="00FE046B">
              <w:rPr>
                <w:rFonts w:ascii="Times New Roman" w:hAnsi="Times New Roman" w:cs="Times New Roman"/>
                <w:sz w:val="24"/>
                <w:szCs w:val="24"/>
              </w:rPr>
              <w:t xml:space="preserve">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в рабочем состоянии, не менее 10700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в транспортном положении, не более 4380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ширина в транспортном положении, не более 480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высота в сложенном состоянии, не более 202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усилие выдвигания, не более 500 Н</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масса, не более 48,2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Лестница-палка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габаритные размеры в транспортном положении, не более 3415×60×50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габаритные размеры в рабочем положении, не менее 3120×316×50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расстояние между ступенями, не более 355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9,7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Лестница штурмовая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не менее 4110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ширина, не менее 300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вылет крюка, не менее 650 мм</w:t>
            </w:r>
          </w:p>
          <w:p w:rsidR="00A019B0" w:rsidRPr="00FE046B" w:rsidRDefault="00A019B0" w:rsidP="00A019B0">
            <w:pPr>
              <w:spacing w:after="0" w:line="240" w:lineRule="auto"/>
              <w:jc w:val="both"/>
              <w:rPr>
                <w:rFonts w:ascii="Times New Roman" w:hAnsi="Times New Roman" w:cs="Times New Roman"/>
                <w:b/>
                <w:sz w:val="24"/>
                <w:szCs w:val="24"/>
              </w:rPr>
            </w:pPr>
            <w:r w:rsidRPr="00FE046B">
              <w:rPr>
                <w:rFonts w:ascii="Times New Roman" w:hAnsi="Times New Roman" w:cs="Times New Roman"/>
                <w:sz w:val="24"/>
                <w:szCs w:val="24"/>
              </w:rPr>
              <w:t>– расстояние между ступенями, не более 355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10,8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Лом пожарный легкий (ГОСТ Р 50982-2003)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Лом представляет собой круглый стержень, верхний конец которого отогнут под углом 45° и заострен на 4 грани так, что образуется плоское лезвие шириной 10 мм. Длина заточки 80 мм. Нижний конец лома также четырехгранный. На расстоянии 200 мм от верхнего конца имеется кольцо диаметром 30 мм для подвески его на карабине. Лом изготавливается из стали марки 45. Твердость термически обработанных рабочих частей лома в пределах 48-54 </w:t>
            </w:r>
            <w:r w:rsidRPr="00FE046B">
              <w:rPr>
                <w:rFonts w:ascii="Times New Roman" w:hAnsi="Times New Roman" w:cs="Times New Roman"/>
                <w:sz w:val="24"/>
                <w:szCs w:val="24"/>
                <w:lang w:val="en-US"/>
              </w:rPr>
              <w:t>HRC</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Лом пожарный тяжелый  (ГОСТ Р 50982-2003)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Лом представляет собой круглый стержень, на верхнем конце которого имеется четырехгранный крюк, а на нижнем – заточка на два канта. В верхней части лома, на расстоянии 170 мм имеется кольцо диаметром 30 мм для подвески его на карабине. Лом изготавливается из стали марки 45. Твердость термически обработанных рабочих частей лома в пределах 48-54 </w:t>
            </w:r>
            <w:r w:rsidRPr="00FE046B">
              <w:rPr>
                <w:rFonts w:ascii="Times New Roman" w:hAnsi="Times New Roman" w:cs="Times New Roman"/>
                <w:sz w:val="24"/>
                <w:szCs w:val="24"/>
                <w:lang w:val="en-US"/>
              </w:rPr>
              <w:t>HRC</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Лом универсальный  (ГОСТ Р 50982-2003)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Лом представляет собой короткий круглый стержень с двумя отогнутыми фигурными рабочими частями. Одна рабочая часть выполнена в виде фигурной лопатки, другая – в виде лопатки с опорной пятой. Лом изготавливается из стали марки 45. Твердость термически обработанных рабочих частей лома в пределах 48-54 </w:t>
            </w:r>
            <w:r w:rsidRPr="00FE046B">
              <w:rPr>
                <w:rFonts w:ascii="Times New Roman" w:hAnsi="Times New Roman" w:cs="Times New Roman"/>
                <w:sz w:val="24"/>
                <w:szCs w:val="24"/>
                <w:lang w:val="en-US"/>
              </w:rPr>
              <w:t>HRC</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Лом с шаровой головкой – не менее 1 шт.</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Лом пожарный предназначен для расчистки мест пожара, вскрытия кровель, обрешетки, обшивки и других подобных работах.</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Технические характеристики: </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лом состоит из круглого стержня и шара на верхнем его конце</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 не менее 1000 мм</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изготавливается из металлического прутка диаметром не более 25 мм, твердость термически обработанных рабочих частей лома в пределах 48-54 </w:t>
            </w:r>
            <w:r w:rsidRPr="00FE046B">
              <w:rPr>
                <w:rFonts w:ascii="Times New Roman" w:hAnsi="Times New Roman" w:cs="Times New Roman"/>
                <w:sz w:val="24"/>
                <w:szCs w:val="24"/>
                <w:lang w:val="en-US"/>
              </w:rPr>
              <w:t>HRC</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вес – не более 5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Лопата совковая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lastRenderedPageBreak/>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 деревянным черенком длиной не менее 900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материал рабочей части лопаты – сталь крашеная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 ребром жесткости</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lastRenderedPageBreak/>
              <w:t>Лопата штыковая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Черенок штыковой лопаты деревянный. Лезвия лопаты заточены для лучшего проникновения в почву. Масса, не более 2 кг. Длина, не менее 1170 мм</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 xml:space="preserve">Мостик рукавный (устройство для защиты пожарного рукава от повреждений при переезде через него дорожного транспорта.) – не менее 2 шт.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Применяется для защиты напорных и всасывающих рукавов диаметром до 80 мм в местах проезда автотранспорта. Изготавливаются из металлического листа, не менее 3 мм и трубы, не менее 150 мм. Масса, не более 20 кг </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tabs>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Набор гаечных ключей (ключ 16х17 (1 шт.), ключ 16х18 (1 шт.), ключ 17х19 (1 шт.), ключ 17х22 (1 шт.), ключ 18х19 (1 шт.), ключ 19х22 (1 шт.), ключ 22х24 (1 шт.), ключ 24х27 (1 шт.), ключ 27х30 (1 шт.), ключ 27х32 (1 шт.), ключ 30х32 (1 шт.), ключ, не менее 32х36 (1 шт.), ключ не менее 36х41 (1 шт.), ключ 41х46 (1 шт.), ключ 46х50(1 шт.), ключ 50х55 (1 шт.))  – не менее 1 комплекта.</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Ножовка столярная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материал полотна: сталь 65Г</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полотна, не менее 600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толщина полотна, не менее 1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шаг зуба 12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зуб полотна: треугольный (традиционный), заточен и разведен</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материал рукоятки: ударопрочная пластмасса</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Огнетушитель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характеристики:</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вместимость корпуса огнетушителя, не менее 6 л</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в корпусе огнетушителя, не менее 16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порошковой струи, не менее 5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время приведения огнетушителя в действие, не более 5 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максимальная работа огнетушителя при прерывистой подаче порошка, не менее 120 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суммарное время выхода порошка при прерывистой подаче струи, не менее 15 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количество срабатываний при прерывистой подаче порошка, не менее 5</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остатка порошка после срабатывания огнетушителя, не менее 0,4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Огнетушитель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вместимость корпуса, не менее 7,2 л</w:t>
            </w:r>
          </w:p>
          <w:p w:rsidR="00A019B0" w:rsidRPr="00FE046B" w:rsidRDefault="00A019B0" w:rsidP="00A019B0">
            <w:pPr>
              <w:spacing w:after="0" w:line="240" w:lineRule="auto"/>
              <w:jc w:val="both"/>
              <w:rPr>
                <w:rFonts w:ascii="Times New Roman" w:hAnsi="Times New Roman" w:cs="Times New Roman"/>
                <w:sz w:val="24"/>
                <w:szCs w:val="24"/>
                <w:vertAlign w:val="subscript"/>
              </w:rPr>
            </w:pPr>
            <w:r w:rsidRPr="00FE046B">
              <w:rPr>
                <w:rFonts w:ascii="Times New Roman" w:hAnsi="Times New Roman" w:cs="Times New Roman"/>
                <w:sz w:val="24"/>
                <w:szCs w:val="24"/>
              </w:rPr>
              <w:t>– масса заряда огнетушащего вещества (ОТВ), не менее 5 кг</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струи огнетушащего вещества, не менее 3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огнетушащая способность тушения по классу </w:t>
            </w:r>
            <w:r w:rsidRPr="00FE046B">
              <w:rPr>
                <w:rFonts w:ascii="Times New Roman" w:hAnsi="Times New Roman" w:cs="Times New Roman"/>
                <w:sz w:val="24"/>
                <w:szCs w:val="24"/>
                <w:lang w:val="en-US"/>
              </w:rPr>
              <w:t>B</w:t>
            </w:r>
            <w:r w:rsidRPr="00FE046B">
              <w:rPr>
                <w:rFonts w:ascii="Times New Roman" w:hAnsi="Times New Roman" w:cs="Times New Roman"/>
                <w:sz w:val="24"/>
                <w:szCs w:val="24"/>
              </w:rPr>
              <w:t xml:space="preserve"> 55 В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не менее 14,7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наличие раструба со шлангом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огнетушителя полная, не более 17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Разветвление рукавное 80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не менее 1,2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входного патрубка, 80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выходного патрубка, центрального – 80 мм, бокового – 2×50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число выходных патрубков не менее 3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коэффициент гидравлического сопротивления, не менее 1,5</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габариты (Д×Ш×В), не более 375×465×280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6,3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 xml:space="preserve">Разветвление рукавное 70 – не менее 2 шт.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lastRenderedPageBreak/>
              <w:t>– рабочее давление, не менее 1,2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входного патрубка, 70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выходного патрубка, центрального – 70 мм, бокового – 2×50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число выходных патрубков не менее 3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коэффициент гидравлического сопротивления, не менее 2,0</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габариты (Д×Ш×В), не более 320×390×270 мм</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масса, не более 5,3 кг</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lastRenderedPageBreak/>
              <w:t>Рукав всасывающий, диаметром 125 мм, длиной 4 м, с двумя соединительными головками ГРВ-125 с лентой рукавной (ГОСТ 5398-76)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диаметр, не менее 125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толщина внутреннего резинового слоя, не менее 2,0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толщина промежуточного резинового слоя, не менее 1,5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рукава, не менее 4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минимальный радиус изгиба, не менее 500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не менее 0,3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рабочий вакуум, не менее 0,08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температура хрупкости, не ниже -35°С</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Рукав пожарный напорный диметром 66 мм, длиной 20 м, с двумя соединительными головками ГР-70 (ГОСТ Р 51049-97) – не менее 4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не менее 20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стойкость рукавов к контактному прожигу, не менее 5 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прочность связи внутреннего слоя покрытия с тканью каркаса, не менее 10,0 Н/см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стойкость рукавов к абразивному износу, не менее 150 циклов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толщина внутреннего слоя покрытия, не менее 0,36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разрывное давление, не менее 2,0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увеличение диаметра рукава при рабочем давлении, не более 5,0 %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удлинение рукава при рабочем давлении, не более 5,0 %</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Рукав пожарный напорный диметром 51 мм, длиной 20 м, с двумя соединительными головками ГР-50 (ГОСТ Р 51049-97)</w:t>
            </w:r>
            <w:r w:rsidRPr="00FE046B">
              <w:rPr>
                <w:rFonts w:ascii="Times New Roman" w:hAnsi="Times New Roman" w:cs="Times New Roman"/>
                <w:color w:val="313131"/>
                <w:sz w:val="24"/>
                <w:szCs w:val="24"/>
              </w:rPr>
              <w:t xml:space="preserve"> </w:t>
            </w:r>
            <w:r w:rsidRPr="00FE046B">
              <w:rPr>
                <w:rFonts w:ascii="Times New Roman" w:hAnsi="Times New Roman" w:cs="Times New Roman"/>
                <w:sz w:val="24"/>
                <w:szCs w:val="24"/>
              </w:rPr>
              <w:t>– не менее 8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не менее 20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стойкость рукавов к контактному прожигу, не менее 5 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прочность связи внутреннего слоя покрытия с тканью каркаса, не менее 10,3 Н/см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стойкость рукавов к абразивному износу, не менее 150 циклов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толщина внутреннего слоя покрытия, не менее 0,36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разрывное давление, не менее 2,0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увеличение диаметра рукава при рабочем давлении, не более 3,9 %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удлинение рукава при рабочем давлении, не более 2,3 %</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Рукав пожарный напорный диаметром 77 мм, длиной 20 м, с двумя соединительными головками ГР-80 (ГОСТ Р 51049-97) – не менее 6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не менее 20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стойкость рукавов к контактному прожигу, не менее 5 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прочность связи внутреннего слоя покрытия с тканью каркаса, не менее 10,1 Н/см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стойкость рукавов к абразивному износу, не менее 150 циклов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толщина внутреннего слоя покрытия, не менее 0,36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разрывное давление, не менее 3,0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увеличение диаметра рукава при рабочем давлении, не более 4,9%,</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удлинение рукава при рабочем давлении, не более 4,9%</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Рукав пожарный напорный диаметром 77 мм, длиной 4 м, с соединительной арматурой, для работы от гидранта (ГОСТ Р 51049-97)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стойкость рукавов к контактному прожигу, не менее 5 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lastRenderedPageBreak/>
              <w:t>– прочность связи внутреннего слоя покрытия с тканью каркаса, не менее 10,1 Н/см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стойкость рукавов к абразивному износу, не менее 150 циклов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толщина внутреннего слоя покрытия, не менее 0,36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разрывное давление, не менее 3,0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увеличение диаметра рукава при рабочем давлении, не более 4,9%,</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относительное удлинение рукава при рабочем давлении, не более 4,9%</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rPr>
                <w:rFonts w:ascii="Times New Roman" w:hAnsi="Times New Roman" w:cs="Times New Roman"/>
                <w:sz w:val="24"/>
                <w:szCs w:val="24"/>
              </w:rPr>
            </w:pPr>
            <w:r w:rsidRPr="00FE046B">
              <w:rPr>
                <w:rFonts w:ascii="Times New Roman" w:hAnsi="Times New Roman" w:cs="Times New Roman"/>
                <w:sz w:val="24"/>
                <w:szCs w:val="24"/>
              </w:rPr>
              <w:lastRenderedPageBreak/>
              <w:t>Рукав напорно-всасывающий В-2-75-10, длиной 4 м (ГОСТ Р 51049-97)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Рукав напорно-всасывающий с текстильным каркасом и металлической спиралью, имеющий на концах мягкие манжеты для присоединения их к арматуре. Применяется для всасывания и нагнетания различных жидкостей. 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длина рукава, не менее 4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внутренний диаметр 75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 не менее 10 кгс/см</w:t>
            </w:r>
          </w:p>
        </w:tc>
      </w:tr>
      <w:tr w:rsidR="00A019B0" w:rsidRPr="00FE046B" w:rsidTr="00A07465">
        <w:trPr>
          <w:trHeight w:val="2856"/>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Сетка всасывающая, с канатом капроновым диаметром 11 мм, длиной 12 м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125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коэффициент сопротивления, не более 26</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усилие открытия клапана при столбе воды высотой 8 м, не более 25 кгс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ширина отверстия в решетке, не более 11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6,4 кг</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Всасывающую сетку поставляют в комплекте с соединительной головкой муфтовой     </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всасывающей.</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Ствол ручной комбинированный (ГОСТ 9923-80) – не менее 2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от 0,4 до 0,6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расход воды сплошной струи, не менее 2,7 л/с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расход воды распыленной струи, не менее 2,0 л/с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дальность водяной струи (максимальная по крайним каплям), сплошной – не менее 30 м, распыленной – не менее 11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угол факела распыленной струи, минимальный – не менее 40°</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угол факела распыленной струи, максимальный – не менее 70°</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диаметр выходного отверстия насадка, 12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соединительной головки, 50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габаритные размеры (Д×В), не более 360×140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1,95 кг</w:t>
            </w:r>
          </w:p>
        </w:tc>
      </w:tr>
      <w:tr w:rsidR="00A019B0" w:rsidRPr="00FE046B" w:rsidTr="00A07465">
        <w:trPr>
          <w:trHeight w:val="5001"/>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Ствол ручной комбинированный (ГОСТ 9923-80)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от 0,4 до 0,6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расход воды сплошной струи, не менее 7,4 л/с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расход воды распыленной струи, не менее 7,0 л/с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расход воды защитной завесы, не менее 2,3 л/с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дальность водяной струи (максимальная по крайним каплям), сплошной – не менее 32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м, распыленной – не менее 9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угол факела распыленной струи, минимальный – не менее 40°</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угол факела защитной завесы, не менее 120°</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диаметр факела защитной завесы, минимальный – не менее 3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диаметр выходного отверстия насадка, 19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условный проход соединительной головки, 70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габаритные размеры (Д×В), не более 430×170 мм</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масса, не более 3,00 кг</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Топор плотницкий (ГОСТ 18578-89)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lastRenderedPageBreak/>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лезвие прямое</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ширина лезвия, не менее 150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не более 1,8 кг</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Топор изготавливается из пружинной стали марки 60Г. Твердость лезвия 48-57 , топорище из древесины твердых лиственных пород, с лакокрасочным покрытием. Лезвие топора защищено специальным чехлом.</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lastRenderedPageBreak/>
              <w:t>Трос буксирный стальной 20 – не менее 1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Технические требования: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w:t>
            </w:r>
            <w:r w:rsidRPr="00FE046B">
              <w:rPr>
                <w:rFonts w:ascii="Times New Roman" w:hAnsi="Times New Roman" w:cs="Times New Roman"/>
                <w:sz w:val="24"/>
                <w:szCs w:val="24"/>
                <w:lang w:val="en-US"/>
              </w:rPr>
              <w:t> </w:t>
            </w:r>
            <w:r w:rsidRPr="00FE046B">
              <w:rPr>
                <w:rFonts w:ascii="Times New Roman" w:hAnsi="Times New Roman" w:cs="Times New Roman"/>
                <w:sz w:val="24"/>
                <w:szCs w:val="24"/>
              </w:rPr>
              <w:t>длина троса, не менее 5,5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диаметр, не менее 20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w:t>
            </w:r>
            <w:r w:rsidRPr="00FE046B">
              <w:rPr>
                <w:rFonts w:ascii="Times New Roman" w:hAnsi="Times New Roman" w:cs="Times New Roman"/>
                <w:sz w:val="24"/>
                <w:szCs w:val="24"/>
                <w:lang w:val="en-US"/>
              </w:rPr>
              <w:t> </w:t>
            </w:r>
            <w:r w:rsidRPr="00FE046B">
              <w:rPr>
                <w:rFonts w:ascii="Times New Roman" w:hAnsi="Times New Roman" w:cs="Times New Roman"/>
                <w:sz w:val="24"/>
                <w:szCs w:val="24"/>
              </w:rPr>
              <w:t>петля с двух сторон, не менее 230 и  не более 300 мм</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Фонарь электрический, с зарядным устройством – не менее 4 шт.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Технические требования: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номинальное напряжение питания аккумуляторной батареи: 6 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номинальная емкость аккумуляторной батареи, не менее 4,5 А/ч</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сила света не менее 6000 и не более 8000 кандел</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дальность светового луча (при освещенности 1 люкс), не менее 150 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время непрерывной работы, не менее 6 ч</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время заряда аккумуляторной батареи, не более 8 ч</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средний ресурс аккумуляторной батареи, не менее 600 циклов заряд/разряд</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среднее время безотказной работы источника света (галогенной лампы), не менее 80 ч</w:t>
            </w:r>
          </w:p>
          <w:p w:rsidR="00A019B0" w:rsidRPr="00FE046B" w:rsidRDefault="00A019B0" w:rsidP="00A019B0">
            <w:pPr>
              <w:tabs>
                <w:tab w:val="left" w:pos="4181"/>
              </w:tabs>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диаметр отражателя фары, не менее 110 мм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масса снаряженного фонаря, не более 1,6 кг</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В комплектацию входит съемный прозрачный рассеиватель, сетевой зарядный адаптер, аккумулятор, ремень для переноски.</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 xml:space="preserve"> Стационарный лафетный ствол ЛС-С40У, с расходом воды не менее 40 л/с.</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Технические характеристики:</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номинальный расход – не менее 40л/с</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номинальное давление – не менее 0,8 Мпа</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рабочее давление – 0,4-0,8 Мпа</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дальность – до 50 м</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угол рассеивания – до 100 градусов</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 xml:space="preserve">Нож, резак для ремней безопасности – не менее 1 </w:t>
            </w:r>
            <w:proofErr w:type="spellStart"/>
            <w:r w:rsidRPr="00FE046B">
              <w:rPr>
                <w:rFonts w:ascii="Times New Roman" w:hAnsi="Times New Roman" w:cs="Times New Roman"/>
                <w:sz w:val="24"/>
                <w:szCs w:val="24"/>
              </w:rPr>
              <w:t>шт</w:t>
            </w:r>
            <w:proofErr w:type="spellEnd"/>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Утеплитель капота и радиатора для двигателя – не менее 1 шт.</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Механический телескопический домкрат – не менее 1 шт.</w:t>
            </w:r>
          </w:p>
          <w:p w:rsidR="00A019B0" w:rsidRPr="00FE046B" w:rsidRDefault="00A019B0" w:rsidP="00A019B0">
            <w:pPr>
              <w:widowControl w:val="0"/>
              <w:autoSpaceDE w:val="0"/>
              <w:autoSpaceDN w:val="0"/>
              <w:adjustRightInd w:val="0"/>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Конструкция и функциональность данного устройства должны соответствовать следующим условиям: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Конструкция домкрата должна предусматривать возможность установки его на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лезвия комбинированного инструмента и фиксироваться с помощью цилиндрических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штифтов в штатные отверстия.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Домкрат должен увеличивать расстояние разжима комбинированного инструмента не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менее чем до </w:t>
            </w:r>
            <w:smartTag w:uri="urn:schemas-microsoft-com:office:smarttags" w:element="metricconverter">
              <w:smartTagPr>
                <w:attr w:name="ProductID" w:val="700 мм"/>
              </w:smartTagPr>
              <w:r w:rsidRPr="00FE046B">
                <w:rPr>
                  <w:rFonts w:ascii="Times New Roman" w:hAnsi="Times New Roman" w:cs="Times New Roman"/>
                  <w:sz w:val="24"/>
                  <w:szCs w:val="24"/>
                </w:rPr>
                <w:t>700 мм</w:t>
              </w:r>
            </w:smartTag>
            <w:r w:rsidRPr="00FE046B">
              <w:rPr>
                <w:rFonts w:ascii="Times New Roman" w:hAnsi="Times New Roman" w:cs="Times New Roman"/>
                <w:sz w:val="24"/>
                <w:szCs w:val="24"/>
              </w:rPr>
              <w:t>.</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Домкрат должен иметь три штока.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Корпус домкрата должен быть цилиндрическим состоящим из двух частей. На каждой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части должны быть установлены крепежные механизмы с цилиндрическими штифтами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для крепления домкрата на лезвиях комбинированного инструмента.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Диаметр корпуса не более </w:t>
            </w:r>
            <w:smartTag w:uri="urn:schemas-microsoft-com:office:smarttags" w:element="metricconverter">
              <w:smartTagPr>
                <w:attr w:name="ProductID" w:val="68 мм"/>
              </w:smartTagPr>
              <w:r w:rsidRPr="00FE046B">
                <w:rPr>
                  <w:rFonts w:ascii="Times New Roman" w:hAnsi="Times New Roman" w:cs="Times New Roman"/>
                  <w:sz w:val="24"/>
                  <w:szCs w:val="24"/>
                </w:rPr>
                <w:t>68 мм</w:t>
              </w:r>
            </w:smartTag>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Длина полностью разложенного домкрата не менее </w:t>
            </w:r>
            <w:smartTag w:uri="urn:schemas-microsoft-com:office:smarttags" w:element="metricconverter">
              <w:smartTagPr>
                <w:attr w:name="ProductID" w:val="750 мм"/>
              </w:smartTagPr>
              <w:r w:rsidRPr="00FE046B">
                <w:rPr>
                  <w:rFonts w:ascii="Times New Roman" w:hAnsi="Times New Roman" w:cs="Times New Roman"/>
                  <w:sz w:val="24"/>
                  <w:szCs w:val="24"/>
                </w:rPr>
                <w:t>750 мм</w:t>
              </w:r>
            </w:smartTag>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Длина полностью сложенного домкрата не более </w:t>
            </w:r>
            <w:smartTag w:uri="urn:schemas-microsoft-com:office:smarttags" w:element="metricconverter">
              <w:smartTagPr>
                <w:attr w:name="ProductID" w:val="308 мм"/>
              </w:smartTagPr>
              <w:r w:rsidRPr="00FE046B">
                <w:rPr>
                  <w:rFonts w:ascii="Times New Roman" w:hAnsi="Times New Roman" w:cs="Times New Roman"/>
                  <w:sz w:val="24"/>
                  <w:szCs w:val="24"/>
                </w:rPr>
                <w:t>308 мм</w:t>
              </w:r>
            </w:smartTag>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Управление домкратом должно осуществляться с помощью комбинированного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инструмента.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Вес не более </w:t>
            </w:r>
            <w:smartTag w:uri="urn:schemas-microsoft-com:office:smarttags" w:element="metricconverter">
              <w:smartTagPr>
                <w:attr w:name="ProductID" w:val="6,9 кг"/>
              </w:smartTagPr>
              <w:r w:rsidRPr="00FE046B">
                <w:rPr>
                  <w:rFonts w:ascii="Times New Roman" w:hAnsi="Times New Roman" w:cs="Times New Roman"/>
                  <w:sz w:val="24"/>
                  <w:szCs w:val="24"/>
                </w:rPr>
                <w:t>6,9 кг</w:t>
              </w:r>
            </w:smartTag>
            <w:r w:rsidRPr="00FE046B">
              <w:rPr>
                <w:rFonts w:ascii="Times New Roman" w:hAnsi="Times New Roman" w:cs="Times New Roman"/>
                <w:sz w:val="24"/>
                <w:szCs w:val="24"/>
              </w:rPr>
              <w:t>.</w:t>
            </w:r>
          </w:p>
        </w:tc>
      </w:tr>
      <w:tr w:rsidR="00A019B0" w:rsidRPr="00FE046B" w:rsidTr="00A07465">
        <w:trPr>
          <w:jc w:val="center"/>
        </w:trPr>
        <w:tc>
          <w:tcPr>
            <w:tcW w:w="9644" w:type="dxa"/>
            <w:gridSpan w:val="4"/>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widowControl w:val="0"/>
              <w:numPr>
                <w:ilvl w:val="0"/>
                <w:numId w:val="39"/>
              </w:numPr>
              <w:autoSpaceDE w:val="0"/>
              <w:autoSpaceDN w:val="0"/>
              <w:adjustRightInd w:val="0"/>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b/>
                <w:sz w:val="24"/>
                <w:szCs w:val="24"/>
              </w:rPr>
              <w:t xml:space="preserve"> </w:t>
            </w:r>
            <w:r w:rsidRPr="00FE046B">
              <w:rPr>
                <w:rFonts w:ascii="Times New Roman" w:hAnsi="Times New Roman" w:cs="Times New Roman"/>
                <w:sz w:val="24"/>
                <w:szCs w:val="24"/>
              </w:rPr>
              <w:t>Ручной гидравлический комбинированный инструмент– не менее 1 шт.</w:t>
            </w:r>
          </w:p>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Конструкция и функциональность данного устройства должны соответствовать следующим условиям: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lastRenderedPageBreak/>
              <w:t xml:space="preserve">      - Инструмент должен быть предназначен для резания, разжима, стягивания и толкания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объектов различной конфигурации при производстве аварийно-спасательных работ.</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Корпус инструмента должен быть изготовлен из высокопрочного анодированного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алюминия.</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Плечи-лезвия должны быть изготовлены из высокопрочной, закаленной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инструментальной стали, иметь зубцы на внутренней поверхности.</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Конструкция плечей - лезвий должна предусматривать возможность установки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тяговых наконечников и механического телескопического домкрата-насадки,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увеличивающего дистанцию разжима не менее чем до </w:t>
            </w:r>
            <w:smartTag w:uri="urn:schemas-microsoft-com:office:smarttags" w:element="metricconverter">
              <w:smartTagPr>
                <w:attr w:name="ProductID" w:val="700 мм"/>
              </w:smartTagPr>
              <w:r w:rsidRPr="00FE046B">
                <w:rPr>
                  <w:rFonts w:ascii="Times New Roman" w:hAnsi="Times New Roman" w:cs="Times New Roman"/>
                  <w:sz w:val="24"/>
                  <w:szCs w:val="24"/>
                </w:rPr>
                <w:t>700 мм</w:t>
              </w:r>
            </w:smartTag>
            <w:r w:rsidRPr="00FE046B">
              <w:rPr>
                <w:rFonts w:ascii="Times New Roman" w:hAnsi="Times New Roman" w:cs="Times New Roman"/>
                <w:sz w:val="24"/>
                <w:szCs w:val="24"/>
              </w:rPr>
              <w:t xml:space="preserve">.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Плечи-лезвия должны поворачиваться вокруг своей оси на 360 градусов.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Ширина наконечников не более </w:t>
            </w:r>
            <w:smartTag w:uri="urn:schemas-microsoft-com:office:smarttags" w:element="metricconverter">
              <w:smartTagPr>
                <w:attr w:name="ProductID" w:val="34 мм"/>
              </w:smartTagPr>
              <w:r w:rsidRPr="00FE046B">
                <w:rPr>
                  <w:rFonts w:ascii="Times New Roman" w:hAnsi="Times New Roman" w:cs="Times New Roman"/>
                  <w:sz w:val="24"/>
                  <w:szCs w:val="24"/>
                </w:rPr>
                <w:t>34 мм</w:t>
              </w:r>
            </w:smartTag>
            <w:r w:rsidRPr="00FE046B">
              <w:rPr>
                <w:rFonts w:ascii="Times New Roman" w:hAnsi="Times New Roman" w:cs="Times New Roman"/>
                <w:sz w:val="24"/>
                <w:szCs w:val="24"/>
              </w:rPr>
              <w:t>.</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Длина внутренней поверхности плеча-лезвия не более </w:t>
            </w:r>
            <w:smartTag w:uri="urn:schemas-microsoft-com:office:smarttags" w:element="metricconverter">
              <w:smartTagPr>
                <w:attr w:name="ProductID" w:val="168 мм"/>
              </w:smartTagPr>
              <w:r w:rsidRPr="00FE046B">
                <w:rPr>
                  <w:rFonts w:ascii="Times New Roman" w:hAnsi="Times New Roman" w:cs="Times New Roman"/>
                  <w:sz w:val="24"/>
                  <w:szCs w:val="24"/>
                </w:rPr>
                <w:t>168 мм</w:t>
              </w:r>
            </w:smartTag>
            <w:r w:rsidRPr="00FE046B">
              <w:rPr>
                <w:rFonts w:ascii="Times New Roman" w:hAnsi="Times New Roman" w:cs="Times New Roman"/>
                <w:sz w:val="24"/>
                <w:szCs w:val="24"/>
              </w:rPr>
              <w:t>.</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Наконечники должны фиксироваться цилиндрическими штифтами в штатные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отверстия в плечах-лезвиях.</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Инструмент должен иметь встроенный ручной насос с перепускным клапаном.</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Инструмент должен иметь три рукоятки: поперечную, боковую неподвижную и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боковую подвижную.</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Поперечная, металлическая рукоятка должна быть трапециевидной формы со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скругленными углами, высотой не менее </w:t>
            </w:r>
            <w:smartTag w:uri="urn:schemas-microsoft-com:office:smarttags" w:element="metricconverter">
              <w:smartTagPr>
                <w:attr w:name="ProductID" w:val="60 мм"/>
              </w:smartTagPr>
              <w:r w:rsidRPr="00FE046B">
                <w:rPr>
                  <w:rFonts w:ascii="Times New Roman" w:hAnsi="Times New Roman" w:cs="Times New Roman"/>
                  <w:sz w:val="24"/>
                  <w:szCs w:val="24"/>
                </w:rPr>
                <w:t>60 мм</w:t>
              </w:r>
            </w:smartTag>
            <w:r w:rsidRPr="00FE046B">
              <w:rPr>
                <w:rFonts w:ascii="Times New Roman" w:hAnsi="Times New Roman" w:cs="Times New Roman"/>
                <w:sz w:val="24"/>
                <w:szCs w:val="24"/>
              </w:rPr>
              <w:t xml:space="preserve"> и диаметром поперечного сечения не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менее </w:t>
            </w:r>
            <w:smartTag w:uri="urn:schemas-microsoft-com:office:smarttags" w:element="metricconverter">
              <w:smartTagPr>
                <w:attr w:name="ProductID" w:val="20 мм"/>
              </w:smartTagPr>
              <w:r w:rsidRPr="00FE046B">
                <w:rPr>
                  <w:rFonts w:ascii="Times New Roman" w:hAnsi="Times New Roman" w:cs="Times New Roman"/>
                  <w:sz w:val="24"/>
                  <w:szCs w:val="24"/>
                </w:rPr>
                <w:t>20 мм</w:t>
              </w:r>
            </w:smartTag>
            <w:r w:rsidRPr="00FE046B">
              <w:rPr>
                <w:rFonts w:ascii="Times New Roman" w:hAnsi="Times New Roman" w:cs="Times New Roman"/>
                <w:sz w:val="24"/>
                <w:szCs w:val="24"/>
              </w:rPr>
              <w:t>.</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Боковая неподвижная рукоятка должна быть металлической и иметь кольцевую,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замкнутую часть шириной не менее </w:t>
            </w:r>
            <w:smartTag w:uri="urn:schemas-microsoft-com:office:smarttags" w:element="metricconverter">
              <w:smartTagPr>
                <w:attr w:name="ProductID" w:val="161 мм"/>
              </w:smartTagPr>
              <w:r w:rsidRPr="00FE046B">
                <w:rPr>
                  <w:rFonts w:ascii="Times New Roman" w:hAnsi="Times New Roman" w:cs="Times New Roman"/>
                  <w:sz w:val="24"/>
                  <w:szCs w:val="24"/>
                </w:rPr>
                <w:t>161 мм</w:t>
              </w:r>
            </w:smartTag>
            <w:r w:rsidRPr="00FE046B">
              <w:rPr>
                <w:rFonts w:ascii="Times New Roman" w:hAnsi="Times New Roman" w:cs="Times New Roman"/>
                <w:sz w:val="24"/>
                <w:szCs w:val="24"/>
              </w:rPr>
              <w:t xml:space="preserve">.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Боковая подвижная рукоятка должна быть металлической и иметь кольцевую,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замкнутую часть шириной не менее </w:t>
            </w:r>
            <w:smartTag w:uri="urn:schemas-microsoft-com:office:smarttags" w:element="metricconverter">
              <w:smartTagPr>
                <w:attr w:name="ProductID" w:val="161 мм"/>
              </w:smartTagPr>
              <w:r w:rsidRPr="00FE046B">
                <w:rPr>
                  <w:rFonts w:ascii="Times New Roman" w:hAnsi="Times New Roman" w:cs="Times New Roman"/>
                  <w:sz w:val="24"/>
                  <w:szCs w:val="24"/>
                </w:rPr>
                <w:t>161 мм</w:t>
              </w:r>
            </w:smartTag>
            <w:r w:rsidRPr="00FE046B">
              <w:rPr>
                <w:rFonts w:ascii="Times New Roman" w:hAnsi="Times New Roman" w:cs="Times New Roman"/>
                <w:sz w:val="24"/>
                <w:szCs w:val="24"/>
              </w:rPr>
              <w:t xml:space="preserve">. Рукоятка должна быть связана со штоком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насоса и приводить его в действие отклонением от корпуса гидроцилиндра. Корпус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насоса должен быть размещен на боковой поверхности гидроцилиндра и иметь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габариты, позволяющие в транспортном положении установить обе боковые рукоятки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параллельно друг другу.</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Шток насоса должен иметь выступ, препятствующий отклонению рукоятки более чем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на 45 градусов.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Рычаги привода должны иметь металлический защитный кожух шириной не менее </w:t>
            </w:r>
          </w:p>
          <w:p w:rsidR="00A019B0" w:rsidRPr="00FE046B" w:rsidRDefault="00A019B0" w:rsidP="00A019B0">
            <w:pPr>
              <w:numPr>
                <w:ilvl w:val="0"/>
                <w:numId w:val="40"/>
              </w:numPr>
              <w:spacing w:after="0" w:line="240" w:lineRule="auto"/>
              <w:ind w:left="0" w:firstLine="0"/>
              <w:jc w:val="both"/>
              <w:rPr>
                <w:rFonts w:ascii="Times New Roman" w:hAnsi="Times New Roman" w:cs="Times New Roman"/>
                <w:sz w:val="24"/>
                <w:szCs w:val="24"/>
              </w:rPr>
            </w:pPr>
            <w:r w:rsidRPr="00FE046B">
              <w:rPr>
                <w:rFonts w:ascii="Times New Roman" w:hAnsi="Times New Roman" w:cs="Times New Roman"/>
                <w:sz w:val="24"/>
                <w:szCs w:val="24"/>
              </w:rPr>
              <w:t>.</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Перепускной клапан должен располагаться на боковой поверхности гидроцилиндра, между двумя боковыми рукоятками, но не на оси гидроцилиндра, а ближе к подвижной рукоятке. Угол поворота рукоятки клапана не менее 180 градусов.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Максимальный рабочий ход плечей без наконечников не менее </w:t>
            </w:r>
            <w:smartTag w:uri="urn:schemas-microsoft-com:office:smarttags" w:element="metricconverter">
              <w:smartTagPr>
                <w:attr w:name="ProductID" w:val="260 мм"/>
              </w:smartTagPr>
              <w:r w:rsidRPr="00FE046B">
                <w:rPr>
                  <w:rFonts w:ascii="Times New Roman" w:hAnsi="Times New Roman" w:cs="Times New Roman"/>
                  <w:sz w:val="24"/>
                  <w:szCs w:val="24"/>
                </w:rPr>
                <w:t>260 мм</w:t>
              </w:r>
            </w:smartTag>
            <w:r w:rsidRPr="00FE046B">
              <w:rPr>
                <w:rFonts w:ascii="Times New Roman" w:hAnsi="Times New Roman" w:cs="Times New Roman"/>
                <w:sz w:val="24"/>
                <w:szCs w:val="24"/>
              </w:rPr>
              <w:t>.</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Рабочее давление не менее 70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Рабочее давление первой ступени не менее 7 МПа.</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Количество перемещений рукоятки для полного открытия инструмента не более 14.</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Количество перемещений рукоятки для полного закрытия инструмента не более 17.</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Максимальное усилие разжима не менее 383 </w:t>
            </w:r>
            <w:proofErr w:type="spellStart"/>
            <w:r w:rsidRPr="00FE046B">
              <w:rPr>
                <w:rFonts w:ascii="Times New Roman" w:hAnsi="Times New Roman" w:cs="Times New Roman"/>
                <w:sz w:val="24"/>
                <w:szCs w:val="24"/>
              </w:rPr>
              <w:t>кН.</w:t>
            </w:r>
            <w:proofErr w:type="spellEnd"/>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Максимальное усилие резания не менее 281 </w:t>
            </w:r>
            <w:proofErr w:type="spellStart"/>
            <w:r w:rsidRPr="00FE046B">
              <w:rPr>
                <w:rFonts w:ascii="Times New Roman" w:hAnsi="Times New Roman" w:cs="Times New Roman"/>
                <w:sz w:val="24"/>
                <w:szCs w:val="24"/>
              </w:rPr>
              <w:t>кН.</w:t>
            </w:r>
            <w:proofErr w:type="spellEnd"/>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Максимальный диаметр перерезаемого стального прутка не менее </w:t>
            </w:r>
            <w:smartTag w:uri="urn:schemas-microsoft-com:office:smarttags" w:element="metricconverter">
              <w:smartTagPr>
                <w:attr w:name="ProductID" w:val="25 мм"/>
              </w:smartTagPr>
              <w:r w:rsidRPr="00FE046B">
                <w:rPr>
                  <w:rFonts w:ascii="Times New Roman" w:hAnsi="Times New Roman" w:cs="Times New Roman"/>
                  <w:sz w:val="24"/>
                  <w:szCs w:val="24"/>
                </w:rPr>
                <w:t>25 мм</w:t>
              </w:r>
            </w:smartTag>
            <w:r w:rsidRPr="00FE046B">
              <w:rPr>
                <w:rFonts w:ascii="Times New Roman" w:hAnsi="Times New Roman" w:cs="Times New Roman"/>
                <w:sz w:val="24"/>
                <w:szCs w:val="24"/>
              </w:rPr>
              <w:t>.</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Дистанция стягивания (</w:t>
            </w:r>
            <w:r w:rsidRPr="00FE046B">
              <w:rPr>
                <w:rFonts w:ascii="Times New Roman" w:hAnsi="Times New Roman" w:cs="Times New Roman"/>
                <w:sz w:val="24"/>
                <w:szCs w:val="24"/>
                <w:lang w:val="en-US"/>
              </w:rPr>
              <w:t>c</w:t>
            </w:r>
            <w:r w:rsidRPr="00FE046B">
              <w:rPr>
                <w:rFonts w:ascii="Times New Roman" w:hAnsi="Times New Roman" w:cs="Times New Roman"/>
                <w:sz w:val="24"/>
                <w:szCs w:val="24"/>
              </w:rPr>
              <w:t xml:space="preserve"> установленными наконечниками) не менее </w:t>
            </w:r>
            <w:smartTag w:uri="urn:schemas-microsoft-com:office:smarttags" w:element="metricconverter">
              <w:smartTagPr>
                <w:attr w:name="ProductID" w:val="374 мм"/>
              </w:smartTagPr>
              <w:r w:rsidRPr="00FE046B">
                <w:rPr>
                  <w:rFonts w:ascii="Times New Roman" w:hAnsi="Times New Roman" w:cs="Times New Roman"/>
                  <w:sz w:val="24"/>
                  <w:szCs w:val="24"/>
                </w:rPr>
                <w:t>374 мм</w:t>
              </w:r>
            </w:smartTag>
            <w:r w:rsidRPr="00FE046B">
              <w:rPr>
                <w:rFonts w:ascii="Times New Roman" w:hAnsi="Times New Roman" w:cs="Times New Roman"/>
                <w:sz w:val="24"/>
                <w:szCs w:val="24"/>
              </w:rPr>
              <w:t>.</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Дистанция разжима с установленным механическим </w:t>
            </w:r>
            <w:proofErr w:type="spellStart"/>
            <w:r w:rsidRPr="00FE046B">
              <w:rPr>
                <w:rFonts w:ascii="Times New Roman" w:hAnsi="Times New Roman" w:cs="Times New Roman"/>
                <w:sz w:val="24"/>
                <w:szCs w:val="24"/>
              </w:rPr>
              <w:t>трехштоковым</w:t>
            </w:r>
            <w:proofErr w:type="spellEnd"/>
            <w:r w:rsidRPr="00FE046B">
              <w:rPr>
                <w:rFonts w:ascii="Times New Roman" w:hAnsi="Times New Roman" w:cs="Times New Roman"/>
                <w:sz w:val="24"/>
                <w:szCs w:val="24"/>
              </w:rPr>
              <w:t xml:space="preserve"> домкратом не  </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менее </w:t>
            </w:r>
            <w:smartTag w:uri="urn:schemas-microsoft-com:office:smarttags" w:element="metricconverter">
              <w:smartTagPr>
                <w:attr w:name="ProductID" w:val="700 мм"/>
              </w:smartTagPr>
              <w:r w:rsidRPr="00FE046B">
                <w:rPr>
                  <w:rFonts w:ascii="Times New Roman" w:hAnsi="Times New Roman" w:cs="Times New Roman"/>
                  <w:sz w:val="24"/>
                  <w:szCs w:val="24"/>
                </w:rPr>
                <w:t>700 мм</w:t>
              </w:r>
            </w:smartTag>
            <w:r w:rsidRPr="00FE046B">
              <w:rPr>
                <w:rFonts w:ascii="Times New Roman" w:hAnsi="Times New Roman" w:cs="Times New Roman"/>
                <w:sz w:val="24"/>
                <w:szCs w:val="24"/>
              </w:rPr>
              <w:t>.</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Габаритные размеры инструмента 680-685 х 180-185 х160-</w:t>
            </w:r>
            <w:smartTag w:uri="urn:schemas-microsoft-com:office:smarttags" w:element="metricconverter">
              <w:smartTagPr>
                <w:attr w:name="ProductID" w:val="165 мм"/>
              </w:smartTagPr>
              <w:r w:rsidRPr="00FE046B">
                <w:rPr>
                  <w:rFonts w:ascii="Times New Roman" w:hAnsi="Times New Roman" w:cs="Times New Roman"/>
                  <w:sz w:val="24"/>
                  <w:szCs w:val="24"/>
                </w:rPr>
                <w:t>165 мм</w:t>
              </w:r>
            </w:smartTag>
            <w:r w:rsidRPr="00FE046B">
              <w:rPr>
                <w:rFonts w:ascii="Times New Roman" w:hAnsi="Times New Roman" w:cs="Times New Roman"/>
                <w:sz w:val="24"/>
                <w:szCs w:val="24"/>
              </w:rPr>
              <w:t xml:space="preserve"> (Д х Ш х В).</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 xml:space="preserve">      - Вес не более </w:t>
            </w:r>
            <w:smartTag w:uri="urn:schemas-microsoft-com:office:smarttags" w:element="metricconverter">
              <w:smartTagPr>
                <w:attr w:name="ProductID" w:val="11,2 кг"/>
              </w:smartTagPr>
              <w:r w:rsidRPr="00FE046B">
                <w:rPr>
                  <w:rFonts w:ascii="Times New Roman" w:hAnsi="Times New Roman" w:cs="Times New Roman"/>
                  <w:sz w:val="24"/>
                  <w:szCs w:val="24"/>
                </w:rPr>
                <w:t>11,2 кг</w:t>
              </w:r>
            </w:smartTag>
            <w:r w:rsidRPr="00FE046B">
              <w:rPr>
                <w:rFonts w:ascii="Times New Roman" w:hAnsi="Times New Roman" w:cs="Times New Roman"/>
                <w:sz w:val="24"/>
                <w:szCs w:val="24"/>
              </w:rPr>
              <w:t>.</w:t>
            </w:r>
          </w:p>
        </w:tc>
      </w:tr>
      <w:tr w:rsidR="00A019B0" w:rsidRPr="00FE046B" w:rsidTr="00A07465">
        <w:trPr>
          <w:trHeight w:val="1095"/>
          <w:jc w:val="center"/>
        </w:trPr>
        <w:tc>
          <w:tcPr>
            <w:tcW w:w="9644" w:type="dxa"/>
            <w:gridSpan w:val="4"/>
            <w:tcBorders>
              <w:top w:val="single" w:sz="4" w:space="0" w:color="auto"/>
              <w:left w:val="single" w:sz="4" w:space="0" w:color="auto"/>
              <w:bottom w:val="single" w:sz="4" w:space="0" w:color="auto"/>
              <w:right w:val="single" w:sz="4" w:space="0" w:color="auto"/>
            </w:tcBorders>
          </w:tcPr>
          <w:p w:rsidR="00A019B0" w:rsidRPr="00FE046B" w:rsidRDefault="00A019B0" w:rsidP="00A019B0">
            <w:pPr>
              <w:spacing w:after="0" w:line="240" w:lineRule="auto"/>
              <w:jc w:val="both"/>
              <w:rPr>
                <w:rFonts w:ascii="Times New Roman" w:hAnsi="Times New Roman" w:cs="Times New Roman"/>
                <w:bCs/>
                <w:sz w:val="24"/>
                <w:szCs w:val="24"/>
              </w:rPr>
            </w:pPr>
            <w:r w:rsidRPr="00FE046B">
              <w:rPr>
                <w:rFonts w:ascii="Times New Roman" w:hAnsi="Times New Roman" w:cs="Times New Roman"/>
                <w:sz w:val="24"/>
                <w:szCs w:val="24"/>
              </w:rPr>
              <w:lastRenderedPageBreak/>
              <w:t>58. Набор для оказания первой помощи для оснащения пожарных автомобилей в соответствии требования Приказа Минздрава РФ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 - не менее 1 шт.</w:t>
            </w:r>
          </w:p>
        </w:tc>
      </w:tr>
      <w:tr w:rsidR="00A019B0" w:rsidRPr="00FE046B" w:rsidTr="00A07465">
        <w:trPr>
          <w:trHeight w:val="705"/>
          <w:jc w:val="center"/>
        </w:trPr>
        <w:tc>
          <w:tcPr>
            <w:tcW w:w="690"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outlineLvl w:val="2"/>
              <w:rPr>
                <w:rFonts w:ascii="Times New Roman" w:hAnsi="Times New Roman" w:cs="Times New Roman"/>
                <w:sz w:val="24"/>
                <w:szCs w:val="24"/>
              </w:rPr>
            </w:pPr>
            <w:r w:rsidRPr="00FE046B">
              <w:rPr>
                <w:rFonts w:ascii="Times New Roman" w:hAnsi="Times New Roman" w:cs="Times New Roman"/>
                <w:b/>
                <w:bCs/>
                <w:sz w:val="24"/>
                <w:szCs w:val="24"/>
              </w:rPr>
              <w:t>№ п/п</w:t>
            </w:r>
          </w:p>
        </w:tc>
        <w:tc>
          <w:tcPr>
            <w:tcW w:w="5293"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outlineLvl w:val="2"/>
              <w:rPr>
                <w:rFonts w:ascii="Times New Roman" w:hAnsi="Times New Roman" w:cs="Times New Roman"/>
                <w:sz w:val="24"/>
                <w:szCs w:val="24"/>
              </w:rPr>
            </w:pPr>
            <w:r w:rsidRPr="00FE046B">
              <w:rPr>
                <w:rFonts w:ascii="Times New Roman" w:hAnsi="Times New Roman" w:cs="Times New Roman"/>
                <w:b/>
                <w:bCs/>
                <w:sz w:val="24"/>
                <w:szCs w:val="24"/>
              </w:rPr>
              <w:t>Наименование медицинских изделий</w:t>
            </w:r>
          </w:p>
        </w:tc>
        <w:tc>
          <w:tcPr>
            <w:tcW w:w="2162"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outlineLvl w:val="2"/>
              <w:rPr>
                <w:rFonts w:ascii="Times New Roman" w:hAnsi="Times New Roman" w:cs="Times New Roman"/>
                <w:sz w:val="24"/>
                <w:szCs w:val="24"/>
              </w:rPr>
            </w:pPr>
            <w:r w:rsidRPr="00FE046B">
              <w:rPr>
                <w:rFonts w:ascii="Times New Roman" w:hAnsi="Times New Roman" w:cs="Times New Roman"/>
                <w:b/>
                <w:bCs/>
                <w:sz w:val="24"/>
                <w:szCs w:val="24"/>
              </w:rPr>
              <w:t>Форма выпуска (размер)</w:t>
            </w:r>
          </w:p>
        </w:tc>
        <w:tc>
          <w:tcPr>
            <w:tcW w:w="1499"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pacing w:after="0" w:line="240" w:lineRule="auto"/>
              <w:jc w:val="center"/>
              <w:outlineLvl w:val="2"/>
              <w:rPr>
                <w:rFonts w:ascii="Times New Roman" w:hAnsi="Times New Roman" w:cs="Times New Roman"/>
                <w:sz w:val="24"/>
                <w:szCs w:val="24"/>
              </w:rPr>
            </w:pPr>
            <w:r w:rsidRPr="00FE046B">
              <w:rPr>
                <w:rFonts w:ascii="Times New Roman" w:hAnsi="Times New Roman" w:cs="Times New Roman"/>
                <w:b/>
                <w:bCs/>
                <w:sz w:val="24"/>
                <w:szCs w:val="24"/>
              </w:rPr>
              <w:t>Кол-во, не менее</w:t>
            </w:r>
          </w:p>
        </w:tc>
      </w:tr>
      <w:tr w:rsidR="00A019B0" w:rsidRPr="00FE046B" w:rsidTr="00A07465">
        <w:trPr>
          <w:trHeight w:val="2402"/>
          <w:jc w:val="center"/>
        </w:trPr>
        <w:tc>
          <w:tcPr>
            <w:tcW w:w="9644" w:type="dxa"/>
            <w:gridSpan w:val="4"/>
            <w:tcBorders>
              <w:top w:val="single" w:sz="4" w:space="0" w:color="auto"/>
              <w:left w:val="single" w:sz="4" w:space="0" w:color="auto"/>
              <w:bottom w:val="single" w:sz="4" w:space="0" w:color="auto"/>
              <w:right w:val="single" w:sz="4" w:space="0" w:color="auto"/>
            </w:tcBorders>
          </w:tcPr>
          <w:tbl>
            <w:tblPr>
              <w:tblW w:w="0" w:type="auto"/>
              <w:tblCellSpacing w:w="15" w:type="dxa"/>
              <w:tblLook w:val="04A0" w:firstRow="1" w:lastRow="0" w:firstColumn="1" w:lastColumn="0" w:noHBand="0" w:noVBand="1"/>
            </w:tblPr>
            <w:tblGrid>
              <w:gridCol w:w="495"/>
              <w:gridCol w:w="6173"/>
              <w:gridCol w:w="1673"/>
              <w:gridCol w:w="1087"/>
            </w:tblGrid>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b/>
                      <w:sz w:val="24"/>
                      <w:szCs w:val="24"/>
                    </w:rPr>
                  </w:pPr>
                </w:p>
              </w:tc>
              <w:tc>
                <w:tcPr>
                  <w:tcW w:w="8888" w:type="dxa"/>
                  <w:gridSpan w:val="3"/>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b/>
                      <w:sz w:val="24"/>
                      <w:szCs w:val="24"/>
                    </w:rPr>
                  </w:pPr>
                  <w:r w:rsidRPr="00FE046B">
                    <w:rPr>
                      <w:rFonts w:ascii="Times New Roman" w:hAnsi="Times New Roman" w:cs="Times New Roman"/>
                      <w:b/>
                      <w:sz w:val="24"/>
                      <w:szCs w:val="24"/>
                    </w:rPr>
                    <w:t>Медицинские изделия для временной остановки наружного кровотечения и наложения повязок:</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1.1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Жгут кровоостанавливающий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резиновый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1.2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Бинт марлевый медицинский стерильный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5 м х 10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12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1.3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Бинт марлевый медицинский стерильный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7м х 14см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12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1.4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Бинт марлевый медицинский нестерильный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5 м х 5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12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1.5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Бинт эластичный трубчатый (для фиксации повязок)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3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2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1.6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Бинт эластичный трубчатый (для фиксации повязок)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4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2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1.7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Пакет перевязочный индивидуальный стерильный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1.8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Средство перевязочное гемостатическое стерильное на основе цеолитов или алюмосиликатов кальция и натрия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50 г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1.9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Лейкопластырь бактерицидный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1,9 см х 7,2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30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1.10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Лейкопластырь рулонный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2 см х 5 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1.11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Салфетки марлевые медицинские стерильные № 10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16 см х 14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 </w:t>
                  </w:r>
                  <w:proofErr w:type="spellStart"/>
                  <w:r w:rsidRPr="00FE046B">
                    <w:rPr>
                      <w:rFonts w:ascii="Times New Roman" w:hAnsi="Times New Roman" w:cs="Times New Roman"/>
                      <w:sz w:val="24"/>
                      <w:szCs w:val="24"/>
                    </w:rPr>
                    <w:t>уп</w:t>
                  </w:r>
                  <w:proofErr w:type="spellEnd"/>
                  <w:r w:rsidRPr="00FE046B">
                    <w:rPr>
                      <w:rFonts w:ascii="Times New Roman" w:hAnsi="Times New Roman" w:cs="Times New Roman"/>
                      <w:sz w:val="24"/>
                      <w:szCs w:val="24"/>
                    </w:rPr>
                    <w:t xml:space="preserve">.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1.12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Стерильная салфетка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40 см х 60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10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1.13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Стерильная салфетка или простыня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70 см х 140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5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1.14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Средство перевязочное </w:t>
                  </w:r>
                  <w:proofErr w:type="spellStart"/>
                  <w:r w:rsidRPr="00FE046B">
                    <w:rPr>
                      <w:rFonts w:ascii="Times New Roman" w:hAnsi="Times New Roman" w:cs="Times New Roman"/>
                      <w:sz w:val="24"/>
                      <w:szCs w:val="24"/>
                    </w:rPr>
                    <w:t>гидрогелевое</w:t>
                  </w:r>
                  <w:proofErr w:type="spellEnd"/>
                  <w:r w:rsidRPr="00FE046B">
                    <w:rPr>
                      <w:rFonts w:ascii="Times New Roman" w:hAnsi="Times New Roman" w:cs="Times New Roman"/>
                      <w:sz w:val="24"/>
                      <w:szCs w:val="24"/>
                    </w:rPr>
                    <w:t xml:space="preserve"> противоожоговое стерильное (на основе </w:t>
                  </w:r>
                  <w:proofErr w:type="spellStart"/>
                  <w:r w:rsidRPr="00FE046B">
                    <w:rPr>
                      <w:rFonts w:ascii="Times New Roman" w:hAnsi="Times New Roman" w:cs="Times New Roman"/>
                      <w:sz w:val="24"/>
                      <w:szCs w:val="24"/>
                    </w:rPr>
                    <w:t>аллилоксиэтанола</w:t>
                  </w:r>
                  <w:proofErr w:type="spellEnd"/>
                  <w:r w:rsidRPr="00FE046B">
                    <w:rPr>
                      <w:rFonts w:ascii="Times New Roman" w:hAnsi="Times New Roman" w:cs="Times New Roman"/>
                      <w:sz w:val="24"/>
                      <w:szCs w:val="24"/>
                    </w:rPr>
                    <w:t xml:space="preserve"> и </w:t>
                  </w:r>
                  <w:proofErr w:type="spellStart"/>
                  <w:r w:rsidRPr="00FE046B">
                    <w:rPr>
                      <w:rFonts w:ascii="Times New Roman" w:hAnsi="Times New Roman" w:cs="Times New Roman"/>
                      <w:sz w:val="24"/>
                      <w:szCs w:val="24"/>
                    </w:rPr>
                    <w:t>лидокаина</w:t>
                  </w:r>
                  <w:proofErr w:type="spellEnd"/>
                  <w:r w:rsidRPr="00FE046B">
                    <w:rPr>
                      <w:rFonts w:ascii="Times New Roman" w:hAnsi="Times New Roman" w:cs="Times New Roman"/>
                      <w:sz w:val="24"/>
                      <w:szCs w:val="24"/>
                    </w:rPr>
                    <w:t xml:space="preserve">)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салфетка, не менее 24 x 24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10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b/>
                      <w:sz w:val="24"/>
                      <w:szCs w:val="24"/>
                    </w:rPr>
                  </w:pPr>
                  <w:r w:rsidRPr="00FE046B">
                    <w:rPr>
                      <w:rFonts w:ascii="Times New Roman" w:hAnsi="Times New Roman" w:cs="Times New Roman"/>
                      <w:b/>
                      <w:sz w:val="24"/>
                      <w:szCs w:val="24"/>
                    </w:rPr>
                    <w:t xml:space="preserve">2 </w:t>
                  </w:r>
                </w:p>
              </w:tc>
              <w:tc>
                <w:tcPr>
                  <w:tcW w:w="8888" w:type="dxa"/>
                  <w:gridSpan w:val="3"/>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b/>
                      <w:sz w:val="24"/>
                      <w:szCs w:val="24"/>
                    </w:rPr>
                  </w:pPr>
                  <w:r w:rsidRPr="00FE046B">
                    <w:rPr>
                      <w:rFonts w:ascii="Times New Roman" w:hAnsi="Times New Roman" w:cs="Times New Roman"/>
                      <w:b/>
                      <w:sz w:val="24"/>
                      <w:szCs w:val="24"/>
                    </w:rPr>
                    <w:t>Медицинские изделия для проведения сердечно-легочной реанимации:</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2.1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Дыхательный мешок для проведения искусственного дыхания (однократного применения) для новорождённых, детей, взрослых </w:t>
                  </w:r>
                </w:p>
              </w:tc>
              <w:tc>
                <w:tcPr>
                  <w:tcW w:w="0" w:type="auto"/>
                  <w:tcMar>
                    <w:top w:w="15" w:type="dxa"/>
                    <w:left w:w="15" w:type="dxa"/>
                    <w:bottom w:w="15" w:type="dxa"/>
                    <w:right w:w="15" w:type="dxa"/>
                  </w:tcMar>
                  <w:vAlign w:val="center"/>
                </w:tcPr>
                <w:p w:rsidR="00A019B0" w:rsidRPr="00FE046B" w:rsidRDefault="00A019B0" w:rsidP="00A019B0">
                  <w:pPr>
                    <w:spacing w:after="0" w:line="240" w:lineRule="auto"/>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 </w:t>
                  </w:r>
                </w:p>
              </w:tc>
              <w:tc>
                <w:tcPr>
                  <w:tcW w:w="8888" w:type="dxa"/>
                  <w:gridSpan w:val="3"/>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Медицинские изделия для проведения иммобилизации отдела позвоночника и фиксации шейного отдела позвоночника:</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3.1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Воротник-шина шейная для взрослых </w:t>
                  </w:r>
                </w:p>
              </w:tc>
              <w:tc>
                <w:tcPr>
                  <w:tcW w:w="0" w:type="auto"/>
                  <w:tcMar>
                    <w:top w:w="15" w:type="dxa"/>
                    <w:left w:w="15" w:type="dxa"/>
                    <w:bottom w:w="15" w:type="dxa"/>
                    <w:right w:w="15" w:type="dxa"/>
                  </w:tcMar>
                  <w:vAlign w:val="center"/>
                </w:tcPr>
                <w:p w:rsidR="00A019B0" w:rsidRPr="00FE046B" w:rsidRDefault="00A019B0" w:rsidP="00A019B0">
                  <w:pPr>
                    <w:spacing w:after="0" w:line="240" w:lineRule="auto"/>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3.2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Воротник-шина шейная для детей </w:t>
                  </w:r>
                </w:p>
              </w:tc>
              <w:tc>
                <w:tcPr>
                  <w:tcW w:w="0" w:type="auto"/>
                  <w:tcMar>
                    <w:top w:w="15" w:type="dxa"/>
                    <w:left w:w="15" w:type="dxa"/>
                    <w:bottom w:w="15" w:type="dxa"/>
                    <w:right w:w="15" w:type="dxa"/>
                  </w:tcMar>
                  <w:vAlign w:val="center"/>
                </w:tcPr>
                <w:p w:rsidR="00A019B0" w:rsidRPr="00FE046B" w:rsidRDefault="00A019B0" w:rsidP="00A019B0">
                  <w:pPr>
                    <w:spacing w:after="0" w:line="240" w:lineRule="auto"/>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3.3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Шины иммобилизационные (заготовки шин) однократного применения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длиной не менее 60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комплект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3.4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Шины иммобилизационные (заготовки шин) однократного применения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длиной не менее 80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комплект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3.5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Шины иммобилизационные (заготовки шин) однократного применения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длиной не менее 120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комплект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3.6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Повязка разгружающая для верхней конечности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b/>
                      <w:sz w:val="24"/>
                      <w:szCs w:val="24"/>
                    </w:rPr>
                  </w:pPr>
                  <w:r w:rsidRPr="00FE046B">
                    <w:rPr>
                      <w:rFonts w:ascii="Times New Roman" w:hAnsi="Times New Roman" w:cs="Times New Roman"/>
                      <w:b/>
                      <w:sz w:val="24"/>
                      <w:szCs w:val="24"/>
                    </w:rPr>
                    <w:t xml:space="preserve">4 </w:t>
                  </w:r>
                </w:p>
              </w:tc>
              <w:tc>
                <w:tcPr>
                  <w:tcW w:w="8888" w:type="dxa"/>
                  <w:gridSpan w:val="3"/>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b/>
                      <w:sz w:val="24"/>
                      <w:szCs w:val="24"/>
                    </w:rPr>
                  </w:pPr>
                  <w:r w:rsidRPr="00FE046B">
                    <w:rPr>
                      <w:rFonts w:ascii="Times New Roman" w:hAnsi="Times New Roman" w:cs="Times New Roman"/>
                      <w:b/>
                      <w:sz w:val="24"/>
                      <w:szCs w:val="24"/>
                    </w:rPr>
                    <w:t>Медицинские изделия для местного охлаждения:</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4.1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Пакет гипотермический </w:t>
                  </w:r>
                </w:p>
              </w:tc>
              <w:tc>
                <w:tcPr>
                  <w:tcW w:w="0" w:type="auto"/>
                  <w:tcMar>
                    <w:top w:w="15" w:type="dxa"/>
                    <w:left w:w="15" w:type="dxa"/>
                    <w:bottom w:w="15" w:type="dxa"/>
                    <w:right w:w="15" w:type="dxa"/>
                  </w:tcMar>
                  <w:vAlign w:val="center"/>
                </w:tcPr>
                <w:p w:rsidR="00A019B0" w:rsidRPr="00FE046B" w:rsidRDefault="00A019B0" w:rsidP="00A019B0">
                  <w:pPr>
                    <w:spacing w:after="0" w:line="240" w:lineRule="auto"/>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10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b/>
                      <w:sz w:val="24"/>
                      <w:szCs w:val="24"/>
                    </w:rPr>
                  </w:pPr>
                  <w:r w:rsidRPr="00FE046B">
                    <w:rPr>
                      <w:rFonts w:ascii="Times New Roman" w:hAnsi="Times New Roman" w:cs="Times New Roman"/>
                      <w:b/>
                      <w:sz w:val="24"/>
                      <w:szCs w:val="24"/>
                    </w:rPr>
                    <w:t xml:space="preserve">5 </w:t>
                  </w:r>
                </w:p>
              </w:tc>
              <w:tc>
                <w:tcPr>
                  <w:tcW w:w="8888" w:type="dxa"/>
                  <w:gridSpan w:val="3"/>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b/>
                      <w:sz w:val="24"/>
                      <w:szCs w:val="24"/>
                    </w:rPr>
                  </w:pPr>
                  <w:r w:rsidRPr="00FE046B">
                    <w:rPr>
                      <w:rFonts w:ascii="Times New Roman" w:hAnsi="Times New Roman" w:cs="Times New Roman"/>
                      <w:b/>
                      <w:sz w:val="24"/>
                      <w:szCs w:val="24"/>
                    </w:rPr>
                    <w:t>Прочие медицинские изделия:</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5.1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Ножницы для разрезания повязок по Листеру </w:t>
                  </w:r>
                </w:p>
              </w:tc>
              <w:tc>
                <w:tcPr>
                  <w:tcW w:w="0" w:type="auto"/>
                  <w:tcMar>
                    <w:top w:w="15" w:type="dxa"/>
                    <w:left w:w="15" w:type="dxa"/>
                    <w:bottom w:w="15" w:type="dxa"/>
                    <w:right w:w="15" w:type="dxa"/>
                  </w:tcMar>
                  <w:vAlign w:val="center"/>
                </w:tcPr>
                <w:p w:rsidR="00A019B0" w:rsidRPr="00FE046B" w:rsidRDefault="00A019B0" w:rsidP="00A019B0">
                  <w:pPr>
                    <w:spacing w:after="0" w:line="240" w:lineRule="auto"/>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4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5.2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Перчатки медицинские нестерильные, смотровые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18 пар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5.3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Маска медицинская нестерильная 3-слойная из нетканого материала с резинками или с завязками </w:t>
                  </w:r>
                </w:p>
              </w:tc>
              <w:tc>
                <w:tcPr>
                  <w:tcW w:w="0" w:type="auto"/>
                  <w:tcMar>
                    <w:top w:w="15" w:type="dxa"/>
                    <w:left w:w="15" w:type="dxa"/>
                    <w:bottom w:w="15" w:type="dxa"/>
                    <w:right w:w="15" w:type="dxa"/>
                  </w:tcMar>
                  <w:vAlign w:val="center"/>
                </w:tcPr>
                <w:p w:rsidR="00A019B0" w:rsidRPr="00FE046B" w:rsidRDefault="00A019B0" w:rsidP="00A019B0">
                  <w:pPr>
                    <w:spacing w:after="0" w:line="240" w:lineRule="auto"/>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5.4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Очки или экран защитный для глаз </w:t>
                  </w:r>
                </w:p>
              </w:tc>
              <w:tc>
                <w:tcPr>
                  <w:tcW w:w="0" w:type="auto"/>
                  <w:tcMar>
                    <w:top w:w="15" w:type="dxa"/>
                    <w:left w:w="15" w:type="dxa"/>
                    <w:bottom w:w="15" w:type="dxa"/>
                    <w:right w:w="15" w:type="dxa"/>
                  </w:tcMar>
                  <w:vAlign w:val="center"/>
                </w:tcPr>
                <w:p w:rsidR="00A019B0" w:rsidRPr="00FE046B" w:rsidRDefault="00A019B0" w:rsidP="00A019B0">
                  <w:pPr>
                    <w:spacing w:after="0" w:line="240" w:lineRule="auto"/>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5.5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Салфетки антисептические из бумажного </w:t>
                  </w:r>
                  <w:proofErr w:type="spellStart"/>
                  <w:r w:rsidRPr="00FE046B">
                    <w:rPr>
                      <w:rFonts w:ascii="Times New Roman" w:hAnsi="Times New Roman" w:cs="Times New Roman"/>
                      <w:sz w:val="24"/>
                      <w:szCs w:val="24"/>
                    </w:rPr>
                    <w:t>текстилеподобного</w:t>
                  </w:r>
                  <w:proofErr w:type="spellEnd"/>
                  <w:r w:rsidRPr="00FE046B">
                    <w:rPr>
                      <w:rFonts w:ascii="Times New Roman" w:hAnsi="Times New Roman" w:cs="Times New Roman"/>
                      <w:sz w:val="24"/>
                      <w:szCs w:val="24"/>
                    </w:rPr>
                    <w:t xml:space="preserve"> материала стерильные спиртовые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12,5 х 11,0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18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lastRenderedPageBreak/>
                    <w:t xml:space="preserve">5.6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Покрывало спасательное изотермическое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150 см х 200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 шт. </w:t>
                  </w:r>
                </w:p>
              </w:tc>
            </w:tr>
            <w:tr w:rsidR="00A019B0" w:rsidRPr="00FE046B" w:rsidTr="00A07465">
              <w:trPr>
                <w:tblCellSpacing w:w="15" w:type="dxa"/>
              </w:trPr>
              <w:tc>
                <w:tcPr>
                  <w:tcW w:w="450"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5.7 </w:t>
                  </w:r>
                </w:p>
              </w:tc>
              <w:tc>
                <w:tcPr>
                  <w:tcW w:w="6143" w:type="dxa"/>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Носилки медицинские мягкие бескаркасные огнестойкие (огнезащитные)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170 см х 70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шт. </w:t>
                  </w:r>
                </w:p>
              </w:tc>
            </w:tr>
          </w:tbl>
          <w:p w:rsidR="00A019B0" w:rsidRPr="00FE046B" w:rsidRDefault="00A019B0" w:rsidP="00A019B0">
            <w:pPr>
              <w:spacing w:after="0" w:line="240" w:lineRule="auto"/>
              <w:rPr>
                <w:rFonts w:ascii="Times New Roman" w:hAnsi="Times New Roman" w:cs="Times New Roman"/>
                <w:vanish/>
                <w:sz w:val="24"/>
                <w:szCs w:val="24"/>
              </w:rPr>
            </w:pPr>
          </w:p>
          <w:tbl>
            <w:tblPr>
              <w:tblW w:w="0" w:type="auto"/>
              <w:tblCellSpacing w:w="15" w:type="dxa"/>
              <w:tblLook w:val="04A0" w:firstRow="1" w:lastRow="0" w:firstColumn="1" w:lastColumn="0" w:noHBand="0" w:noVBand="1"/>
            </w:tblPr>
            <w:tblGrid>
              <w:gridCol w:w="375"/>
              <w:gridCol w:w="6495"/>
              <w:gridCol w:w="1953"/>
              <w:gridCol w:w="605"/>
            </w:tblGrid>
            <w:tr w:rsidR="00A019B0" w:rsidRPr="00FE046B" w:rsidTr="00A07465">
              <w:trPr>
                <w:tblCellSpacing w:w="15" w:type="dxa"/>
              </w:trPr>
              <w:tc>
                <w:tcPr>
                  <w:tcW w:w="0" w:type="auto"/>
                  <w:tcMar>
                    <w:top w:w="15" w:type="dxa"/>
                    <w:left w:w="15" w:type="dxa"/>
                    <w:bottom w:w="15" w:type="dxa"/>
                    <w:right w:w="15" w:type="dxa"/>
                  </w:tcMar>
                  <w:vAlign w:val="center"/>
                  <w:hideMark/>
                </w:tcPr>
                <w:p w:rsidR="00A019B0" w:rsidRPr="00FE046B" w:rsidRDefault="00A019B0" w:rsidP="00A019B0">
                  <w:pPr>
                    <w:spacing w:after="0" w:line="240" w:lineRule="auto"/>
                    <w:jc w:val="center"/>
                    <w:rPr>
                      <w:rFonts w:ascii="Times New Roman" w:hAnsi="Times New Roman" w:cs="Times New Roman"/>
                      <w:b/>
                      <w:bCs/>
                      <w:sz w:val="24"/>
                      <w:szCs w:val="24"/>
                    </w:rPr>
                  </w:pPr>
                  <w:r w:rsidRPr="00FE046B">
                    <w:rPr>
                      <w:rFonts w:ascii="Times New Roman" w:hAnsi="Times New Roman" w:cs="Times New Roman"/>
                      <w:b/>
                      <w:bCs/>
                      <w:sz w:val="24"/>
                      <w:szCs w:val="24"/>
                    </w:rPr>
                    <w:t>6.</w:t>
                  </w:r>
                </w:p>
              </w:tc>
              <w:tc>
                <w:tcPr>
                  <w:tcW w:w="0" w:type="auto"/>
                  <w:gridSpan w:val="3"/>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b/>
                      <w:bCs/>
                      <w:sz w:val="24"/>
                      <w:szCs w:val="24"/>
                    </w:rPr>
                  </w:pPr>
                  <w:r w:rsidRPr="00FE046B">
                    <w:rPr>
                      <w:rFonts w:ascii="Times New Roman" w:hAnsi="Times New Roman" w:cs="Times New Roman"/>
                      <w:b/>
                      <w:bCs/>
                      <w:sz w:val="24"/>
                      <w:szCs w:val="24"/>
                    </w:rPr>
                    <w:t xml:space="preserve">Прочие средства </w:t>
                  </w:r>
                </w:p>
              </w:tc>
            </w:tr>
            <w:tr w:rsidR="00A019B0" w:rsidRPr="00FE046B" w:rsidTr="00A07465">
              <w:trPr>
                <w:tblCellSpacing w:w="15" w:type="dxa"/>
              </w:trPr>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6.1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Блок бумажных бланков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30 листов, размер не менее А7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шт. </w:t>
                  </w:r>
                </w:p>
              </w:tc>
            </w:tr>
            <w:tr w:rsidR="00A019B0" w:rsidRPr="00FE046B" w:rsidTr="00A07465">
              <w:trPr>
                <w:tblCellSpacing w:w="15" w:type="dxa"/>
              </w:trPr>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6.2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Набор карандашей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шт. </w:t>
                  </w:r>
                </w:p>
              </w:tc>
            </w:tr>
            <w:tr w:rsidR="00A019B0" w:rsidRPr="00FE046B" w:rsidTr="00A07465">
              <w:trPr>
                <w:tblCellSpacing w:w="15" w:type="dxa"/>
              </w:trPr>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6.3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Маркер перманентный черного цвета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шт. </w:t>
                  </w:r>
                </w:p>
              </w:tc>
            </w:tr>
            <w:tr w:rsidR="00A019B0" w:rsidRPr="00FE046B" w:rsidTr="00A07465">
              <w:trPr>
                <w:tblCellSpacing w:w="15" w:type="dxa"/>
              </w:trPr>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6.4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Английская булавка стальная со спиралью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38 мм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3 шт. </w:t>
                  </w:r>
                </w:p>
              </w:tc>
            </w:tr>
            <w:tr w:rsidR="00A019B0" w:rsidRPr="00FE046B" w:rsidTr="00A07465">
              <w:trPr>
                <w:trHeight w:val="364"/>
                <w:tblCellSpacing w:w="15" w:type="dxa"/>
              </w:trPr>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6.5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Рекомендации с пиктограммами по использованию медицинских изделий набора для оказания первой помощи для оснащения пожарных автомобилей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шт. </w:t>
                  </w:r>
                </w:p>
              </w:tc>
            </w:tr>
            <w:tr w:rsidR="00A019B0" w:rsidRPr="00FE046B" w:rsidTr="00A07465">
              <w:trPr>
                <w:tblCellSpacing w:w="15" w:type="dxa"/>
              </w:trPr>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6.6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Мешок полиэтиленовый с зажимом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не менее 20 см х 25 см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 шт. </w:t>
                  </w:r>
                </w:p>
              </w:tc>
            </w:tr>
            <w:tr w:rsidR="00A019B0" w:rsidRPr="00FE046B" w:rsidTr="00A07465">
              <w:trPr>
                <w:tblCellSpacing w:w="15" w:type="dxa"/>
              </w:trPr>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6.7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Рюкзак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w:t>
                  </w:r>
                </w:p>
              </w:tc>
              <w:tc>
                <w:tcPr>
                  <w:tcW w:w="0" w:type="auto"/>
                  <w:tcMar>
                    <w:top w:w="15" w:type="dxa"/>
                    <w:left w:w="15" w:type="dxa"/>
                    <w:bottom w:w="15" w:type="dxa"/>
                    <w:right w:w="15" w:type="dxa"/>
                  </w:tcMar>
                  <w:vAlign w:val="center"/>
                  <w:hideMark/>
                </w:tcPr>
                <w:p w:rsidR="00A019B0" w:rsidRPr="00FE046B" w:rsidRDefault="00A019B0" w:rsidP="00A019B0">
                  <w:pPr>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1 шт. </w:t>
                  </w:r>
                </w:p>
              </w:tc>
            </w:tr>
          </w:tbl>
          <w:p w:rsidR="00A019B0" w:rsidRPr="00FE046B" w:rsidRDefault="00A019B0" w:rsidP="00A019B0">
            <w:pPr>
              <w:spacing w:after="0" w:line="240" w:lineRule="auto"/>
              <w:jc w:val="both"/>
              <w:outlineLvl w:val="2"/>
              <w:rPr>
                <w:rFonts w:ascii="Times New Roman" w:hAnsi="Times New Roman" w:cs="Times New Roman"/>
                <w:sz w:val="24"/>
                <w:szCs w:val="24"/>
              </w:rPr>
            </w:pPr>
          </w:p>
        </w:tc>
      </w:tr>
    </w:tbl>
    <w:p w:rsidR="00A019B0" w:rsidRPr="00FE046B" w:rsidRDefault="00A019B0" w:rsidP="00A019B0">
      <w:pPr>
        <w:autoSpaceDE w:val="0"/>
        <w:autoSpaceDN w:val="0"/>
        <w:adjustRightInd w:val="0"/>
        <w:spacing w:after="0" w:line="240" w:lineRule="auto"/>
        <w:jc w:val="center"/>
        <w:rPr>
          <w:rFonts w:ascii="Times New Roman" w:hAnsi="Times New Roman" w:cs="Times New Roman"/>
          <w:b/>
          <w:bCs/>
          <w:sz w:val="24"/>
          <w:szCs w:val="24"/>
        </w:rPr>
      </w:pPr>
    </w:p>
    <w:p w:rsidR="00A019B0" w:rsidRPr="00FE046B" w:rsidRDefault="00A019B0" w:rsidP="00A019B0">
      <w:pPr>
        <w:autoSpaceDE w:val="0"/>
        <w:autoSpaceDN w:val="0"/>
        <w:adjustRightInd w:val="0"/>
        <w:spacing w:after="0" w:line="240" w:lineRule="auto"/>
        <w:jc w:val="both"/>
        <w:rPr>
          <w:rFonts w:ascii="Times New Roman" w:hAnsi="Times New Roman" w:cs="Times New Roman"/>
          <w:color w:val="000000"/>
          <w:sz w:val="24"/>
          <w:szCs w:val="24"/>
        </w:rPr>
      </w:pPr>
      <w:r w:rsidRPr="00FE046B">
        <w:rPr>
          <w:rFonts w:ascii="Times New Roman" w:hAnsi="Times New Roman" w:cs="Times New Roman"/>
          <w:b/>
          <w:color w:val="000000"/>
          <w:sz w:val="24"/>
          <w:szCs w:val="24"/>
        </w:rPr>
        <w:t>ТРЕБОВАНИЯ К КАЧЕСТВУ ТОВАРА</w:t>
      </w:r>
      <w:r w:rsidRPr="00FE046B">
        <w:rPr>
          <w:rFonts w:ascii="Times New Roman" w:hAnsi="Times New Roman" w:cs="Times New Roman"/>
          <w:color w:val="000000"/>
          <w:sz w:val="24"/>
          <w:szCs w:val="24"/>
        </w:rPr>
        <w:t>:</w:t>
      </w:r>
    </w:p>
    <w:p w:rsidR="00A019B0" w:rsidRPr="00FE046B" w:rsidRDefault="00A019B0" w:rsidP="00FE046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FE046B">
        <w:rPr>
          <w:rFonts w:ascii="Times New Roman" w:hAnsi="Times New Roman" w:cs="Times New Roman"/>
          <w:color w:val="000000"/>
          <w:sz w:val="24"/>
          <w:szCs w:val="24"/>
        </w:rPr>
        <w:t>Пожарные автомобили должны соответствовать требованиям ГОСТ Р 12.2.144-2005 «Автомобили пожарные. Требования безопасности. Методы испытаний» и ГОСТ Р 53328-2009 «Техника пожарная. Основные пожарные автомобили. Общие технические требования. Методы испытаний».</w:t>
      </w:r>
    </w:p>
    <w:p w:rsidR="00A019B0" w:rsidRPr="00FE046B" w:rsidRDefault="00A019B0" w:rsidP="00A019B0">
      <w:pPr>
        <w:spacing w:after="0" w:line="240" w:lineRule="auto"/>
        <w:jc w:val="both"/>
        <w:rPr>
          <w:rFonts w:ascii="Times New Roman" w:hAnsi="Times New Roman" w:cs="Times New Roman"/>
          <w:sz w:val="24"/>
          <w:szCs w:val="24"/>
        </w:rPr>
      </w:pPr>
      <w:r w:rsidRPr="00FE046B">
        <w:rPr>
          <w:rFonts w:ascii="Times New Roman" w:hAnsi="Times New Roman" w:cs="Times New Roman"/>
          <w:sz w:val="24"/>
          <w:szCs w:val="24"/>
        </w:rPr>
        <w:t>АЦ в установленном порядке должна пройти приемочные испытания в соответствии с требованиями ГОСТ Р 15.201-2000.</w:t>
      </w:r>
    </w:p>
    <w:p w:rsidR="00A019B0" w:rsidRPr="00FE046B" w:rsidRDefault="00A019B0" w:rsidP="00A019B0">
      <w:pPr>
        <w:autoSpaceDE w:val="0"/>
        <w:autoSpaceDN w:val="0"/>
        <w:adjustRightInd w:val="0"/>
        <w:spacing w:after="0" w:line="240" w:lineRule="auto"/>
        <w:jc w:val="both"/>
        <w:rPr>
          <w:rFonts w:ascii="Times New Roman" w:hAnsi="Times New Roman" w:cs="Times New Roman"/>
          <w:color w:val="000000"/>
          <w:sz w:val="24"/>
          <w:szCs w:val="24"/>
        </w:rPr>
      </w:pPr>
      <w:r w:rsidRPr="00FE046B">
        <w:rPr>
          <w:rFonts w:ascii="Times New Roman" w:hAnsi="Times New Roman" w:cs="Times New Roman"/>
          <w:color w:val="000000"/>
          <w:sz w:val="24"/>
          <w:szCs w:val="24"/>
        </w:rPr>
        <w:t>Пожарные автомобили должны пройти сертификацию и иметь «одобрение типа транспортного средства» в соответствии с постановлением Правительства РФ от 10 сентября 2009 года № 720 «Об утверждении технического регламента о безопасности колесных транспортных средств», иметь необходимую сопроводительную эксплуатационную документацию и документацию для его регистрации в органах ГИБДД, а также соответствовать требованиям «Технического регламента о требованиях пожарной безопасности», утвержденного Федеральным законом от 22.07.2008 г. № 123-ФЗ.</w:t>
      </w:r>
    </w:p>
    <w:p w:rsidR="00FE046B" w:rsidRPr="00FE046B" w:rsidRDefault="00FE046B" w:rsidP="00FE046B">
      <w:pPr>
        <w:spacing w:after="0" w:line="240" w:lineRule="auto"/>
        <w:ind w:firstLine="708"/>
        <w:jc w:val="both"/>
        <w:rPr>
          <w:rFonts w:ascii="Times New Roman" w:eastAsia="Courier New" w:hAnsi="Times New Roman" w:cs="Times New Roman"/>
          <w:sz w:val="24"/>
          <w:szCs w:val="24"/>
          <w:lang w:bidi="en-US"/>
        </w:rPr>
      </w:pPr>
      <w:r w:rsidRPr="00FE046B">
        <w:rPr>
          <w:rFonts w:ascii="Times New Roman" w:eastAsia="Courier New" w:hAnsi="Times New Roman" w:cs="Times New Roman"/>
          <w:sz w:val="24"/>
          <w:szCs w:val="24"/>
          <w:lang w:bidi="en-US"/>
        </w:rPr>
        <w:t>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w:t>
      </w:r>
    </w:p>
    <w:p w:rsidR="00FE046B" w:rsidRPr="00FE046B" w:rsidRDefault="00FE046B" w:rsidP="00FE046B">
      <w:pPr>
        <w:spacing w:after="0" w:line="240" w:lineRule="auto"/>
        <w:jc w:val="both"/>
        <w:rPr>
          <w:rFonts w:ascii="Times New Roman" w:eastAsia="Courier New" w:hAnsi="Times New Roman" w:cs="Times New Roman"/>
          <w:sz w:val="24"/>
          <w:szCs w:val="24"/>
          <w:lang w:bidi="en-US"/>
        </w:rPr>
      </w:pPr>
      <w:r w:rsidRPr="00FE046B">
        <w:rPr>
          <w:rFonts w:ascii="Times New Roman" w:eastAsia="Courier New" w:hAnsi="Times New Roman" w:cs="Times New Roman"/>
          <w:sz w:val="24"/>
          <w:szCs w:val="24"/>
          <w:lang w:bidi="en-US"/>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w:t>
      </w:r>
    </w:p>
    <w:p w:rsidR="00A019B0" w:rsidRPr="00FE046B" w:rsidRDefault="00A019B0" w:rsidP="00A019B0">
      <w:pPr>
        <w:autoSpaceDE w:val="0"/>
        <w:autoSpaceDN w:val="0"/>
        <w:adjustRightInd w:val="0"/>
        <w:spacing w:after="0" w:line="240" w:lineRule="auto"/>
        <w:jc w:val="both"/>
        <w:rPr>
          <w:rFonts w:ascii="Times New Roman" w:hAnsi="Times New Roman" w:cs="Times New Roman"/>
          <w:color w:val="000000"/>
          <w:sz w:val="24"/>
          <w:szCs w:val="24"/>
        </w:rPr>
      </w:pPr>
    </w:p>
    <w:p w:rsidR="00A019B0" w:rsidRPr="00FE046B" w:rsidRDefault="00A019B0" w:rsidP="00A019B0">
      <w:pPr>
        <w:autoSpaceDE w:val="0"/>
        <w:autoSpaceDN w:val="0"/>
        <w:adjustRightInd w:val="0"/>
        <w:spacing w:after="0" w:line="240" w:lineRule="auto"/>
        <w:rPr>
          <w:rFonts w:ascii="Times New Roman" w:hAnsi="Times New Roman" w:cs="Times New Roman"/>
          <w:b/>
          <w:bCs/>
          <w:sz w:val="24"/>
          <w:szCs w:val="24"/>
        </w:rPr>
      </w:pPr>
      <w:r w:rsidRPr="00FE046B">
        <w:rPr>
          <w:rFonts w:ascii="Times New Roman" w:hAnsi="Times New Roman" w:cs="Times New Roman"/>
          <w:b/>
          <w:bCs/>
          <w:sz w:val="24"/>
          <w:szCs w:val="24"/>
        </w:rPr>
        <w:t>ПЕРЕЧЕНЬ КОМПЛЕКТАЦИИ ПОЖАРНО-ТЕХНИЧЕСКОГО ВООРУЖЕНИЯ АЦ</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187"/>
      </w:tblGrid>
      <w:tr w:rsidR="00A019B0" w:rsidRPr="00FE046B" w:rsidTr="00FE046B">
        <w:trPr>
          <w:trHeight w:val="363"/>
          <w:jc w:val="center"/>
        </w:trPr>
        <w:tc>
          <w:tcPr>
            <w:tcW w:w="7308"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Наименование ПТВ</w:t>
            </w:r>
          </w:p>
        </w:tc>
        <w:tc>
          <w:tcPr>
            <w:tcW w:w="1187" w:type="dxa"/>
            <w:tcBorders>
              <w:top w:val="single" w:sz="4" w:space="0" w:color="auto"/>
              <w:left w:val="single" w:sz="4" w:space="0" w:color="auto"/>
              <w:bottom w:val="single" w:sz="4" w:space="0" w:color="auto"/>
              <w:right w:val="single" w:sz="4" w:space="0" w:color="auto"/>
            </w:tcBorders>
            <w:vAlign w:val="center"/>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Кол-во</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1. Средства индивидуальной защиты</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Диэлектрический комплект </w:t>
            </w:r>
            <w:r w:rsidRPr="00FE046B">
              <w:rPr>
                <w:rFonts w:ascii="Times New Roman" w:hAnsi="Times New Roman" w:cs="Times New Roman"/>
                <w:b/>
                <w:sz w:val="24"/>
                <w:szCs w:val="24"/>
              </w:rPr>
              <w:t xml:space="preserve">ГОСТ </w:t>
            </w:r>
            <w:r w:rsidRPr="00FE046B">
              <w:rPr>
                <w:rFonts w:ascii="Times New Roman" w:hAnsi="Times New Roman" w:cs="Times New Roman"/>
                <w:sz w:val="24"/>
                <w:szCs w:val="24"/>
              </w:rPr>
              <w:t>13385-78</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к-т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2. Средства связи</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Специальное переговорное устройство  </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Специальное громкоговорящее устройство  </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3. Вооружение для тушения пожара</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Водосборник 125</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Генератор 600</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lastRenderedPageBreak/>
              <w:t>Гидроэлеватор 600</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Головки соединительные:</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ГП 70х50</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3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ГП 80х50</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3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ГП 80х70</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3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Задержка рукавная </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4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Зажим 80</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4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Ключи:</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ключ 80</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ключ 125</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Колонка КП</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Инструмент </w:t>
            </w:r>
            <w:proofErr w:type="spellStart"/>
            <w:r w:rsidRPr="00FE046B">
              <w:rPr>
                <w:rFonts w:ascii="Times New Roman" w:hAnsi="Times New Roman" w:cs="Times New Roman"/>
                <w:sz w:val="24"/>
                <w:szCs w:val="24"/>
              </w:rPr>
              <w:t>колонщика</w:t>
            </w:r>
            <w:proofErr w:type="spellEnd"/>
            <w:r w:rsidRPr="00FE046B">
              <w:rPr>
                <w:rFonts w:ascii="Times New Roman" w:hAnsi="Times New Roman" w:cs="Times New Roman"/>
                <w:sz w:val="24"/>
                <w:szCs w:val="24"/>
              </w:rPr>
              <w:t xml:space="preserve"> </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к-т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Крюк для открывания крышки гидранта</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Мостик рукавный</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Огнетушитель ОП-8</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Огнетушитель ОУ-3</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Разветвление РТ 70</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Разветвление РТ 80</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Рукав напорный с соединительной арматурой</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DN 51, длиной не менее 20 м</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8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DN 66, длиной не менее 20 м</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4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DN 77, длиной не менее  4 м</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DN 77, длиной  не менее 20 м</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6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Рукав всасывающий В-1-125 длиной 4 м</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Рукав напорно-всасывающий В-2-75-10 длиной 4 м</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Сетка СВ 125 с канатом капроновым диаметром 11 мм длиной 12 м</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Стволы ручные:</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РСК-50 </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 РСКЗ-70 </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Ствол лафетный стационарный</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4. Спасательное оборудование</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Веревка пожарная спасательная, длиной не менее 50 м в чехле</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Лестница </w:t>
            </w:r>
            <w:proofErr w:type="spellStart"/>
            <w:r w:rsidRPr="00FE046B">
              <w:rPr>
                <w:rFonts w:ascii="Times New Roman" w:hAnsi="Times New Roman" w:cs="Times New Roman"/>
                <w:sz w:val="24"/>
                <w:szCs w:val="24"/>
              </w:rPr>
              <w:t>трехколенная</w:t>
            </w:r>
            <w:proofErr w:type="spellEnd"/>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Лестница палка</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Лестница штурмовка</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5. Аварийно-спасательный инструмент</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Багор цельнометаллический</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Крюк КП</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Кувалда кузнечная массой 5 кг</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Лом легкий</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Лом тяжелый</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Лом с шаровой головкой</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Лом универсальный</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Лопата штыковая</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Лопата совковая</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Нож, резак для ремней безопасности</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Ножовка столярная</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Топор плотницкий</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Механический телескопический домкрат</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Ручной гидравлический комбинированный инструмент</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6. Электросиловое оборудование</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Фонарь электрический с зарядным устройством ФОС</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4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t>7. Санитарное оборудование</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Медицинская аптечка для оснащения транспортных средств</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jc w:val="center"/>
              <w:rPr>
                <w:rFonts w:ascii="Times New Roman" w:hAnsi="Times New Roman" w:cs="Times New Roman"/>
                <w:b/>
                <w:sz w:val="24"/>
                <w:szCs w:val="24"/>
              </w:rPr>
            </w:pPr>
            <w:r w:rsidRPr="00FE046B">
              <w:rPr>
                <w:rFonts w:ascii="Times New Roman" w:hAnsi="Times New Roman" w:cs="Times New Roman"/>
                <w:b/>
                <w:sz w:val="24"/>
                <w:szCs w:val="24"/>
              </w:rPr>
              <w:lastRenderedPageBreak/>
              <w:t>8. Прочее оборудование и комплектация</w:t>
            </w:r>
          </w:p>
        </w:tc>
        <w:tc>
          <w:tcPr>
            <w:tcW w:w="1187" w:type="dxa"/>
            <w:tcBorders>
              <w:top w:val="single" w:sz="4" w:space="0" w:color="auto"/>
              <w:left w:val="single" w:sz="4" w:space="0" w:color="auto"/>
              <w:bottom w:val="single" w:sz="4" w:space="0" w:color="auto"/>
              <w:right w:val="single" w:sz="4" w:space="0" w:color="auto"/>
            </w:tcBorders>
            <w:noWrap/>
          </w:tcPr>
          <w:p w:rsidR="00A019B0" w:rsidRPr="00FE046B" w:rsidRDefault="00A019B0" w:rsidP="00A019B0">
            <w:pPr>
              <w:suppressAutoHyphens/>
              <w:spacing w:after="0" w:line="240" w:lineRule="auto"/>
              <w:jc w:val="center"/>
              <w:rPr>
                <w:rFonts w:ascii="Times New Roman" w:hAnsi="Times New Roman" w:cs="Times New Roman"/>
                <w:sz w:val="24"/>
                <w:szCs w:val="24"/>
              </w:rPr>
            </w:pP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Буксирный трос</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Знак аварийной остановки</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Инструмент и принадлежности согласно ведомости изготовителя шасси</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Канистра для воды емкостью не менее 5 л</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Канистра для топлива емкостью не менее 20 л</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Колодка противооткатная</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2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Набор гаечных ключей </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к-т</w:t>
            </w:r>
          </w:p>
        </w:tc>
      </w:tr>
      <w:tr w:rsidR="00A019B0" w:rsidRPr="00FE046B" w:rsidTr="00A07465">
        <w:trPr>
          <w:trHeight w:val="128"/>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Лампа паяльная</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74"/>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Утеплитель капота и радиатора для двигателя</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к-т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Сумка для документов </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r w:rsidR="00A019B0" w:rsidRPr="00FE046B" w:rsidTr="00A07465">
        <w:trPr>
          <w:trHeight w:val="20"/>
          <w:jc w:val="center"/>
        </w:trPr>
        <w:tc>
          <w:tcPr>
            <w:tcW w:w="7308" w:type="dxa"/>
            <w:tcBorders>
              <w:top w:val="single" w:sz="4" w:space="0" w:color="auto"/>
              <w:left w:val="single" w:sz="4" w:space="0" w:color="auto"/>
              <w:bottom w:val="single" w:sz="4" w:space="0" w:color="auto"/>
              <w:right w:val="single" w:sz="4" w:space="0" w:color="auto"/>
            </w:tcBorders>
            <w:hideMark/>
          </w:tcPr>
          <w:p w:rsidR="00A019B0" w:rsidRPr="00FE046B" w:rsidRDefault="00A019B0" w:rsidP="00A019B0">
            <w:pPr>
              <w:suppressAutoHyphens/>
              <w:spacing w:after="0" w:line="240" w:lineRule="auto"/>
              <w:rPr>
                <w:rFonts w:ascii="Times New Roman" w:hAnsi="Times New Roman" w:cs="Times New Roman"/>
                <w:sz w:val="24"/>
                <w:szCs w:val="24"/>
              </w:rPr>
            </w:pPr>
            <w:r w:rsidRPr="00FE046B">
              <w:rPr>
                <w:rFonts w:ascii="Times New Roman" w:hAnsi="Times New Roman" w:cs="Times New Roman"/>
                <w:sz w:val="24"/>
                <w:szCs w:val="24"/>
              </w:rPr>
              <w:t xml:space="preserve">Опись ПТВ </w:t>
            </w:r>
          </w:p>
        </w:tc>
        <w:tc>
          <w:tcPr>
            <w:tcW w:w="1187" w:type="dxa"/>
            <w:tcBorders>
              <w:top w:val="single" w:sz="4" w:space="0" w:color="auto"/>
              <w:left w:val="single" w:sz="4" w:space="0" w:color="auto"/>
              <w:bottom w:val="single" w:sz="4" w:space="0" w:color="auto"/>
              <w:right w:val="single" w:sz="4" w:space="0" w:color="auto"/>
            </w:tcBorders>
            <w:noWrap/>
            <w:hideMark/>
          </w:tcPr>
          <w:p w:rsidR="00A019B0" w:rsidRPr="00FE046B" w:rsidRDefault="00A019B0" w:rsidP="00A019B0">
            <w:pPr>
              <w:suppressAutoHyphens/>
              <w:spacing w:after="0" w:line="240" w:lineRule="auto"/>
              <w:jc w:val="center"/>
              <w:rPr>
                <w:rFonts w:ascii="Times New Roman" w:hAnsi="Times New Roman" w:cs="Times New Roman"/>
                <w:sz w:val="24"/>
                <w:szCs w:val="24"/>
              </w:rPr>
            </w:pPr>
            <w:r w:rsidRPr="00FE046B">
              <w:rPr>
                <w:rFonts w:ascii="Times New Roman" w:hAnsi="Times New Roman" w:cs="Times New Roman"/>
                <w:sz w:val="24"/>
                <w:szCs w:val="24"/>
              </w:rPr>
              <w:t>1 шт.</w:t>
            </w:r>
          </w:p>
        </w:tc>
      </w:tr>
    </w:tbl>
    <w:p w:rsidR="007B389E" w:rsidRDefault="007B389E" w:rsidP="00A019B0">
      <w:pPr>
        <w:pStyle w:val="1"/>
        <w:numPr>
          <w:ilvl w:val="0"/>
          <w:numId w:val="0"/>
        </w:numPr>
        <w:rPr>
          <w:sz w:val="24"/>
          <w:szCs w:val="24"/>
        </w:rPr>
        <w:sectPr w:rsidR="007B389E" w:rsidSect="005B6449">
          <w:pgSz w:w="11906" w:h="16838"/>
          <w:pgMar w:top="567" w:right="567" w:bottom="567" w:left="851" w:header="709" w:footer="709" w:gutter="0"/>
          <w:cols w:space="708"/>
          <w:docGrid w:linePitch="360"/>
        </w:sectPr>
      </w:pPr>
    </w:p>
    <w:p w:rsidR="007B389E" w:rsidRPr="003E5ABA" w:rsidRDefault="007B389E" w:rsidP="007B389E">
      <w:pPr>
        <w:keepNext/>
        <w:keepLines/>
        <w:tabs>
          <w:tab w:val="left" w:pos="5460"/>
        </w:tabs>
        <w:autoSpaceDE w:val="0"/>
        <w:autoSpaceDN w:val="0"/>
        <w:adjustRightInd w:val="0"/>
        <w:spacing w:after="120"/>
        <w:jc w:val="center"/>
        <w:rPr>
          <w:rFonts w:ascii="Times New Roman" w:hAnsi="Times New Roman" w:cs="Times New Roman"/>
          <w:b/>
          <w:sz w:val="24"/>
          <w:szCs w:val="24"/>
        </w:rPr>
      </w:pPr>
      <w:r w:rsidRPr="003E5ABA">
        <w:rPr>
          <w:rFonts w:ascii="Times New Roman" w:hAnsi="Times New Roman" w:cs="Times New Roman"/>
          <w:b/>
          <w:sz w:val="24"/>
          <w:szCs w:val="24"/>
        </w:rPr>
        <w:lastRenderedPageBreak/>
        <w:t>ОБОСНОВАНИЕ НАЧАЛЬНОЙ (МАКСИМАЛЬНОЙ) ЦЕНЫ КОНТРАКТА</w:t>
      </w:r>
    </w:p>
    <w:p w:rsidR="007B389E" w:rsidRPr="003E5ABA" w:rsidRDefault="007B389E" w:rsidP="007B389E">
      <w:pPr>
        <w:spacing w:after="240"/>
        <w:ind w:firstLine="709"/>
        <w:jc w:val="both"/>
        <w:rPr>
          <w:rFonts w:ascii="Times New Roman" w:hAnsi="Times New Roman" w:cs="Times New Roman"/>
          <w:sz w:val="24"/>
          <w:szCs w:val="24"/>
        </w:rPr>
      </w:pPr>
      <w:r w:rsidRPr="003E5ABA">
        <w:rPr>
          <w:rFonts w:ascii="Times New Roman" w:hAnsi="Times New Roman" w:cs="Times New Roman"/>
          <w:sz w:val="24"/>
          <w:szCs w:val="24"/>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2456"/>
        <w:gridCol w:w="2608"/>
        <w:gridCol w:w="2751"/>
        <w:gridCol w:w="2618"/>
        <w:gridCol w:w="1740"/>
        <w:gridCol w:w="725"/>
        <w:gridCol w:w="725"/>
        <w:gridCol w:w="1727"/>
      </w:tblGrid>
      <w:tr w:rsidR="007B389E" w:rsidRPr="003E5ABA" w:rsidTr="00A07465">
        <w:trPr>
          <w:trHeight w:val="698"/>
          <w:jc w:val="center"/>
        </w:trPr>
        <w:tc>
          <w:tcPr>
            <w:tcW w:w="174" w:type="pct"/>
            <w:vMerge w:val="restart"/>
            <w:shd w:val="clear" w:color="auto" w:fill="auto"/>
            <w:vAlign w:val="center"/>
          </w:tcPr>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sz w:val="24"/>
                <w:szCs w:val="24"/>
              </w:rPr>
              <w:t>№</w:t>
            </w:r>
          </w:p>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sz w:val="24"/>
                <w:szCs w:val="24"/>
              </w:rPr>
              <w:t>п/п</w:t>
            </w:r>
          </w:p>
        </w:tc>
        <w:tc>
          <w:tcPr>
            <w:tcW w:w="772" w:type="pct"/>
            <w:vMerge w:val="restart"/>
            <w:shd w:val="clear" w:color="auto" w:fill="auto"/>
            <w:vAlign w:val="center"/>
          </w:tcPr>
          <w:p w:rsidR="007B389E" w:rsidRPr="003E5ABA" w:rsidRDefault="007B389E" w:rsidP="00A07465">
            <w:pPr>
              <w:suppressAutoHyphens/>
              <w:jc w:val="center"/>
              <w:rPr>
                <w:rFonts w:ascii="Times New Roman" w:hAnsi="Times New Roman" w:cs="Times New Roman"/>
                <w:bCs/>
                <w:sz w:val="24"/>
                <w:szCs w:val="24"/>
              </w:rPr>
            </w:pPr>
            <w:r w:rsidRPr="003E5ABA">
              <w:rPr>
                <w:rFonts w:ascii="Times New Roman" w:hAnsi="Times New Roman" w:cs="Times New Roman"/>
                <w:bCs/>
                <w:sz w:val="24"/>
                <w:szCs w:val="24"/>
              </w:rPr>
              <w:t>Наименование товара</w:t>
            </w:r>
          </w:p>
        </w:tc>
        <w:tc>
          <w:tcPr>
            <w:tcW w:w="2508" w:type="pct"/>
            <w:gridSpan w:val="3"/>
            <w:vAlign w:val="center"/>
          </w:tcPr>
          <w:p w:rsidR="007B389E" w:rsidRPr="003E5ABA" w:rsidRDefault="007B389E" w:rsidP="00A07465">
            <w:pPr>
              <w:suppressAutoHyphens/>
              <w:jc w:val="center"/>
              <w:rPr>
                <w:rFonts w:ascii="Times New Roman" w:hAnsi="Times New Roman" w:cs="Times New Roman"/>
                <w:bCs/>
                <w:sz w:val="24"/>
                <w:szCs w:val="24"/>
              </w:rPr>
            </w:pPr>
            <w:r w:rsidRPr="003E5ABA">
              <w:rPr>
                <w:rFonts w:ascii="Times New Roman" w:hAnsi="Times New Roman" w:cs="Times New Roman"/>
                <w:bCs/>
                <w:sz w:val="24"/>
                <w:szCs w:val="24"/>
              </w:rPr>
              <w:t>Цена за единицу товара (руб.)/источники информации о ценах</w:t>
            </w:r>
          </w:p>
        </w:tc>
        <w:tc>
          <w:tcPr>
            <w:tcW w:w="547" w:type="pct"/>
            <w:vMerge w:val="restart"/>
            <w:shd w:val="clear" w:color="auto" w:fill="auto"/>
            <w:vAlign w:val="center"/>
          </w:tcPr>
          <w:p w:rsidR="007B389E" w:rsidRPr="003E5ABA" w:rsidRDefault="007B389E" w:rsidP="00A07465">
            <w:pPr>
              <w:suppressAutoHyphens/>
              <w:jc w:val="center"/>
              <w:rPr>
                <w:rFonts w:ascii="Times New Roman" w:hAnsi="Times New Roman" w:cs="Times New Roman"/>
                <w:bCs/>
                <w:sz w:val="24"/>
                <w:szCs w:val="24"/>
              </w:rPr>
            </w:pPr>
            <w:r w:rsidRPr="003E5ABA">
              <w:rPr>
                <w:rFonts w:ascii="Times New Roman" w:hAnsi="Times New Roman" w:cs="Times New Roman"/>
                <w:bCs/>
                <w:sz w:val="24"/>
                <w:szCs w:val="24"/>
              </w:rPr>
              <w:t>Средняя цена за единицу товара, руб.</w:t>
            </w:r>
          </w:p>
        </w:tc>
        <w:tc>
          <w:tcPr>
            <w:tcW w:w="228" w:type="pct"/>
            <w:vMerge w:val="restart"/>
            <w:shd w:val="clear" w:color="auto" w:fill="auto"/>
            <w:vAlign w:val="center"/>
          </w:tcPr>
          <w:p w:rsidR="007B389E" w:rsidRPr="003E5ABA" w:rsidRDefault="007B389E" w:rsidP="00A07465">
            <w:pPr>
              <w:suppressAutoHyphens/>
              <w:jc w:val="center"/>
              <w:rPr>
                <w:rFonts w:ascii="Times New Roman" w:hAnsi="Times New Roman" w:cs="Times New Roman"/>
                <w:bCs/>
                <w:sz w:val="24"/>
                <w:szCs w:val="24"/>
              </w:rPr>
            </w:pPr>
            <w:r w:rsidRPr="003E5ABA">
              <w:rPr>
                <w:rFonts w:ascii="Times New Roman" w:hAnsi="Times New Roman" w:cs="Times New Roman"/>
                <w:bCs/>
                <w:sz w:val="24"/>
                <w:szCs w:val="24"/>
              </w:rPr>
              <w:t>Кол-во</w:t>
            </w:r>
          </w:p>
        </w:tc>
        <w:tc>
          <w:tcPr>
            <w:tcW w:w="228" w:type="pct"/>
            <w:vMerge w:val="restart"/>
            <w:vAlign w:val="center"/>
          </w:tcPr>
          <w:p w:rsidR="007B389E" w:rsidRPr="003E5ABA" w:rsidRDefault="007B389E" w:rsidP="00A07465">
            <w:pPr>
              <w:suppressAutoHyphens/>
              <w:jc w:val="center"/>
              <w:rPr>
                <w:rFonts w:ascii="Times New Roman" w:hAnsi="Times New Roman" w:cs="Times New Roman"/>
                <w:bCs/>
                <w:sz w:val="24"/>
                <w:szCs w:val="24"/>
              </w:rPr>
            </w:pPr>
            <w:r w:rsidRPr="003E5ABA">
              <w:rPr>
                <w:rFonts w:ascii="Times New Roman" w:hAnsi="Times New Roman" w:cs="Times New Roman"/>
                <w:bCs/>
                <w:sz w:val="24"/>
                <w:szCs w:val="24"/>
              </w:rPr>
              <w:t>Ед. изм.</w:t>
            </w:r>
          </w:p>
        </w:tc>
        <w:tc>
          <w:tcPr>
            <w:tcW w:w="545" w:type="pct"/>
            <w:vMerge w:val="restart"/>
            <w:shd w:val="clear" w:color="auto" w:fill="auto"/>
            <w:vAlign w:val="center"/>
          </w:tcPr>
          <w:p w:rsidR="007B389E" w:rsidRPr="003E5ABA" w:rsidRDefault="007B389E" w:rsidP="00A07465">
            <w:pPr>
              <w:suppressAutoHyphens/>
              <w:jc w:val="center"/>
              <w:rPr>
                <w:rFonts w:ascii="Times New Roman" w:hAnsi="Times New Roman" w:cs="Times New Roman"/>
                <w:bCs/>
                <w:sz w:val="24"/>
                <w:szCs w:val="24"/>
              </w:rPr>
            </w:pPr>
            <w:r w:rsidRPr="003E5ABA">
              <w:rPr>
                <w:rFonts w:ascii="Times New Roman" w:hAnsi="Times New Roman" w:cs="Times New Roman"/>
                <w:bCs/>
                <w:sz w:val="24"/>
                <w:szCs w:val="24"/>
              </w:rPr>
              <w:t>Средняя цена товара,</w:t>
            </w:r>
          </w:p>
          <w:p w:rsidR="007B389E" w:rsidRPr="003E5ABA" w:rsidRDefault="007B389E" w:rsidP="00A07465">
            <w:pPr>
              <w:suppressAutoHyphens/>
              <w:jc w:val="center"/>
              <w:rPr>
                <w:rFonts w:ascii="Times New Roman" w:hAnsi="Times New Roman" w:cs="Times New Roman"/>
                <w:bCs/>
                <w:sz w:val="24"/>
                <w:szCs w:val="24"/>
              </w:rPr>
            </w:pPr>
            <w:r w:rsidRPr="003E5ABA">
              <w:rPr>
                <w:rFonts w:ascii="Times New Roman" w:hAnsi="Times New Roman" w:cs="Times New Roman"/>
                <w:bCs/>
                <w:sz w:val="24"/>
                <w:szCs w:val="24"/>
              </w:rPr>
              <w:t>руб.</w:t>
            </w:r>
          </w:p>
        </w:tc>
      </w:tr>
      <w:tr w:rsidR="007B389E" w:rsidRPr="003E5ABA" w:rsidTr="003E5ABA">
        <w:trPr>
          <w:trHeight w:val="968"/>
          <w:jc w:val="center"/>
        </w:trPr>
        <w:tc>
          <w:tcPr>
            <w:tcW w:w="174" w:type="pct"/>
            <w:vMerge/>
            <w:vAlign w:val="center"/>
          </w:tcPr>
          <w:p w:rsidR="007B389E" w:rsidRPr="003E5ABA" w:rsidRDefault="007B389E" w:rsidP="00A07465">
            <w:pPr>
              <w:suppressAutoHyphens/>
              <w:jc w:val="center"/>
              <w:rPr>
                <w:rFonts w:ascii="Times New Roman" w:hAnsi="Times New Roman" w:cs="Times New Roman"/>
                <w:sz w:val="24"/>
                <w:szCs w:val="24"/>
              </w:rPr>
            </w:pPr>
          </w:p>
        </w:tc>
        <w:tc>
          <w:tcPr>
            <w:tcW w:w="772" w:type="pct"/>
            <w:vMerge/>
            <w:vAlign w:val="center"/>
          </w:tcPr>
          <w:p w:rsidR="007B389E" w:rsidRPr="003E5ABA" w:rsidRDefault="007B389E" w:rsidP="00A07465">
            <w:pPr>
              <w:suppressAutoHyphens/>
              <w:jc w:val="center"/>
              <w:rPr>
                <w:rFonts w:ascii="Times New Roman" w:hAnsi="Times New Roman" w:cs="Times New Roman"/>
                <w:sz w:val="24"/>
                <w:szCs w:val="24"/>
              </w:rPr>
            </w:pPr>
          </w:p>
        </w:tc>
        <w:tc>
          <w:tcPr>
            <w:tcW w:w="820" w:type="pct"/>
            <w:vAlign w:val="center"/>
          </w:tcPr>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b/>
                <w:sz w:val="24"/>
                <w:szCs w:val="24"/>
              </w:rPr>
              <w:t>Поставщик №1</w:t>
            </w:r>
          </w:p>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sz w:val="24"/>
                <w:szCs w:val="24"/>
              </w:rPr>
              <w:t>(письмо №1182 от 26.12.2016 г.)</w:t>
            </w:r>
          </w:p>
        </w:tc>
        <w:tc>
          <w:tcPr>
            <w:tcW w:w="865" w:type="pct"/>
            <w:vAlign w:val="center"/>
          </w:tcPr>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b/>
                <w:sz w:val="24"/>
                <w:szCs w:val="24"/>
              </w:rPr>
              <w:t>Поставщик №2</w:t>
            </w:r>
          </w:p>
          <w:p w:rsidR="007B389E" w:rsidRPr="003E5ABA" w:rsidRDefault="007B389E" w:rsidP="00A07465">
            <w:pPr>
              <w:suppressAutoHyphens/>
              <w:jc w:val="center"/>
              <w:rPr>
                <w:rFonts w:ascii="Times New Roman" w:hAnsi="Times New Roman" w:cs="Times New Roman"/>
                <w:b/>
                <w:sz w:val="24"/>
                <w:szCs w:val="24"/>
              </w:rPr>
            </w:pPr>
            <w:r w:rsidRPr="003E5ABA">
              <w:rPr>
                <w:rFonts w:ascii="Times New Roman" w:hAnsi="Times New Roman" w:cs="Times New Roman"/>
                <w:sz w:val="24"/>
                <w:szCs w:val="24"/>
              </w:rPr>
              <w:t>(письмо №1805 от 26.12.2016 г.)</w:t>
            </w:r>
          </w:p>
        </w:tc>
        <w:tc>
          <w:tcPr>
            <w:tcW w:w="822" w:type="pct"/>
            <w:vAlign w:val="center"/>
          </w:tcPr>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b/>
                <w:sz w:val="24"/>
                <w:szCs w:val="24"/>
              </w:rPr>
              <w:t>Поставщик №3</w:t>
            </w:r>
          </w:p>
          <w:p w:rsidR="007B389E" w:rsidRPr="003E5ABA" w:rsidRDefault="007B389E" w:rsidP="00A07465">
            <w:pPr>
              <w:suppressAutoHyphens/>
              <w:jc w:val="center"/>
              <w:rPr>
                <w:rFonts w:ascii="Times New Roman" w:hAnsi="Times New Roman" w:cs="Times New Roman"/>
                <w:b/>
                <w:sz w:val="24"/>
                <w:szCs w:val="24"/>
              </w:rPr>
            </w:pPr>
            <w:r w:rsidRPr="003E5ABA">
              <w:rPr>
                <w:rFonts w:ascii="Times New Roman" w:hAnsi="Times New Roman" w:cs="Times New Roman"/>
                <w:sz w:val="24"/>
                <w:szCs w:val="24"/>
              </w:rPr>
              <w:t>(письмо №874 от 26.12.2016 г.)</w:t>
            </w:r>
          </w:p>
        </w:tc>
        <w:tc>
          <w:tcPr>
            <w:tcW w:w="547" w:type="pct"/>
            <w:vMerge/>
            <w:vAlign w:val="center"/>
          </w:tcPr>
          <w:p w:rsidR="007B389E" w:rsidRPr="003E5ABA" w:rsidRDefault="007B389E" w:rsidP="00A07465">
            <w:pPr>
              <w:suppressAutoHyphens/>
              <w:jc w:val="center"/>
              <w:rPr>
                <w:rFonts w:ascii="Times New Roman" w:hAnsi="Times New Roman" w:cs="Times New Roman"/>
                <w:sz w:val="24"/>
                <w:szCs w:val="24"/>
              </w:rPr>
            </w:pPr>
          </w:p>
        </w:tc>
        <w:tc>
          <w:tcPr>
            <w:tcW w:w="228" w:type="pct"/>
            <w:vMerge/>
            <w:vAlign w:val="center"/>
          </w:tcPr>
          <w:p w:rsidR="007B389E" w:rsidRPr="003E5ABA" w:rsidRDefault="007B389E" w:rsidP="00A07465">
            <w:pPr>
              <w:suppressAutoHyphens/>
              <w:jc w:val="center"/>
              <w:rPr>
                <w:rFonts w:ascii="Times New Roman" w:hAnsi="Times New Roman" w:cs="Times New Roman"/>
                <w:sz w:val="24"/>
                <w:szCs w:val="24"/>
              </w:rPr>
            </w:pPr>
          </w:p>
        </w:tc>
        <w:tc>
          <w:tcPr>
            <w:tcW w:w="228" w:type="pct"/>
            <w:vMerge/>
            <w:vAlign w:val="center"/>
          </w:tcPr>
          <w:p w:rsidR="007B389E" w:rsidRPr="003E5ABA" w:rsidRDefault="007B389E" w:rsidP="00A07465">
            <w:pPr>
              <w:suppressAutoHyphens/>
              <w:jc w:val="center"/>
              <w:rPr>
                <w:rFonts w:ascii="Times New Roman" w:hAnsi="Times New Roman" w:cs="Times New Roman"/>
                <w:sz w:val="24"/>
                <w:szCs w:val="24"/>
              </w:rPr>
            </w:pPr>
          </w:p>
        </w:tc>
        <w:tc>
          <w:tcPr>
            <w:tcW w:w="545" w:type="pct"/>
            <w:vMerge/>
            <w:vAlign w:val="center"/>
          </w:tcPr>
          <w:p w:rsidR="007B389E" w:rsidRPr="003E5ABA" w:rsidRDefault="007B389E" w:rsidP="00A07465">
            <w:pPr>
              <w:suppressAutoHyphens/>
              <w:jc w:val="center"/>
              <w:rPr>
                <w:rFonts w:ascii="Times New Roman" w:hAnsi="Times New Roman" w:cs="Times New Roman"/>
                <w:sz w:val="24"/>
                <w:szCs w:val="24"/>
              </w:rPr>
            </w:pPr>
          </w:p>
        </w:tc>
      </w:tr>
      <w:tr w:rsidR="007B389E" w:rsidRPr="003E5ABA" w:rsidTr="00A07465">
        <w:trPr>
          <w:trHeight w:val="399"/>
          <w:jc w:val="center"/>
        </w:trPr>
        <w:tc>
          <w:tcPr>
            <w:tcW w:w="174" w:type="pct"/>
            <w:shd w:val="clear" w:color="auto" w:fill="auto"/>
            <w:noWrap/>
            <w:vAlign w:val="center"/>
          </w:tcPr>
          <w:p w:rsidR="007B389E" w:rsidRPr="003E5ABA" w:rsidRDefault="007B389E" w:rsidP="007B389E">
            <w:pPr>
              <w:numPr>
                <w:ilvl w:val="0"/>
                <w:numId w:val="41"/>
              </w:numPr>
              <w:suppressAutoHyphens/>
              <w:spacing w:after="0" w:line="240" w:lineRule="auto"/>
              <w:jc w:val="center"/>
              <w:rPr>
                <w:rFonts w:ascii="Times New Roman" w:hAnsi="Times New Roman" w:cs="Times New Roman"/>
                <w:sz w:val="24"/>
                <w:szCs w:val="24"/>
              </w:rPr>
            </w:pPr>
          </w:p>
        </w:tc>
        <w:tc>
          <w:tcPr>
            <w:tcW w:w="772" w:type="pct"/>
            <w:shd w:val="clear" w:color="auto" w:fill="auto"/>
            <w:vAlign w:val="center"/>
          </w:tcPr>
          <w:p w:rsidR="007B389E" w:rsidRPr="003E5ABA" w:rsidRDefault="007B389E" w:rsidP="00A07465">
            <w:pPr>
              <w:keepNext/>
              <w:shd w:val="clear" w:color="auto" w:fill="FFFFFF"/>
              <w:outlineLvl w:val="0"/>
              <w:rPr>
                <w:rFonts w:ascii="Times New Roman" w:hAnsi="Times New Roman" w:cs="Times New Roman"/>
                <w:bCs/>
                <w:kern w:val="32"/>
                <w:sz w:val="24"/>
                <w:szCs w:val="24"/>
              </w:rPr>
            </w:pPr>
            <w:r w:rsidRPr="003E5ABA">
              <w:rPr>
                <w:rFonts w:ascii="Times New Roman" w:hAnsi="Times New Roman" w:cs="Times New Roman"/>
                <w:bCs/>
                <w:kern w:val="32"/>
                <w:sz w:val="24"/>
                <w:szCs w:val="24"/>
              </w:rPr>
              <w:t>Пожарная автоцистерна</w:t>
            </w:r>
          </w:p>
        </w:tc>
        <w:tc>
          <w:tcPr>
            <w:tcW w:w="820" w:type="pct"/>
            <w:vAlign w:val="center"/>
          </w:tcPr>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sz w:val="24"/>
                <w:szCs w:val="24"/>
              </w:rPr>
              <w:t>6 000 000,00</w:t>
            </w:r>
          </w:p>
        </w:tc>
        <w:tc>
          <w:tcPr>
            <w:tcW w:w="865" w:type="pct"/>
            <w:vAlign w:val="center"/>
          </w:tcPr>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sz w:val="24"/>
                <w:szCs w:val="24"/>
              </w:rPr>
              <w:t>5 895 000,00</w:t>
            </w:r>
          </w:p>
        </w:tc>
        <w:tc>
          <w:tcPr>
            <w:tcW w:w="822" w:type="pct"/>
            <w:vAlign w:val="center"/>
          </w:tcPr>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sz w:val="24"/>
                <w:szCs w:val="24"/>
              </w:rPr>
              <w:t>6 105 000,00</w:t>
            </w:r>
          </w:p>
        </w:tc>
        <w:tc>
          <w:tcPr>
            <w:tcW w:w="547" w:type="pct"/>
            <w:shd w:val="clear" w:color="auto" w:fill="auto"/>
            <w:noWrap/>
            <w:vAlign w:val="center"/>
          </w:tcPr>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sz w:val="24"/>
                <w:szCs w:val="24"/>
              </w:rPr>
              <w:t>6 000 000,00</w:t>
            </w:r>
          </w:p>
        </w:tc>
        <w:tc>
          <w:tcPr>
            <w:tcW w:w="228" w:type="pct"/>
            <w:shd w:val="clear" w:color="auto" w:fill="auto"/>
            <w:vAlign w:val="center"/>
          </w:tcPr>
          <w:p w:rsidR="007B389E" w:rsidRPr="003E5ABA" w:rsidRDefault="007B389E" w:rsidP="00A07465">
            <w:pPr>
              <w:suppressAutoHyphens/>
              <w:jc w:val="center"/>
              <w:rPr>
                <w:rFonts w:ascii="Times New Roman" w:hAnsi="Times New Roman" w:cs="Times New Roman"/>
                <w:sz w:val="24"/>
                <w:szCs w:val="24"/>
              </w:rPr>
            </w:pPr>
            <w:r w:rsidRPr="003E5ABA">
              <w:rPr>
                <w:rFonts w:ascii="Times New Roman" w:hAnsi="Times New Roman" w:cs="Times New Roman"/>
                <w:sz w:val="24"/>
                <w:szCs w:val="24"/>
              </w:rPr>
              <w:t>4</w:t>
            </w:r>
          </w:p>
        </w:tc>
        <w:tc>
          <w:tcPr>
            <w:tcW w:w="228" w:type="pct"/>
            <w:vAlign w:val="center"/>
          </w:tcPr>
          <w:p w:rsidR="007B389E" w:rsidRPr="003E5ABA" w:rsidRDefault="007B389E" w:rsidP="00A07465">
            <w:pPr>
              <w:jc w:val="center"/>
              <w:rPr>
                <w:rFonts w:ascii="Times New Roman" w:hAnsi="Times New Roman" w:cs="Times New Roman"/>
                <w:color w:val="000000"/>
                <w:sz w:val="24"/>
                <w:szCs w:val="24"/>
              </w:rPr>
            </w:pPr>
            <w:r w:rsidRPr="003E5ABA">
              <w:rPr>
                <w:rFonts w:ascii="Times New Roman" w:hAnsi="Times New Roman" w:cs="Times New Roman"/>
                <w:color w:val="000000"/>
                <w:sz w:val="24"/>
                <w:szCs w:val="24"/>
              </w:rPr>
              <w:t>шт.</w:t>
            </w:r>
          </w:p>
        </w:tc>
        <w:tc>
          <w:tcPr>
            <w:tcW w:w="545" w:type="pct"/>
            <w:shd w:val="clear" w:color="auto" w:fill="auto"/>
            <w:vAlign w:val="center"/>
          </w:tcPr>
          <w:p w:rsidR="007B389E" w:rsidRPr="003E5ABA" w:rsidRDefault="007B389E" w:rsidP="00A07465">
            <w:pPr>
              <w:jc w:val="center"/>
              <w:rPr>
                <w:rFonts w:ascii="Times New Roman" w:hAnsi="Times New Roman" w:cs="Times New Roman"/>
                <w:color w:val="000000"/>
                <w:sz w:val="24"/>
                <w:szCs w:val="24"/>
              </w:rPr>
            </w:pPr>
            <w:r w:rsidRPr="003E5ABA">
              <w:rPr>
                <w:rFonts w:ascii="Times New Roman" w:hAnsi="Times New Roman" w:cs="Times New Roman"/>
                <w:color w:val="000000"/>
                <w:sz w:val="24"/>
                <w:szCs w:val="24"/>
              </w:rPr>
              <w:t>24 000 000,00</w:t>
            </w:r>
          </w:p>
        </w:tc>
      </w:tr>
      <w:tr w:rsidR="007B389E" w:rsidRPr="003E5ABA" w:rsidTr="00A07465">
        <w:trPr>
          <w:trHeight w:val="403"/>
          <w:jc w:val="center"/>
        </w:trPr>
        <w:tc>
          <w:tcPr>
            <w:tcW w:w="4455" w:type="pct"/>
            <w:gridSpan w:val="8"/>
            <w:vAlign w:val="center"/>
          </w:tcPr>
          <w:p w:rsidR="007B389E" w:rsidRPr="003E5ABA" w:rsidRDefault="007B389E" w:rsidP="00A07465">
            <w:pPr>
              <w:jc w:val="center"/>
              <w:rPr>
                <w:rFonts w:ascii="Times New Roman" w:hAnsi="Times New Roman" w:cs="Times New Roman"/>
                <w:b/>
                <w:color w:val="000000"/>
                <w:sz w:val="24"/>
                <w:szCs w:val="24"/>
              </w:rPr>
            </w:pPr>
            <w:r w:rsidRPr="003E5ABA">
              <w:rPr>
                <w:rFonts w:ascii="Times New Roman" w:hAnsi="Times New Roman" w:cs="Times New Roman"/>
                <w:b/>
                <w:sz w:val="24"/>
                <w:szCs w:val="24"/>
              </w:rPr>
              <w:t xml:space="preserve">Начальная (максимальная) цена </w:t>
            </w:r>
            <w:r w:rsidRPr="003E5ABA">
              <w:rPr>
                <w:rFonts w:ascii="Times New Roman" w:hAnsi="Times New Roman" w:cs="Times New Roman"/>
                <w:b/>
                <w:bCs/>
                <w:sz w:val="24"/>
                <w:szCs w:val="24"/>
              </w:rPr>
              <w:t xml:space="preserve">контракта, </w:t>
            </w:r>
            <w:r w:rsidRPr="003E5ABA">
              <w:rPr>
                <w:rFonts w:ascii="Times New Roman" w:hAnsi="Times New Roman" w:cs="Times New Roman"/>
                <w:b/>
                <w:sz w:val="24"/>
                <w:szCs w:val="24"/>
              </w:rPr>
              <w:t>руб.</w:t>
            </w:r>
          </w:p>
        </w:tc>
        <w:tc>
          <w:tcPr>
            <w:tcW w:w="545" w:type="pct"/>
            <w:shd w:val="clear" w:color="auto" w:fill="auto"/>
            <w:vAlign w:val="center"/>
          </w:tcPr>
          <w:p w:rsidR="007B389E" w:rsidRPr="003E5ABA" w:rsidRDefault="007B389E" w:rsidP="00A07465">
            <w:pPr>
              <w:jc w:val="center"/>
              <w:rPr>
                <w:rFonts w:ascii="Times New Roman" w:hAnsi="Times New Roman" w:cs="Times New Roman"/>
                <w:b/>
                <w:color w:val="000000"/>
                <w:sz w:val="24"/>
                <w:szCs w:val="24"/>
              </w:rPr>
            </w:pPr>
            <w:r w:rsidRPr="003E5ABA">
              <w:rPr>
                <w:rFonts w:ascii="Times New Roman" w:hAnsi="Times New Roman" w:cs="Times New Roman"/>
                <w:b/>
                <w:color w:val="000000"/>
                <w:sz w:val="24"/>
                <w:szCs w:val="24"/>
              </w:rPr>
              <w:t>24 000 000,00</w:t>
            </w:r>
          </w:p>
        </w:tc>
      </w:tr>
    </w:tbl>
    <w:p w:rsidR="007B389E" w:rsidRPr="003E5ABA" w:rsidRDefault="007B389E" w:rsidP="007B389E">
      <w:pPr>
        <w:ind w:firstLine="567"/>
        <w:jc w:val="both"/>
        <w:rPr>
          <w:rFonts w:ascii="Times New Roman" w:hAnsi="Times New Roman" w:cs="Times New Roman"/>
          <w:sz w:val="24"/>
          <w:szCs w:val="24"/>
        </w:rPr>
      </w:pPr>
      <w:r w:rsidRPr="003E5ABA">
        <w:rPr>
          <w:rFonts w:ascii="Times New Roman" w:hAnsi="Times New Roman" w:cs="Times New Roman"/>
          <w:sz w:val="24"/>
          <w:szCs w:val="24"/>
        </w:rPr>
        <w:t xml:space="preserve">Начальная (максимальная) цена </w:t>
      </w:r>
      <w:r w:rsidRPr="003E5ABA">
        <w:rPr>
          <w:rFonts w:ascii="Times New Roman" w:hAnsi="Times New Roman" w:cs="Times New Roman"/>
          <w:bCs/>
          <w:sz w:val="24"/>
          <w:szCs w:val="24"/>
        </w:rPr>
        <w:t xml:space="preserve">контракта </w:t>
      </w:r>
      <w:r w:rsidRPr="003E5ABA">
        <w:rPr>
          <w:rFonts w:ascii="Times New Roman" w:hAnsi="Times New Roman" w:cs="Times New Roman"/>
          <w:b/>
          <w:color w:val="000000"/>
          <w:sz w:val="24"/>
          <w:szCs w:val="24"/>
        </w:rPr>
        <w:t xml:space="preserve">24 000 000,00 </w:t>
      </w:r>
      <w:r w:rsidRPr="003E5ABA">
        <w:rPr>
          <w:rFonts w:ascii="Times New Roman" w:hAnsi="Times New Roman" w:cs="Times New Roman"/>
          <w:b/>
          <w:sz w:val="24"/>
          <w:szCs w:val="24"/>
        </w:rPr>
        <w:t xml:space="preserve">руб. </w:t>
      </w:r>
      <w:r w:rsidRPr="003E5ABA">
        <w:rPr>
          <w:rFonts w:ascii="Times New Roman" w:hAnsi="Times New Roman" w:cs="Times New Roman"/>
          <w:sz w:val="24"/>
          <w:szCs w:val="24"/>
        </w:rPr>
        <w:t>рассчитана как средняя величина сумм вышеуказанных данных.</w:t>
      </w:r>
    </w:p>
    <w:p w:rsidR="007B389E" w:rsidRPr="00103442" w:rsidRDefault="007B389E" w:rsidP="007B389E">
      <w:pPr>
        <w:keepNext/>
        <w:keepLines/>
        <w:suppressAutoHyphens/>
        <w:spacing w:before="120"/>
        <w:ind w:firstLine="709"/>
        <w:jc w:val="both"/>
        <w:rPr>
          <w:sz w:val="24"/>
          <w:szCs w:val="24"/>
        </w:rPr>
      </w:pPr>
    </w:p>
    <w:p w:rsidR="00A019B0" w:rsidRPr="007B389E" w:rsidRDefault="00A019B0" w:rsidP="00A019B0">
      <w:pPr>
        <w:pStyle w:val="1"/>
        <w:numPr>
          <w:ilvl w:val="0"/>
          <w:numId w:val="0"/>
        </w:numPr>
        <w:rPr>
          <w:sz w:val="24"/>
          <w:szCs w:val="24"/>
          <w:lang w:val="ru-RU"/>
        </w:rPr>
      </w:pPr>
    </w:p>
    <w:bookmarkEnd w:id="1"/>
    <w:bookmarkEnd w:id="2"/>
    <w:bookmarkEnd w:id="3"/>
    <w:bookmarkEnd w:id="4"/>
    <w:bookmarkEnd w:id="5"/>
    <w:bookmarkEnd w:id="6"/>
    <w:bookmarkEnd w:id="7"/>
    <w:p w:rsidR="007B389E" w:rsidRDefault="007B389E"/>
    <w:p w:rsidR="007B389E" w:rsidRDefault="007B389E">
      <w:pPr>
        <w:sectPr w:rsidR="007B389E" w:rsidSect="007B389E">
          <w:pgSz w:w="16838" w:h="11906" w:orient="landscape" w:code="9"/>
          <w:pgMar w:top="567" w:right="567" w:bottom="567" w:left="567" w:header="709" w:footer="709" w:gutter="0"/>
          <w:cols w:space="708"/>
          <w:docGrid w:linePitch="360"/>
        </w:sectPr>
      </w:pPr>
    </w:p>
    <w:p w:rsidR="002537AC" w:rsidRDefault="00363219">
      <w:r>
        <w:rPr>
          <w:noProof/>
          <w:lang w:eastAsia="ru-RU"/>
        </w:rPr>
        <w:lastRenderedPageBreak/>
        <w:drawing>
          <wp:inline distT="0" distB="0" distL="0" distR="0" wp14:anchorId="72B78E37" wp14:editId="4FF5F05F">
            <wp:extent cx="6659880" cy="945197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59880" cy="9451975"/>
                    </a:xfrm>
                    <a:prstGeom prst="rect">
                      <a:avLst/>
                    </a:prstGeom>
                  </pic:spPr>
                </pic:pic>
              </a:graphicData>
            </a:graphic>
          </wp:inline>
        </w:drawing>
      </w:r>
    </w:p>
    <w:p w:rsidR="002537AC" w:rsidRDefault="002537AC"/>
    <w:p w:rsidR="00363219" w:rsidRDefault="00363219">
      <w:r>
        <w:rPr>
          <w:noProof/>
          <w:lang w:eastAsia="ru-RU"/>
        </w:rPr>
        <w:lastRenderedPageBreak/>
        <w:drawing>
          <wp:inline distT="0" distB="0" distL="0" distR="0" wp14:anchorId="346C20CD" wp14:editId="0BB6481B">
            <wp:extent cx="6659880" cy="9423400"/>
            <wp:effectExtent l="0" t="0" r="762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9880" cy="9423400"/>
                    </a:xfrm>
                    <a:prstGeom prst="rect">
                      <a:avLst/>
                    </a:prstGeom>
                  </pic:spPr>
                </pic:pic>
              </a:graphicData>
            </a:graphic>
          </wp:inline>
        </w:drawing>
      </w:r>
    </w:p>
    <w:p w:rsidR="00363219" w:rsidRDefault="00363219"/>
    <w:p w:rsidR="00363219" w:rsidRDefault="00363219">
      <w:r>
        <w:rPr>
          <w:noProof/>
          <w:lang w:eastAsia="ru-RU"/>
        </w:rPr>
        <w:lastRenderedPageBreak/>
        <w:drawing>
          <wp:inline distT="0" distB="0" distL="0" distR="0" wp14:anchorId="24EB3B2A" wp14:editId="5B9FE37B">
            <wp:extent cx="6659880" cy="933577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59880" cy="9335770"/>
                    </a:xfrm>
                    <a:prstGeom prst="rect">
                      <a:avLst/>
                    </a:prstGeom>
                  </pic:spPr>
                </pic:pic>
              </a:graphicData>
            </a:graphic>
          </wp:inline>
        </w:drawing>
      </w:r>
      <w:bookmarkStart w:id="10" w:name="_GoBack"/>
      <w:bookmarkEnd w:id="10"/>
    </w:p>
    <w:p w:rsidR="00363219" w:rsidRDefault="00363219"/>
    <w:p w:rsidR="002537AC" w:rsidRDefault="00363219">
      <w:r>
        <w:rPr>
          <w:noProof/>
          <w:lang w:eastAsia="ru-RU"/>
        </w:rPr>
        <w:lastRenderedPageBreak/>
        <w:drawing>
          <wp:inline distT="0" distB="0" distL="0" distR="0" wp14:anchorId="7BD12FD4" wp14:editId="2324C62A">
            <wp:extent cx="6659880" cy="9469889"/>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59880" cy="9469889"/>
                    </a:xfrm>
                    <a:prstGeom prst="rect">
                      <a:avLst/>
                    </a:prstGeom>
                  </pic:spPr>
                </pic:pic>
              </a:graphicData>
            </a:graphic>
          </wp:inline>
        </w:drawing>
      </w:r>
    </w:p>
    <w:sectPr w:rsidR="002537AC" w:rsidSect="005B6449">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AE280CA"/>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00008"/>
    <w:multiLevelType w:val="multilevel"/>
    <w:tmpl w:val="00000008"/>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260"/>
        </w:tabs>
        <w:ind w:left="126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F"/>
    <w:multiLevelType w:val="multilevel"/>
    <w:tmpl w:val="0000000F"/>
    <w:name w:val="WW8Num1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11"/>
    <w:multiLevelType w:val="singleLevel"/>
    <w:tmpl w:val="00000011"/>
    <w:name w:val="WW8Num19"/>
    <w:lvl w:ilvl="0">
      <w:start w:val="20"/>
      <w:numFmt w:val="bullet"/>
      <w:lvlText w:val="-"/>
      <w:lvlJc w:val="left"/>
      <w:pPr>
        <w:tabs>
          <w:tab w:val="num" w:pos="1095"/>
        </w:tabs>
        <w:ind w:left="1095" w:hanging="360"/>
      </w:pPr>
      <w:rPr>
        <w:rFonts w:ascii="StarSymbol" w:hAnsi="StarSymbol"/>
      </w:rPr>
    </w:lvl>
  </w:abstractNum>
  <w:abstractNum w:abstractNumId="4" w15:restartNumberingAfterBreak="0">
    <w:nsid w:val="00F72DAB"/>
    <w:multiLevelType w:val="multilevel"/>
    <w:tmpl w:val="62F49FE6"/>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5" w15:restartNumberingAfterBreak="0">
    <w:nsid w:val="044330C3"/>
    <w:multiLevelType w:val="multilevel"/>
    <w:tmpl w:val="BA4CAA5C"/>
    <w:styleLink w:val="41111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color w:val="auto"/>
      </w:rPr>
    </w:lvl>
    <w:lvl w:ilvl="2">
      <w:start w:val="1"/>
      <w:numFmt w:val="decimal"/>
      <w:isLgl/>
      <w:lvlText w:val="%1.%2.%3."/>
      <w:lvlJc w:val="left"/>
      <w:pPr>
        <w:tabs>
          <w:tab w:val="num" w:pos="1440"/>
        </w:tabs>
        <w:ind w:left="1440" w:hanging="720"/>
      </w:pPr>
      <w:rPr>
        <w:rFonts w:hint="default"/>
        <w:b w:val="0"/>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6" w15:restartNumberingAfterBreak="0">
    <w:nsid w:val="05DE48C9"/>
    <w:multiLevelType w:val="multilevel"/>
    <w:tmpl w:val="0419001F"/>
    <w:styleLink w:val="111111"/>
    <w:lvl w:ilvl="0">
      <w:start w:val="1"/>
      <w:numFmt w:val="decimal"/>
      <w:lvlText w:val="%1."/>
      <w:lvlJc w:val="left"/>
      <w:pPr>
        <w:tabs>
          <w:tab w:val="num" w:pos="360"/>
        </w:tabs>
        <w:ind w:left="360" w:hanging="360"/>
      </w:pPr>
    </w:lvl>
    <w:lvl w:ilvl="1">
      <w:start w:val="4"/>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BA901D0"/>
    <w:multiLevelType w:val="hybridMultilevel"/>
    <w:tmpl w:val="1D70CCF0"/>
    <w:lvl w:ilvl="0" w:tplc="04190011">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15:restartNumberingAfterBreak="0">
    <w:nsid w:val="130313CA"/>
    <w:multiLevelType w:val="multilevel"/>
    <w:tmpl w:val="0419001F"/>
    <w:styleLink w:val="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17583573"/>
    <w:multiLevelType w:val="hybridMultilevel"/>
    <w:tmpl w:val="58202B48"/>
    <w:lvl w:ilvl="0" w:tplc="04190001">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cs="Wingdings" w:hint="default"/>
      </w:rPr>
    </w:lvl>
    <w:lvl w:ilvl="3" w:tplc="04190001">
      <w:start w:val="1"/>
      <w:numFmt w:val="bullet"/>
      <w:lvlText w:val=""/>
      <w:lvlJc w:val="left"/>
      <w:pPr>
        <w:ind w:left="3107" w:hanging="360"/>
      </w:pPr>
      <w:rPr>
        <w:rFonts w:ascii="Symbol" w:hAnsi="Symbol" w:cs="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cs="Wingdings" w:hint="default"/>
      </w:rPr>
    </w:lvl>
    <w:lvl w:ilvl="6" w:tplc="04190001">
      <w:start w:val="1"/>
      <w:numFmt w:val="bullet"/>
      <w:lvlText w:val=""/>
      <w:lvlJc w:val="left"/>
      <w:pPr>
        <w:ind w:left="5267" w:hanging="360"/>
      </w:pPr>
      <w:rPr>
        <w:rFonts w:ascii="Symbol" w:hAnsi="Symbol" w:cs="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cs="Wingdings" w:hint="default"/>
      </w:rPr>
    </w:lvl>
  </w:abstractNum>
  <w:abstractNum w:abstractNumId="10" w15:restartNumberingAfterBreak="0">
    <w:nsid w:val="191F5F2E"/>
    <w:multiLevelType w:val="hybridMultilevel"/>
    <w:tmpl w:val="5C7C9D96"/>
    <w:lvl w:ilvl="0" w:tplc="D83AD354">
      <w:start w:val="1"/>
      <w:numFmt w:val="decimal"/>
      <w:suff w:val="space"/>
      <w:lvlText w:val="%1."/>
      <w:lvlJc w:val="left"/>
      <w:pPr>
        <w:ind w:left="15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29386A"/>
    <w:multiLevelType w:val="hybridMultilevel"/>
    <w:tmpl w:val="DA187506"/>
    <w:lvl w:ilvl="0" w:tplc="71C065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DC84308"/>
    <w:multiLevelType w:val="hybridMultilevel"/>
    <w:tmpl w:val="82AC74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2014A7"/>
    <w:multiLevelType w:val="hybridMultilevel"/>
    <w:tmpl w:val="F872C292"/>
    <w:lvl w:ilvl="0" w:tplc="D402FCA2">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Arial Unicode MS"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D402FCA2" w:tentative="1">
      <w:start w:val="1"/>
      <w:numFmt w:val="bullet"/>
      <w:lvlText w:val="o"/>
      <w:lvlJc w:val="left"/>
      <w:pPr>
        <w:tabs>
          <w:tab w:val="num" w:pos="4309"/>
        </w:tabs>
        <w:ind w:left="4309" w:hanging="360"/>
      </w:pPr>
      <w:rPr>
        <w:rFonts w:ascii="Courier New" w:hAnsi="Courier New" w:cs="Arial Unicode MS"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Arial Unicode MS"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7260CF1"/>
    <w:multiLevelType w:val="multilevel"/>
    <w:tmpl w:val="EEB0722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8404BD5"/>
    <w:multiLevelType w:val="hybridMultilevel"/>
    <w:tmpl w:val="CBEA461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2C45153C"/>
    <w:multiLevelType w:val="multilevel"/>
    <w:tmpl w:val="A1CED61C"/>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DBA7C7A"/>
    <w:multiLevelType w:val="hybridMultilevel"/>
    <w:tmpl w:val="4282C2FE"/>
    <w:lvl w:ilvl="0" w:tplc="C3B21AD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975434"/>
    <w:multiLevelType w:val="hybridMultilevel"/>
    <w:tmpl w:val="52B69138"/>
    <w:lvl w:ilvl="0" w:tplc="5BBA7834">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D05103"/>
    <w:multiLevelType w:val="hybridMultilevel"/>
    <w:tmpl w:val="D68A24F6"/>
    <w:lvl w:ilvl="0" w:tplc="9FCE2C02">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20" w15:restartNumberingAfterBreak="0">
    <w:nsid w:val="36547FD3"/>
    <w:multiLevelType w:val="multilevel"/>
    <w:tmpl w:val="1BB8BADA"/>
    <w:lvl w:ilvl="0">
      <w:start w:val="9"/>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72C57A1"/>
    <w:multiLevelType w:val="hybridMultilevel"/>
    <w:tmpl w:val="2CF892D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E535C4"/>
    <w:multiLevelType w:val="hybridMultilevel"/>
    <w:tmpl w:val="83B88E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14E1723"/>
    <w:multiLevelType w:val="hybridMultilevel"/>
    <w:tmpl w:val="A9CA29C6"/>
    <w:lvl w:ilvl="0" w:tplc="04190001">
      <w:start w:val="1"/>
      <w:numFmt w:val="bullet"/>
      <w:lvlText w:val=""/>
      <w:lvlJc w:val="left"/>
      <w:pPr>
        <w:ind w:left="1110" w:hanging="360"/>
      </w:pPr>
      <w:rPr>
        <w:rFonts w:ascii="Symbol" w:hAnsi="Symbol" w:cs="Symbol" w:hint="default"/>
      </w:rPr>
    </w:lvl>
    <w:lvl w:ilvl="1" w:tplc="04190003">
      <w:start w:val="1"/>
      <w:numFmt w:val="bullet"/>
      <w:lvlText w:val="o"/>
      <w:lvlJc w:val="left"/>
      <w:pPr>
        <w:ind w:left="1830" w:hanging="360"/>
      </w:pPr>
      <w:rPr>
        <w:rFonts w:ascii="Courier New" w:hAnsi="Courier New" w:cs="Courier New" w:hint="default"/>
      </w:rPr>
    </w:lvl>
    <w:lvl w:ilvl="2" w:tplc="04190005">
      <w:start w:val="1"/>
      <w:numFmt w:val="bullet"/>
      <w:lvlText w:val=""/>
      <w:lvlJc w:val="left"/>
      <w:pPr>
        <w:ind w:left="2550" w:hanging="360"/>
      </w:pPr>
      <w:rPr>
        <w:rFonts w:ascii="Wingdings" w:hAnsi="Wingdings" w:cs="Wingdings" w:hint="default"/>
      </w:rPr>
    </w:lvl>
    <w:lvl w:ilvl="3" w:tplc="04190001">
      <w:start w:val="1"/>
      <w:numFmt w:val="bullet"/>
      <w:lvlText w:val=""/>
      <w:lvlJc w:val="left"/>
      <w:pPr>
        <w:ind w:left="3270" w:hanging="360"/>
      </w:pPr>
      <w:rPr>
        <w:rFonts w:ascii="Symbol" w:hAnsi="Symbol" w:cs="Symbol" w:hint="default"/>
      </w:rPr>
    </w:lvl>
    <w:lvl w:ilvl="4" w:tplc="04190003">
      <w:start w:val="1"/>
      <w:numFmt w:val="bullet"/>
      <w:lvlText w:val="o"/>
      <w:lvlJc w:val="left"/>
      <w:pPr>
        <w:ind w:left="3990" w:hanging="360"/>
      </w:pPr>
      <w:rPr>
        <w:rFonts w:ascii="Courier New" w:hAnsi="Courier New" w:cs="Courier New" w:hint="default"/>
      </w:rPr>
    </w:lvl>
    <w:lvl w:ilvl="5" w:tplc="04190005">
      <w:start w:val="1"/>
      <w:numFmt w:val="bullet"/>
      <w:lvlText w:val=""/>
      <w:lvlJc w:val="left"/>
      <w:pPr>
        <w:ind w:left="4710" w:hanging="360"/>
      </w:pPr>
      <w:rPr>
        <w:rFonts w:ascii="Wingdings" w:hAnsi="Wingdings" w:cs="Wingdings" w:hint="default"/>
      </w:rPr>
    </w:lvl>
    <w:lvl w:ilvl="6" w:tplc="04190001">
      <w:start w:val="1"/>
      <w:numFmt w:val="bullet"/>
      <w:lvlText w:val=""/>
      <w:lvlJc w:val="left"/>
      <w:pPr>
        <w:ind w:left="5430" w:hanging="360"/>
      </w:pPr>
      <w:rPr>
        <w:rFonts w:ascii="Symbol" w:hAnsi="Symbol" w:cs="Symbol" w:hint="default"/>
      </w:rPr>
    </w:lvl>
    <w:lvl w:ilvl="7" w:tplc="04190003">
      <w:start w:val="1"/>
      <w:numFmt w:val="bullet"/>
      <w:lvlText w:val="o"/>
      <w:lvlJc w:val="left"/>
      <w:pPr>
        <w:ind w:left="6150" w:hanging="360"/>
      </w:pPr>
      <w:rPr>
        <w:rFonts w:ascii="Courier New" w:hAnsi="Courier New" w:cs="Courier New" w:hint="default"/>
      </w:rPr>
    </w:lvl>
    <w:lvl w:ilvl="8" w:tplc="04190005">
      <w:start w:val="1"/>
      <w:numFmt w:val="bullet"/>
      <w:lvlText w:val=""/>
      <w:lvlJc w:val="left"/>
      <w:pPr>
        <w:ind w:left="6870" w:hanging="360"/>
      </w:pPr>
      <w:rPr>
        <w:rFonts w:ascii="Wingdings" w:hAnsi="Wingdings" w:cs="Wingdings" w:hint="default"/>
      </w:rPr>
    </w:lvl>
  </w:abstractNum>
  <w:abstractNum w:abstractNumId="24" w15:restartNumberingAfterBreak="0">
    <w:nsid w:val="4206159E"/>
    <w:multiLevelType w:val="hybridMultilevel"/>
    <w:tmpl w:val="EC228586"/>
    <w:lvl w:ilvl="0" w:tplc="C0B0DBDA">
      <w:start w:val="1"/>
      <w:numFmt w:val="decimal"/>
      <w:lvlText w:val="%1)"/>
      <w:lvlJc w:val="left"/>
      <w:pPr>
        <w:ind w:left="1425" w:hanging="360"/>
      </w:pPr>
      <w:rPr>
        <w:rFonts w:hint="default"/>
      </w:r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25" w15:restartNumberingAfterBreak="0">
    <w:nsid w:val="43AF5BFF"/>
    <w:multiLevelType w:val="hybridMultilevel"/>
    <w:tmpl w:val="B3F0ABFA"/>
    <w:lvl w:ilvl="0" w:tplc="0419000F">
      <w:start w:val="1"/>
      <w:numFmt w:val="decimal"/>
      <w:lvlText w:val="%1."/>
      <w:lvlJc w:val="left"/>
      <w:pPr>
        <w:ind w:left="360" w:hanging="360"/>
      </w:pPr>
      <w:rPr>
        <w:rFonts w:hint="default"/>
      </w:rPr>
    </w:lvl>
    <w:lvl w:ilvl="1" w:tplc="48B4B336">
      <w:start w:val="1"/>
      <w:numFmt w:val="bullet"/>
      <w:lvlText w:val=""/>
      <w:lvlJc w:val="left"/>
      <w:pPr>
        <w:tabs>
          <w:tab w:val="num" w:pos="1252"/>
        </w:tabs>
        <w:ind w:left="1252" w:hanging="360"/>
      </w:pPr>
      <w:rPr>
        <w:rFonts w:ascii="Wingdings" w:hAnsi="Wingdings" w:hint="default"/>
      </w:rPr>
    </w:lvl>
    <w:lvl w:ilvl="2" w:tplc="5A862BD8">
      <w:start w:val="1"/>
      <w:numFmt w:val="decimal"/>
      <w:lvlText w:val="%3)"/>
      <w:lvlJc w:val="left"/>
      <w:pPr>
        <w:ind w:left="2707" w:hanging="915"/>
      </w:pPr>
      <w:rPr>
        <w:rFonts w:hint="default"/>
      </w:rPr>
    </w:lvl>
    <w:lvl w:ilvl="3" w:tplc="0419000F" w:tentative="1">
      <w:start w:val="1"/>
      <w:numFmt w:val="decimal"/>
      <w:lvlText w:val="%4."/>
      <w:lvlJc w:val="left"/>
      <w:pPr>
        <w:ind w:left="2692" w:hanging="360"/>
      </w:pPr>
    </w:lvl>
    <w:lvl w:ilvl="4" w:tplc="04190019" w:tentative="1">
      <w:start w:val="1"/>
      <w:numFmt w:val="lowerLetter"/>
      <w:lvlText w:val="%5."/>
      <w:lvlJc w:val="left"/>
      <w:pPr>
        <w:ind w:left="3412" w:hanging="360"/>
      </w:pPr>
    </w:lvl>
    <w:lvl w:ilvl="5" w:tplc="0419001B" w:tentative="1">
      <w:start w:val="1"/>
      <w:numFmt w:val="lowerRoman"/>
      <w:lvlText w:val="%6."/>
      <w:lvlJc w:val="right"/>
      <w:pPr>
        <w:ind w:left="4132" w:hanging="180"/>
      </w:pPr>
    </w:lvl>
    <w:lvl w:ilvl="6" w:tplc="0419000F" w:tentative="1">
      <w:start w:val="1"/>
      <w:numFmt w:val="decimal"/>
      <w:lvlText w:val="%7."/>
      <w:lvlJc w:val="left"/>
      <w:pPr>
        <w:ind w:left="4852" w:hanging="360"/>
      </w:pPr>
    </w:lvl>
    <w:lvl w:ilvl="7" w:tplc="04190019" w:tentative="1">
      <w:start w:val="1"/>
      <w:numFmt w:val="lowerLetter"/>
      <w:lvlText w:val="%8."/>
      <w:lvlJc w:val="left"/>
      <w:pPr>
        <w:ind w:left="5572" w:hanging="360"/>
      </w:pPr>
    </w:lvl>
    <w:lvl w:ilvl="8" w:tplc="0419001B" w:tentative="1">
      <w:start w:val="1"/>
      <w:numFmt w:val="lowerRoman"/>
      <w:lvlText w:val="%9."/>
      <w:lvlJc w:val="right"/>
      <w:pPr>
        <w:ind w:left="6292" w:hanging="180"/>
      </w:pPr>
    </w:lvl>
  </w:abstractNum>
  <w:abstractNum w:abstractNumId="26" w15:restartNumberingAfterBreak="0">
    <w:nsid w:val="50B73CB8"/>
    <w:multiLevelType w:val="hybridMultilevel"/>
    <w:tmpl w:val="4F12C396"/>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 w15:restartNumberingAfterBreak="0">
    <w:nsid w:val="574421F5"/>
    <w:multiLevelType w:val="hybridMultilevel"/>
    <w:tmpl w:val="C48A9028"/>
    <w:lvl w:ilvl="0" w:tplc="BC104E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F353B17"/>
    <w:multiLevelType w:val="hybridMultilevel"/>
    <w:tmpl w:val="5F20E4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5F743A80"/>
    <w:multiLevelType w:val="multilevel"/>
    <w:tmpl w:val="115A1C9C"/>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2D5583C"/>
    <w:multiLevelType w:val="hybridMultilevel"/>
    <w:tmpl w:val="2646D320"/>
    <w:lvl w:ilvl="0" w:tplc="0419000F">
      <w:start w:val="1"/>
      <w:numFmt w:val="decimal"/>
      <w:lvlText w:val="%1."/>
      <w:lvlJc w:val="left"/>
      <w:pPr>
        <w:ind w:left="360" w:hanging="360"/>
      </w:pPr>
      <w:rPr>
        <w:rFonts w:hint="default"/>
      </w:rPr>
    </w:lvl>
    <w:lvl w:ilvl="1" w:tplc="48B4B336">
      <w:start w:val="1"/>
      <w:numFmt w:val="bullet"/>
      <w:lvlText w:val=""/>
      <w:lvlJc w:val="left"/>
      <w:pPr>
        <w:tabs>
          <w:tab w:val="num" w:pos="1394"/>
        </w:tabs>
        <w:ind w:left="1394" w:hanging="360"/>
      </w:pPr>
      <w:rPr>
        <w:rFonts w:ascii="Wingdings" w:hAnsi="Wingdings" w:hint="default"/>
      </w:rPr>
    </w:lvl>
    <w:lvl w:ilvl="2" w:tplc="0419001B" w:tentative="1">
      <w:start w:val="1"/>
      <w:numFmt w:val="lowerRoman"/>
      <w:lvlText w:val="%3."/>
      <w:lvlJc w:val="right"/>
      <w:pPr>
        <w:ind w:left="2114" w:hanging="180"/>
      </w:pPr>
    </w:lvl>
    <w:lvl w:ilvl="3" w:tplc="0419000F" w:tentative="1">
      <w:start w:val="1"/>
      <w:numFmt w:val="decimal"/>
      <w:lvlText w:val="%4."/>
      <w:lvlJc w:val="left"/>
      <w:pPr>
        <w:ind w:left="2834" w:hanging="360"/>
      </w:pPr>
    </w:lvl>
    <w:lvl w:ilvl="4" w:tplc="04190019" w:tentative="1">
      <w:start w:val="1"/>
      <w:numFmt w:val="lowerLetter"/>
      <w:lvlText w:val="%5."/>
      <w:lvlJc w:val="left"/>
      <w:pPr>
        <w:ind w:left="3554" w:hanging="360"/>
      </w:pPr>
    </w:lvl>
    <w:lvl w:ilvl="5" w:tplc="0419001B" w:tentative="1">
      <w:start w:val="1"/>
      <w:numFmt w:val="lowerRoman"/>
      <w:lvlText w:val="%6."/>
      <w:lvlJc w:val="right"/>
      <w:pPr>
        <w:ind w:left="4274" w:hanging="180"/>
      </w:pPr>
    </w:lvl>
    <w:lvl w:ilvl="6" w:tplc="0419000F" w:tentative="1">
      <w:start w:val="1"/>
      <w:numFmt w:val="decimal"/>
      <w:lvlText w:val="%7."/>
      <w:lvlJc w:val="left"/>
      <w:pPr>
        <w:ind w:left="4994" w:hanging="360"/>
      </w:pPr>
    </w:lvl>
    <w:lvl w:ilvl="7" w:tplc="04190019" w:tentative="1">
      <w:start w:val="1"/>
      <w:numFmt w:val="lowerLetter"/>
      <w:lvlText w:val="%8."/>
      <w:lvlJc w:val="left"/>
      <w:pPr>
        <w:ind w:left="5714" w:hanging="360"/>
      </w:pPr>
    </w:lvl>
    <w:lvl w:ilvl="8" w:tplc="0419001B" w:tentative="1">
      <w:start w:val="1"/>
      <w:numFmt w:val="lowerRoman"/>
      <w:lvlText w:val="%9."/>
      <w:lvlJc w:val="right"/>
      <w:pPr>
        <w:ind w:left="6434" w:hanging="180"/>
      </w:pPr>
    </w:lvl>
  </w:abstractNum>
  <w:abstractNum w:abstractNumId="31" w15:restartNumberingAfterBreak="0">
    <w:nsid w:val="65AF323A"/>
    <w:multiLevelType w:val="hybridMultilevel"/>
    <w:tmpl w:val="96BE9AB4"/>
    <w:lvl w:ilvl="0" w:tplc="37449466">
      <w:start w:val="1"/>
      <w:numFmt w:val="decimal"/>
      <w:lvlText w:val="%1."/>
      <w:lvlJc w:val="left"/>
      <w:pPr>
        <w:ind w:left="107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B4F1385"/>
    <w:multiLevelType w:val="hybridMultilevel"/>
    <w:tmpl w:val="ED649D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5C025C"/>
    <w:multiLevelType w:val="multilevel"/>
    <w:tmpl w:val="CB74A2D4"/>
    <w:lvl w:ilvl="0">
      <w:start w:val="1"/>
      <w:numFmt w:val="decimal"/>
      <w:lvlText w:val="%1."/>
      <w:lvlJc w:val="left"/>
      <w:pPr>
        <w:ind w:left="720" w:hanging="360"/>
      </w:pPr>
      <w:rPr>
        <w:rFonts w:hint="default"/>
        <w:u w:val="single"/>
      </w:rPr>
    </w:lvl>
    <w:lvl w:ilvl="1">
      <w:start w:val="1"/>
      <w:numFmt w:val="decimal"/>
      <w:isLgl/>
      <w:lvlText w:val="%1.%2"/>
      <w:lvlJc w:val="left"/>
      <w:pPr>
        <w:ind w:left="1155" w:hanging="795"/>
      </w:pPr>
      <w:rPr>
        <w:rFonts w:hint="default"/>
      </w:rPr>
    </w:lvl>
    <w:lvl w:ilvl="2">
      <w:start w:val="1"/>
      <w:numFmt w:val="decimal"/>
      <w:isLgl/>
      <w:lvlText w:val="%1.%2.%3"/>
      <w:lvlJc w:val="left"/>
      <w:pPr>
        <w:ind w:left="79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DEE2593"/>
    <w:multiLevelType w:val="hybridMultilevel"/>
    <w:tmpl w:val="C10804A4"/>
    <w:lvl w:ilvl="0" w:tplc="47BA00AA">
      <w:start w:val="18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74461A"/>
    <w:multiLevelType w:val="hybridMultilevel"/>
    <w:tmpl w:val="83B88E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59103DA"/>
    <w:multiLevelType w:val="multilevel"/>
    <w:tmpl w:val="61161744"/>
    <w:lvl w:ilvl="0">
      <w:start w:val="1"/>
      <w:numFmt w:val="upperRoman"/>
      <w:pStyle w:val="1"/>
      <w:lvlText w:val="Статья %1."/>
      <w:lvlJc w:val="left"/>
      <w:pPr>
        <w:tabs>
          <w:tab w:val="num" w:pos="1724"/>
        </w:tabs>
        <w:ind w:left="284" w:firstLine="0"/>
      </w:pPr>
    </w:lvl>
    <w:lvl w:ilvl="1">
      <w:start w:val="1"/>
      <w:numFmt w:val="decimalZero"/>
      <w:pStyle w:val="2"/>
      <w:isLgl/>
      <w:lvlText w:val="Раздел %1.%2"/>
      <w:lvlJc w:val="left"/>
      <w:pPr>
        <w:tabs>
          <w:tab w:val="num" w:pos="1364"/>
        </w:tabs>
        <w:ind w:left="284" w:firstLine="0"/>
      </w:pPr>
    </w:lvl>
    <w:lvl w:ilvl="2">
      <w:start w:val="1"/>
      <w:numFmt w:val="lowerLetter"/>
      <w:lvlText w:val="(%3)"/>
      <w:lvlJc w:val="left"/>
      <w:pPr>
        <w:tabs>
          <w:tab w:val="num" w:pos="1004"/>
        </w:tabs>
        <w:ind w:left="1004" w:hanging="432"/>
      </w:pPr>
    </w:lvl>
    <w:lvl w:ilvl="3">
      <w:start w:val="1"/>
      <w:numFmt w:val="lowerRoman"/>
      <w:pStyle w:val="40"/>
      <w:lvlText w:val="(%4)"/>
      <w:lvlJc w:val="right"/>
      <w:pPr>
        <w:tabs>
          <w:tab w:val="num" w:pos="1148"/>
        </w:tabs>
        <w:ind w:left="1148" w:hanging="144"/>
      </w:pPr>
    </w:lvl>
    <w:lvl w:ilvl="4">
      <w:start w:val="1"/>
      <w:numFmt w:val="decimal"/>
      <w:lvlText w:val="%5)"/>
      <w:lvlJc w:val="left"/>
      <w:pPr>
        <w:tabs>
          <w:tab w:val="num" w:pos="1292"/>
        </w:tabs>
        <w:ind w:left="1292" w:hanging="432"/>
      </w:pPr>
    </w:lvl>
    <w:lvl w:ilvl="5">
      <w:start w:val="1"/>
      <w:numFmt w:val="lowerLetter"/>
      <w:lvlText w:val="%6)"/>
      <w:lvlJc w:val="left"/>
      <w:pPr>
        <w:tabs>
          <w:tab w:val="num" w:pos="1436"/>
        </w:tabs>
        <w:ind w:left="1436" w:hanging="432"/>
      </w:pPr>
    </w:lvl>
    <w:lvl w:ilvl="6">
      <w:start w:val="1"/>
      <w:numFmt w:val="lowerRoman"/>
      <w:lvlText w:val="%7)"/>
      <w:lvlJc w:val="right"/>
      <w:pPr>
        <w:tabs>
          <w:tab w:val="num" w:pos="1580"/>
        </w:tabs>
        <w:ind w:left="1580" w:hanging="288"/>
      </w:pPr>
    </w:lvl>
    <w:lvl w:ilvl="7">
      <w:start w:val="1"/>
      <w:numFmt w:val="lowerLetter"/>
      <w:pStyle w:val="8"/>
      <w:lvlText w:val="%8."/>
      <w:lvlJc w:val="left"/>
      <w:pPr>
        <w:tabs>
          <w:tab w:val="num" w:pos="1724"/>
        </w:tabs>
        <w:ind w:left="1724" w:hanging="432"/>
      </w:pPr>
    </w:lvl>
    <w:lvl w:ilvl="8">
      <w:start w:val="1"/>
      <w:numFmt w:val="lowerRoman"/>
      <w:lvlText w:val="%9."/>
      <w:lvlJc w:val="right"/>
      <w:pPr>
        <w:tabs>
          <w:tab w:val="num" w:pos="1868"/>
        </w:tabs>
        <w:ind w:left="1868" w:hanging="144"/>
      </w:pPr>
    </w:lvl>
  </w:abstractNum>
  <w:abstractNum w:abstractNumId="37" w15:restartNumberingAfterBreak="0">
    <w:nsid w:val="7DBB4C14"/>
    <w:multiLevelType w:val="hybridMultilevel"/>
    <w:tmpl w:val="25FA3A16"/>
    <w:lvl w:ilvl="0" w:tplc="AEF44CF2">
      <w:start w:val="1"/>
      <w:numFmt w:val="decimal"/>
      <w:lvlText w:val="%1."/>
      <w:lvlJc w:val="left"/>
      <w:pPr>
        <w:tabs>
          <w:tab w:val="num" w:pos="360"/>
        </w:tabs>
        <w:ind w:left="360" w:hanging="360"/>
      </w:pPr>
      <w:rPr>
        <w:rFonts w:cs="Times New Roman"/>
        <w:sz w:val="24"/>
        <w:szCs w:val="24"/>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num w:numId="1">
    <w:abstractNumId w:val="12"/>
  </w:num>
  <w:num w:numId="2">
    <w:abstractNumId w:val="13"/>
  </w:num>
  <w:num w:numId="3">
    <w:abstractNumId w:val="8"/>
  </w:num>
  <w:num w:numId="4">
    <w:abstractNumId w:val="6"/>
  </w:num>
  <w:num w:numId="5">
    <w:abstractNumId w:val="36"/>
  </w:num>
  <w:num w:numId="6">
    <w:abstractNumId w:val="25"/>
  </w:num>
  <w:num w:numId="7">
    <w:abstractNumId w:val="32"/>
  </w:num>
  <w:num w:numId="8">
    <w:abstractNumId w:val="30"/>
  </w:num>
  <w:num w:numId="9">
    <w:abstractNumId w:val="21"/>
  </w:num>
  <w:num w:numId="10">
    <w:abstractNumId w:val="33"/>
  </w:num>
  <w:num w:numId="11">
    <w:abstractNumId w:val="28"/>
  </w:num>
  <w:num w:numId="12">
    <w:abstractNumId w:val="18"/>
  </w:num>
  <w:num w:numId="13">
    <w:abstractNumId w:val="10"/>
  </w:num>
  <w:num w:numId="14">
    <w:abstractNumId w:val="16"/>
  </w:num>
  <w:num w:numId="15">
    <w:abstractNumId w:val="14"/>
  </w:num>
  <w:num w:numId="16">
    <w:abstractNumId w:val="24"/>
  </w:num>
  <w:num w:numId="17">
    <w:abstractNumId w:val="22"/>
  </w:num>
  <w:num w:numId="18">
    <w:abstractNumId w:val="35"/>
  </w:num>
  <w:num w:numId="19">
    <w:abstractNumId w:val="7"/>
  </w:num>
  <w:num w:numId="20">
    <w:abstractNumId w:val="23"/>
  </w:num>
  <w:num w:numId="21">
    <w:abstractNumId w:val="9"/>
  </w:num>
  <w:num w:numId="22">
    <w:abstractNumId w:val="1"/>
  </w:num>
  <w:num w:numId="23">
    <w:abstractNumId w:val="2"/>
  </w:num>
  <w:num w:numId="24">
    <w:abstractNumId w:val="3"/>
  </w:num>
  <w:num w:numId="25">
    <w:abstractNumId w:val="19"/>
  </w:num>
  <w:num w:numId="26">
    <w:abstractNumId w:val="15"/>
  </w:num>
  <w:num w:numId="27">
    <w:abstractNumId w:val="29"/>
  </w:num>
  <w:num w:numId="28">
    <w:abstractNumId w:val="31"/>
  </w:num>
  <w:num w:numId="29">
    <w:abstractNumId w:val="26"/>
  </w:num>
  <w:num w:numId="30">
    <w:abstractNumId w:val="0"/>
  </w:num>
  <w:num w:numId="31">
    <w:abstractNumId w:val="12"/>
  </w:num>
  <w:num w:numId="32">
    <w:abstractNumId w:val="13"/>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isLgl/>
        <w:lvlText w:val="%1.%2."/>
        <w:lvlJc w:val="left"/>
        <w:pPr>
          <w:tabs>
            <w:tab w:val="num" w:pos="1080"/>
          </w:tabs>
          <w:ind w:left="1080" w:hanging="720"/>
        </w:pPr>
        <w:rPr>
          <w:rFonts w:hint="default"/>
          <w:color w:val="auto"/>
        </w:rPr>
      </w:lvl>
    </w:lvlOverride>
    <w:lvlOverride w:ilvl="2">
      <w:lvl w:ilvl="2">
        <w:start w:val="1"/>
        <w:numFmt w:val="decimal"/>
        <w:isLgl/>
        <w:lvlText w:val="%1.%2.%3."/>
        <w:lvlJc w:val="left"/>
        <w:pPr>
          <w:tabs>
            <w:tab w:val="num" w:pos="1440"/>
          </w:tabs>
          <w:ind w:left="1440" w:hanging="720"/>
        </w:pPr>
        <w:rPr>
          <w:rFonts w:hint="default"/>
          <w:b w:val="0"/>
        </w:rPr>
      </w:lvl>
    </w:lvlOverride>
    <w:lvlOverride w:ilvl="3">
      <w:lvl w:ilvl="3">
        <w:start w:val="1"/>
        <w:numFmt w:val="decimal"/>
        <w:isLgl/>
        <w:lvlText w:val="%1.%2.%3.%4."/>
        <w:lvlJc w:val="left"/>
        <w:pPr>
          <w:tabs>
            <w:tab w:val="num" w:pos="2160"/>
          </w:tabs>
          <w:ind w:left="2160" w:hanging="1080"/>
        </w:pPr>
        <w:rPr>
          <w:rFonts w:hint="default"/>
          <w:b w:val="0"/>
        </w:rPr>
      </w:lvl>
    </w:lvlOverride>
    <w:lvlOverride w:ilvl="4">
      <w:lvl w:ilvl="4">
        <w:start w:val="1"/>
        <w:numFmt w:val="decimal"/>
        <w:isLgl/>
        <w:lvlText w:val="%1.%2.%3.%4.%5."/>
        <w:lvlJc w:val="left"/>
        <w:pPr>
          <w:tabs>
            <w:tab w:val="num" w:pos="2520"/>
          </w:tabs>
          <w:ind w:left="2520" w:hanging="1080"/>
        </w:pPr>
        <w:rPr>
          <w:rFonts w:hint="default"/>
        </w:rPr>
      </w:lvl>
    </w:lvlOverride>
    <w:lvlOverride w:ilvl="5">
      <w:lvl w:ilvl="5">
        <w:start w:val="1"/>
        <w:numFmt w:val="decimal"/>
        <w:isLgl/>
        <w:lvlText w:val="%1.%2.%3.%4.%5.%6."/>
        <w:lvlJc w:val="left"/>
        <w:pPr>
          <w:tabs>
            <w:tab w:val="num" w:pos="3240"/>
          </w:tabs>
          <w:ind w:left="3240" w:hanging="1440"/>
        </w:pPr>
        <w:rPr>
          <w:rFonts w:hint="default"/>
        </w:rPr>
      </w:lvl>
    </w:lvlOverride>
    <w:lvlOverride w:ilvl="6">
      <w:lvl w:ilvl="6">
        <w:start w:val="1"/>
        <w:numFmt w:val="decimal"/>
        <w:isLgl/>
        <w:lvlText w:val="%1.%2.%3.%4.%5.%6.%7."/>
        <w:lvlJc w:val="left"/>
        <w:pPr>
          <w:tabs>
            <w:tab w:val="num" w:pos="3600"/>
          </w:tabs>
          <w:ind w:left="3600" w:hanging="1440"/>
        </w:pPr>
        <w:rPr>
          <w:rFonts w:hint="default"/>
        </w:rPr>
      </w:lvl>
    </w:lvlOverride>
    <w:lvlOverride w:ilvl="7">
      <w:lvl w:ilvl="7">
        <w:start w:val="1"/>
        <w:numFmt w:val="decimal"/>
        <w:isLgl/>
        <w:lvlText w:val="%1.%2.%3.%4.%5.%6.%7.%8."/>
        <w:lvlJc w:val="left"/>
        <w:pPr>
          <w:tabs>
            <w:tab w:val="num" w:pos="4320"/>
          </w:tabs>
          <w:ind w:left="4320" w:hanging="1800"/>
        </w:pPr>
        <w:rPr>
          <w:rFonts w:hint="default"/>
        </w:rPr>
      </w:lvl>
    </w:lvlOverride>
    <w:lvlOverride w:ilvl="8">
      <w:lvl w:ilvl="8">
        <w:start w:val="1"/>
        <w:numFmt w:val="decimal"/>
        <w:isLgl/>
        <w:lvlText w:val="%1.%2.%3.%4.%5.%6.%7.%8.%9."/>
        <w:lvlJc w:val="left"/>
        <w:pPr>
          <w:tabs>
            <w:tab w:val="num" w:pos="5040"/>
          </w:tabs>
          <w:ind w:left="5040" w:hanging="2160"/>
        </w:pPr>
        <w:rPr>
          <w:rFonts w:hint="default"/>
        </w:rPr>
      </w:lvl>
    </w:lvlOverride>
  </w:num>
  <w:num w:numId="36">
    <w:abstractNumId w:val="20"/>
  </w:num>
  <w:num w:numId="37">
    <w:abstractNumId w:val="27"/>
  </w:num>
  <w:num w:numId="38">
    <w:abstractNumId w:val="11"/>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449"/>
    <w:rsid w:val="002537AC"/>
    <w:rsid w:val="002760D6"/>
    <w:rsid w:val="00363219"/>
    <w:rsid w:val="003A3F51"/>
    <w:rsid w:val="003E5ABA"/>
    <w:rsid w:val="005330E6"/>
    <w:rsid w:val="005B6449"/>
    <w:rsid w:val="006E62FA"/>
    <w:rsid w:val="007B389E"/>
    <w:rsid w:val="00A019B0"/>
    <w:rsid w:val="00FE0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D2ED55"/>
  <w15:chartTrackingRefBased/>
  <w15:docId w15:val="{4AC161B6-0EC1-4338-94EA-2C2F52920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next w:val="a"/>
    <w:link w:val="10"/>
    <w:qFormat/>
    <w:rsid w:val="00A019B0"/>
    <w:pPr>
      <w:keepNext/>
      <w:numPr>
        <w:numId w:val="5"/>
      </w:numPr>
      <w:spacing w:after="0" w:line="240" w:lineRule="auto"/>
      <w:outlineLvl w:val="0"/>
    </w:pPr>
    <w:rPr>
      <w:rFonts w:ascii="Times New Roman" w:eastAsia="Times New Roman" w:hAnsi="Times New Roman" w:cs="Times New Roman"/>
      <w:sz w:val="28"/>
      <w:lang w:val="x-none" w:eastAsia="x-none"/>
    </w:rPr>
  </w:style>
  <w:style w:type="paragraph" w:styleId="2">
    <w:name w:val="heading 2"/>
    <w:basedOn w:val="a"/>
    <w:next w:val="a"/>
    <w:link w:val="20"/>
    <w:qFormat/>
    <w:rsid w:val="00A019B0"/>
    <w:pPr>
      <w:keepNext/>
      <w:keepLines/>
      <w:numPr>
        <w:ilvl w:val="1"/>
        <w:numId w:val="5"/>
      </w:numPr>
      <w:overflowPunct w:val="0"/>
      <w:autoSpaceDE w:val="0"/>
      <w:autoSpaceDN w:val="0"/>
      <w:adjustRightInd w:val="0"/>
      <w:spacing w:after="0" w:line="320" w:lineRule="exact"/>
      <w:jc w:val="center"/>
      <w:textAlignment w:val="baseline"/>
      <w:outlineLvl w:val="1"/>
    </w:pPr>
    <w:rPr>
      <w:rFonts w:ascii="Times New Roman" w:eastAsia="Times New Roman" w:hAnsi="Times New Roman" w:cs="Times New Roman"/>
      <w:b/>
      <w:bCs/>
      <w:sz w:val="24"/>
      <w:szCs w:val="20"/>
      <w:lang w:val="x-none" w:eastAsia="x-none"/>
    </w:rPr>
  </w:style>
  <w:style w:type="paragraph" w:styleId="3">
    <w:name w:val="heading 3"/>
    <w:basedOn w:val="a"/>
    <w:next w:val="a"/>
    <w:link w:val="30"/>
    <w:qFormat/>
    <w:rsid w:val="00A019B0"/>
    <w:pPr>
      <w:keepNext/>
      <w:keepLines/>
      <w:overflowPunct w:val="0"/>
      <w:autoSpaceDE w:val="0"/>
      <w:autoSpaceDN w:val="0"/>
      <w:adjustRightInd w:val="0"/>
      <w:spacing w:after="0" w:line="320" w:lineRule="exact"/>
      <w:jc w:val="center"/>
      <w:textAlignment w:val="baseline"/>
      <w:outlineLvl w:val="2"/>
    </w:pPr>
    <w:rPr>
      <w:rFonts w:ascii="Times New Roman" w:eastAsia="Times New Roman" w:hAnsi="Times New Roman" w:cs="Times New Roman"/>
      <w:b/>
      <w:bCs/>
      <w:i/>
      <w:sz w:val="24"/>
      <w:szCs w:val="20"/>
      <w:lang w:val="x-none" w:eastAsia="x-none"/>
    </w:rPr>
  </w:style>
  <w:style w:type="paragraph" w:styleId="40">
    <w:name w:val="heading 4"/>
    <w:basedOn w:val="a"/>
    <w:next w:val="a"/>
    <w:link w:val="41"/>
    <w:qFormat/>
    <w:rsid w:val="00A019B0"/>
    <w:pPr>
      <w:keepNext/>
      <w:numPr>
        <w:ilvl w:val="3"/>
        <w:numId w:val="5"/>
      </w:numPr>
      <w:spacing w:after="0" w:line="240" w:lineRule="auto"/>
      <w:jc w:val="center"/>
      <w:outlineLvl w:val="3"/>
    </w:pPr>
    <w:rPr>
      <w:rFonts w:ascii="Times New Roman" w:eastAsia="Times New Roman" w:hAnsi="Times New Roman" w:cs="Times New Roman"/>
      <w:b/>
      <w:bCs/>
      <w:iCs/>
      <w:sz w:val="24"/>
      <w:szCs w:val="24"/>
      <w:lang w:val="x-none" w:eastAsia="x-none"/>
    </w:rPr>
  </w:style>
  <w:style w:type="paragraph" w:styleId="8">
    <w:name w:val="heading 8"/>
    <w:basedOn w:val="a"/>
    <w:next w:val="a"/>
    <w:link w:val="80"/>
    <w:qFormat/>
    <w:rsid w:val="00A019B0"/>
    <w:pPr>
      <w:numPr>
        <w:ilvl w:val="7"/>
        <w:numId w:val="5"/>
      </w:numPr>
      <w:spacing w:before="240" w:after="60" w:line="240" w:lineRule="auto"/>
      <w:outlineLvl w:val="7"/>
    </w:pPr>
    <w:rPr>
      <w:rFonts w:ascii="Calibri" w:eastAsia="Times New Roman" w:hAnsi="Calibri"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19B0"/>
    <w:rPr>
      <w:rFonts w:ascii="Times New Roman" w:eastAsia="Times New Roman" w:hAnsi="Times New Roman" w:cs="Times New Roman"/>
      <w:sz w:val="28"/>
      <w:lang w:val="x-none" w:eastAsia="x-none"/>
    </w:rPr>
  </w:style>
  <w:style w:type="character" w:customStyle="1" w:styleId="20">
    <w:name w:val="Заголовок 2 Знак"/>
    <w:basedOn w:val="a0"/>
    <w:link w:val="2"/>
    <w:rsid w:val="00A019B0"/>
    <w:rPr>
      <w:rFonts w:ascii="Times New Roman" w:eastAsia="Times New Roman" w:hAnsi="Times New Roman" w:cs="Times New Roman"/>
      <w:b/>
      <w:bCs/>
      <w:sz w:val="24"/>
      <w:szCs w:val="20"/>
      <w:lang w:val="x-none" w:eastAsia="x-none"/>
    </w:rPr>
  </w:style>
  <w:style w:type="character" w:customStyle="1" w:styleId="30">
    <w:name w:val="Заголовок 3 Знак"/>
    <w:basedOn w:val="a0"/>
    <w:link w:val="3"/>
    <w:rsid w:val="00A019B0"/>
    <w:rPr>
      <w:rFonts w:ascii="Times New Roman" w:eastAsia="Times New Roman" w:hAnsi="Times New Roman" w:cs="Times New Roman"/>
      <w:b/>
      <w:bCs/>
      <w:i/>
      <w:sz w:val="24"/>
      <w:szCs w:val="20"/>
      <w:lang w:val="x-none" w:eastAsia="x-none"/>
    </w:rPr>
  </w:style>
  <w:style w:type="character" w:customStyle="1" w:styleId="41">
    <w:name w:val="Заголовок 4 Знак"/>
    <w:basedOn w:val="a0"/>
    <w:link w:val="40"/>
    <w:rsid w:val="00A019B0"/>
    <w:rPr>
      <w:rFonts w:ascii="Times New Roman" w:eastAsia="Times New Roman" w:hAnsi="Times New Roman" w:cs="Times New Roman"/>
      <w:b/>
      <w:bCs/>
      <w:iCs/>
      <w:sz w:val="24"/>
      <w:szCs w:val="24"/>
      <w:lang w:val="x-none" w:eastAsia="x-none"/>
    </w:rPr>
  </w:style>
  <w:style w:type="character" w:customStyle="1" w:styleId="80">
    <w:name w:val="Заголовок 8 Знак"/>
    <w:basedOn w:val="a0"/>
    <w:link w:val="8"/>
    <w:rsid w:val="00A019B0"/>
    <w:rPr>
      <w:rFonts w:ascii="Calibri" w:eastAsia="Times New Roman" w:hAnsi="Calibri" w:cs="Times New Roman"/>
      <w:i/>
      <w:iCs/>
      <w:sz w:val="24"/>
      <w:szCs w:val="24"/>
      <w:lang w:val="x-none" w:eastAsia="x-none"/>
    </w:rPr>
  </w:style>
  <w:style w:type="paragraph" w:styleId="21">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
    <w:link w:val="22"/>
    <w:rsid w:val="00A019B0"/>
    <w:pPr>
      <w:keepLines/>
      <w:overflowPunct w:val="0"/>
      <w:autoSpaceDE w:val="0"/>
      <w:autoSpaceDN w:val="0"/>
      <w:adjustRightInd w:val="0"/>
      <w:spacing w:after="0" w:line="320" w:lineRule="exact"/>
      <w:ind w:firstLine="567"/>
      <w:jc w:val="both"/>
      <w:textAlignment w:val="baseline"/>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0"/>
    <w:link w:val="21"/>
    <w:rsid w:val="00A019B0"/>
    <w:rPr>
      <w:rFonts w:ascii="Times New Roman" w:eastAsia="Times New Roman" w:hAnsi="Times New Roman" w:cs="Times New Roman"/>
      <w:sz w:val="28"/>
      <w:szCs w:val="28"/>
      <w:lang w:eastAsia="ru-RU"/>
    </w:rPr>
  </w:style>
  <w:style w:type="paragraph" w:styleId="31">
    <w:name w:val="Body Text Indent 3"/>
    <w:basedOn w:val="a"/>
    <w:link w:val="32"/>
    <w:rsid w:val="00A019B0"/>
    <w:pPr>
      <w:keepLines/>
      <w:overflowPunct w:val="0"/>
      <w:autoSpaceDE w:val="0"/>
      <w:autoSpaceDN w:val="0"/>
      <w:adjustRightInd w:val="0"/>
      <w:spacing w:after="0" w:line="320" w:lineRule="exact"/>
      <w:ind w:firstLine="567"/>
      <w:jc w:val="both"/>
      <w:textAlignment w:val="baseline"/>
    </w:pPr>
    <w:rPr>
      <w:rFonts w:ascii="Times New Roman" w:eastAsia="Times New Roman" w:hAnsi="Times New Roman" w:cs="Times New Roman"/>
      <w:sz w:val="24"/>
      <w:szCs w:val="20"/>
      <w:lang w:val="x-none" w:eastAsia="x-none"/>
    </w:rPr>
  </w:style>
  <w:style w:type="character" w:customStyle="1" w:styleId="32">
    <w:name w:val="Основной текст с отступом 3 Знак"/>
    <w:basedOn w:val="a0"/>
    <w:link w:val="31"/>
    <w:rsid w:val="00A019B0"/>
    <w:rPr>
      <w:rFonts w:ascii="Times New Roman" w:eastAsia="Times New Roman" w:hAnsi="Times New Roman" w:cs="Times New Roman"/>
      <w:sz w:val="24"/>
      <w:szCs w:val="20"/>
      <w:lang w:val="x-none" w:eastAsia="x-none"/>
    </w:rPr>
  </w:style>
  <w:style w:type="paragraph" w:styleId="a3">
    <w:name w:val="Body Text"/>
    <w:basedOn w:val="a"/>
    <w:link w:val="a4"/>
    <w:rsid w:val="00A019B0"/>
    <w:pPr>
      <w:spacing w:after="0" w:line="240" w:lineRule="auto"/>
      <w:jc w:val="center"/>
    </w:pPr>
    <w:rPr>
      <w:rFonts w:ascii="Times New Roman" w:eastAsia="Times New Roman" w:hAnsi="Times New Roman" w:cs="Times New Roman"/>
      <w:sz w:val="28"/>
      <w:szCs w:val="24"/>
      <w:lang w:val="x-none" w:eastAsia="x-none"/>
    </w:rPr>
  </w:style>
  <w:style w:type="character" w:customStyle="1" w:styleId="a4">
    <w:name w:val="Основной текст Знак"/>
    <w:basedOn w:val="a0"/>
    <w:link w:val="a3"/>
    <w:rsid w:val="00A019B0"/>
    <w:rPr>
      <w:rFonts w:ascii="Times New Roman" w:eastAsia="Times New Roman" w:hAnsi="Times New Roman" w:cs="Times New Roman"/>
      <w:sz w:val="28"/>
      <w:szCs w:val="24"/>
      <w:lang w:val="x-none" w:eastAsia="x-none"/>
    </w:rPr>
  </w:style>
  <w:style w:type="character" w:styleId="a5">
    <w:name w:val="Hyperlink"/>
    <w:uiPriority w:val="99"/>
    <w:rsid w:val="00A019B0"/>
    <w:rPr>
      <w:color w:val="0000FF"/>
      <w:u w:val="single"/>
    </w:rPr>
  </w:style>
  <w:style w:type="paragraph" w:customStyle="1" w:styleId="ConsPlusNormal">
    <w:name w:val="ConsPlusNormal"/>
    <w:link w:val="ConsPlusNormal0"/>
    <w:rsid w:val="00A019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3">
    <w:name w:val="toc 3"/>
    <w:basedOn w:val="a"/>
    <w:next w:val="a"/>
    <w:autoRedefine/>
    <w:uiPriority w:val="39"/>
    <w:qFormat/>
    <w:rsid w:val="00A019B0"/>
    <w:pPr>
      <w:spacing w:after="0" w:line="240" w:lineRule="auto"/>
      <w:ind w:left="480"/>
    </w:pPr>
    <w:rPr>
      <w:rFonts w:ascii="Times New Roman" w:eastAsia="Times New Roman" w:hAnsi="Times New Roman" w:cs="Times New Roman"/>
      <w:i/>
      <w:iCs/>
      <w:sz w:val="20"/>
      <w:szCs w:val="20"/>
      <w:lang w:eastAsia="ru-RU"/>
    </w:rPr>
  </w:style>
  <w:style w:type="paragraph" w:customStyle="1" w:styleId="TitleT">
    <w:name w:val="Title+T"/>
    <w:aliases w:val="Знак7 Знак Знак Знак Знак,Название Знак Знак,Название Знак Знак Знак"/>
    <w:basedOn w:val="a"/>
    <w:next w:val="a6"/>
    <w:link w:val="a7"/>
    <w:uiPriority w:val="99"/>
    <w:qFormat/>
    <w:rsid w:val="00A019B0"/>
    <w:pPr>
      <w:spacing w:before="240" w:after="60" w:line="240" w:lineRule="auto"/>
      <w:jc w:val="center"/>
      <w:outlineLvl w:val="0"/>
    </w:pPr>
    <w:rPr>
      <w:rFonts w:ascii="Arial" w:hAnsi="Arial"/>
      <w:b/>
      <w:kern w:val="28"/>
      <w:sz w:val="32"/>
    </w:rPr>
  </w:style>
  <w:style w:type="paragraph" w:customStyle="1" w:styleId="11">
    <w:name w:val="Стиль1"/>
    <w:basedOn w:val="a"/>
    <w:rsid w:val="00A019B0"/>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3">
    <w:name w:val="Стиль2"/>
    <w:basedOn w:val="24"/>
    <w:rsid w:val="00A019B0"/>
    <w:pPr>
      <w:keepNext/>
      <w:keepLines/>
      <w:widowControl w:val="0"/>
      <w:suppressLineNumbers/>
      <w:tabs>
        <w:tab w:val="clear" w:pos="432"/>
        <w:tab w:val="num" w:pos="1476"/>
      </w:tabs>
      <w:suppressAutoHyphens/>
      <w:spacing w:after="60"/>
      <w:ind w:left="1476" w:hanging="576"/>
      <w:jc w:val="both"/>
    </w:pPr>
    <w:rPr>
      <w:b/>
      <w:szCs w:val="20"/>
    </w:rPr>
  </w:style>
  <w:style w:type="paragraph" w:styleId="24">
    <w:name w:val="List Number 2"/>
    <w:basedOn w:val="a"/>
    <w:rsid w:val="00A019B0"/>
    <w:pPr>
      <w:tabs>
        <w:tab w:val="num" w:pos="432"/>
      </w:tabs>
      <w:spacing w:after="0" w:line="240" w:lineRule="auto"/>
      <w:ind w:left="432" w:hanging="432"/>
    </w:pPr>
    <w:rPr>
      <w:rFonts w:ascii="Times New Roman" w:eastAsia="Times New Roman" w:hAnsi="Times New Roman" w:cs="Times New Roman"/>
      <w:sz w:val="24"/>
      <w:szCs w:val="24"/>
      <w:lang w:eastAsia="ru-RU"/>
    </w:rPr>
  </w:style>
  <w:style w:type="paragraph" w:customStyle="1" w:styleId="34">
    <w:name w:val="Стиль3"/>
    <w:basedOn w:val="21"/>
    <w:rsid w:val="00A019B0"/>
    <w:pPr>
      <w:keepLines w:val="0"/>
      <w:widowControl w:val="0"/>
      <w:tabs>
        <w:tab w:val="num" w:pos="1307"/>
      </w:tabs>
      <w:overflowPunct/>
      <w:autoSpaceDE/>
      <w:autoSpaceDN/>
      <w:spacing w:line="240" w:lineRule="auto"/>
      <w:ind w:left="1080" w:firstLine="0"/>
    </w:pPr>
    <w:rPr>
      <w:sz w:val="24"/>
      <w:szCs w:val="20"/>
    </w:rPr>
  </w:style>
  <w:style w:type="paragraph" w:customStyle="1" w:styleId="ConsNormal">
    <w:name w:val="ConsNormal"/>
    <w:link w:val="ConsNormal0"/>
    <w:rsid w:val="00A019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5">
    <w:name w:val="Body Text 2"/>
    <w:basedOn w:val="a"/>
    <w:link w:val="26"/>
    <w:rsid w:val="00A019B0"/>
    <w:pPr>
      <w:spacing w:after="120" w:line="480" w:lineRule="auto"/>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0"/>
    <w:link w:val="25"/>
    <w:rsid w:val="00A019B0"/>
    <w:rPr>
      <w:rFonts w:ascii="Times New Roman" w:eastAsia="Times New Roman" w:hAnsi="Times New Roman" w:cs="Times New Roman"/>
      <w:sz w:val="24"/>
      <w:szCs w:val="24"/>
      <w:lang w:val="x-none" w:eastAsia="x-none"/>
    </w:rPr>
  </w:style>
  <w:style w:type="paragraph" w:styleId="a8">
    <w:name w:val="List Bullet"/>
    <w:basedOn w:val="a"/>
    <w:autoRedefine/>
    <w:rsid w:val="00A019B0"/>
    <w:pPr>
      <w:widowControl w:val="0"/>
      <w:spacing w:after="60" w:line="240" w:lineRule="auto"/>
      <w:jc w:val="both"/>
    </w:pPr>
    <w:rPr>
      <w:rFonts w:ascii="Times New Roman" w:eastAsia="Times New Roman" w:hAnsi="Times New Roman" w:cs="Times New Roman"/>
      <w:sz w:val="24"/>
      <w:szCs w:val="24"/>
      <w:lang w:eastAsia="ru-RU"/>
    </w:rPr>
  </w:style>
  <w:style w:type="paragraph" w:styleId="35">
    <w:name w:val="Body Text 3"/>
    <w:basedOn w:val="a"/>
    <w:link w:val="36"/>
    <w:rsid w:val="00A019B0"/>
    <w:pPr>
      <w:spacing w:after="120" w:line="240" w:lineRule="auto"/>
    </w:pPr>
    <w:rPr>
      <w:rFonts w:ascii="Times New Roman" w:eastAsia="Times New Roman" w:hAnsi="Times New Roman" w:cs="Times New Roman"/>
      <w:sz w:val="16"/>
      <w:szCs w:val="16"/>
      <w:lang w:val="x-none" w:eastAsia="x-none"/>
    </w:rPr>
  </w:style>
  <w:style w:type="character" w:customStyle="1" w:styleId="36">
    <w:name w:val="Основной текст 3 Знак"/>
    <w:basedOn w:val="a0"/>
    <w:link w:val="35"/>
    <w:rsid w:val="00A019B0"/>
    <w:rPr>
      <w:rFonts w:ascii="Times New Roman" w:eastAsia="Times New Roman" w:hAnsi="Times New Roman" w:cs="Times New Roman"/>
      <w:sz w:val="16"/>
      <w:szCs w:val="16"/>
      <w:lang w:val="x-none" w:eastAsia="x-none"/>
    </w:rPr>
  </w:style>
  <w:style w:type="paragraph" w:styleId="a9">
    <w:name w:val="Body Text Indent"/>
    <w:basedOn w:val="a"/>
    <w:link w:val="aa"/>
    <w:rsid w:val="00A019B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a">
    <w:name w:val="Основной текст с отступом Знак"/>
    <w:basedOn w:val="a0"/>
    <w:link w:val="a9"/>
    <w:rsid w:val="00A019B0"/>
    <w:rPr>
      <w:rFonts w:ascii="Times New Roman" w:eastAsia="Times New Roman" w:hAnsi="Times New Roman" w:cs="Times New Roman"/>
      <w:sz w:val="24"/>
      <w:szCs w:val="24"/>
      <w:lang w:val="x-none" w:eastAsia="x-none"/>
    </w:rPr>
  </w:style>
  <w:style w:type="paragraph" w:customStyle="1" w:styleId="ab">
    <w:name w:val="Пункт"/>
    <w:basedOn w:val="a"/>
    <w:link w:val="ac"/>
    <w:rsid w:val="00A019B0"/>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HeadDoc">
    <w:name w:val="HeadDoc"/>
    <w:rsid w:val="00A019B0"/>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ad">
    <w:name w:val="Словарная статья"/>
    <w:basedOn w:val="a"/>
    <w:next w:val="a"/>
    <w:rsid w:val="00A019B0"/>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ae">
    <w:name w:val="Íîðìàëüíûé"/>
    <w:semiHidden/>
    <w:rsid w:val="00A019B0"/>
    <w:pPr>
      <w:spacing w:after="0" w:line="240" w:lineRule="auto"/>
    </w:pPr>
    <w:rPr>
      <w:rFonts w:ascii="Courier" w:eastAsia="Times New Roman" w:hAnsi="Courier" w:cs="Times New Roman"/>
      <w:sz w:val="24"/>
      <w:szCs w:val="20"/>
      <w:lang w:val="en-GB" w:eastAsia="ru-RU"/>
    </w:rPr>
  </w:style>
  <w:style w:type="paragraph" w:customStyle="1" w:styleId="ConsPlusNonformat">
    <w:name w:val="ConsPlusNonformat"/>
    <w:rsid w:val="00A019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te Heading"/>
    <w:basedOn w:val="a"/>
    <w:next w:val="a"/>
    <w:link w:val="af0"/>
    <w:rsid w:val="00A019B0"/>
    <w:pPr>
      <w:spacing w:after="60" w:line="240" w:lineRule="auto"/>
      <w:jc w:val="both"/>
    </w:pPr>
    <w:rPr>
      <w:rFonts w:ascii="Times New Roman" w:eastAsia="Times New Roman" w:hAnsi="Times New Roman" w:cs="Times New Roman"/>
      <w:sz w:val="24"/>
      <w:szCs w:val="24"/>
      <w:lang w:val="x-none" w:eastAsia="x-none"/>
    </w:rPr>
  </w:style>
  <w:style w:type="character" w:customStyle="1" w:styleId="af0">
    <w:name w:val="Заголовок записки Знак"/>
    <w:basedOn w:val="a0"/>
    <w:link w:val="af"/>
    <w:rsid w:val="00A019B0"/>
    <w:rPr>
      <w:rFonts w:ascii="Times New Roman" w:eastAsia="Times New Roman" w:hAnsi="Times New Roman" w:cs="Times New Roman"/>
      <w:sz w:val="24"/>
      <w:szCs w:val="24"/>
      <w:lang w:val="x-none" w:eastAsia="x-none"/>
    </w:rPr>
  </w:style>
  <w:style w:type="paragraph" w:customStyle="1" w:styleId="af1">
    <w:name w:val="Заголовок к тексту"/>
    <w:basedOn w:val="a"/>
    <w:next w:val="a3"/>
    <w:rsid w:val="00A019B0"/>
    <w:pPr>
      <w:suppressAutoHyphens/>
      <w:spacing w:after="480" w:line="240" w:lineRule="exact"/>
    </w:pPr>
    <w:rPr>
      <w:rFonts w:ascii="Times New Roman" w:eastAsia="Times New Roman" w:hAnsi="Times New Roman" w:cs="Times New Roman"/>
      <w:b/>
      <w:sz w:val="28"/>
      <w:szCs w:val="20"/>
      <w:lang w:eastAsia="ru-RU"/>
    </w:rPr>
  </w:style>
  <w:style w:type="character" w:styleId="af2">
    <w:name w:val="footnote reference"/>
    <w:semiHidden/>
    <w:rsid w:val="00A019B0"/>
    <w:rPr>
      <w:vertAlign w:val="superscript"/>
    </w:rPr>
  </w:style>
  <w:style w:type="paragraph" w:styleId="af3">
    <w:name w:val="endnote text"/>
    <w:basedOn w:val="a"/>
    <w:link w:val="af4"/>
    <w:rsid w:val="00A019B0"/>
    <w:pPr>
      <w:spacing w:after="0" w:line="240" w:lineRule="auto"/>
    </w:pPr>
    <w:rPr>
      <w:rFonts w:ascii="Times New Roman" w:eastAsia="Times New Roman" w:hAnsi="Times New Roman" w:cs="Times New Roman"/>
      <w:sz w:val="20"/>
      <w:szCs w:val="20"/>
      <w:lang w:eastAsia="ru-RU"/>
    </w:rPr>
  </w:style>
  <w:style w:type="character" w:customStyle="1" w:styleId="af4">
    <w:name w:val="Текст концевой сноски Знак"/>
    <w:basedOn w:val="a0"/>
    <w:link w:val="af3"/>
    <w:rsid w:val="00A019B0"/>
    <w:rPr>
      <w:rFonts w:ascii="Times New Roman" w:eastAsia="Times New Roman" w:hAnsi="Times New Roman" w:cs="Times New Roman"/>
      <w:sz w:val="20"/>
      <w:szCs w:val="20"/>
      <w:lang w:eastAsia="ru-RU"/>
    </w:rPr>
  </w:style>
  <w:style w:type="character" w:styleId="af5">
    <w:name w:val="endnote reference"/>
    <w:semiHidden/>
    <w:rsid w:val="00A019B0"/>
    <w:rPr>
      <w:vertAlign w:val="superscript"/>
    </w:rPr>
  </w:style>
  <w:style w:type="paragraph" w:styleId="af6">
    <w:name w:val="footnote text"/>
    <w:basedOn w:val="a"/>
    <w:link w:val="af7"/>
    <w:uiPriority w:val="99"/>
    <w:semiHidden/>
    <w:rsid w:val="00A019B0"/>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semiHidden/>
    <w:rsid w:val="00A019B0"/>
    <w:rPr>
      <w:rFonts w:ascii="Times New Roman" w:eastAsia="Times New Roman" w:hAnsi="Times New Roman" w:cs="Times New Roman"/>
      <w:sz w:val="20"/>
      <w:szCs w:val="20"/>
      <w:lang w:eastAsia="ru-RU"/>
    </w:rPr>
  </w:style>
  <w:style w:type="table" w:styleId="af8">
    <w:name w:val="Table Grid"/>
    <w:basedOn w:val="a1"/>
    <w:rsid w:val="00A019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er"/>
    <w:basedOn w:val="a"/>
    <w:link w:val="afa"/>
    <w:uiPriority w:val="99"/>
    <w:rsid w:val="00A019B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a">
    <w:name w:val="Нижний колонтитул Знак"/>
    <w:basedOn w:val="a0"/>
    <w:link w:val="af9"/>
    <w:uiPriority w:val="99"/>
    <w:rsid w:val="00A019B0"/>
    <w:rPr>
      <w:rFonts w:ascii="Times New Roman" w:eastAsia="Times New Roman" w:hAnsi="Times New Roman" w:cs="Times New Roman"/>
      <w:sz w:val="24"/>
      <w:szCs w:val="24"/>
      <w:lang w:val="x-none" w:eastAsia="x-none"/>
    </w:rPr>
  </w:style>
  <w:style w:type="character" w:styleId="afb">
    <w:name w:val="page number"/>
    <w:basedOn w:val="a0"/>
    <w:rsid w:val="00A019B0"/>
  </w:style>
  <w:style w:type="paragraph" w:styleId="afc">
    <w:name w:val="header"/>
    <w:basedOn w:val="a"/>
    <w:link w:val="afd"/>
    <w:rsid w:val="00A019B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d">
    <w:name w:val="Верхний колонтитул Знак"/>
    <w:basedOn w:val="a0"/>
    <w:link w:val="afc"/>
    <w:rsid w:val="00A019B0"/>
    <w:rPr>
      <w:rFonts w:ascii="Times New Roman" w:eastAsia="Times New Roman" w:hAnsi="Times New Roman" w:cs="Times New Roman"/>
      <w:sz w:val="24"/>
      <w:szCs w:val="24"/>
      <w:lang w:val="x-none" w:eastAsia="x-none"/>
    </w:rPr>
  </w:style>
  <w:style w:type="paragraph" w:customStyle="1" w:styleId="12">
    <w:name w:val="Знак1"/>
    <w:basedOn w:val="a"/>
    <w:rsid w:val="00A019B0"/>
    <w:pPr>
      <w:spacing w:line="240" w:lineRule="exact"/>
    </w:pPr>
    <w:rPr>
      <w:rFonts w:ascii="Verdana" w:eastAsia="Times New Roman" w:hAnsi="Verdana" w:cs="Times New Roman"/>
      <w:sz w:val="20"/>
      <w:szCs w:val="20"/>
      <w:lang w:val="en-US"/>
    </w:rPr>
  </w:style>
  <w:style w:type="paragraph" w:customStyle="1" w:styleId="afe">
    <w:name w:val="регистрационные поля"/>
    <w:basedOn w:val="a"/>
    <w:rsid w:val="00A019B0"/>
    <w:pPr>
      <w:spacing w:after="0" w:line="240" w:lineRule="exact"/>
      <w:jc w:val="center"/>
    </w:pPr>
    <w:rPr>
      <w:rFonts w:ascii="Times New Roman" w:eastAsia="Times New Roman" w:hAnsi="Times New Roman" w:cs="Times New Roman"/>
      <w:sz w:val="28"/>
      <w:szCs w:val="20"/>
      <w:lang w:val="en-US" w:eastAsia="ru-RU"/>
    </w:rPr>
  </w:style>
  <w:style w:type="paragraph" w:customStyle="1" w:styleId="aff">
    <w:name w:val="Стиль"/>
    <w:basedOn w:val="a"/>
    <w:autoRedefine/>
    <w:rsid w:val="00A019B0"/>
    <w:pPr>
      <w:tabs>
        <w:tab w:val="left" w:pos="2160"/>
      </w:tabs>
      <w:spacing w:before="120" w:after="0" w:line="240" w:lineRule="exact"/>
      <w:jc w:val="both"/>
    </w:pPr>
    <w:rPr>
      <w:rFonts w:ascii="Courier New" w:eastAsia="Times New Roman" w:hAnsi="Courier New" w:cs="Courier New"/>
      <w:b/>
      <w:bCs/>
      <w:noProof/>
      <w:kern w:val="28"/>
      <w:sz w:val="18"/>
      <w:szCs w:val="18"/>
      <w:lang w:val="en-US" w:eastAsia="ru-RU"/>
    </w:rPr>
  </w:style>
  <w:style w:type="paragraph" w:customStyle="1" w:styleId="310">
    <w:name w:val="аголовок 31"/>
    <w:basedOn w:val="a"/>
    <w:next w:val="a"/>
    <w:uiPriority w:val="99"/>
    <w:rsid w:val="00A019B0"/>
    <w:pPr>
      <w:keepNext/>
      <w:spacing w:after="0" w:line="240" w:lineRule="auto"/>
      <w:jc w:val="both"/>
    </w:pPr>
    <w:rPr>
      <w:rFonts w:ascii="Times New Roman" w:eastAsia="Times New Roman" w:hAnsi="Times New Roman" w:cs="Times New Roman"/>
      <w:sz w:val="24"/>
      <w:szCs w:val="24"/>
      <w:lang w:eastAsia="ru-RU"/>
    </w:rPr>
  </w:style>
  <w:style w:type="paragraph" w:styleId="13">
    <w:name w:val="toc 1"/>
    <w:basedOn w:val="a"/>
    <w:next w:val="a"/>
    <w:autoRedefine/>
    <w:uiPriority w:val="39"/>
    <w:qFormat/>
    <w:rsid w:val="00A019B0"/>
    <w:pPr>
      <w:tabs>
        <w:tab w:val="right" w:leader="dot" w:pos="10065"/>
      </w:tabs>
      <w:spacing w:before="120" w:after="120" w:line="240" w:lineRule="auto"/>
      <w:jc w:val="both"/>
    </w:pPr>
    <w:rPr>
      <w:rFonts w:ascii="Courier New" w:eastAsia="Times New Roman" w:hAnsi="Courier New" w:cs="Courier New"/>
      <w:b/>
      <w:bCs/>
      <w:caps/>
      <w:noProof/>
      <w:sz w:val="18"/>
      <w:szCs w:val="18"/>
      <w:lang w:eastAsia="ru-RU"/>
    </w:rPr>
  </w:style>
  <w:style w:type="paragraph" w:styleId="27">
    <w:name w:val="toc 2"/>
    <w:basedOn w:val="a"/>
    <w:next w:val="a"/>
    <w:autoRedefine/>
    <w:uiPriority w:val="39"/>
    <w:qFormat/>
    <w:rsid w:val="00A019B0"/>
    <w:pPr>
      <w:tabs>
        <w:tab w:val="right" w:leader="dot" w:pos="10065"/>
      </w:tabs>
      <w:spacing w:before="120" w:after="0" w:line="240" w:lineRule="auto"/>
      <w:ind w:left="238" w:right="142"/>
    </w:pPr>
    <w:rPr>
      <w:rFonts w:ascii="Courier New" w:eastAsia="Times New Roman" w:hAnsi="Courier New" w:cs="Courier New"/>
      <w:b/>
      <w:caps/>
      <w:smallCaps/>
      <w:noProof/>
      <w:sz w:val="18"/>
      <w:szCs w:val="18"/>
      <w:lang w:eastAsia="ru-RU"/>
    </w:rPr>
  </w:style>
  <w:style w:type="paragraph" w:styleId="42">
    <w:name w:val="toc 4"/>
    <w:basedOn w:val="a"/>
    <w:next w:val="a"/>
    <w:autoRedefine/>
    <w:uiPriority w:val="39"/>
    <w:rsid w:val="00A019B0"/>
    <w:pPr>
      <w:spacing w:after="0" w:line="240" w:lineRule="auto"/>
      <w:ind w:left="720"/>
    </w:pPr>
    <w:rPr>
      <w:rFonts w:ascii="Times New Roman" w:eastAsia="Times New Roman" w:hAnsi="Times New Roman" w:cs="Times New Roman"/>
      <w:sz w:val="18"/>
      <w:szCs w:val="18"/>
      <w:lang w:eastAsia="ru-RU"/>
    </w:rPr>
  </w:style>
  <w:style w:type="character" w:styleId="aff0">
    <w:name w:val="FollowedHyperlink"/>
    <w:rsid w:val="00A019B0"/>
    <w:rPr>
      <w:color w:val="800080"/>
      <w:u w:val="single"/>
    </w:rPr>
  </w:style>
  <w:style w:type="paragraph" w:styleId="aff1">
    <w:name w:val="Balloon Text"/>
    <w:basedOn w:val="a"/>
    <w:link w:val="aff2"/>
    <w:uiPriority w:val="99"/>
    <w:rsid w:val="00A019B0"/>
    <w:pPr>
      <w:spacing w:after="0" w:line="240" w:lineRule="auto"/>
    </w:pPr>
    <w:rPr>
      <w:rFonts w:ascii="Tahoma" w:eastAsia="Times New Roman" w:hAnsi="Tahoma" w:cs="Times New Roman"/>
      <w:sz w:val="16"/>
      <w:szCs w:val="16"/>
      <w:lang w:val="x-none" w:eastAsia="x-none"/>
    </w:rPr>
  </w:style>
  <w:style w:type="character" w:customStyle="1" w:styleId="aff2">
    <w:name w:val="Текст выноски Знак"/>
    <w:basedOn w:val="a0"/>
    <w:link w:val="aff1"/>
    <w:uiPriority w:val="99"/>
    <w:rsid w:val="00A019B0"/>
    <w:rPr>
      <w:rFonts w:ascii="Tahoma" w:eastAsia="Times New Roman" w:hAnsi="Tahoma" w:cs="Times New Roman"/>
      <w:sz w:val="16"/>
      <w:szCs w:val="16"/>
      <w:lang w:val="x-none" w:eastAsia="x-none"/>
    </w:rPr>
  </w:style>
  <w:style w:type="paragraph" w:customStyle="1" w:styleId="ConsNonformat">
    <w:name w:val="ConsNonformat"/>
    <w:rsid w:val="00A019B0"/>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3">
    <w:name w:val="Адресат"/>
    <w:basedOn w:val="a"/>
    <w:rsid w:val="00A019B0"/>
    <w:pPr>
      <w:suppressAutoHyphens/>
      <w:spacing w:after="0" w:line="240" w:lineRule="exact"/>
    </w:pPr>
    <w:rPr>
      <w:rFonts w:ascii="Times New Roman" w:eastAsia="Times New Roman" w:hAnsi="Times New Roman" w:cs="Times New Roman"/>
      <w:sz w:val="28"/>
      <w:szCs w:val="20"/>
      <w:lang w:eastAsia="ru-RU"/>
    </w:rPr>
  </w:style>
  <w:style w:type="paragraph" w:customStyle="1" w:styleId="Web">
    <w:name w:val="Обычный (Web)"/>
    <w:basedOn w:val="a"/>
    <w:rsid w:val="00A019B0"/>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paragraph" w:customStyle="1" w:styleId="aff4">
    <w:name w:val="А_обычный"/>
    <w:basedOn w:val="a"/>
    <w:rsid w:val="00A019B0"/>
    <w:pPr>
      <w:spacing w:after="0" w:line="240" w:lineRule="auto"/>
      <w:ind w:firstLine="709"/>
      <w:jc w:val="both"/>
    </w:pPr>
    <w:rPr>
      <w:rFonts w:ascii="Times New Roman" w:eastAsia="Times New Roman" w:hAnsi="Times New Roman" w:cs="Times New Roman"/>
      <w:sz w:val="24"/>
      <w:szCs w:val="24"/>
      <w:lang w:eastAsia="ru-RU"/>
    </w:rPr>
  </w:style>
  <w:style w:type="paragraph" w:styleId="aff5">
    <w:name w:val="Document Map"/>
    <w:basedOn w:val="a"/>
    <w:link w:val="aff6"/>
    <w:semiHidden/>
    <w:rsid w:val="00A019B0"/>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6">
    <w:name w:val="Схема документа Знак"/>
    <w:basedOn w:val="a0"/>
    <w:link w:val="aff5"/>
    <w:semiHidden/>
    <w:rsid w:val="00A019B0"/>
    <w:rPr>
      <w:rFonts w:ascii="Tahoma" w:eastAsia="Times New Roman" w:hAnsi="Tahoma" w:cs="Times New Roman"/>
      <w:sz w:val="20"/>
      <w:szCs w:val="20"/>
      <w:shd w:val="clear" w:color="auto" w:fill="000080"/>
      <w:lang w:val="x-none" w:eastAsia="x-none"/>
    </w:rPr>
  </w:style>
  <w:style w:type="paragraph" w:styleId="5">
    <w:name w:val="toc 5"/>
    <w:basedOn w:val="a"/>
    <w:next w:val="a"/>
    <w:autoRedefine/>
    <w:uiPriority w:val="39"/>
    <w:rsid w:val="00A019B0"/>
    <w:pPr>
      <w:spacing w:after="0" w:line="240" w:lineRule="auto"/>
      <w:ind w:left="960"/>
    </w:pPr>
    <w:rPr>
      <w:rFonts w:ascii="Times New Roman" w:eastAsia="Times New Roman" w:hAnsi="Times New Roman" w:cs="Times New Roman"/>
      <w:sz w:val="18"/>
      <w:szCs w:val="18"/>
      <w:lang w:eastAsia="ru-RU"/>
    </w:rPr>
  </w:style>
  <w:style w:type="paragraph" w:styleId="6">
    <w:name w:val="toc 6"/>
    <w:basedOn w:val="a"/>
    <w:next w:val="a"/>
    <w:autoRedefine/>
    <w:uiPriority w:val="39"/>
    <w:rsid w:val="00A019B0"/>
    <w:pPr>
      <w:spacing w:after="0" w:line="240" w:lineRule="auto"/>
      <w:ind w:left="1200"/>
    </w:pPr>
    <w:rPr>
      <w:rFonts w:ascii="Times New Roman" w:eastAsia="Times New Roman" w:hAnsi="Times New Roman" w:cs="Times New Roman"/>
      <w:sz w:val="18"/>
      <w:szCs w:val="18"/>
      <w:lang w:eastAsia="ru-RU"/>
    </w:rPr>
  </w:style>
  <w:style w:type="paragraph" w:styleId="7">
    <w:name w:val="toc 7"/>
    <w:basedOn w:val="a"/>
    <w:next w:val="a"/>
    <w:autoRedefine/>
    <w:uiPriority w:val="39"/>
    <w:rsid w:val="00A019B0"/>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uiPriority w:val="39"/>
    <w:rsid w:val="00A019B0"/>
    <w:pPr>
      <w:spacing w:after="0" w:line="240" w:lineRule="auto"/>
      <w:ind w:left="1680"/>
    </w:pPr>
    <w:rPr>
      <w:rFonts w:ascii="Times New Roman" w:eastAsia="Times New Roman" w:hAnsi="Times New Roman" w:cs="Times New Roman"/>
      <w:sz w:val="18"/>
      <w:szCs w:val="18"/>
      <w:lang w:eastAsia="ru-RU"/>
    </w:rPr>
  </w:style>
  <w:style w:type="paragraph" w:styleId="9">
    <w:name w:val="toc 9"/>
    <w:basedOn w:val="a"/>
    <w:next w:val="a"/>
    <w:autoRedefine/>
    <w:uiPriority w:val="39"/>
    <w:rsid w:val="00A019B0"/>
    <w:pPr>
      <w:spacing w:after="0" w:line="240" w:lineRule="auto"/>
      <w:ind w:left="1920"/>
    </w:pPr>
    <w:rPr>
      <w:rFonts w:ascii="Times New Roman" w:eastAsia="Times New Roman" w:hAnsi="Times New Roman" w:cs="Times New Roman"/>
      <w:sz w:val="18"/>
      <w:szCs w:val="18"/>
      <w:lang w:eastAsia="ru-RU"/>
    </w:rPr>
  </w:style>
  <w:style w:type="paragraph" w:styleId="aff7">
    <w:name w:val="List Paragraph"/>
    <w:basedOn w:val="a"/>
    <w:link w:val="aff8"/>
    <w:uiPriority w:val="34"/>
    <w:qFormat/>
    <w:rsid w:val="00A019B0"/>
    <w:pPr>
      <w:spacing w:after="0" w:line="240" w:lineRule="auto"/>
      <w:ind w:left="708"/>
    </w:pPr>
    <w:rPr>
      <w:rFonts w:ascii="Times New Roman" w:eastAsia="Times New Roman" w:hAnsi="Times New Roman" w:cs="Times New Roman"/>
      <w:sz w:val="24"/>
      <w:szCs w:val="24"/>
      <w:lang w:val="x-none" w:eastAsia="x-none"/>
    </w:rPr>
  </w:style>
  <w:style w:type="paragraph" w:customStyle="1" w:styleId="02statia2">
    <w:name w:val="02statia2"/>
    <w:basedOn w:val="a"/>
    <w:rsid w:val="00A019B0"/>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
    <w:rsid w:val="00A019B0"/>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37">
    <w:name w:val="Стиль3 Знак"/>
    <w:basedOn w:val="21"/>
    <w:rsid w:val="00A019B0"/>
    <w:pPr>
      <w:keepLines w:val="0"/>
      <w:widowControl w:val="0"/>
      <w:tabs>
        <w:tab w:val="num" w:pos="227"/>
      </w:tabs>
      <w:overflowPunct/>
      <w:autoSpaceDE/>
      <w:autoSpaceDN/>
      <w:spacing w:line="240" w:lineRule="auto"/>
      <w:ind w:firstLine="0"/>
      <w:textAlignment w:val="auto"/>
    </w:pPr>
    <w:rPr>
      <w:sz w:val="24"/>
      <w:szCs w:val="20"/>
    </w:rPr>
  </w:style>
  <w:style w:type="character" w:customStyle="1" w:styleId="ac">
    <w:name w:val="Пункт Знак"/>
    <w:link w:val="ab"/>
    <w:rsid w:val="00A019B0"/>
    <w:rPr>
      <w:rFonts w:ascii="Times New Roman" w:eastAsia="Times New Roman" w:hAnsi="Times New Roman" w:cs="Times New Roman"/>
      <w:sz w:val="24"/>
      <w:szCs w:val="24"/>
      <w:lang w:eastAsia="ru-RU"/>
    </w:rPr>
  </w:style>
  <w:style w:type="numbering" w:styleId="111111">
    <w:name w:val="Outline List 2"/>
    <w:basedOn w:val="a2"/>
    <w:rsid w:val="00A019B0"/>
    <w:pPr>
      <w:numPr>
        <w:numId w:val="4"/>
      </w:numPr>
    </w:pPr>
  </w:style>
  <w:style w:type="paragraph" w:styleId="aff9">
    <w:name w:val="No Spacing"/>
    <w:uiPriority w:val="1"/>
    <w:qFormat/>
    <w:rsid w:val="00A019B0"/>
    <w:pPr>
      <w:spacing w:after="0" w:line="240" w:lineRule="auto"/>
    </w:pPr>
    <w:rPr>
      <w:rFonts w:ascii="Times New Roman" w:eastAsia="Times New Roman" w:hAnsi="Times New Roman" w:cs="Times New Roman"/>
      <w:sz w:val="24"/>
      <w:szCs w:val="24"/>
      <w:lang w:eastAsia="ru-RU"/>
    </w:rPr>
  </w:style>
  <w:style w:type="numbering" w:customStyle="1" w:styleId="4">
    <w:name w:val="Стиль4"/>
    <w:basedOn w:val="a2"/>
    <w:rsid w:val="00A019B0"/>
    <w:pPr>
      <w:numPr>
        <w:numId w:val="3"/>
      </w:numPr>
    </w:pPr>
  </w:style>
  <w:style w:type="character" w:styleId="affa">
    <w:name w:val="Emphasis"/>
    <w:qFormat/>
    <w:rsid w:val="00A019B0"/>
    <w:rPr>
      <w:i/>
      <w:iCs/>
    </w:rPr>
  </w:style>
  <w:style w:type="paragraph" w:styleId="affb">
    <w:name w:val="Revision"/>
    <w:hidden/>
    <w:uiPriority w:val="99"/>
    <w:semiHidden/>
    <w:rsid w:val="00A019B0"/>
    <w:pPr>
      <w:spacing w:after="0" w:line="240" w:lineRule="auto"/>
    </w:pPr>
    <w:rPr>
      <w:rFonts w:ascii="Times New Roman" w:eastAsia="Times New Roman" w:hAnsi="Times New Roman" w:cs="Times New Roman"/>
      <w:sz w:val="24"/>
      <w:szCs w:val="24"/>
      <w:lang w:eastAsia="ru-RU"/>
    </w:rPr>
  </w:style>
  <w:style w:type="paragraph" w:styleId="affc">
    <w:name w:val="TOC Heading"/>
    <w:basedOn w:val="1"/>
    <w:next w:val="a"/>
    <w:uiPriority w:val="39"/>
    <w:qFormat/>
    <w:rsid w:val="00A019B0"/>
    <w:pPr>
      <w:keepLines/>
      <w:numPr>
        <w:numId w:val="0"/>
      </w:numPr>
      <w:spacing w:before="480" w:line="276" w:lineRule="auto"/>
      <w:outlineLvl w:val="9"/>
    </w:pPr>
    <w:rPr>
      <w:rFonts w:ascii="Cambria" w:hAnsi="Cambria"/>
      <w:b/>
      <w:bCs/>
      <w:color w:val="365F91"/>
      <w:szCs w:val="28"/>
      <w:lang w:eastAsia="en-US"/>
    </w:rPr>
  </w:style>
  <w:style w:type="paragraph" w:styleId="affd">
    <w:name w:val="Normal (Web)"/>
    <w:basedOn w:val="a"/>
    <w:unhideWhenUsed/>
    <w:rsid w:val="00A019B0"/>
    <w:pPr>
      <w:spacing w:before="120" w:after="0" w:line="240" w:lineRule="auto"/>
    </w:pPr>
    <w:rPr>
      <w:rFonts w:ascii="Times New Roman" w:eastAsia="Times New Roman" w:hAnsi="Times New Roman" w:cs="Times New Roman"/>
      <w:sz w:val="24"/>
      <w:szCs w:val="24"/>
      <w:lang w:eastAsia="ru-RU"/>
    </w:rPr>
  </w:style>
  <w:style w:type="character" w:styleId="affe">
    <w:name w:val="annotation reference"/>
    <w:rsid w:val="00A019B0"/>
    <w:rPr>
      <w:sz w:val="16"/>
      <w:szCs w:val="16"/>
    </w:rPr>
  </w:style>
  <w:style w:type="paragraph" w:styleId="afff">
    <w:name w:val="annotation text"/>
    <w:basedOn w:val="a"/>
    <w:link w:val="afff0"/>
    <w:rsid w:val="00A019B0"/>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rsid w:val="00A019B0"/>
    <w:rPr>
      <w:rFonts w:ascii="Times New Roman" w:eastAsia="Times New Roman" w:hAnsi="Times New Roman" w:cs="Times New Roman"/>
      <w:sz w:val="20"/>
      <w:szCs w:val="20"/>
      <w:lang w:eastAsia="ru-RU"/>
    </w:rPr>
  </w:style>
  <w:style w:type="paragraph" w:styleId="afff1">
    <w:name w:val="annotation subject"/>
    <w:basedOn w:val="afff"/>
    <w:next w:val="afff"/>
    <w:link w:val="afff2"/>
    <w:semiHidden/>
    <w:rsid w:val="00A019B0"/>
    <w:rPr>
      <w:b/>
      <w:bCs/>
      <w:lang w:val="x-none" w:eastAsia="x-none"/>
    </w:rPr>
  </w:style>
  <w:style w:type="character" w:customStyle="1" w:styleId="afff2">
    <w:name w:val="Тема примечания Знак"/>
    <w:basedOn w:val="afff0"/>
    <w:link w:val="afff1"/>
    <w:semiHidden/>
    <w:rsid w:val="00A019B0"/>
    <w:rPr>
      <w:rFonts w:ascii="Times New Roman" w:eastAsia="Times New Roman" w:hAnsi="Times New Roman" w:cs="Times New Roman"/>
      <w:b/>
      <w:bCs/>
      <w:sz w:val="20"/>
      <w:szCs w:val="20"/>
      <w:lang w:val="x-none" w:eastAsia="x-none"/>
    </w:rPr>
  </w:style>
  <w:style w:type="paragraph" w:customStyle="1" w:styleId="14">
    <w:name w:val="Основной текст с отступом1"/>
    <w:basedOn w:val="a"/>
    <w:rsid w:val="00A019B0"/>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c12">
    <w:name w:val="c12"/>
    <w:basedOn w:val="a"/>
    <w:uiPriority w:val="99"/>
    <w:rsid w:val="00A019B0"/>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eastAsia="ru-RU"/>
    </w:rPr>
  </w:style>
  <w:style w:type="paragraph" w:customStyle="1" w:styleId="afff3">
    <w:name w:val="Таблица шапка"/>
    <w:basedOn w:val="a"/>
    <w:rsid w:val="00A019B0"/>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15">
    <w:name w:val="Знак1"/>
    <w:basedOn w:val="a"/>
    <w:rsid w:val="00A019B0"/>
    <w:pPr>
      <w:spacing w:before="100" w:beforeAutospacing="1" w:after="100" w:afterAutospacing="1" w:line="240" w:lineRule="auto"/>
    </w:pPr>
    <w:rPr>
      <w:rFonts w:ascii="Tahoma" w:eastAsia="Times New Roman" w:hAnsi="Tahoma" w:cs="Times New Roman"/>
      <w:sz w:val="20"/>
      <w:szCs w:val="20"/>
      <w:lang w:val="en-US"/>
    </w:rPr>
  </w:style>
  <w:style w:type="paragraph" w:styleId="afff4">
    <w:name w:val="List"/>
    <w:basedOn w:val="a"/>
    <w:rsid w:val="00A019B0"/>
    <w:pPr>
      <w:spacing w:after="0" w:line="240" w:lineRule="auto"/>
      <w:ind w:left="283" w:hanging="283"/>
      <w:contextualSpacing/>
    </w:pPr>
    <w:rPr>
      <w:rFonts w:ascii="Times New Roman" w:eastAsia="Times New Roman" w:hAnsi="Times New Roman" w:cs="Times New Roman"/>
      <w:sz w:val="24"/>
      <w:szCs w:val="24"/>
      <w:lang w:eastAsia="ru-RU"/>
    </w:rPr>
  </w:style>
  <w:style w:type="character" w:customStyle="1" w:styleId="a7">
    <w:name w:val="Название Знак"/>
    <w:aliases w:val="Title+T Знак,Знак7 Знак Знак Знак Знак Знак,Название Знак Знак Знак1,Название Знак Знак Знак Знак"/>
    <w:link w:val="TitleT"/>
    <w:uiPriority w:val="99"/>
    <w:rsid w:val="00A019B0"/>
    <w:rPr>
      <w:rFonts w:ascii="Arial" w:hAnsi="Arial"/>
      <w:b/>
      <w:kern w:val="28"/>
      <w:sz w:val="32"/>
    </w:rPr>
  </w:style>
  <w:style w:type="paragraph" w:customStyle="1" w:styleId="311">
    <w:name w:val="Основной текст с отступом 31"/>
    <w:basedOn w:val="a"/>
    <w:uiPriority w:val="99"/>
    <w:rsid w:val="00A019B0"/>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0">
    <w:name w:val="Список 21"/>
    <w:basedOn w:val="a"/>
    <w:uiPriority w:val="99"/>
    <w:rsid w:val="00A019B0"/>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2">
    <w:name w:val="Список 31"/>
    <w:basedOn w:val="a"/>
    <w:uiPriority w:val="99"/>
    <w:rsid w:val="00A019B0"/>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16">
    <w:name w:val="Обычный1"/>
    <w:uiPriority w:val="99"/>
    <w:rsid w:val="00A019B0"/>
    <w:pPr>
      <w:suppressAutoHyphens/>
      <w:spacing w:before="100" w:after="100" w:line="240" w:lineRule="auto"/>
    </w:pPr>
    <w:rPr>
      <w:rFonts w:ascii="Times New Roman" w:eastAsia="Arial" w:hAnsi="Times New Roman" w:cs="Times New Roman"/>
      <w:sz w:val="24"/>
      <w:szCs w:val="20"/>
      <w:lang w:eastAsia="ar-SA"/>
    </w:rPr>
  </w:style>
  <w:style w:type="paragraph" w:customStyle="1" w:styleId="51">
    <w:name w:val="Заголовок 51"/>
    <w:basedOn w:val="16"/>
    <w:next w:val="16"/>
    <w:uiPriority w:val="99"/>
    <w:rsid w:val="00A019B0"/>
    <w:pPr>
      <w:keepNext/>
      <w:tabs>
        <w:tab w:val="left" w:pos="426"/>
      </w:tabs>
      <w:spacing w:before="120" w:after="0"/>
      <w:jc w:val="center"/>
    </w:pPr>
    <w:rPr>
      <w:b/>
    </w:rPr>
  </w:style>
  <w:style w:type="paragraph" w:customStyle="1" w:styleId="afff5">
    <w:name w:val="Таблицы (моноширинный)"/>
    <w:basedOn w:val="a"/>
    <w:next w:val="a"/>
    <w:uiPriority w:val="99"/>
    <w:rsid w:val="00A019B0"/>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ConsNormal0">
    <w:name w:val="ConsNormal Знак"/>
    <w:link w:val="ConsNormal"/>
    <w:rsid w:val="00A019B0"/>
    <w:rPr>
      <w:rFonts w:ascii="Arial" w:eastAsia="Times New Roman" w:hAnsi="Arial" w:cs="Arial"/>
      <w:sz w:val="20"/>
      <w:szCs w:val="20"/>
      <w:lang w:eastAsia="ru-RU"/>
    </w:rPr>
  </w:style>
  <w:style w:type="paragraph" w:customStyle="1" w:styleId="afff6">
    <w:name w:val="Исполнитель"/>
    <w:basedOn w:val="a3"/>
    <w:rsid w:val="00A019B0"/>
    <w:pPr>
      <w:suppressAutoHyphens/>
      <w:spacing w:line="240" w:lineRule="exact"/>
      <w:ind w:firstLine="709"/>
      <w:jc w:val="both"/>
    </w:pPr>
    <w:rPr>
      <w:szCs w:val="20"/>
    </w:rPr>
  </w:style>
  <w:style w:type="paragraph" w:customStyle="1" w:styleId="afff7">
    <w:name w:val="Подразделение"/>
    <w:basedOn w:val="a"/>
    <w:rsid w:val="00A019B0"/>
    <w:pPr>
      <w:spacing w:after="0" w:line="240" w:lineRule="auto"/>
      <w:jc w:val="center"/>
    </w:pPr>
    <w:rPr>
      <w:rFonts w:ascii="Times New Roman" w:eastAsia="Times New Roman" w:hAnsi="Times New Roman" w:cs="Times New Roman"/>
      <w:b/>
      <w:sz w:val="24"/>
      <w:szCs w:val="20"/>
      <w:lang w:eastAsia="ru-RU"/>
    </w:rPr>
  </w:style>
  <w:style w:type="numbering" w:customStyle="1" w:styleId="413">
    <w:name w:val="Стиль413"/>
    <w:rsid w:val="00A019B0"/>
  </w:style>
  <w:style w:type="numbering" w:customStyle="1" w:styleId="11111113">
    <w:name w:val="1 / 1.1 / 1.1.113"/>
    <w:rsid w:val="00A019B0"/>
  </w:style>
  <w:style w:type="character" w:customStyle="1" w:styleId="ConsPlusNormal0">
    <w:name w:val="ConsPlusNormal Знак"/>
    <w:link w:val="ConsPlusNormal"/>
    <w:locked/>
    <w:rsid w:val="00A019B0"/>
    <w:rPr>
      <w:rFonts w:ascii="Arial" w:eastAsia="Times New Roman" w:hAnsi="Arial" w:cs="Arial"/>
      <w:sz w:val="20"/>
      <w:szCs w:val="20"/>
      <w:lang w:eastAsia="ru-RU"/>
    </w:rPr>
  </w:style>
  <w:style w:type="numbering" w:customStyle="1" w:styleId="411211">
    <w:name w:val="Стиль411211"/>
    <w:rsid w:val="00A019B0"/>
  </w:style>
  <w:style w:type="character" w:customStyle="1" w:styleId="aff8">
    <w:name w:val="Абзац списка Знак"/>
    <w:link w:val="aff7"/>
    <w:uiPriority w:val="34"/>
    <w:locked/>
    <w:rsid w:val="00A019B0"/>
    <w:rPr>
      <w:rFonts w:ascii="Times New Roman" w:eastAsia="Times New Roman" w:hAnsi="Times New Roman" w:cs="Times New Roman"/>
      <w:sz w:val="24"/>
      <w:szCs w:val="24"/>
      <w:lang w:val="x-none" w:eastAsia="x-none"/>
    </w:rPr>
  </w:style>
  <w:style w:type="numbering" w:customStyle="1" w:styleId="411112">
    <w:name w:val="Стиль411112"/>
    <w:rsid w:val="00A019B0"/>
    <w:pPr>
      <w:numPr>
        <w:numId w:val="34"/>
      </w:numPr>
    </w:pPr>
  </w:style>
  <w:style w:type="character" w:customStyle="1" w:styleId="FontStyle15">
    <w:name w:val="Font Style15"/>
    <w:rsid w:val="00A019B0"/>
    <w:rPr>
      <w:rFonts w:ascii="Times New Roman" w:hAnsi="Times New Roman" w:cs="Times New Roman" w:hint="default"/>
      <w:b/>
      <w:bCs w:val="0"/>
      <w:sz w:val="26"/>
    </w:rPr>
  </w:style>
  <w:style w:type="paragraph" w:styleId="a6">
    <w:name w:val="Title"/>
    <w:basedOn w:val="a"/>
    <w:next w:val="a"/>
    <w:link w:val="afff8"/>
    <w:uiPriority w:val="10"/>
    <w:qFormat/>
    <w:rsid w:val="00A019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8">
    <w:name w:val="Заголовок Знак"/>
    <w:basedOn w:val="a0"/>
    <w:link w:val="a6"/>
    <w:uiPriority w:val="10"/>
    <w:rsid w:val="00A019B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HSnr2aFq+4Yywi7lMLljETu/8jeHz1IAQ82yQhIedq0=</DigestValue>
    </Reference>
    <Reference Type="http://www.w3.org/2000/09/xmldsig#Object" URI="#idOfficeObject">
      <DigestMethod Algorithm="urn:ietf:params:xml:ns:cpxmlsec:algorithms:gostr3411"/>
      <DigestValue>j5kDeKQoxhlrFl+GTueogtZKm1EqliQ445yqUAP8tAs=</DigestValue>
    </Reference>
    <Reference Type="http://uri.etsi.org/01903#SignedProperties" URI="#idSignedProperties">
      <Transforms>
        <Transform Algorithm="http://www.w3.org/TR/2001/REC-xml-c14n-20010315"/>
      </Transforms>
      <DigestMethod Algorithm="urn:ietf:params:xml:ns:cpxmlsec:algorithms:gostr3411"/>
      <DigestValue>LCl/X3Ws4zt6s+sOVjb6JSsBUX2DpLGiTQ3aqobok2Y=</DigestValue>
    </Reference>
  </SignedInfo>
  <SignatureValue>YrzMOADc02YgAx3BPDdoqt5MxcREq0vcQ96a3n4WqE54cz7AYEeHBmADFMpXbTIZ
fzBH9JypPWVDutGiK6zrLQ==</SignatureValue>
  <KeyInfo>
    <X509Data>
      <X509Certificate>MIIIhTCCCDSgAwIBAgIDG29zMAgGBiqFAwICAzCCAV0xGDAWBgkqhkiG9w0BCQIT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DTE2MTAxMzA1Mjg0MloXDTE4MDExMzA1Mjg0MlowggGwMRowGAYIKoUDA4EDAQES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0/09/xmldsig#sha1"/>
        <DigestValue>GU1Qrh1cKpwquIeywc0AQNQvkF4=</DigestValue>
      </Reference>
      <Reference URI="/word/document.xml?ContentType=application/vnd.openxmlformats-officedocument.wordprocessingml.document.main+xml">
        <DigestMethod Algorithm="http://www.w3.org/2000/09/xmldsig#sha1"/>
        <DigestValue>8GDgNDOaxqMpZbcStfao1tN8v4w=</DigestValue>
      </Reference>
      <Reference URI="/word/fontTable.xml?ContentType=application/vnd.openxmlformats-officedocument.wordprocessingml.fontTable+xml">
        <DigestMethod Algorithm="http://www.w3.org/2000/09/xmldsig#sha1"/>
        <DigestValue>RwTWFM7RUY5SamVdeGR8xW7q/eY=</DigestValue>
      </Reference>
      <Reference URI="/word/media/image1.png?ContentType=image/png">
        <DigestMethod Algorithm="http://www.w3.org/2000/09/xmldsig#sha1"/>
        <DigestValue>zNT6/aFpy21wnZ2kA8MhlQmimzM=</DigestValue>
      </Reference>
      <Reference URI="/word/media/image2.png?ContentType=image/png">
        <DigestMethod Algorithm="http://www.w3.org/2000/09/xmldsig#sha1"/>
        <DigestValue>/g2VIz5Ro8GklXYGkdncbGlkPzo=</DigestValue>
      </Reference>
      <Reference URI="/word/media/image3.png?ContentType=image/png">
        <DigestMethod Algorithm="http://www.w3.org/2000/09/xmldsig#sha1"/>
        <DigestValue>vG2OawbK5gdtuUg7IkGyR7/tk3Q=</DigestValue>
      </Reference>
      <Reference URI="/word/media/image4.png?ContentType=image/png">
        <DigestMethod Algorithm="http://www.w3.org/2000/09/xmldsig#sha1"/>
        <DigestValue>cxrg3N2dO0CHaIhz2B/cT4d6it4=</DigestValue>
      </Reference>
      <Reference URI="/word/media/image5.png?ContentType=image/png">
        <DigestMethod Algorithm="http://www.w3.org/2000/09/xmldsig#sha1"/>
        <DigestValue>IkE0Ju6Cnbpk4P4+XC7F1p9EK6k=</DigestValue>
      </Reference>
      <Reference URI="/word/media/image6.png?ContentType=image/png">
        <DigestMethod Algorithm="http://www.w3.org/2000/09/xmldsig#sha1"/>
        <DigestValue>1/dlCuD0MLGDQhw0wL+y51CtLdI=</DigestValue>
      </Reference>
      <Reference URI="/word/media/image7.png?ContentType=image/png">
        <DigestMethod Algorithm="http://www.w3.org/2000/09/xmldsig#sha1"/>
        <DigestValue>9VORfX5E/57jqPf6ytyfWE6K+go=</DigestValue>
      </Reference>
      <Reference URI="/word/numbering.xml?ContentType=application/vnd.openxmlformats-officedocument.wordprocessingml.numbering+xml">
        <DigestMethod Algorithm="http://www.w3.org/2000/09/xmldsig#sha1"/>
        <DigestValue>T5OLLjEnDhhHGzFCeveJ7UEF41w=</DigestValue>
      </Reference>
      <Reference URI="/word/settings.xml?ContentType=application/vnd.openxmlformats-officedocument.wordprocessingml.settings+xml">
        <DigestMethod Algorithm="http://www.w3.org/2000/09/xmldsig#sha1"/>
        <DigestValue>guY3us2rQM2e6KKpstNhzpdC83U=</DigestValue>
      </Reference>
      <Reference URI="/word/styles.xml?ContentType=application/vnd.openxmlformats-officedocument.wordprocessingml.styles+xml">
        <DigestMethod Algorithm="http://www.w3.org/2000/09/xmldsig#sha1"/>
        <DigestValue>w4HoKIn23hRpYMPXt0JFrwIc4W4=</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2017-02-15T07:05:29Z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2017-02-15T07:05:29Z</xd:SigningTime>
          <xd:SigningCertificate>
            <xd:Cert>
              <xd:CertDigest>
                <DigestMethod Algorithm="http://www.w3.org/2000/09/xmldsig#sha1"/>
                <DigestValue>WZIga4mmwGjrM3VfA2jadO8w7tc=</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1798003</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6</TotalTime>
  <Pages>27</Pages>
  <Words>7021</Words>
  <Characters>40020</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PC-st1</dc:creator>
  <cp:keywords/>
  <dc:description/>
  <cp:lastModifiedBy>PC-st1</cp:lastModifiedBy>
  <cp:revision>4</cp:revision>
  <dcterms:created xsi:type="dcterms:W3CDTF">2017-02-15T04:02:00Z</dcterms:created>
  <dcterms:modified xsi:type="dcterms:W3CDTF">2017-02-15T07:03:00Z</dcterms:modified>
</cp:coreProperties>
</file>