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721AA" w:rsidRDefault="005A7EFF">
      <w:pPr>
        <w:pStyle w:val="20"/>
        <w:framePr w:wrap="around" w:vAnchor="page" w:hAnchor="page" w:x="6200" w:y="1736"/>
        <w:shd w:val="clear" w:color="auto" w:fill="auto"/>
        <w:spacing w:after="0" w:line="230" w:lineRule="exact"/>
        <w:ind w:left="100"/>
        <w:jc w:val="left"/>
      </w:pPr>
      <w:r>
        <w:t>СОГЛАСОВАНО</w:t>
      </w:r>
    </w:p>
    <w:p w:rsidR="000721AA" w:rsidRDefault="005A7EFF">
      <w:pPr>
        <w:pStyle w:val="20"/>
        <w:framePr w:w="3221" w:h="1113" w:hRule="exact" w:wrap="around" w:vAnchor="page" w:hAnchor="page" w:x="6195" w:y="2200"/>
        <w:shd w:val="clear" w:color="auto" w:fill="auto"/>
        <w:spacing w:after="0" w:line="350" w:lineRule="exact"/>
        <w:ind w:left="100" w:right="100"/>
        <w:jc w:val="left"/>
      </w:pPr>
      <w:r>
        <w:t>Министр промышленности, торговли и развития предпринимательства</w:t>
      </w:r>
    </w:p>
    <w:p w:rsidR="000721AA" w:rsidRDefault="00432122">
      <w:pPr>
        <w:framePr w:wrap="none" w:vAnchor="page" w:hAnchor="page" w:x="5115" w:y="32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2819400" cy="1476375"/>
            <wp:effectExtent l="0" t="0" r="0" b="9525"/>
            <wp:docPr id="1" name="Рисунок 1" descr="C:\temp\FineReader11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temp\FineReader11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1AA" w:rsidRDefault="005A7EFF">
      <w:pPr>
        <w:pStyle w:val="20"/>
        <w:framePr w:w="9110" w:h="294" w:hRule="exact" w:wrap="around" w:vAnchor="page" w:hAnchor="page" w:x="1400" w:y="5676"/>
        <w:shd w:val="clear" w:color="auto" w:fill="auto"/>
        <w:spacing w:after="0" w:line="230" w:lineRule="exact"/>
      </w:pPr>
      <w:r>
        <w:t>о согласовании закупки</w:t>
      </w:r>
    </w:p>
    <w:p w:rsidR="000721AA" w:rsidRDefault="005A7EFF">
      <w:pPr>
        <w:pStyle w:val="20"/>
        <w:framePr w:w="9110" w:h="1123" w:hRule="exact" w:wrap="around" w:vAnchor="page" w:hAnchor="page" w:x="1400" w:y="6286"/>
        <w:shd w:val="clear" w:color="auto" w:fill="auto"/>
        <w:spacing w:after="0" w:line="355" w:lineRule="exact"/>
        <w:ind w:left="120" w:right="120" w:firstLine="660"/>
        <w:jc w:val="both"/>
      </w:pPr>
      <w:r>
        <w:t>В соответствии с распоряжением Правительства Новосибирской области № 230-рп от 05.07.2016г., просим согласовать закупку услуг со следующими характеристиками: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42"/>
        <w:gridCol w:w="3782"/>
        <w:gridCol w:w="4776"/>
      </w:tblGrid>
      <w:tr w:rsidR="000721AA">
        <w:trPr>
          <w:trHeight w:hRule="exact" w:val="1243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00" w:lineRule="exact"/>
              <w:ind w:left="120"/>
              <w:jc w:val="left"/>
            </w:pPr>
            <w:r>
              <w:rPr>
                <w:rStyle w:val="TrebuchetMS0pt"/>
              </w:rPr>
              <w:t>1</w:t>
            </w:r>
            <w:r>
              <w:rPr>
                <w:rStyle w:val="LucidaSansUnicode95pt0pt"/>
              </w:rPr>
              <w:t>.</w:t>
            </w:r>
          </w:p>
        </w:tc>
        <w:tc>
          <w:tcPr>
            <w:tcW w:w="3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Заказчик</w:t>
            </w:r>
          </w:p>
        </w:tc>
        <w:tc>
          <w:tcPr>
            <w:tcW w:w="47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307" w:lineRule="exact"/>
              <w:ind w:left="120"/>
              <w:jc w:val="left"/>
            </w:pPr>
            <w:r>
              <w:rPr>
                <w:rStyle w:val="115pt0pt"/>
              </w:rPr>
              <w:t>Министерство промышленности, торговли и развития предпринимательства Новосибирской области</w:t>
            </w:r>
          </w:p>
        </w:tc>
      </w:tr>
      <w:tr w:rsidR="000721AA">
        <w:trPr>
          <w:trHeight w:hRule="exact" w:val="317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2.</w:t>
            </w:r>
          </w:p>
        </w:tc>
        <w:tc>
          <w:tcPr>
            <w:tcW w:w="3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ОГРН</w:t>
            </w:r>
          </w:p>
        </w:tc>
        <w:tc>
          <w:tcPr>
            <w:tcW w:w="47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1105476023212</w:t>
            </w:r>
          </w:p>
        </w:tc>
      </w:tr>
      <w:tr w:rsidR="000721AA">
        <w:trPr>
          <w:trHeight w:hRule="exact" w:val="317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3.</w:t>
            </w:r>
          </w:p>
        </w:tc>
        <w:tc>
          <w:tcPr>
            <w:tcW w:w="3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ИНН/КПП</w:t>
            </w:r>
          </w:p>
        </w:tc>
        <w:tc>
          <w:tcPr>
            <w:tcW w:w="47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5405415852/540501001</w:t>
            </w:r>
          </w:p>
        </w:tc>
      </w:tr>
      <w:tr w:rsidR="000721AA">
        <w:trPr>
          <w:trHeight w:hRule="exact" w:val="312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4.</w:t>
            </w:r>
          </w:p>
        </w:tc>
        <w:tc>
          <w:tcPr>
            <w:tcW w:w="3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Место нахождения</w:t>
            </w:r>
          </w:p>
        </w:tc>
        <w:tc>
          <w:tcPr>
            <w:tcW w:w="47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630011, г. Новосибирск, Кирова, 3</w:t>
            </w:r>
          </w:p>
        </w:tc>
      </w:tr>
      <w:tr w:rsidR="000721AA">
        <w:trPr>
          <w:trHeight w:hRule="exact" w:val="322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5.</w:t>
            </w:r>
          </w:p>
        </w:tc>
        <w:tc>
          <w:tcPr>
            <w:tcW w:w="3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Телефон/факс</w:t>
            </w:r>
          </w:p>
        </w:tc>
        <w:tc>
          <w:tcPr>
            <w:tcW w:w="47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2225082,2234997</w:t>
            </w:r>
          </w:p>
        </w:tc>
      </w:tr>
      <w:tr w:rsidR="000721AA">
        <w:trPr>
          <w:trHeight w:hRule="exact" w:val="1541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6.</w:t>
            </w:r>
          </w:p>
        </w:tc>
        <w:tc>
          <w:tcPr>
            <w:tcW w:w="3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307" w:lineRule="exact"/>
              <w:ind w:left="120"/>
              <w:jc w:val="left"/>
            </w:pPr>
            <w:r>
              <w:rPr>
                <w:rStyle w:val="115pt0pt"/>
              </w:rPr>
              <w:t>Адрес электронной почты, на который необходимо направить уведомления и протоколы о рассмотрении обращения</w:t>
            </w:r>
          </w:p>
        </w:tc>
        <w:tc>
          <w:tcPr>
            <w:tcW w:w="47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21AA" w:rsidRDefault="00706F90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after="60" w:line="230" w:lineRule="exact"/>
              <w:ind w:left="120"/>
              <w:jc w:val="left"/>
            </w:pPr>
            <w:hyperlink r:id="rId8" w:history="1">
              <w:r w:rsidR="005A7EFF">
                <w:rPr>
                  <w:rStyle w:val="a3"/>
                  <w:lang w:val="en-US" w:eastAsia="en-US" w:bidi="en-US"/>
                </w:rPr>
                <w:t>plv</w:t>
              </w:r>
              <w:r w:rsidR="005A7EFF" w:rsidRPr="00432122">
                <w:rPr>
                  <w:rStyle w:val="a3"/>
                  <w:lang w:eastAsia="en-US" w:bidi="en-US"/>
                </w:rPr>
                <w:t>@</w:t>
              </w:r>
              <w:r w:rsidR="005A7EFF">
                <w:rPr>
                  <w:rStyle w:val="a3"/>
                  <w:lang w:val="en-US" w:eastAsia="en-US" w:bidi="en-US"/>
                </w:rPr>
                <w:t>nso</w:t>
              </w:r>
              <w:r w:rsidR="005A7EFF" w:rsidRPr="00432122">
                <w:rPr>
                  <w:rStyle w:val="a3"/>
                  <w:lang w:eastAsia="en-US" w:bidi="en-US"/>
                </w:rPr>
                <w:t>.</w:t>
              </w:r>
              <w:r w:rsidR="005A7EFF">
                <w:rPr>
                  <w:rStyle w:val="a3"/>
                  <w:lang w:val="en-US" w:eastAsia="en-US" w:bidi="en-US"/>
                </w:rPr>
                <w:t>ru</w:t>
              </w:r>
            </w:hyperlink>
          </w:p>
          <w:p w:rsidR="000721AA" w:rsidRDefault="00706F90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60" w:line="230" w:lineRule="exact"/>
              <w:ind w:left="120"/>
              <w:jc w:val="left"/>
            </w:pPr>
            <w:hyperlink r:id="rId9" w:history="1">
              <w:r w:rsidR="005A7EFF">
                <w:rPr>
                  <w:rStyle w:val="a3"/>
                  <w:lang w:val="en-US" w:eastAsia="en-US" w:bidi="en-US"/>
                </w:rPr>
                <w:t>sol</w:t>
              </w:r>
              <w:r w:rsidR="005A7EFF" w:rsidRPr="00432122">
                <w:rPr>
                  <w:rStyle w:val="a3"/>
                  <w:lang w:eastAsia="en-US" w:bidi="en-US"/>
                </w:rPr>
                <w:t>@</w:t>
              </w:r>
              <w:r w:rsidR="005A7EFF">
                <w:rPr>
                  <w:rStyle w:val="a3"/>
                  <w:lang w:val="en-US" w:eastAsia="en-US" w:bidi="en-US"/>
                </w:rPr>
                <w:t>nso</w:t>
              </w:r>
              <w:r w:rsidR="005A7EFF" w:rsidRPr="00432122">
                <w:rPr>
                  <w:rStyle w:val="a3"/>
                  <w:lang w:eastAsia="en-US" w:bidi="en-US"/>
                </w:rPr>
                <w:t>.</w:t>
              </w:r>
              <w:r w:rsidR="005A7EFF">
                <w:rPr>
                  <w:rStyle w:val="a3"/>
                  <w:lang w:val="en-US" w:eastAsia="en-US" w:bidi="en-US"/>
                </w:rPr>
                <w:t>ru</w:t>
              </w:r>
            </w:hyperlink>
          </w:p>
        </w:tc>
      </w:tr>
      <w:tr w:rsidR="000721AA">
        <w:trPr>
          <w:trHeight w:hRule="exact" w:val="629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7.</w:t>
            </w:r>
          </w:p>
        </w:tc>
        <w:tc>
          <w:tcPr>
            <w:tcW w:w="3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Ф.И.О. контактного лица</w:t>
            </w:r>
          </w:p>
        </w:tc>
        <w:tc>
          <w:tcPr>
            <w:tcW w:w="47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307" w:lineRule="exact"/>
              <w:ind w:left="120"/>
              <w:jc w:val="left"/>
            </w:pPr>
            <w:r>
              <w:rPr>
                <w:rStyle w:val="115pt0pt"/>
              </w:rPr>
              <w:t>Петроченко Лариса Владимировна Сержантова Оксана Леонидовна</w:t>
            </w:r>
          </w:p>
        </w:tc>
      </w:tr>
      <w:tr w:rsidR="000721AA">
        <w:trPr>
          <w:trHeight w:hRule="exact" w:val="1229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8.</w:t>
            </w:r>
          </w:p>
        </w:tc>
        <w:tc>
          <w:tcPr>
            <w:tcW w:w="3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Наименование объекта закупки</w:t>
            </w:r>
          </w:p>
        </w:tc>
        <w:tc>
          <w:tcPr>
            <w:tcW w:w="47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302" w:lineRule="exact"/>
              <w:ind w:left="120"/>
              <w:jc w:val="left"/>
            </w:pPr>
            <w:r>
              <w:rPr>
                <w:rStyle w:val="115pt0pt"/>
              </w:rPr>
              <w:t>Оказание услуг по осуществлению деятельности областной ярмарки на территории Новосибирской области в 2017 году</w:t>
            </w:r>
          </w:p>
        </w:tc>
      </w:tr>
      <w:tr w:rsidR="000721AA">
        <w:trPr>
          <w:trHeight w:hRule="exact" w:val="629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9.</w:t>
            </w:r>
          </w:p>
        </w:tc>
        <w:tc>
          <w:tcPr>
            <w:tcW w:w="3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302" w:lineRule="exact"/>
              <w:ind w:left="120"/>
              <w:jc w:val="left"/>
            </w:pPr>
            <w:r>
              <w:rPr>
                <w:rStyle w:val="115pt0pt"/>
              </w:rPr>
              <w:t>Код ОКПД 2 и его наименования (расшифровки)</w:t>
            </w:r>
          </w:p>
        </w:tc>
        <w:tc>
          <w:tcPr>
            <w:tcW w:w="47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307" w:lineRule="exact"/>
              <w:ind w:left="120"/>
              <w:jc w:val="left"/>
            </w:pPr>
            <w:r>
              <w:rPr>
                <w:rStyle w:val="115pt0pt"/>
              </w:rPr>
              <w:t>82.30.12.000 (Услуги по организации торговых выставок)</w:t>
            </w:r>
          </w:p>
        </w:tc>
      </w:tr>
      <w:tr w:rsidR="000721AA">
        <w:trPr>
          <w:trHeight w:hRule="exact" w:val="619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10.</w:t>
            </w:r>
          </w:p>
        </w:tc>
        <w:tc>
          <w:tcPr>
            <w:tcW w:w="378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307" w:lineRule="exact"/>
              <w:ind w:left="120"/>
              <w:jc w:val="left"/>
            </w:pPr>
            <w:r>
              <w:rPr>
                <w:rStyle w:val="115pt0pt"/>
              </w:rPr>
              <w:t>Начальная (максимальная) цена контракта</w:t>
            </w:r>
          </w:p>
        </w:tc>
        <w:tc>
          <w:tcPr>
            <w:tcW w:w="47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17 000 000, 00 рублей</w:t>
            </w:r>
          </w:p>
        </w:tc>
      </w:tr>
      <w:tr w:rsidR="000721AA">
        <w:trPr>
          <w:trHeight w:hRule="exact" w:val="955"/>
        </w:trPr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11.</w:t>
            </w:r>
          </w:p>
        </w:tc>
        <w:tc>
          <w:tcPr>
            <w:tcW w:w="3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line="307" w:lineRule="exact"/>
              <w:ind w:left="120"/>
              <w:jc w:val="left"/>
            </w:pPr>
            <w:r>
              <w:rPr>
                <w:rStyle w:val="115pt0pt"/>
              </w:rPr>
              <w:t>Объем финансового обеспечения для осуществления закупки с</w:t>
            </w:r>
          </w:p>
        </w:tc>
        <w:tc>
          <w:tcPr>
            <w:tcW w:w="4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0" w:after="60" w:line="230" w:lineRule="exact"/>
              <w:ind w:left="120"/>
              <w:jc w:val="left"/>
            </w:pPr>
            <w:r>
              <w:rPr>
                <w:rStyle w:val="115pt0pt"/>
              </w:rPr>
              <w:t>1700000,00 рублей</w:t>
            </w:r>
          </w:p>
          <w:p w:rsidR="000721AA" w:rsidRDefault="005A7EFF">
            <w:pPr>
              <w:pStyle w:val="21"/>
              <w:framePr w:w="9101" w:h="8112" w:wrap="around" w:vAnchor="page" w:hAnchor="page" w:x="1405" w:y="7405"/>
              <w:shd w:val="clear" w:color="auto" w:fill="auto"/>
              <w:spacing w:before="60" w:line="230" w:lineRule="exact"/>
              <w:ind w:left="120"/>
              <w:jc w:val="left"/>
            </w:pPr>
            <w:r>
              <w:rPr>
                <w:rStyle w:val="115pt0pt"/>
              </w:rPr>
              <w:t>КБК 02604129900083710244</w:t>
            </w:r>
          </w:p>
        </w:tc>
      </w:tr>
    </w:tbl>
    <w:p w:rsidR="000721AA" w:rsidRDefault="000721AA">
      <w:pPr>
        <w:rPr>
          <w:sz w:val="2"/>
          <w:szCs w:val="2"/>
        </w:rPr>
        <w:sectPr w:rsidR="000721AA">
          <w:pgSz w:w="11909" w:h="16838"/>
          <w:pgMar w:top="0" w:right="0" w:bottom="0" w:left="0" w:header="0" w:footer="3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85"/>
        <w:gridCol w:w="4186"/>
        <w:gridCol w:w="5357"/>
      </w:tblGrid>
      <w:tr w:rsidR="000721AA">
        <w:trPr>
          <w:trHeight w:hRule="exact" w:val="3902"/>
        </w:trPr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lastRenderedPageBreak/>
              <w:t>12</w:t>
            </w:r>
          </w:p>
        </w:tc>
        <w:tc>
          <w:tcPr>
            <w:tcW w:w="41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322" w:lineRule="exact"/>
              <w:ind w:left="80"/>
              <w:jc w:val="left"/>
            </w:pPr>
            <w:r>
              <w:rPr>
                <w:rStyle w:val="115pt0pt"/>
              </w:rPr>
              <w:t>Функции и полномочия Заказчика, для реализации которых осуществляется закупка (с указанием на пункты устава (положения) Заказчика)</w:t>
            </w:r>
          </w:p>
        </w:tc>
        <w:tc>
          <w:tcPr>
            <w:tcW w:w="53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317" w:lineRule="exact"/>
              <w:ind w:left="80"/>
              <w:jc w:val="left"/>
            </w:pPr>
            <w:r>
              <w:rPr>
                <w:rStyle w:val="115pt0pt"/>
              </w:rPr>
              <w:t>Организует и проводит выставки и ярмарки потребительских товаров и услуг (пункт 8 подпункт 17 Положения о министерстве промышленности, торговли и развития предпринимательства Новосибирской области, утвержденного Постановлением Правительства Новосибирской области от 23 декабря 2014г. № 514-п «О министерстве промышленности, торговли и развития предпринимательства Новосибирской области»)</w:t>
            </w:r>
          </w:p>
        </w:tc>
      </w:tr>
      <w:tr w:rsidR="000721AA">
        <w:trPr>
          <w:trHeight w:hRule="exact" w:val="3552"/>
        </w:trPr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13</w:t>
            </w:r>
          </w:p>
        </w:tc>
        <w:tc>
          <w:tcPr>
            <w:tcW w:w="41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322" w:lineRule="exact"/>
              <w:ind w:left="80"/>
              <w:jc w:val="left"/>
            </w:pPr>
            <w:r>
              <w:rPr>
                <w:rStyle w:val="115pt0pt"/>
              </w:rPr>
              <w:t>Наименование мероприятия государственной (ведомственной) программы Новосибирской области (с указанием пункта перечня мероприятий программы и ее реквизитов)</w:t>
            </w:r>
          </w:p>
        </w:tc>
        <w:tc>
          <w:tcPr>
            <w:tcW w:w="53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322" w:lineRule="exact"/>
            </w:pPr>
            <w:r>
              <w:rPr>
                <w:rStyle w:val="115pt0pt"/>
              </w:rPr>
              <w:t xml:space="preserve">Организация и проведение выставок, ярмарок товаров и услуг с участием местных товаропроизводителей и субъектов малого и среднего предпринимательства (мероприятие 28 Ведомственной целевой программы «Развитие торговли на территории Новосибирской области на 2015- 2019 годы», утвержденной приказом Минпромторга Новосибирской области от 17.12.2014 </w:t>
            </w:r>
            <w:r>
              <w:rPr>
                <w:rStyle w:val="115pt0pt"/>
                <w:lang w:val="en-US" w:eastAsia="en-US" w:bidi="en-US"/>
              </w:rPr>
              <w:t>N</w:t>
            </w:r>
            <w:r w:rsidRPr="00432122">
              <w:rPr>
                <w:rStyle w:val="115pt0pt"/>
                <w:lang w:eastAsia="en-US" w:bidi="en-US"/>
              </w:rPr>
              <w:t>362)</w:t>
            </w:r>
          </w:p>
        </w:tc>
      </w:tr>
      <w:tr w:rsidR="000721AA">
        <w:trPr>
          <w:trHeight w:hRule="exact" w:val="974"/>
        </w:trPr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14</w:t>
            </w:r>
          </w:p>
        </w:tc>
        <w:tc>
          <w:tcPr>
            <w:tcW w:w="41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322" w:lineRule="exact"/>
              <w:ind w:left="80"/>
              <w:jc w:val="left"/>
            </w:pPr>
            <w:r>
              <w:rPr>
                <w:rStyle w:val="115pt0pt"/>
              </w:rPr>
              <w:t>Сроки поставки товара, выполнения работ, оказания услуг по контракту</w:t>
            </w:r>
          </w:p>
        </w:tc>
        <w:tc>
          <w:tcPr>
            <w:tcW w:w="53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317" w:lineRule="exact"/>
              <w:ind w:left="80"/>
              <w:jc w:val="left"/>
            </w:pPr>
            <w:r>
              <w:rPr>
                <w:rStyle w:val="115pt0pt"/>
              </w:rPr>
              <w:t>со дня, следующего за днем заключения контракта, по 31 декабря 2017 года</w:t>
            </w:r>
          </w:p>
        </w:tc>
      </w:tr>
      <w:tr w:rsidR="000721AA">
        <w:trPr>
          <w:trHeight w:hRule="exact" w:val="979"/>
        </w:trPr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15</w:t>
            </w:r>
          </w:p>
        </w:tc>
        <w:tc>
          <w:tcPr>
            <w:tcW w:w="41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322" w:lineRule="exact"/>
              <w:ind w:left="80"/>
              <w:jc w:val="left"/>
            </w:pPr>
            <w:r>
              <w:rPr>
                <w:rStyle w:val="115pt0pt"/>
              </w:rPr>
              <w:t>Место поставки товара, выполнения работ, оказания услуг</w:t>
            </w:r>
          </w:p>
        </w:tc>
        <w:tc>
          <w:tcPr>
            <w:tcW w:w="53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230" w:lineRule="exact"/>
              <w:ind w:left="80"/>
              <w:jc w:val="left"/>
            </w:pPr>
            <w:r>
              <w:rPr>
                <w:rStyle w:val="115pt0pt"/>
              </w:rPr>
              <w:t>город Новосибирск, Калининский район</w:t>
            </w:r>
          </w:p>
        </w:tc>
      </w:tr>
      <w:tr w:rsidR="000721AA">
        <w:trPr>
          <w:trHeight w:hRule="exact" w:val="970"/>
        </w:trPr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16</w:t>
            </w:r>
          </w:p>
        </w:tc>
        <w:tc>
          <w:tcPr>
            <w:tcW w:w="41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317" w:lineRule="exact"/>
              <w:ind w:left="80"/>
              <w:jc w:val="left"/>
            </w:pPr>
            <w:r>
              <w:rPr>
                <w:rStyle w:val="115pt0pt"/>
              </w:rPr>
              <w:t>Условия поставки товара, выполнения работ, оказания услуг</w:t>
            </w:r>
          </w:p>
        </w:tc>
        <w:tc>
          <w:tcPr>
            <w:tcW w:w="53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322" w:lineRule="exact"/>
              <w:ind w:left="80"/>
              <w:jc w:val="left"/>
            </w:pPr>
            <w:r>
              <w:rPr>
                <w:rStyle w:val="115pt0pt"/>
              </w:rPr>
              <w:t>Услуги оказываются в соответствии с описанием объекта закупки</w:t>
            </w:r>
          </w:p>
        </w:tc>
      </w:tr>
      <w:tr w:rsidR="000721AA">
        <w:trPr>
          <w:trHeight w:hRule="exact" w:val="331"/>
        </w:trPr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17</w:t>
            </w:r>
          </w:p>
        </w:tc>
        <w:tc>
          <w:tcPr>
            <w:tcW w:w="41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230" w:lineRule="exact"/>
              <w:ind w:left="80"/>
              <w:jc w:val="left"/>
            </w:pPr>
            <w:r>
              <w:rPr>
                <w:rStyle w:val="115pt0pt"/>
              </w:rPr>
              <w:t>Размер аванса по контракту</w:t>
            </w:r>
          </w:p>
        </w:tc>
        <w:tc>
          <w:tcPr>
            <w:tcW w:w="53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230" w:lineRule="exact"/>
              <w:ind w:left="80"/>
              <w:jc w:val="left"/>
            </w:pPr>
            <w:r>
              <w:rPr>
                <w:rStyle w:val="115pt0pt"/>
              </w:rPr>
              <w:t>нет</w:t>
            </w:r>
          </w:p>
        </w:tc>
      </w:tr>
      <w:tr w:rsidR="000721AA">
        <w:trPr>
          <w:trHeight w:hRule="exact" w:val="1627"/>
        </w:trPr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18</w:t>
            </w:r>
          </w:p>
        </w:tc>
        <w:tc>
          <w:tcPr>
            <w:tcW w:w="41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322" w:lineRule="exact"/>
              <w:ind w:left="80"/>
              <w:jc w:val="left"/>
            </w:pPr>
            <w:r>
              <w:rPr>
                <w:rStyle w:val="115pt0pt"/>
              </w:rPr>
              <w:t>Срок и порядок оплаты по контракту</w:t>
            </w:r>
          </w:p>
        </w:tc>
        <w:tc>
          <w:tcPr>
            <w:tcW w:w="53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322" w:lineRule="exact"/>
              <w:ind w:left="80"/>
              <w:jc w:val="left"/>
            </w:pPr>
            <w:r>
              <w:rPr>
                <w:rStyle w:val="115pt0pt"/>
              </w:rPr>
              <w:t>Оплата осуществляется по безналичному расчету платежными поручениями путем перечисления Заказчиком денежных средств на расчетный счет Исполнителя по факту оказания услуг</w:t>
            </w:r>
          </w:p>
        </w:tc>
      </w:tr>
      <w:tr w:rsidR="000721AA">
        <w:trPr>
          <w:trHeight w:hRule="exact" w:val="979"/>
        </w:trPr>
        <w:tc>
          <w:tcPr>
            <w:tcW w:w="48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19</w:t>
            </w:r>
          </w:p>
        </w:tc>
        <w:tc>
          <w:tcPr>
            <w:tcW w:w="41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322" w:lineRule="exact"/>
              <w:ind w:left="80"/>
              <w:jc w:val="left"/>
            </w:pPr>
            <w:r>
              <w:rPr>
                <w:rStyle w:val="115pt0pt"/>
              </w:rPr>
              <w:t>Способ определения поставщика (подрядчика, исполнителя)</w:t>
            </w:r>
          </w:p>
        </w:tc>
        <w:tc>
          <w:tcPr>
            <w:tcW w:w="53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230" w:lineRule="exact"/>
              <w:ind w:left="80"/>
              <w:jc w:val="left"/>
            </w:pPr>
            <w:r>
              <w:rPr>
                <w:rStyle w:val="115pt0pt"/>
              </w:rPr>
              <w:t>Электронный аукцион</w:t>
            </w:r>
          </w:p>
        </w:tc>
      </w:tr>
      <w:tr w:rsidR="000721AA">
        <w:trPr>
          <w:trHeight w:hRule="exact" w:val="1368"/>
        </w:trPr>
        <w:tc>
          <w:tcPr>
            <w:tcW w:w="4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230" w:lineRule="exact"/>
              <w:ind w:left="120"/>
              <w:jc w:val="left"/>
            </w:pPr>
            <w:r>
              <w:rPr>
                <w:rStyle w:val="115pt0pt"/>
              </w:rPr>
              <w:t>20</w:t>
            </w:r>
          </w:p>
        </w:tc>
        <w:tc>
          <w:tcPr>
            <w:tcW w:w="4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027" w:h="14683" w:wrap="around" w:vAnchor="page" w:hAnchor="page" w:x="942" w:y="1300"/>
              <w:shd w:val="clear" w:color="auto" w:fill="auto"/>
              <w:spacing w:before="0" w:line="322" w:lineRule="exact"/>
              <w:ind w:left="80"/>
              <w:jc w:val="left"/>
            </w:pPr>
            <w:r>
              <w:rPr>
                <w:rStyle w:val="115pt0pt"/>
              </w:rPr>
              <w:t>Дополнительная информация по обоснованию закупки, примечания, комментарии</w:t>
            </w:r>
          </w:p>
        </w:tc>
        <w:tc>
          <w:tcPr>
            <w:tcW w:w="5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721AA" w:rsidRDefault="000721AA">
            <w:pPr>
              <w:framePr w:w="10027" w:h="14683" w:wrap="around" w:vAnchor="page" w:hAnchor="page" w:x="942" w:y="1300"/>
              <w:rPr>
                <w:sz w:val="10"/>
                <w:szCs w:val="10"/>
              </w:rPr>
            </w:pPr>
          </w:p>
        </w:tc>
      </w:tr>
    </w:tbl>
    <w:p w:rsidR="000721AA" w:rsidRDefault="000721AA">
      <w:pPr>
        <w:rPr>
          <w:sz w:val="2"/>
          <w:szCs w:val="2"/>
        </w:rPr>
        <w:sectPr w:rsidR="000721AA">
          <w:pgSz w:w="11909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0721AA" w:rsidRDefault="005A7EFF">
      <w:pPr>
        <w:pStyle w:val="20"/>
        <w:framePr w:w="10339" w:h="1353" w:hRule="exact" w:wrap="around" w:vAnchor="page" w:hAnchor="page" w:x="798" w:y="1836"/>
        <w:shd w:val="clear" w:color="auto" w:fill="auto"/>
        <w:spacing w:after="0" w:line="322" w:lineRule="exact"/>
        <w:ind w:left="540"/>
        <w:jc w:val="left"/>
      </w:pPr>
      <w:r>
        <w:lastRenderedPageBreak/>
        <w:t>Приложения к обращению:</w:t>
      </w:r>
    </w:p>
    <w:p w:rsidR="000721AA" w:rsidRDefault="005A7EFF">
      <w:pPr>
        <w:pStyle w:val="20"/>
        <w:framePr w:w="10339" w:h="1353" w:hRule="exact" w:wrap="around" w:vAnchor="page" w:hAnchor="page" w:x="798" w:y="1836"/>
        <w:numPr>
          <w:ilvl w:val="0"/>
          <w:numId w:val="1"/>
        </w:numPr>
        <w:shd w:val="clear" w:color="auto" w:fill="auto"/>
        <w:spacing w:after="0" w:line="322" w:lineRule="exact"/>
        <w:ind w:left="540"/>
        <w:jc w:val="left"/>
      </w:pPr>
      <w:r>
        <w:t xml:space="preserve"> описание объекта закупки на 3 л. в 1 экз.</w:t>
      </w:r>
    </w:p>
    <w:p w:rsidR="000721AA" w:rsidRDefault="005A7EFF">
      <w:pPr>
        <w:pStyle w:val="20"/>
        <w:framePr w:w="10339" w:h="1353" w:hRule="exact" w:wrap="around" w:vAnchor="page" w:hAnchor="page" w:x="798" w:y="1836"/>
        <w:numPr>
          <w:ilvl w:val="0"/>
          <w:numId w:val="1"/>
        </w:numPr>
        <w:shd w:val="clear" w:color="auto" w:fill="auto"/>
        <w:spacing w:after="0" w:line="322" w:lineRule="exact"/>
        <w:ind w:left="540"/>
        <w:jc w:val="left"/>
      </w:pPr>
      <w:r>
        <w:t xml:space="preserve"> обоснование начальной (максимальной) цены контракта на 12 л. в 1 экз.</w:t>
      </w:r>
    </w:p>
    <w:p w:rsidR="000721AA" w:rsidRDefault="005A7EFF">
      <w:pPr>
        <w:pStyle w:val="20"/>
        <w:framePr w:w="10339" w:h="1353" w:hRule="exact" w:wrap="around" w:vAnchor="page" w:hAnchor="page" w:x="798" w:y="1836"/>
        <w:numPr>
          <w:ilvl w:val="0"/>
          <w:numId w:val="1"/>
        </w:numPr>
        <w:shd w:val="clear" w:color="auto" w:fill="auto"/>
        <w:spacing w:after="0" w:line="322" w:lineRule="exact"/>
        <w:ind w:left="540"/>
        <w:jc w:val="left"/>
      </w:pPr>
      <w:r>
        <w:t xml:space="preserve"> пояснительная записка с обоснованием целесообразности закупки, наличием</w:t>
      </w:r>
    </w:p>
    <w:p w:rsidR="000721AA" w:rsidRDefault="00432122">
      <w:pPr>
        <w:framePr w:wrap="none" w:vAnchor="page" w:hAnchor="page" w:x="803" w:y="316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5038725" cy="1714500"/>
            <wp:effectExtent l="0" t="0" r="9525" b="0"/>
            <wp:docPr id="2" name="Рисунок 2" descr="C:\temp\FineReader11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temp\FineReader11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21AA" w:rsidRDefault="000721AA">
      <w:pPr>
        <w:rPr>
          <w:sz w:val="2"/>
          <w:szCs w:val="2"/>
        </w:rPr>
        <w:sectPr w:rsidR="000721AA">
          <w:pgSz w:w="11909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0721AA" w:rsidRDefault="005A7EFF">
      <w:pPr>
        <w:pStyle w:val="23"/>
        <w:framePr w:w="10094" w:h="14536" w:hRule="exact" w:wrap="around" w:vAnchor="page" w:hAnchor="page" w:x="920" w:y="1128"/>
        <w:shd w:val="clear" w:color="auto" w:fill="auto"/>
        <w:spacing w:after="507"/>
        <w:ind w:left="5940" w:right="300"/>
      </w:pPr>
      <w:bookmarkStart w:id="0" w:name="bookmark0"/>
      <w:r>
        <w:lastRenderedPageBreak/>
        <w:t>Приложение № 1 к обращению о рассмотрении обоснованности закупки</w:t>
      </w:r>
      <w:bookmarkEnd w:id="0"/>
    </w:p>
    <w:p w:rsidR="000721AA" w:rsidRDefault="005A7EFF">
      <w:pPr>
        <w:pStyle w:val="30"/>
        <w:framePr w:w="10094" w:h="14536" w:hRule="exact" w:wrap="around" w:vAnchor="page" w:hAnchor="page" w:x="920" w:y="1128"/>
        <w:shd w:val="clear" w:color="auto" w:fill="auto"/>
        <w:spacing w:before="0"/>
        <w:ind w:right="20"/>
      </w:pPr>
      <w:r>
        <w:t>ОПИСАНИЕ ОБЪЕКТА ЗАКУПКИ оказание услуг по осуществлению деятельности областной ярмарки на территории</w:t>
      </w:r>
    </w:p>
    <w:p w:rsidR="000721AA" w:rsidRDefault="005A7EFF">
      <w:pPr>
        <w:pStyle w:val="30"/>
        <w:framePr w:w="10094" w:h="14536" w:hRule="exact" w:wrap="around" w:vAnchor="page" w:hAnchor="page" w:x="920" w:y="1128"/>
        <w:shd w:val="clear" w:color="auto" w:fill="auto"/>
        <w:spacing w:before="0" w:after="244"/>
        <w:ind w:right="20"/>
      </w:pPr>
      <w:r>
        <w:t>Новосибирской области в 2017 году</w:t>
      </w:r>
    </w:p>
    <w:p w:rsidR="000721AA" w:rsidRDefault="005A7EFF">
      <w:pPr>
        <w:pStyle w:val="21"/>
        <w:framePr w:w="10094" w:h="14536" w:hRule="exact" w:wrap="around" w:vAnchor="page" w:hAnchor="page" w:x="920" w:y="1128"/>
        <w:shd w:val="clear" w:color="auto" w:fill="auto"/>
        <w:spacing w:before="0"/>
        <w:ind w:left="20"/>
      </w:pPr>
      <w:r>
        <w:rPr>
          <w:rStyle w:val="0pt"/>
        </w:rPr>
        <w:t xml:space="preserve">Цель: </w:t>
      </w:r>
      <w:r>
        <w:t>стимулирование экономического развития Новосибирской области, создание условий для наиболее полного удовлетворения спроса населения на потребительские товары и услуги, в первую очередь отечественного производства, по доступным ценам в пределах территориальной доступности, повышение качества торгового обслуживания и обеспечение потребителей качественными и безопасными товарами, развитие конкуренции, поддержка местных товаропроизводителей.</w:t>
      </w:r>
    </w:p>
    <w:p w:rsidR="000721AA" w:rsidRDefault="005A7EFF">
      <w:pPr>
        <w:pStyle w:val="21"/>
        <w:framePr w:w="10094" w:h="14536" w:hRule="exact" w:wrap="around" w:vAnchor="page" w:hAnchor="page" w:x="920" w:y="1128"/>
        <w:shd w:val="clear" w:color="auto" w:fill="auto"/>
        <w:spacing w:before="0"/>
        <w:ind w:left="20" w:firstLine="700"/>
      </w:pPr>
      <w:r>
        <w:t>Основанием для оказания услуг является ведомственная целевая программа «Развитие торговли на территории Новосибирской области на 2015-2019 годы», приказ Минпромторга НСО от 31.10.2016г. № 278 «О проведении ярмарок в 2017 году на территории Новосибирской области»</w:t>
      </w:r>
    </w:p>
    <w:p w:rsidR="000721AA" w:rsidRDefault="005A7EFF">
      <w:pPr>
        <w:pStyle w:val="21"/>
        <w:framePr w:w="10094" w:h="14536" w:hRule="exact" w:wrap="around" w:vAnchor="page" w:hAnchor="page" w:x="920" w:y="1128"/>
        <w:shd w:val="clear" w:color="auto" w:fill="auto"/>
        <w:spacing w:before="0"/>
        <w:ind w:left="20"/>
      </w:pPr>
      <w:r>
        <w:rPr>
          <w:rStyle w:val="0pt"/>
        </w:rPr>
        <w:t xml:space="preserve">Место оказания услуг: </w:t>
      </w:r>
      <w:r>
        <w:t>город Новосибирск, Калининский район.</w:t>
      </w:r>
    </w:p>
    <w:p w:rsidR="000721AA" w:rsidRDefault="005A7EFF">
      <w:pPr>
        <w:pStyle w:val="21"/>
        <w:framePr w:w="10094" w:h="14536" w:hRule="exact" w:wrap="around" w:vAnchor="page" w:hAnchor="page" w:x="920" w:y="1128"/>
        <w:shd w:val="clear" w:color="auto" w:fill="auto"/>
        <w:spacing w:before="0"/>
        <w:ind w:left="20"/>
      </w:pPr>
      <w:r>
        <w:rPr>
          <w:rStyle w:val="0pt"/>
        </w:rPr>
        <w:t xml:space="preserve">Сроки оказания услуг: </w:t>
      </w:r>
      <w:r>
        <w:t>со дня, следующего за днем заключения контракта, по 31 декабря 2017 года.</w:t>
      </w:r>
    </w:p>
    <w:p w:rsidR="000721AA" w:rsidRDefault="005A7EFF">
      <w:pPr>
        <w:pStyle w:val="30"/>
        <w:framePr w:w="10094" w:h="14536" w:hRule="exact" w:wrap="around" w:vAnchor="page" w:hAnchor="page" w:x="920" w:y="1128"/>
        <w:shd w:val="clear" w:color="auto" w:fill="auto"/>
        <w:spacing w:before="0" w:line="274" w:lineRule="exact"/>
        <w:ind w:left="20"/>
        <w:jc w:val="both"/>
      </w:pPr>
      <w:r>
        <w:t>Исполнитель обязан: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2"/>
        </w:numPr>
        <w:shd w:val="clear" w:color="auto" w:fill="auto"/>
        <w:tabs>
          <w:tab w:val="left" w:pos="351"/>
        </w:tabs>
        <w:spacing w:before="0"/>
        <w:ind w:left="20"/>
      </w:pPr>
      <w:r>
        <w:t>Предоставить и подготовить помещение в капитальном сооружении для организации и проведения областной ярмарки (далее - ярмарка) согласно требованиям, на срок оказания услуг: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место нахождения - город Новосибирск, Калининский район, в пределах жилого микрорайона Снегири (5-й микрорайон), микрорайона Родники (6-й микрорайон), микрорайона Юбилейный (4-й микрорайон);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здание отдельно стоящее;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удаленность здания от остановки общественного и маршрутного транспорта не более 100 метров по пешеходному маршруту с возможностью безопасного перехода через проезжую часть прилегающих улиц;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общая площадь предоставляемого помещения - не менее 600 кв. м;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наличие отдельных помещений - зона обслуживания, складские, хозяйственные помещения, санитарно-бытовые помещения, кабинеты, в том числе не менее 9 холодильных камер общей площадью не менее 130 кв. м, не менее 6 разгрузочных мест общей площадью не менее 80 кв. м, лаборатория не менее 18 кв. м, не менее 10 подсобных помещений общей площадью не менее 60 кв. м, не менее 3 кабинетов общей площадью не менее 20,5 кв. м: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наличие раздельных санитарных узлов для посетителей и персонала - не менее 2;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размещение торговых мест на первом этаже;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наличие подъездных путей для погрузки-разгрузки товара;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централизованные системы водоснабжения, водоотведения, отопления, теплоснабжения и энергоснабжения;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наличие системы кондиционирования помещения;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наличие охранной системы, в которую входит сигнализация и видеонаблюдение;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торговые места площадью не менее 5,5 кв. м не более 9 кв. м в зоне обслуживания - не менее 36 торговых мест, оборудованных точками подключения технических средств к системе электроснабжения - не менее 30;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отсутствие в здании, в котором расположено помещение ярмарки, иных торговых мест по реализации продовольственных групп товаров;</w:t>
      </w:r>
    </w:p>
    <w:p w:rsidR="000721AA" w:rsidRDefault="005A7EFF">
      <w:pPr>
        <w:pStyle w:val="21"/>
        <w:framePr w:w="10094" w:h="14536" w:hRule="exact" w:wrap="around" w:vAnchor="page" w:hAnchor="page" w:x="920" w:y="1128"/>
        <w:numPr>
          <w:ilvl w:val="0"/>
          <w:numId w:val="3"/>
        </w:numPr>
        <w:shd w:val="clear" w:color="auto" w:fill="auto"/>
        <w:spacing w:before="0"/>
        <w:ind w:left="20" w:firstLine="560"/>
      </w:pPr>
      <w:r>
        <w:t xml:space="preserve"> обеспечение температурного режима на рабочих местах в соответствии с требованиями санитарно-эпидемиологических правил СП 2.3.6.1066-01 «Санитарно-эпидемиологические</w:t>
      </w:r>
    </w:p>
    <w:p w:rsidR="000721AA" w:rsidRDefault="000721AA">
      <w:pPr>
        <w:rPr>
          <w:sz w:val="2"/>
          <w:szCs w:val="2"/>
        </w:rPr>
        <w:sectPr w:rsidR="000721AA">
          <w:pgSz w:w="11909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0721AA" w:rsidRDefault="005A7EFF">
      <w:pPr>
        <w:pStyle w:val="21"/>
        <w:framePr w:w="10147" w:h="15204" w:hRule="exact" w:wrap="around" w:vAnchor="page" w:hAnchor="page" w:x="894" w:y="821"/>
        <w:shd w:val="clear" w:color="auto" w:fill="auto"/>
        <w:spacing w:before="0"/>
        <w:ind w:left="20"/>
      </w:pPr>
      <w:r>
        <w:lastRenderedPageBreak/>
        <w:t>требования к организациям торговли и обороту в них продовольственного сырья и пищевых продуктов» - в холодный период года не ниже 18 град. С, в летний период - не выше 26 град. С;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3"/>
        </w:numPr>
        <w:shd w:val="clear" w:color="auto" w:fill="auto"/>
        <w:spacing w:before="0"/>
        <w:ind w:left="40" w:firstLine="560"/>
      </w:pPr>
      <w:r>
        <w:t xml:space="preserve"> наличие входов - выходов - не менее 2-х;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3"/>
        </w:numPr>
        <w:shd w:val="clear" w:color="auto" w:fill="auto"/>
        <w:spacing w:before="0"/>
        <w:ind w:left="40" w:right="40" w:firstLine="560"/>
      </w:pPr>
      <w:r>
        <w:t xml:space="preserve"> наличие прилегающей территории, общей площадью не менее 2 ООО кв. м для проведения сельскохозяйственных, продовольственных, специализированных ярмарочных мероприятий, презентаций новых продукции местных товаропроизводителе, с возможностью использования складских, хозяйственных, санитарно-бытовых помещений. Территория должна быть с твердым покрытием (асфальт или бетонное покрытие, или тротуарная плитка), изолирована ограждением, с наличием: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3"/>
        </w:numPr>
        <w:shd w:val="clear" w:color="auto" w:fill="auto"/>
        <w:spacing w:before="0"/>
        <w:ind w:left="40" w:firstLine="560"/>
      </w:pPr>
      <w:r>
        <w:t xml:space="preserve"> асфальтированной парковки - не менее 50 мест;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3"/>
        </w:numPr>
        <w:shd w:val="clear" w:color="auto" w:fill="auto"/>
        <w:spacing w:before="0"/>
        <w:ind w:left="40" w:firstLine="560"/>
      </w:pPr>
      <w:r>
        <w:t xml:space="preserve"> точек подключения к системе электроснабжения - не менее 10;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3"/>
        </w:numPr>
        <w:shd w:val="clear" w:color="auto" w:fill="auto"/>
        <w:spacing w:before="0"/>
        <w:ind w:left="40" w:firstLine="560"/>
      </w:pPr>
      <w:r>
        <w:t xml:space="preserve"> мусорных контейнеров - не менее 6 штук.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Осуществлять проведение работ по ремонту, планировке помещения зоны обслуживания, складских и хозяйственных помещений, обустройству торговых мест по согласованию с Минпромторгом НСО.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Осуществлять ведение бухгалтерской, оперативной, статистической учетно-отчетной документации по деятельности ярмарки по согласованию с Минпромторгом НСО (ежедневный мониторинг цен, товарооборота, ведение реестра участников (продавцов) с указанием ассортимента и цены реализуемого товара).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2"/>
        </w:numPr>
        <w:shd w:val="clear" w:color="auto" w:fill="auto"/>
        <w:spacing w:before="0"/>
        <w:ind w:left="40"/>
      </w:pPr>
      <w:r>
        <w:t xml:space="preserve"> Обеспечивать соблюдение режима работы ярмарки, утвержденного Минпромторгом НСО.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Обеспечить содержание обслуживающего персонала согласно штатному расписанию (не менее пяти человек) по согласованию с Минпромторгом НСО.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Обеспечить размещение участников (продавцов) в соответствии со схемой размещения мест для продажи товаров, разработанной и утвержденной Минпромторгом НСО.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Предоставить по согласованию с Минпромторгом НСО необходимое количество торгового и выставочного оборудования в надлежащем техническом и санитарном состоянии в соответствии с заявкой участников (продавцов) в ассортименте не менее:</w:t>
      </w:r>
    </w:p>
    <w:p w:rsidR="000721AA" w:rsidRDefault="005A7EFF" w:rsidP="007A37CF">
      <w:pPr>
        <w:pStyle w:val="21"/>
        <w:framePr w:w="10147" w:h="15204" w:hRule="exact" w:wrap="around" w:vAnchor="page" w:hAnchor="page" w:x="894" w:y="821"/>
        <w:shd w:val="clear" w:color="auto" w:fill="auto"/>
        <w:tabs>
          <w:tab w:val="left" w:pos="9010"/>
        </w:tabs>
        <w:spacing w:before="0"/>
        <w:ind w:left="600"/>
      </w:pPr>
      <w:r>
        <w:t xml:space="preserve"> металлические столы со с</w:t>
      </w:r>
      <w:r w:rsidR="007A37CF">
        <w:t>камейками для сезонной торговли</w:t>
      </w:r>
      <w:r>
        <w:t>- 10 шт.;</w:t>
      </w:r>
    </w:p>
    <w:p w:rsidR="000721AA" w:rsidRDefault="007A37CF" w:rsidP="007A37CF">
      <w:pPr>
        <w:pStyle w:val="21"/>
        <w:framePr w:w="10147" w:h="15204" w:hRule="exact" w:wrap="around" w:vAnchor="page" w:hAnchor="page" w:x="894" w:y="821"/>
        <w:shd w:val="clear" w:color="auto" w:fill="auto"/>
        <w:tabs>
          <w:tab w:val="left" w:pos="9010"/>
        </w:tabs>
        <w:spacing w:before="0"/>
        <w:ind w:left="600"/>
      </w:pPr>
      <w:r>
        <w:t xml:space="preserve"> стенды</w:t>
      </w:r>
      <w:r w:rsidR="005A7EFF">
        <w:t>- 36 шт.;</w:t>
      </w:r>
    </w:p>
    <w:p w:rsidR="000721AA" w:rsidRDefault="005A7EFF" w:rsidP="007A37CF">
      <w:pPr>
        <w:pStyle w:val="21"/>
        <w:framePr w:w="10147" w:h="15204" w:hRule="exact" w:wrap="around" w:vAnchor="page" w:hAnchor="page" w:x="894" w:y="821"/>
        <w:shd w:val="clear" w:color="auto" w:fill="auto"/>
        <w:tabs>
          <w:tab w:val="right" w:pos="7963"/>
          <w:tab w:val="center" w:pos="8136"/>
          <w:tab w:val="right" w:pos="9096"/>
          <w:tab w:val="center" w:pos="9405"/>
        </w:tabs>
        <w:spacing w:before="0"/>
        <w:ind w:left="600"/>
      </w:pPr>
      <w:r>
        <w:t xml:space="preserve"> надписи на фризе стенда, рекламные материалы и </w:t>
      </w:r>
      <w:r w:rsidR="007A37CF">
        <w:t>другое к</w:t>
      </w:r>
      <w:r>
        <w:tab/>
        <w:t>каждому</w:t>
      </w:r>
      <w:r>
        <w:tab/>
      </w:r>
      <w:r w:rsidR="007A37CF">
        <w:t xml:space="preserve"> </w:t>
      </w:r>
      <w:r>
        <w:t>стенду;</w:t>
      </w:r>
    </w:p>
    <w:p w:rsidR="000721AA" w:rsidRDefault="005A7EFF" w:rsidP="007A37CF">
      <w:pPr>
        <w:pStyle w:val="21"/>
        <w:framePr w:w="10147" w:h="15204" w:hRule="exact" w:wrap="around" w:vAnchor="page" w:hAnchor="page" w:x="894" w:y="821"/>
        <w:shd w:val="clear" w:color="auto" w:fill="auto"/>
        <w:tabs>
          <w:tab w:val="center" w:pos="9174"/>
          <w:tab w:val="center" w:pos="9405"/>
          <w:tab w:val="right" w:pos="9960"/>
        </w:tabs>
        <w:spacing w:before="0"/>
        <w:ind w:left="600"/>
      </w:pPr>
      <w:r>
        <w:t xml:space="preserve"> витрины холодильные (размер выкладки не </w:t>
      </w:r>
      <w:r w:rsidR="007A37CF">
        <w:t xml:space="preserve">менее (ширина*длина) 1100x565мм </w:t>
      </w:r>
      <w:r>
        <w:t>-21шт.;</w:t>
      </w:r>
    </w:p>
    <w:p w:rsidR="000721AA" w:rsidRDefault="005A7EFF" w:rsidP="007A37CF">
      <w:pPr>
        <w:pStyle w:val="21"/>
        <w:framePr w:w="10147" w:h="15204" w:hRule="exact" w:wrap="around" w:vAnchor="page" w:hAnchor="page" w:x="894" w:y="821"/>
        <w:shd w:val="clear" w:color="auto" w:fill="auto"/>
        <w:tabs>
          <w:tab w:val="center" w:pos="9174"/>
          <w:tab w:val="center" w:pos="9405"/>
          <w:tab w:val="right" w:pos="9960"/>
        </w:tabs>
        <w:spacing w:before="0"/>
        <w:ind w:left="600"/>
      </w:pPr>
      <w:r>
        <w:t xml:space="preserve"> приставные столы размером не менее (ширина*длина) 1,0*0,5 м</w:t>
      </w:r>
      <w:r w:rsidR="007A37CF">
        <w:t xml:space="preserve"> </w:t>
      </w:r>
      <w:r>
        <w:t>-15шт.;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3"/>
        </w:numPr>
        <w:shd w:val="clear" w:color="auto" w:fill="auto"/>
        <w:spacing w:before="0"/>
        <w:ind w:left="40" w:firstLine="560"/>
      </w:pPr>
      <w:r>
        <w:t xml:space="preserve"> ларь морозильный со стеклянной прямой крышкой (объем камеры не менее 470 л) - 2 шт.;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3"/>
        </w:numPr>
        <w:shd w:val="clear" w:color="auto" w:fill="auto"/>
        <w:spacing w:before="0"/>
        <w:ind w:left="40" w:right="40" w:firstLine="560"/>
      </w:pPr>
      <w:r>
        <w:t xml:space="preserve"> палатки размером не менее (ширина*длина) 3,0*2,0 м; каркас: стальная оцинкованная труба диаметром не менее 25 мм, толщина не менее 1 мм, узловые соединения на фиксаторах, крепление тента к каркасу с помощью металлических крючков или завязок, козырек не менее 30 см, ткань-оксфорд - 10 шт.;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3"/>
        </w:numPr>
        <w:shd w:val="clear" w:color="auto" w:fill="auto"/>
        <w:spacing w:before="0"/>
        <w:ind w:left="40" w:firstLine="560"/>
      </w:pPr>
      <w:r>
        <w:t xml:space="preserve"> столы пластмассовые квадратные размером не менее (ширина*длина) 1,0* 1,0 м - 20 шт.;</w:t>
      </w:r>
    </w:p>
    <w:p w:rsidR="000721AA" w:rsidRDefault="005A7EFF" w:rsidP="007A37CF">
      <w:pPr>
        <w:pStyle w:val="21"/>
        <w:framePr w:w="10147" w:h="15204" w:hRule="exact" w:wrap="around" w:vAnchor="page" w:hAnchor="page" w:x="894" w:y="821"/>
        <w:shd w:val="clear" w:color="auto" w:fill="auto"/>
        <w:tabs>
          <w:tab w:val="center" w:pos="9174"/>
          <w:tab w:val="center" w:pos="9405"/>
          <w:tab w:val="right" w:pos="9960"/>
        </w:tabs>
        <w:spacing w:before="0"/>
        <w:ind w:left="600"/>
      </w:pPr>
      <w:r>
        <w:t xml:space="preserve"> стулья пластмассовые размером не</w:t>
      </w:r>
      <w:r w:rsidR="007A37CF">
        <w:t xml:space="preserve"> менее (ширина*длина) 0,6*0,6 м</w:t>
      </w:r>
      <w:r>
        <w:t>-40шт.;</w:t>
      </w:r>
    </w:p>
    <w:p w:rsidR="000721AA" w:rsidRDefault="005A7EFF" w:rsidP="007A37CF">
      <w:pPr>
        <w:pStyle w:val="21"/>
        <w:framePr w:w="10147" w:h="15204" w:hRule="exact" w:wrap="around" w:vAnchor="page" w:hAnchor="page" w:x="894" w:y="821"/>
        <w:shd w:val="clear" w:color="auto" w:fill="auto"/>
        <w:tabs>
          <w:tab w:val="center" w:pos="9174"/>
          <w:tab w:val="center" w:pos="9408"/>
        </w:tabs>
        <w:spacing w:before="0"/>
        <w:ind w:left="600"/>
      </w:pPr>
      <w:r>
        <w:t xml:space="preserve"> тележк</w:t>
      </w:r>
      <w:r w:rsidR="007A37CF">
        <w:t>и платформенные ручные грузовые</w:t>
      </w:r>
      <w:r>
        <w:t>-11 шт.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Осуществлять при необходимости монтаж и демонтаж торгового и выставочного оборудования, изготавливать и размещать фризовые надписи.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Осуществлять доставку выставочного и торгового оборудования. Осуществлять расходы за перевозку, разгрузку и погрузку оборудования за свой счет.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В период проведения ярмарки организовывать (при необходимости) по согласованию с Минпромторгом НСО расселение участников ярмарки для проживания в гостинице не более 40 человек.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Информировать участников (продавцов) ярмарки о правилах торговли на ярмарке и осуществлять мониторинг исполнения требований, установленных законодательством Российской Федерации в сфере торговли продовольственными товарами.</w:t>
      </w:r>
    </w:p>
    <w:p w:rsidR="000721AA" w:rsidRDefault="005A7EFF">
      <w:pPr>
        <w:pStyle w:val="21"/>
        <w:framePr w:w="10147" w:h="15204" w:hRule="exact" w:wrap="around" w:vAnchor="page" w:hAnchor="page" w:x="894" w:y="821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Обеспечить в рамках своей компетенции выполнение участниками (продавцами) ярмарки требований санитарных, ветеринарных норм и правил для конкретного вида продукции, установленных законодательством Российской Федерации о защите прав потребителей, а также пожарной безопасности, охраны окружающей среды и других установленных федеральными законами и иными нормативными правовыми актами Российской Федерации требований</w:t>
      </w:r>
    </w:p>
    <w:p w:rsidR="000721AA" w:rsidRDefault="000721AA">
      <w:pPr>
        <w:rPr>
          <w:sz w:val="2"/>
          <w:szCs w:val="2"/>
        </w:rPr>
        <w:sectPr w:rsidR="000721AA">
          <w:pgSz w:w="11909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0721AA" w:rsidRDefault="005A7EFF">
      <w:pPr>
        <w:pStyle w:val="21"/>
        <w:framePr w:w="10133" w:h="14920" w:hRule="exact" w:wrap="around" w:vAnchor="page" w:hAnchor="page" w:x="901" w:y="960"/>
        <w:shd w:val="clear" w:color="auto" w:fill="auto"/>
        <w:spacing w:before="0" w:after="3" w:line="200" w:lineRule="exact"/>
        <w:ind w:left="40" w:right="40"/>
      </w:pPr>
      <w:r>
        <w:lastRenderedPageBreak/>
        <w:t>(наличие у участников (продавцов) санитарной форменной одежды (головной убор, фартук) и</w:t>
      </w:r>
    </w:p>
    <w:p w:rsidR="000721AA" w:rsidRDefault="005A7EFF">
      <w:pPr>
        <w:pStyle w:val="21"/>
        <w:framePr w:w="10133" w:h="14920" w:hRule="exact" w:wrap="around" w:vAnchor="page" w:hAnchor="page" w:x="901" w:y="960"/>
        <w:shd w:val="clear" w:color="auto" w:fill="auto"/>
        <w:spacing w:before="0"/>
        <w:ind w:left="40"/>
      </w:pPr>
      <w:r>
        <w:t>т.д.).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Обеспечить сохранность оборудования и материальных ценностей. Принять меры по организации охраны и поддержания общественного порядка на ярмарке.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2"/>
        </w:numPr>
        <w:shd w:val="clear" w:color="auto" w:fill="auto"/>
        <w:spacing w:before="0"/>
        <w:ind w:left="40"/>
      </w:pPr>
      <w:r>
        <w:t xml:space="preserve"> Осуществлять техническое обслуживание места проведения ярмарки: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4"/>
        </w:numPr>
        <w:shd w:val="clear" w:color="auto" w:fill="auto"/>
        <w:spacing w:before="0"/>
        <w:ind w:left="40" w:firstLine="540"/>
        <w:jc w:val="left"/>
      </w:pPr>
      <w:r>
        <w:t xml:space="preserve"> обслуживание охранной системы, в которую входит сигнализация и видеонаблюдение;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4"/>
        </w:numPr>
        <w:shd w:val="clear" w:color="auto" w:fill="auto"/>
        <w:spacing w:before="0"/>
        <w:ind w:left="40" w:right="40" w:firstLine="540"/>
        <w:jc w:val="left"/>
      </w:pPr>
      <w:r>
        <w:t xml:space="preserve"> обслуживание коммуникаций: систем электроснабжения, отопления, кондиционирования, вентиляции, водоснабжения;</w:t>
      </w:r>
    </w:p>
    <w:p w:rsidR="000721AA" w:rsidRDefault="005A7EFF">
      <w:pPr>
        <w:pStyle w:val="21"/>
        <w:framePr w:w="10133" w:h="14920" w:hRule="exact" w:wrap="around" w:vAnchor="page" w:hAnchor="page" w:x="901" w:y="960"/>
        <w:shd w:val="clear" w:color="auto" w:fill="auto"/>
        <w:spacing w:before="0"/>
        <w:ind w:left="40" w:firstLine="540"/>
        <w:jc w:val="left"/>
      </w:pPr>
      <w:r>
        <w:rPr>
          <w:vertAlign w:val="superscript"/>
        </w:rPr>
        <w:t>в</w:t>
      </w:r>
      <w:r>
        <w:t xml:space="preserve"> дезинфекция, дезинсекция и дератизация;</w:t>
      </w:r>
    </w:p>
    <w:p w:rsidR="000721AA" w:rsidRDefault="005A7EFF">
      <w:pPr>
        <w:pStyle w:val="21"/>
        <w:framePr w:w="10133" w:h="14920" w:hRule="exact" w:wrap="around" w:vAnchor="page" w:hAnchor="page" w:x="901" w:y="960"/>
        <w:shd w:val="clear" w:color="auto" w:fill="auto"/>
        <w:spacing w:before="0"/>
        <w:ind w:left="40" w:right="40" w:firstLine="540"/>
        <w:jc w:val="left"/>
      </w:pPr>
      <w:r>
        <w:rPr>
          <w:vertAlign w:val="superscript"/>
        </w:rPr>
        <w:t>8</w:t>
      </w:r>
      <w:r>
        <w:t xml:space="preserve"> проведение необходимых монтажных работ, электромонтажных и санитарно-технических работ;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Обеспечить организационную и информационную поддержку в части изготовления баннеров, листовок и рекламных материалов, объявлений в средствах массовой информации (СМИ) и в иных источниках, осуществлять по согласованию с Минпромторгом НСО изготовление полиграфической продукции: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3"/>
        </w:numPr>
        <w:shd w:val="clear" w:color="auto" w:fill="auto"/>
        <w:spacing w:before="0"/>
        <w:ind w:left="720"/>
        <w:jc w:val="left"/>
      </w:pPr>
      <w:r>
        <w:t xml:space="preserve"> информация о работе ярмарки - не менее 5 ООО штук;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3"/>
        </w:numPr>
        <w:shd w:val="clear" w:color="auto" w:fill="auto"/>
        <w:spacing w:before="0"/>
        <w:ind w:left="720"/>
        <w:jc w:val="left"/>
      </w:pPr>
      <w:r>
        <w:t xml:space="preserve"> расписание проведения дегустаций (еженедельно) не менее -52 штук;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3"/>
        </w:numPr>
        <w:shd w:val="clear" w:color="auto" w:fill="auto"/>
        <w:spacing w:before="0"/>
        <w:ind w:left="720"/>
        <w:jc w:val="left"/>
      </w:pPr>
      <w:r>
        <w:t xml:space="preserve"> фирменные ценники - не менее 1 ООО штук;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3"/>
        </w:numPr>
        <w:shd w:val="clear" w:color="auto" w:fill="auto"/>
        <w:spacing w:before="0"/>
        <w:ind w:left="720"/>
        <w:jc w:val="left"/>
      </w:pPr>
      <w:r>
        <w:t xml:space="preserve"> рекламная продукция - не менее 5 ООО штук.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Обеспечить наличие стенда с информацией о наименовании и типе ярмарки, ее организаторе, режиме работы, о порядке организации ярмарки и требованиях к организации продажи товаров на ней, о правилах продажи отдельных видов товаров, адресах и телефонах контролирующих органов.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Обеспечить наличие в доступном для покупателей месте контрольных весов, соответствующих метрологическим правилам и нормам.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Оборудовать место проведения ярмарки контейнерами и урнами для сбора мусора (не менее пяти). В соответствии с требованиями санитарных правил организовать ежедневную влажную уборку места проведения ярмарки и вывоз мусора.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Оборудовать кабинет для ветеринарного врача офисной мебелью: столом, креслом, шкафом для хранения документов, шкафом для одежды, корзиной для мусора, шторами (жалюзи).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Оборудовать кабинеты директора ярмарки и администратора офисной мебелью: столом, креслом, шкафом для хранения документов, шкафом для одежды, компьютером, принтером, калькулятором, телефоном, корзиной для мусора, шторами (жалюзи). Обеспечить наличие сети интернет и телефонной связи.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Обеспечить обслуживание торговой зоны, складских и хозяйственных помещений, торговых мест, торгового и выставочного оборудования.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Обеспечить условия для завоза (приемки), хранения и реализации товаров в соответствии с требованиями ветеринарно-санитарных норм и правил.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2"/>
        </w:numPr>
        <w:shd w:val="clear" w:color="auto" w:fill="auto"/>
        <w:spacing w:before="0"/>
        <w:ind w:left="40" w:right="40"/>
      </w:pPr>
      <w:r>
        <w:t xml:space="preserve"> Осуществлять (при необходимости) художественное праздничное оформление ярмарки по согласованию с Минпромторгом НСО.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2"/>
        </w:numPr>
        <w:shd w:val="clear" w:color="auto" w:fill="auto"/>
        <w:spacing w:before="0"/>
        <w:ind w:left="40" w:right="40"/>
      </w:pPr>
      <w:r>
        <w:t>Содействовать урегулированию спорных вопросов, возникающих между потребителями и участниками (продавцами) ярмарки, в части соблюдения требований законодательства в сфере защиты прав потребителей.</w:t>
      </w:r>
    </w:p>
    <w:p w:rsidR="000721AA" w:rsidRDefault="005A7EFF">
      <w:pPr>
        <w:pStyle w:val="30"/>
        <w:framePr w:w="10133" w:h="14920" w:hRule="exact" w:wrap="around" w:vAnchor="page" w:hAnchor="page" w:x="901" w:y="960"/>
        <w:shd w:val="clear" w:color="auto" w:fill="auto"/>
        <w:spacing w:before="0" w:line="274" w:lineRule="exact"/>
        <w:ind w:left="40"/>
        <w:jc w:val="both"/>
      </w:pPr>
      <w:r>
        <w:t>Требования к качеству и безопасности услуг: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5"/>
        </w:numPr>
        <w:shd w:val="clear" w:color="auto" w:fill="auto"/>
        <w:spacing w:before="0"/>
        <w:ind w:left="40" w:right="40"/>
      </w:pPr>
      <w:r>
        <w:t xml:space="preserve"> Все монтажные (демонтажные), электромонтажные, наладочные и прочие работы должны проводиться в соответствии с общими требованиями и правилами техники безопасности выполнения работ.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5"/>
        </w:numPr>
        <w:shd w:val="clear" w:color="auto" w:fill="auto"/>
        <w:spacing w:before="0"/>
        <w:ind w:left="40" w:right="40"/>
      </w:pPr>
      <w:r>
        <w:t xml:space="preserve"> В период функционирования продовольственной ярмарки все техническое оборудование должно обслуживаться специалистами-техниками, привлеченными Исполнителем и имеющими соответствующую квалификацию.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5"/>
        </w:numPr>
        <w:shd w:val="clear" w:color="auto" w:fill="auto"/>
        <w:spacing w:before="0"/>
        <w:ind w:left="40" w:right="40"/>
      </w:pPr>
      <w:r>
        <w:t xml:space="preserve"> Используемые материалы и оборудование не должны иметь следов использования; элементы оформления не должны иметь следов повреждений, царапин и иных видимых повреждений.</w:t>
      </w:r>
    </w:p>
    <w:p w:rsidR="000721AA" w:rsidRDefault="005A7EFF">
      <w:pPr>
        <w:pStyle w:val="21"/>
        <w:framePr w:w="10133" w:h="14920" w:hRule="exact" w:wrap="around" w:vAnchor="page" w:hAnchor="page" w:x="901" w:y="960"/>
        <w:numPr>
          <w:ilvl w:val="0"/>
          <w:numId w:val="5"/>
        </w:numPr>
        <w:shd w:val="clear" w:color="auto" w:fill="auto"/>
        <w:spacing w:before="0"/>
        <w:ind w:left="40" w:right="40"/>
      </w:pPr>
      <w:r>
        <w:t xml:space="preserve"> Все элементы и оборудование должны сохранять свою функциональность и внешний вид в период проведения ярмарки.</w:t>
      </w:r>
    </w:p>
    <w:p w:rsidR="000721AA" w:rsidRDefault="000721AA">
      <w:pPr>
        <w:rPr>
          <w:sz w:val="2"/>
          <w:szCs w:val="2"/>
        </w:rPr>
        <w:sectPr w:rsidR="000721AA">
          <w:pgSz w:w="11909" w:h="16838"/>
          <w:pgMar w:top="0" w:right="0" w:bottom="0" w:left="0" w:header="0" w:footer="3" w:gutter="0"/>
          <w:cols w:space="720"/>
          <w:noEndnote/>
          <w:docGrid w:linePitch="360"/>
        </w:sectPr>
      </w:pPr>
    </w:p>
    <w:p w:rsidR="000721AA" w:rsidRDefault="005A7EFF">
      <w:pPr>
        <w:pStyle w:val="23"/>
        <w:framePr w:w="10205" w:h="951" w:hRule="exact" w:wrap="around" w:vAnchor="page" w:hAnchor="page" w:x="865" w:y="821"/>
        <w:shd w:val="clear" w:color="auto" w:fill="auto"/>
        <w:spacing w:after="0" w:line="317" w:lineRule="exact"/>
        <w:ind w:left="5960" w:right="400"/>
      </w:pPr>
      <w:bookmarkStart w:id="1" w:name="bookmark1"/>
      <w:r>
        <w:lastRenderedPageBreak/>
        <w:t>Приложение №2 к обращению о рассмотрении обоснованности закупки</w:t>
      </w:r>
      <w:bookmarkEnd w:id="1"/>
    </w:p>
    <w:p w:rsidR="000721AA" w:rsidRDefault="005A7EFF">
      <w:pPr>
        <w:pStyle w:val="40"/>
        <w:framePr w:w="10205" w:h="2575" w:hRule="exact" w:wrap="around" w:vAnchor="page" w:hAnchor="page" w:x="865" w:y="2376"/>
        <w:shd w:val="clear" w:color="auto" w:fill="auto"/>
        <w:spacing w:before="0" w:after="266" w:line="240" w:lineRule="exact"/>
        <w:ind w:left="40"/>
      </w:pPr>
      <w:bookmarkStart w:id="2" w:name="bookmark2"/>
      <w:r>
        <w:t>Расчет начальной (максимальной) цены контракта</w:t>
      </w:r>
      <w:bookmarkEnd w:id="2"/>
    </w:p>
    <w:p w:rsidR="000721AA" w:rsidRDefault="005A7EFF">
      <w:pPr>
        <w:pStyle w:val="21"/>
        <w:framePr w:w="10205" w:h="2575" w:hRule="exact" w:wrap="around" w:vAnchor="page" w:hAnchor="page" w:x="865" w:y="2376"/>
        <w:shd w:val="clear" w:color="auto" w:fill="auto"/>
        <w:spacing w:before="0"/>
        <w:ind w:left="40" w:right="80" w:firstLine="840"/>
      </w:pPr>
      <w:r>
        <w:t>В соответствии со статьей 22 Федерального закона от 05.04.2013 № 44-ФЗ «О контрактной системе в сфере закупок товаров, работ, услуг для обеспечения государственных и муниципальных нужд» и Методическими рекомендациями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исполнителем), утверждёнными приказом Минэкономразвития России от 02.10.2013 № 567, начальная (максимальная) цена Контракта определена методом сопоставимых рыночных цен (анализа рынка):</w:t>
      </w:r>
    </w:p>
    <w:tbl>
      <w:tblPr>
        <w:tblOverlap w:val="never"/>
        <w:tblW w:w="0" w:type="auto"/>
        <w:tblInd w:w="1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94"/>
        <w:gridCol w:w="1973"/>
        <w:gridCol w:w="1555"/>
        <w:gridCol w:w="1680"/>
        <w:gridCol w:w="1555"/>
        <w:gridCol w:w="1378"/>
        <w:gridCol w:w="1560"/>
      </w:tblGrid>
      <w:tr w:rsidR="000721AA">
        <w:trPr>
          <w:trHeight w:hRule="exact" w:val="538"/>
        </w:trPr>
        <w:tc>
          <w:tcPr>
            <w:tcW w:w="494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after="60" w:line="200" w:lineRule="exact"/>
              <w:ind w:left="40"/>
              <w:jc w:val="left"/>
            </w:pPr>
            <w:r>
              <w:rPr>
                <w:rStyle w:val="1"/>
              </w:rPr>
              <w:t>№</w:t>
            </w:r>
          </w:p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60" w:line="200" w:lineRule="exact"/>
              <w:ind w:left="40"/>
              <w:jc w:val="left"/>
            </w:pPr>
            <w:r>
              <w:rPr>
                <w:rStyle w:val="0pt0"/>
              </w:rPr>
              <w:t>п/п</w:t>
            </w:r>
          </w:p>
        </w:tc>
        <w:tc>
          <w:tcPr>
            <w:tcW w:w="1973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after="120" w:line="200" w:lineRule="exact"/>
              <w:jc w:val="center"/>
            </w:pPr>
            <w:r>
              <w:rPr>
                <w:rStyle w:val="0pt0"/>
              </w:rPr>
              <w:t>Наименование</w:t>
            </w:r>
          </w:p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120" w:line="200" w:lineRule="exact"/>
              <w:jc w:val="center"/>
            </w:pPr>
            <w:r>
              <w:rPr>
                <w:rStyle w:val="0pt0"/>
              </w:rPr>
              <w:t>услуги</w:t>
            </w:r>
          </w:p>
        </w:tc>
        <w:tc>
          <w:tcPr>
            <w:tcW w:w="4790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line="259" w:lineRule="exact"/>
              <w:jc w:val="center"/>
            </w:pPr>
            <w:r>
              <w:rPr>
                <w:rStyle w:val="0pt0"/>
              </w:rPr>
              <w:t>Цена услуги (руб.)/ источник информации о ценах</w:t>
            </w:r>
          </w:p>
        </w:tc>
        <w:tc>
          <w:tcPr>
            <w:tcW w:w="1378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line="259" w:lineRule="exact"/>
              <w:jc w:val="center"/>
            </w:pPr>
            <w:r>
              <w:rPr>
                <w:rStyle w:val="0pt0"/>
              </w:rPr>
              <w:t>Средняя цена услуги</w:t>
            </w:r>
          </w:p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line="200" w:lineRule="exact"/>
              <w:jc w:val="center"/>
            </w:pPr>
            <w:r>
              <w:rPr>
                <w:rStyle w:val="1"/>
              </w:rPr>
              <w:t>(руб.)*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line="259" w:lineRule="exact"/>
              <w:jc w:val="center"/>
            </w:pPr>
            <w:r>
              <w:rPr>
                <w:rStyle w:val="0pt0"/>
              </w:rPr>
              <w:t>Начальная (максимальна я) цена контракта</w:t>
            </w:r>
          </w:p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line="200" w:lineRule="exact"/>
              <w:jc w:val="center"/>
            </w:pPr>
            <w:r>
              <w:rPr>
                <w:rStyle w:val="1"/>
              </w:rPr>
              <w:t>(руб.)</w:t>
            </w:r>
          </w:p>
        </w:tc>
      </w:tr>
      <w:tr w:rsidR="000721AA">
        <w:trPr>
          <w:trHeight w:hRule="exact" w:val="802"/>
        </w:trPr>
        <w:tc>
          <w:tcPr>
            <w:tcW w:w="494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0721AA" w:rsidRDefault="000721AA">
            <w:pPr>
              <w:framePr w:w="10195" w:h="3859" w:wrap="around" w:vAnchor="page" w:hAnchor="page" w:x="870" w:y="5199"/>
            </w:pPr>
          </w:p>
        </w:tc>
        <w:tc>
          <w:tcPr>
            <w:tcW w:w="1973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0721AA" w:rsidRDefault="000721AA">
            <w:pPr>
              <w:framePr w:w="10195" w:h="3859" w:wrap="around" w:vAnchor="page" w:hAnchor="page" w:x="870" w:y="5199"/>
            </w:pP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after="60" w:line="200" w:lineRule="exact"/>
              <w:jc w:val="center"/>
            </w:pPr>
            <w:r>
              <w:rPr>
                <w:rStyle w:val="0pt0"/>
              </w:rPr>
              <w:t>Исполнитель</w:t>
            </w:r>
          </w:p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60" w:line="200" w:lineRule="exact"/>
              <w:jc w:val="center"/>
            </w:pPr>
            <w:r>
              <w:rPr>
                <w:rStyle w:val="0pt0"/>
              </w:rPr>
              <w:t>1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7A37CF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line="200" w:lineRule="exact"/>
              <w:ind w:left="60"/>
              <w:jc w:val="left"/>
              <w:rPr>
                <w:rStyle w:val="0pt0"/>
              </w:rPr>
            </w:pPr>
            <w:r>
              <w:rPr>
                <w:rStyle w:val="0pt0"/>
              </w:rPr>
              <w:t xml:space="preserve">Исполнитель </w:t>
            </w:r>
          </w:p>
          <w:p w:rsidR="000721AA" w:rsidRDefault="005A7EFF" w:rsidP="007A37C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line="200" w:lineRule="exact"/>
              <w:ind w:left="60"/>
              <w:jc w:val="center"/>
            </w:pPr>
            <w:r>
              <w:rPr>
                <w:rStyle w:val="0pt0"/>
              </w:rPr>
              <w:t>2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after="60" w:line="200" w:lineRule="exact"/>
              <w:jc w:val="center"/>
            </w:pPr>
            <w:r>
              <w:rPr>
                <w:rStyle w:val="0pt0"/>
              </w:rPr>
              <w:t>Исполнитель</w:t>
            </w:r>
          </w:p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60" w:line="200" w:lineRule="exact"/>
              <w:jc w:val="center"/>
            </w:pPr>
            <w:r>
              <w:rPr>
                <w:rStyle w:val="0pt0"/>
              </w:rPr>
              <w:t>3</w:t>
            </w:r>
          </w:p>
        </w:tc>
        <w:tc>
          <w:tcPr>
            <w:tcW w:w="1378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0721AA" w:rsidRDefault="000721AA">
            <w:pPr>
              <w:framePr w:w="10195" w:h="3859" w:wrap="around" w:vAnchor="page" w:hAnchor="page" w:x="870" w:y="5199"/>
            </w:pPr>
          </w:p>
        </w:tc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0721AA" w:rsidRDefault="000721AA">
            <w:pPr>
              <w:framePr w:w="10195" w:h="3859" w:wrap="around" w:vAnchor="page" w:hAnchor="page" w:x="870" w:y="5199"/>
            </w:pPr>
          </w:p>
        </w:tc>
      </w:tr>
      <w:tr w:rsidR="000721AA">
        <w:trPr>
          <w:trHeight w:hRule="exact" w:val="2520"/>
        </w:trPr>
        <w:tc>
          <w:tcPr>
            <w:tcW w:w="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line="200" w:lineRule="exact"/>
              <w:ind w:left="40"/>
              <w:jc w:val="left"/>
            </w:pPr>
            <w:r>
              <w:rPr>
                <w:rStyle w:val="1"/>
              </w:rPr>
              <w:t>1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/>
              <w:jc w:val="center"/>
            </w:pPr>
            <w:r>
              <w:rPr>
                <w:rStyle w:val="1"/>
              </w:rPr>
              <w:t>Оказание услуг по осуществлению деятельности областной ярмарки на территории Новосибирской области в 2017 году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line="200" w:lineRule="exact"/>
              <w:jc w:val="center"/>
            </w:pPr>
            <w:r>
              <w:rPr>
                <w:rStyle w:val="1"/>
              </w:rPr>
              <w:t>17 000 000,00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line="200" w:lineRule="exact"/>
              <w:ind w:left="220"/>
              <w:jc w:val="left"/>
            </w:pPr>
            <w:r>
              <w:rPr>
                <w:rStyle w:val="1"/>
              </w:rPr>
              <w:t>17 210 000,00</w:t>
            </w:r>
          </w:p>
        </w:tc>
        <w:tc>
          <w:tcPr>
            <w:tcW w:w="1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line="200" w:lineRule="exact"/>
              <w:jc w:val="center"/>
            </w:pPr>
            <w:r>
              <w:rPr>
                <w:rStyle w:val="1"/>
              </w:rPr>
              <w:t>16 790 000,00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line="200" w:lineRule="exact"/>
              <w:jc w:val="center"/>
            </w:pPr>
            <w:r>
              <w:rPr>
                <w:rStyle w:val="1"/>
              </w:rPr>
              <w:t>17 000 000,00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721AA" w:rsidRDefault="005A7EFF">
            <w:pPr>
              <w:pStyle w:val="21"/>
              <w:framePr w:w="10195" w:h="3859" w:wrap="around" w:vAnchor="page" w:hAnchor="page" w:x="870" w:y="5199"/>
              <w:shd w:val="clear" w:color="auto" w:fill="auto"/>
              <w:spacing w:before="0" w:line="200" w:lineRule="exact"/>
              <w:jc w:val="center"/>
            </w:pPr>
            <w:r>
              <w:rPr>
                <w:rStyle w:val="1"/>
              </w:rPr>
              <w:t>17 000 000,00</w:t>
            </w:r>
          </w:p>
        </w:tc>
      </w:tr>
    </w:tbl>
    <w:p w:rsidR="000721AA" w:rsidRDefault="005A7EFF">
      <w:pPr>
        <w:pStyle w:val="21"/>
        <w:framePr w:w="10205" w:h="690" w:hRule="exact" w:wrap="around" w:vAnchor="page" w:hAnchor="page" w:x="865" w:y="9506"/>
        <w:shd w:val="clear" w:color="auto" w:fill="auto"/>
        <w:spacing w:before="0" w:line="317" w:lineRule="exact"/>
        <w:ind w:left="480" w:right="80" w:firstLine="560"/>
        <w:jc w:val="left"/>
      </w:pPr>
      <w:r>
        <w:t>Начальная (максимальная) цена контракта 17 000 000,00 (Семнадцать миллионов) рублей 00 копеек рассчитана как средняя величина сумм вышеуказанных данных.</w:t>
      </w:r>
    </w:p>
    <w:p w:rsidR="000721AA" w:rsidRDefault="000721AA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Default="002E754E" w:rsidP="00510355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tabs>
          <w:tab w:val="left" w:pos="8145"/>
        </w:tabs>
        <w:rPr>
          <w:sz w:val="2"/>
          <w:szCs w:val="2"/>
        </w:rPr>
      </w:pPr>
      <w:r>
        <w:rPr>
          <w:sz w:val="2"/>
          <w:szCs w:val="2"/>
        </w:rPr>
        <w:tab/>
      </w: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Default="002E754E" w:rsidP="002E754E">
      <w:pPr>
        <w:ind w:firstLine="2127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 wp14:anchorId="2AC0FDC6" wp14:editId="188D8E89">
            <wp:extent cx="5029200" cy="77914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779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54E" w:rsidRDefault="002E754E" w:rsidP="002E754E">
      <w:pPr>
        <w:rPr>
          <w:sz w:val="2"/>
          <w:szCs w:val="2"/>
        </w:rPr>
      </w:pPr>
    </w:p>
    <w:p w:rsid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ind w:left="1843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 wp14:anchorId="46469052" wp14:editId="62F6AC57">
            <wp:extent cx="5010150" cy="76104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61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754E">
        <w:rPr>
          <w:noProof/>
          <w:lang w:bidi="ar-SA"/>
        </w:rPr>
        <w:t xml:space="preserve"> </w:t>
      </w:r>
      <w:r>
        <w:rPr>
          <w:noProof/>
          <w:lang w:bidi="ar-SA"/>
        </w:rPr>
        <w:lastRenderedPageBreak/>
        <w:drawing>
          <wp:inline distT="0" distB="0" distL="0" distR="0" wp14:anchorId="16740B07" wp14:editId="7AC81FFF">
            <wp:extent cx="4762500" cy="73723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ind w:left="18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96C1A94" wp14:editId="2344982D">
            <wp:extent cx="4648200" cy="18097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ind w:left="1843"/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D82476" w:rsidRDefault="00D82476" w:rsidP="002E754E">
      <w:pPr>
        <w:rPr>
          <w:noProof/>
          <w:lang w:bidi="ar-SA"/>
        </w:rPr>
      </w:pPr>
    </w:p>
    <w:p w:rsidR="00D82476" w:rsidRDefault="00D82476" w:rsidP="002E754E">
      <w:pPr>
        <w:rPr>
          <w:noProof/>
          <w:lang w:bidi="ar-SA"/>
        </w:rPr>
      </w:pPr>
    </w:p>
    <w:p w:rsidR="00D82476" w:rsidRDefault="00D82476" w:rsidP="002E754E">
      <w:pPr>
        <w:rPr>
          <w:noProof/>
          <w:lang w:bidi="ar-SA"/>
        </w:rPr>
      </w:pPr>
    </w:p>
    <w:p w:rsidR="00D82476" w:rsidRDefault="00D82476" w:rsidP="002E754E">
      <w:pPr>
        <w:rPr>
          <w:noProof/>
          <w:lang w:bidi="ar-SA"/>
        </w:rPr>
      </w:pPr>
    </w:p>
    <w:p w:rsidR="002E754E" w:rsidRPr="002E754E" w:rsidRDefault="002E754E" w:rsidP="002E754E">
      <w:pPr>
        <w:rPr>
          <w:sz w:val="2"/>
          <w:szCs w:val="2"/>
        </w:rPr>
      </w:pPr>
      <w:r>
        <w:rPr>
          <w:noProof/>
          <w:lang w:bidi="ar-SA"/>
        </w:rPr>
        <w:drawing>
          <wp:anchor distT="0" distB="0" distL="114300" distR="114300" simplePos="0" relativeHeight="251658240" behindDoc="0" locked="0" layoutInCell="1" allowOverlap="1">
            <wp:simplePos x="0" y="544530"/>
            <wp:positionH relativeFrom="column">
              <wp:align>left</wp:align>
            </wp:positionH>
            <wp:positionV relativeFrom="paragraph">
              <wp:align>top</wp:align>
            </wp:positionV>
            <wp:extent cx="5979560" cy="9384138"/>
            <wp:effectExtent l="0" t="0" r="2540" b="7620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9560" cy="9384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2476">
        <w:rPr>
          <w:sz w:val="2"/>
          <w:szCs w:val="2"/>
        </w:rPr>
        <w:br w:type="textWrapping" w:clear="all"/>
      </w: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Default="00D82476" w:rsidP="00D82476">
      <w:pPr>
        <w:tabs>
          <w:tab w:val="left" w:pos="8494"/>
        </w:tabs>
        <w:rPr>
          <w:sz w:val="2"/>
          <w:szCs w:val="2"/>
        </w:rPr>
      </w:pPr>
      <w:r>
        <w:rPr>
          <w:sz w:val="2"/>
          <w:szCs w:val="2"/>
        </w:rPr>
        <w:tab/>
      </w:r>
    </w:p>
    <w:p w:rsidR="00D82476" w:rsidRDefault="00D82476" w:rsidP="00D82476">
      <w:pPr>
        <w:tabs>
          <w:tab w:val="left" w:pos="849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849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849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849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849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849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849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849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8494"/>
        </w:tabs>
        <w:rPr>
          <w:sz w:val="2"/>
          <w:szCs w:val="2"/>
        </w:rPr>
      </w:pPr>
    </w:p>
    <w:p w:rsidR="00D82476" w:rsidRPr="002E754E" w:rsidRDefault="00D82476" w:rsidP="00D82476">
      <w:pPr>
        <w:tabs>
          <w:tab w:val="left" w:pos="8494"/>
        </w:tabs>
        <w:rPr>
          <w:sz w:val="2"/>
          <w:szCs w:val="2"/>
        </w:rPr>
      </w:pPr>
    </w:p>
    <w:p w:rsidR="002E754E" w:rsidRPr="002E754E" w:rsidRDefault="002E754E" w:rsidP="002E754E">
      <w:pPr>
        <w:rPr>
          <w:sz w:val="2"/>
          <w:szCs w:val="2"/>
        </w:rPr>
      </w:pPr>
    </w:p>
    <w:p w:rsidR="002E754E" w:rsidRDefault="002E754E" w:rsidP="002E754E">
      <w:pPr>
        <w:rPr>
          <w:sz w:val="2"/>
          <w:szCs w:val="2"/>
        </w:rPr>
      </w:pPr>
    </w:p>
    <w:p w:rsidR="00D82476" w:rsidRDefault="00D82476" w:rsidP="002E754E">
      <w:pPr>
        <w:rPr>
          <w:sz w:val="2"/>
          <w:szCs w:val="2"/>
        </w:rPr>
      </w:pPr>
    </w:p>
    <w:p w:rsidR="00D82476" w:rsidRDefault="00D82476" w:rsidP="002E754E">
      <w:pPr>
        <w:rPr>
          <w:sz w:val="2"/>
          <w:szCs w:val="2"/>
        </w:rPr>
      </w:pPr>
    </w:p>
    <w:p w:rsidR="00D82476" w:rsidRDefault="00D82476" w:rsidP="002E754E">
      <w:pPr>
        <w:rPr>
          <w:sz w:val="2"/>
          <w:szCs w:val="2"/>
        </w:rPr>
      </w:pPr>
    </w:p>
    <w:p w:rsidR="00D82476" w:rsidRDefault="00D82476" w:rsidP="002E754E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ind w:left="567"/>
        <w:jc w:val="center"/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noProof/>
          <w:sz w:val="2"/>
          <w:szCs w:val="2"/>
          <w:lang w:bidi="ar-SA"/>
        </w:rPr>
      </w:pPr>
    </w:p>
    <w:p w:rsidR="00D82476" w:rsidRDefault="00D82476" w:rsidP="00D82476">
      <w:pPr>
        <w:rPr>
          <w:sz w:val="2"/>
          <w:szCs w:val="2"/>
        </w:rPr>
      </w:pPr>
      <w:r w:rsidRPr="00D82476">
        <w:rPr>
          <w:noProof/>
          <w:sz w:val="2"/>
          <w:szCs w:val="2"/>
          <w:lang w:bidi="ar-SA"/>
        </w:rPr>
        <w:drawing>
          <wp:anchor distT="0" distB="0" distL="114300" distR="114300" simplePos="0" relativeHeight="251659264" behindDoc="0" locked="0" layoutInCell="1" allowOverlap="1">
            <wp:simplePos x="0" y="1047964"/>
            <wp:positionH relativeFrom="column">
              <wp:align>left</wp:align>
            </wp:positionH>
            <wp:positionV relativeFrom="paragraph">
              <wp:align>top</wp:align>
            </wp:positionV>
            <wp:extent cx="7399088" cy="8897420"/>
            <wp:effectExtent l="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9088" cy="889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br w:type="textWrapping" w:clear="all"/>
      </w: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  <w:r>
        <w:rPr>
          <w:sz w:val="2"/>
          <w:szCs w:val="2"/>
        </w:rPr>
        <w:lastRenderedPageBreak/>
        <w:tab/>
      </w: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Pr="00D82476" w:rsidRDefault="00D82476" w:rsidP="00D82476">
      <w:pPr>
        <w:tabs>
          <w:tab w:val="left" w:pos="6893"/>
        </w:tabs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  <w:r w:rsidRPr="00D82476">
        <w:rPr>
          <w:noProof/>
          <w:sz w:val="2"/>
          <w:szCs w:val="2"/>
          <w:lang w:bidi="ar-SA"/>
        </w:rPr>
        <w:drawing>
          <wp:inline distT="0" distB="0" distL="0" distR="0">
            <wp:extent cx="7200355" cy="9113177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2147" cy="911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  <w:r>
        <w:rPr>
          <w:sz w:val="2"/>
          <w:szCs w:val="2"/>
        </w:rPr>
        <w:tab/>
      </w: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Pr="00D82476" w:rsidRDefault="00D82476" w:rsidP="00D82476">
      <w:pPr>
        <w:tabs>
          <w:tab w:val="left" w:pos="10614"/>
        </w:tabs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  <w:r w:rsidRPr="00D82476">
        <w:rPr>
          <w:noProof/>
          <w:sz w:val="2"/>
          <w:szCs w:val="2"/>
          <w:lang w:bidi="ar-SA"/>
        </w:rPr>
        <w:drawing>
          <wp:inline distT="0" distB="0" distL="0" distR="0">
            <wp:extent cx="7200355" cy="8589196"/>
            <wp:effectExtent l="0" t="0" r="63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355" cy="8589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  <w:r w:rsidRPr="00D82476">
        <w:rPr>
          <w:noProof/>
          <w:sz w:val="2"/>
          <w:szCs w:val="2"/>
          <w:lang w:bidi="ar-SA"/>
        </w:rPr>
        <w:drawing>
          <wp:inline distT="0" distB="0" distL="0" distR="0">
            <wp:extent cx="7200239" cy="8876872"/>
            <wp:effectExtent l="0" t="0" r="127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6382" cy="888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  <w:r w:rsidRPr="00D82476">
        <w:rPr>
          <w:noProof/>
          <w:sz w:val="2"/>
          <w:szCs w:val="2"/>
          <w:lang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64770</wp:posOffset>
            </wp:positionV>
            <wp:extent cx="7199630" cy="8999855"/>
            <wp:effectExtent l="0" t="0" r="127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899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82476" w:rsidRDefault="00D82476" w:rsidP="00D82476">
      <w:pPr>
        <w:rPr>
          <w:sz w:val="2"/>
          <w:szCs w:val="2"/>
        </w:rPr>
      </w:pPr>
      <w:r>
        <w:rPr>
          <w:sz w:val="2"/>
          <w:szCs w:val="2"/>
        </w:rPr>
        <w:br w:type="textWrapping" w:clear="all"/>
      </w: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  <w:r w:rsidRPr="00D82476">
        <w:rPr>
          <w:noProof/>
          <w:sz w:val="2"/>
          <w:szCs w:val="2"/>
          <w:lang w:bidi="ar-SA"/>
        </w:rPr>
        <w:drawing>
          <wp:inline distT="0" distB="0" distL="0" distR="0">
            <wp:extent cx="7200265" cy="8578921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4449" cy="858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jc w:val="right"/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Default="00D82476" w:rsidP="00D82476">
      <w:pPr>
        <w:rPr>
          <w:sz w:val="2"/>
          <w:szCs w:val="2"/>
        </w:rPr>
      </w:pPr>
    </w:p>
    <w:p w:rsidR="00D82476" w:rsidRPr="00D82476" w:rsidRDefault="00D82476" w:rsidP="00D82476">
      <w:pPr>
        <w:rPr>
          <w:sz w:val="2"/>
          <w:szCs w:val="2"/>
        </w:rPr>
      </w:pPr>
      <w:bookmarkStart w:id="3" w:name="_GoBack"/>
      <w:r w:rsidRPr="00D82476">
        <w:rPr>
          <w:noProof/>
          <w:sz w:val="2"/>
          <w:szCs w:val="2"/>
          <w:lang w:bidi="ar-SA"/>
        </w:rPr>
        <w:drawing>
          <wp:inline distT="0" distB="0" distL="0" distR="0">
            <wp:extent cx="7200355" cy="9287838"/>
            <wp:effectExtent l="0" t="0" r="63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2102" cy="929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</w:p>
    <w:sectPr w:rsidR="00D82476" w:rsidRPr="00D82476" w:rsidSect="00D82476">
      <w:pgSz w:w="11909" w:h="16838"/>
      <w:pgMar w:top="851" w:right="569" w:bottom="0" w:left="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06F90" w:rsidRDefault="00706F90">
      <w:r>
        <w:separator/>
      </w:r>
    </w:p>
  </w:endnote>
  <w:endnote w:type="continuationSeparator" w:id="0">
    <w:p w:rsidR="00706F90" w:rsidRDefault="00706F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06F90" w:rsidRDefault="00706F90"/>
  </w:footnote>
  <w:footnote w:type="continuationSeparator" w:id="0">
    <w:p w:rsidR="00706F90" w:rsidRDefault="00706F90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371C84"/>
    <w:multiLevelType w:val="multilevel"/>
    <w:tmpl w:val="3A3687F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22EE3E1D"/>
    <w:multiLevelType w:val="multilevel"/>
    <w:tmpl w:val="1F8EEA44"/>
    <w:lvl w:ilvl="0">
      <w:start w:val="1"/>
      <w:numFmt w:val="decimal"/>
      <w:lvlText w:val="%1."/>
      <w:lvlJc w:val="left"/>
      <w:rPr>
        <w:rFonts w:ascii="Calibri" w:eastAsia="Calibri" w:hAnsi="Calibri" w:cs="Calibri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19"/>
        <w:szCs w:val="19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379756A3"/>
    <w:multiLevelType w:val="multilevel"/>
    <w:tmpl w:val="069000A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50807E4F"/>
    <w:multiLevelType w:val="multilevel"/>
    <w:tmpl w:val="F170D494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59205890"/>
    <w:multiLevelType w:val="multilevel"/>
    <w:tmpl w:val="B03A3B9A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7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60847E61"/>
    <w:multiLevelType w:val="multilevel"/>
    <w:tmpl w:val="2BA0012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62CA1D36"/>
    <w:multiLevelType w:val="multilevel"/>
    <w:tmpl w:val="AFAAB0E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63AB64C0"/>
    <w:multiLevelType w:val="multilevel"/>
    <w:tmpl w:val="C73A747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76AF5E64"/>
    <w:multiLevelType w:val="multilevel"/>
    <w:tmpl w:val="D33676E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795E6E9D"/>
    <w:multiLevelType w:val="multilevel"/>
    <w:tmpl w:val="88FEF0A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0"/>
        <w:szCs w:val="20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8"/>
  </w:num>
  <w:num w:numId="3">
    <w:abstractNumId w:val="0"/>
  </w:num>
  <w:num w:numId="4">
    <w:abstractNumId w:val="3"/>
  </w:num>
  <w:num w:numId="5">
    <w:abstractNumId w:val="6"/>
  </w:num>
  <w:num w:numId="6">
    <w:abstractNumId w:val="5"/>
  </w:num>
  <w:num w:numId="7">
    <w:abstractNumId w:val="7"/>
  </w:num>
  <w:num w:numId="8">
    <w:abstractNumId w:val="1"/>
  </w:num>
  <w:num w:numId="9">
    <w:abstractNumId w:val="9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3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21AA"/>
    <w:rsid w:val="000721AA"/>
    <w:rsid w:val="000D2859"/>
    <w:rsid w:val="002E754E"/>
    <w:rsid w:val="00432122"/>
    <w:rsid w:val="00510355"/>
    <w:rsid w:val="005A7EFF"/>
    <w:rsid w:val="00706F90"/>
    <w:rsid w:val="007A37CF"/>
    <w:rsid w:val="00D824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A7C0F8"/>
  <w15:docId w15:val="{2B9FA2C4-B7BE-488F-88F3-B2C48954B8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  <w:style w:type="character" w:customStyle="1" w:styleId="2">
    <w:name w:val="Основной текст (2)_"/>
    <w:basedOn w:val="a0"/>
    <w:link w:val="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"/>
      <w:sz w:val="23"/>
      <w:szCs w:val="23"/>
      <w:u w:val="none"/>
    </w:rPr>
  </w:style>
  <w:style w:type="character" w:customStyle="1" w:styleId="a4">
    <w:name w:val="Основной текст_"/>
    <w:basedOn w:val="a0"/>
    <w:link w:val="2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3"/>
      <w:sz w:val="20"/>
      <w:szCs w:val="20"/>
      <w:u w:val="none"/>
    </w:rPr>
  </w:style>
  <w:style w:type="character" w:customStyle="1" w:styleId="TrebuchetMS0pt">
    <w:name w:val="Основной текст + Trebuchet MS;Интервал 0 pt"/>
    <w:basedOn w:val="a4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LucidaSansUnicode95pt0pt">
    <w:name w:val="Основной текст + Lucida Sans Unicode;9;5 pt;Интервал 0 pt"/>
    <w:basedOn w:val="a4"/>
    <w:rPr>
      <w:rFonts w:ascii="Lucida Sans Unicode" w:eastAsia="Lucida Sans Unicode" w:hAnsi="Lucida Sans Unicode" w:cs="Lucida Sans Unicode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115pt0pt">
    <w:name w:val="Основной текст + 11;5 pt;Интервал 0 pt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2">
    <w:name w:val="Заголовок №2_"/>
    <w:basedOn w:val="a0"/>
    <w:link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"/>
      <w:sz w:val="23"/>
      <w:szCs w:val="23"/>
      <w:u w:val="none"/>
    </w:rPr>
  </w:style>
  <w:style w:type="character" w:customStyle="1" w:styleId="3">
    <w:name w:val="Основной текст (3)_"/>
    <w:basedOn w:val="a0"/>
    <w:link w:val="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5"/>
      <w:sz w:val="20"/>
      <w:szCs w:val="20"/>
      <w:u w:val="none"/>
    </w:rPr>
  </w:style>
  <w:style w:type="character" w:customStyle="1" w:styleId="0pt">
    <w:name w:val="Основной текст + Полужирный;Интервал 0 pt"/>
    <w:basedOn w:val="a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5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4">
    <w:name w:val="Основной текст (4)_"/>
    <w:basedOn w:val="a0"/>
    <w:link w:val="4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7"/>
      <w:u w:val="none"/>
    </w:rPr>
  </w:style>
  <w:style w:type="character" w:customStyle="1" w:styleId="1">
    <w:name w:val="Основной текст1"/>
    <w:basedOn w:val="a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0pt0">
    <w:name w:val="Основной текст + Полужирный;Интервал 0 pt"/>
    <w:basedOn w:val="a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5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5">
    <w:name w:val="Основной текст (5)_"/>
    <w:basedOn w:val="a0"/>
    <w:link w:val="5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6"/>
      <w:sz w:val="18"/>
      <w:szCs w:val="18"/>
      <w:u w:val="none"/>
    </w:rPr>
  </w:style>
  <w:style w:type="character" w:customStyle="1" w:styleId="6">
    <w:name w:val="Основной текст (6)_"/>
    <w:basedOn w:val="a0"/>
    <w:link w:val="6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5"/>
      <w:sz w:val="15"/>
      <w:szCs w:val="15"/>
      <w:u w:val="none"/>
    </w:rPr>
  </w:style>
  <w:style w:type="character" w:customStyle="1" w:styleId="10">
    <w:name w:val="Заголовок №1_"/>
    <w:basedOn w:val="a0"/>
    <w:link w:val="11"/>
    <w:rPr>
      <w:rFonts w:ascii="Calibri" w:eastAsia="Calibri" w:hAnsi="Calibri" w:cs="Calibri"/>
      <w:b/>
      <w:bCs/>
      <w:i w:val="0"/>
      <w:iCs w:val="0"/>
      <w:smallCaps w:val="0"/>
      <w:strike w:val="0"/>
      <w:spacing w:val="-17"/>
      <w:u w:val="none"/>
    </w:rPr>
  </w:style>
  <w:style w:type="character" w:customStyle="1" w:styleId="1TimesNewRoman0pt">
    <w:name w:val="Заголовок №1 + Times New Roman;Не полужирный;Курсив;Интервал 0 pt"/>
    <w:basedOn w:val="10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9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2">
    <w:name w:val="Заголовок №1"/>
    <w:basedOn w:val="10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-17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TimesNewRoman0pt0">
    <w:name w:val="Заголовок №1 + Times New Roman;Не полужирный;Курсив;Интервал 0 pt"/>
    <w:basedOn w:val="10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9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13">
    <w:name w:val="Заголовок №1"/>
    <w:basedOn w:val="10"/>
    <w:rPr>
      <w:rFonts w:ascii="Calibri" w:eastAsia="Calibri" w:hAnsi="Calibri" w:cs="Calibri"/>
      <w:b/>
      <w:bCs/>
      <w:i w:val="0"/>
      <w:iCs w:val="0"/>
      <w:smallCaps w:val="0"/>
      <w:strike w:val="0"/>
      <w:color w:val="000000"/>
      <w:spacing w:val="-17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7">
    <w:name w:val="Основной текст (7)_"/>
    <w:basedOn w:val="a0"/>
    <w:link w:val="70"/>
    <w:rPr>
      <w:rFonts w:ascii="Calibri" w:eastAsia="Calibri" w:hAnsi="Calibri" w:cs="Calibri"/>
      <w:b w:val="0"/>
      <w:bCs w:val="0"/>
      <w:i w:val="0"/>
      <w:iCs w:val="0"/>
      <w:smallCaps w:val="0"/>
      <w:strike w:val="0"/>
      <w:spacing w:val="2"/>
      <w:sz w:val="16"/>
      <w:szCs w:val="16"/>
      <w:u w:val="none"/>
    </w:rPr>
  </w:style>
  <w:style w:type="character" w:customStyle="1" w:styleId="71">
    <w:name w:val="Основной текст (7)"/>
    <w:basedOn w:val="7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a5">
    <w:name w:val="Колонтитул_"/>
    <w:basedOn w:val="a0"/>
    <w:link w:val="a6"/>
    <w:rPr>
      <w:rFonts w:ascii="Calibri" w:eastAsia="Calibri" w:hAnsi="Calibri" w:cs="Calibri"/>
      <w:b w:val="0"/>
      <w:bCs w:val="0"/>
      <w:i w:val="0"/>
      <w:iCs w:val="0"/>
      <w:smallCaps w:val="0"/>
      <w:strike w:val="0"/>
      <w:spacing w:val="2"/>
      <w:sz w:val="16"/>
      <w:szCs w:val="16"/>
      <w:u w:val="none"/>
    </w:rPr>
  </w:style>
  <w:style w:type="character" w:customStyle="1" w:styleId="a7">
    <w:name w:val="Колонтитул"/>
    <w:basedOn w:val="a5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2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4">
    <w:name w:val="Колонтитул (2)_"/>
    <w:basedOn w:val="a0"/>
    <w:link w:val="25"/>
    <w:rPr>
      <w:rFonts w:ascii="Calibri" w:eastAsia="Calibri" w:hAnsi="Calibri" w:cs="Calibri"/>
      <w:b w:val="0"/>
      <w:bCs w:val="0"/>
      <w:i w:val="0"/>
      <w:iCs w:val="0"/>
      <w:smallCaps w:val="0"/>
      <w:strike w:val="0"/>
      <w:sz w:val="16"/>
      <w:szCs w:val="16"/>
      <w:u w:val="none"/>
      <w:lang w:val="en-US" w:eastAsia="en-US" w:bidi="en-US"/>
    </w:rPr>
  </w:style>
  <w:style w:type="character" w:customStyle="1" w:styleId="26">
    <w:name w:val="Колонтитул (2)"/>
    <w:basedOn w:val="24"/>
    <w:rPr>
      <w:rFonts w:ascii="Calibri" w:eastAsia="Calibri" w:hAnsi="Calibri" w:cs="Calibr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en-US" w:eastAsia="en-US" w:bidi="en-US"/>
    </w:rPr>
  </w:style>
  <w:style w:type="character" w:customStyle="1" w:styleId="8">
    <w:name w:val="Основной текст (8)_"/>
    <w:basedOn w:val="a0"/>
    <w:link w:val="80"/>
    <w:rPr>
      <w:rFonts w:ascii="Calibri" w:eastAsia="Calibri" w:hAnsi="Calibri" w:cs="Calibri"/>
      <w:b w:val="0"/>
      <w:bCs w:val="0"/>
      <w:i w:val="0"/>
      <w:iCs w:val="0"/>
      <w:smallCaps w:val="0"/>
      <w:strike w:val="0"/>
      <w:spacing w:val="2"/>
      <w:sz w:val="19"/>
      <w:szCs w:val="19"/>
      <w:u w:val="none"/>
    </w:rPr>
  </w:style>
  <w:style w:type="character" w:customStyle="1" w:styleId="a8">
    <w:name w:val="Подпись к картинке_"/>
    <w:basedOn w:val="a0"/>
    <w:link w:val="a9"/>
    <w:rPr>
      <w:rFonts w:ascii="Calibri" w:eastAsia="Calibri" w:hAnsi="Calibri" w:cs="Calibri"/>
      <w:b w:val="0"/>
      <w:bCs w:val="0"/>
      <w:i w:val="0"/>
      <w:iCs w:val="0"/>
      <w:smallCaps w:val="0"/>
      <w:strike w:val="0"/>
      <w:spacing w:val="2"/>
      <w:sz w:val="16"/>
      <w:szCs w:val="16"/>
      <w:u w:val="none"/>
    </w:rPr>
  </w:style>
  <w:style w:type="character" w:customStyle="1" w:styleId="9">
    <w:name w:val="Основной текст (9)_"/>
    <w:basedOn w:val="a0"/>
    <w:link w:val="90"/>
    <w:rPr>
      <w:rFonts w:ascii="Calibri" w:eastAsia="Calibri" w:hAnsi="Calibri" w:cs="Calibri"/>
      <w:b w:val="0"/>
      <w:bCs w:val="0"/>
      <w:i w:val="0"/>
      <w:iCs w:val="0"/>
      <w:smallCaps w:val="0"/>
      <w:strike w:val="0"/>
      <w:spacing w:val="-1"/>
      <w:sz w:val="14"/>
      <w:szCs w:val="14"/>
      <w:u w:val="none"/>
    </w:rPr>
  </w:style>
  <w:style w:type="character" w:customStyle="1" w:styleId="100">
    <w:name w:val="Основной текст (10)_"/>
    <w:basedOn w:val="a0"/>
    <w:link w:val="101"/>
    <w:rPr>
      <w:rFonts w:ascii="Trebuchet MS" w:eastAsia="Trebuchet MS" w:hAnsi="Trebuchet MS" w:cs="Trebuchet MS"/>
      <w:b w:val="0"/>
      <w:bCs w:val="0"/>
      <w:i/>
      <w:iCs/>
      <w:smallCaps w:val="0"/>
      <w:strike w:val="0"/>
      <w:sz w:val="8"/>
      <w:szCs w:val="8"/>
      <w:u w:val="none"/>
    </w:rPr>
  </w:style>
  <w:style w:type="character" w:customStyle="1" w:styleId="1075pt">
    <w:name w:val="Основной текст (10) + 7;5 pt"/>
    <w:basedOn w:val="100"/>
    <w:rPr>
      <w:rFonts w:ascii="Trebuchet MS" w:eastAsia="Trebuchet MS" w:hAnsi="Trebuchet MS" w:cs="Trebuchet MS"/>
      <w:b w:val="0"/>
      <w:bCs w:val="0"/>
      <w:i/>
      <w:iCs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102">
    <w:name w:val="Основной текст (10)"/>
    <w:basedOn w:val="100"/>
    <w:rPr>
      <w:rFonts w:ascii="Trebuchet MS" w:eastAsia="Trebuchet MS" w:hAnsi="Trebuchet MS" w:cs="Trebuchet MS"/>
      <w:b w:val="0"/>
      <w:bCs w:val="0"/>
      <w:i/>
      <w:iCs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paragraph" w:customStyle="1" w:styleId="20">
    <w:name w:val="Основной текст (2)"/>
    <w:basedOn w:val="a"/>
    <w:link w:val="2"/>
    <w:pPr>
      <w:shd w:val="clear" w:color="auto" w:fill="FFFFFF"/>
      <w:spacing w:after="480" w:line="0" w:lineRule="atLeast"/>
      <w:jc w:val="center"/>
    </w:pPr>
    <w:rPr>
      <w:rFonts w:ascii="Times New Roman" w:eastAsia="Times New Roman" w:hAnsi="Times New Roman" w:cs="Times New Roman"/>
      <w:spacing w:val="7"/>
      <w:sz w:val="23"/>
      <w:szCs w:val="23"/>
    </w:rPr>
  </w:style>
  <w:style w:type="paragraph" w:customStyle="1" w:styleId="21">
    <w:name w:val="Основной текст2"/>
    <w:basedOn w:val="a"/>
    <w:link w:val="a4"/>
    <w:pPr>
      <w:shd w:val="clear" w:color="auto" w:fill="FFFFFF"/>
      <w:spacing w:before="240" w:line="274" w:lineRule="exact"/>
      <w:jc w:val="both"/>
    </w:pPr>
    <w:rPr>
      <w:rFonts w:ascii="Times New Roman" w:eastAsia="Times New Roman" w:hAnsi="Times New Roman" w:cs="Times New Roman"/>
      <w:spacing w:val="3"/>
      <w:sz w:val="20"/>
      <w:szCs w:val="20"/>
    </w:rPr>
  </w:style>
  <w:style w:type="paragraph" w:customStyle="1" w:styleId="23">
    <w:name w:val="Заголовок №2"/>
    <w:basedOn w:val="a"/>
    <w:link w:val="22"/>
    <w:pPr>
      <w:shd w:val="clear" w:color="auto" w:fill="FFFFFF"/>
      <w:spacing w:after="480" w:line="312" w:lineRule="exact"/>
      <w:outlineLvl w:val="1"/>
    </w:pPr>
    <w:rPr>
      <w:rFonts w:ascii="Times New Roman" w:eastAsia="Times New Roman" w:hAnsi="Times New Roman" w:cs="Times New Roman"/>
      <w:spacing w:val="7"/>
      <w:sz w:val="23"/>
      <w:szCs w:val="23"/>
    </w:rPr>
  </w:style>
  <w:style w:type="paragraph" w:customStyle="1" w:styleId="30">
    <w:name w:val="Основной текст (3)"/>
    <w:basedOn w:val="a"/>
    <w:link w:val="3"/>
    <w:pPr>
      <w:shd w:val="clear" w:color="auto" w:fill="FFFFFF"/>
      <w:spacing w:before="480" w:line="278" w:lineRule="exact"/>
      <w:jc w:val="center"/>
    </w:pPr>
    <w:rPr>
      <w:rFonts w:ascii="Times New Roman" w:eastAsia="Times New Roman" w:hAnsi="Times New Roman" w:cs="Times New Roman"/>
      <w:b/>
      <w:bCs/>
      <w:spacing w:val="5"/>
      <w:sz w:val="20"/>
      <w:szCs w:val="20"/>
    </w:rPr>
  </w:style>
  <w:style w:type="paragraph" w:customStyle="1" w:styleId="40">
    <w:name w:val="Основной текст (4)"/>
    <w:basedOn w:val="a"/>
    <w:link w:val="4"/>
    <w:pPr>
      <w:shd w:val="clear" w:color="auto" w:fill="FFFFFF"/>
      <w:spacing w:before="540" w:after="360" w:line="0" w:lineRule="atLeast"/>
      <w:jc w:val="center"/>
    </w:pPr>
    <w:rPr>
      <w:rFonts w:ascii="Times New Roman" w:eastAsia="Times New Roman" w:hAnsi="Times New Roman" w:cs="Times New Roman"/>
      <w:b/>
      <w:bCs/>
      <w:spacing w:val="7"/>
    </w:rPr>
  </w:style>
  <w:style w:type="paragraph" w:customStyle="1" w:styleId="50">
    <w:name w:val="Основной текст (5)"/>
    <w:basedOn w:val="a"/>
    <w:link w:val="5"/>
    <w:pPr>
      <w:shd w:val="clear" w:color="auto" w:fill="FFFFFF"/>
      <w:spacing w:after="60" w:line="250" w:lineRule="exact"/>
      <w:jc w:val="center"/>
    </w:pPr>
    <w:rPr>
      <w:rFonts w:ascii="Times New Roman" w:eastAsia="Times New Roman" w:hAnsi="Times New Roman" w:cs="Times New Roman"/>
      <w:b/>
      <w:bCs/>
      <w:spacing w:val="6"/>
      <w:sz w:val="18"/>
      <w:szCs w:val="18"/>
    </w:rPr>
  </w:style>
  <w:style w:type="paragraph" w:customStyle="1" w:styleId="60">
    <w:name w:val="Основной текст (6)"/>
    <w:basedOn w:val="a"/>
    <w:link w:val="6"/>
    <w:pPr>
      <w:shd w:val="clear" w:color="auto" w:fill="FFFFFF"/>
      <w:spacing w:before="180" w:after="180" w:line="206" w:lineRule="exact"/>
      <w:jc w:val="center"/>
    </w:pPr>
    <w:rPr>
      <w:rFonts w:ascii="Times New Roman" w:eastAsia="Times New Roman" w:hAnsi="Times New Roman" w:cs="Times New Roman"/>
      <w:spacing w:val="5"/>
      <w:sz w:val="15"/>
      <w:szCs w:val="15"/>
    </w:rPr>
  </w:style>
  <w:style w:type="paragraph" w:customStyle="1" w:styleId="11">
    <w:name w:val="Заголовок №1"/>
    <w:basedOn w:val="a"/>
    <w:link w:val="10"/>
    <w:pPr>
      <w:shd w:val="clear" w:color="auto" w:fill="FFFFFF"/>
      <w:spacing w:before="180" w:line="0" w:lineRule="atLeast"/>
      <w:jc w:val="center"/>
      <w:outlineLvl w:val="0"/>
    </w:pPr>
    <w:rPr>
      <w:rFonts w:ascii="Calibri" w:eastAsia="Calibri" w:hAnsi="Calibri" w:cs="Calibri"/>
      <w:b/>
      <w:bCs/>
      <w:spacing w:val="-17"/>
    </w:rPr>
  </w:style>
  <w:style w:type="paragraph" w:customStyle="1" w:styleId="70">
    <w:name w:val="Основной текст (7)"/>
    <w:basedOn w:val="a"/>
    <w:link w:val="7"/>
    <w:pPr>
      <w:shd w:val="clear" w:color="auto" w:fill="FFFFFF"/>
      <w:spacing w:after="60" w:line="0" w:lineRule="atLeast"/>
      <w:jc w:val="both"/>
    </w:pPr>
    <w:rPr>
      <w:rFonts w:ascii="Calibri" w:eastAsia="Calibri" w:hAnsi="Calibri" w:cs="Calibri"/>
      <w:spacing w:val="2"/>
      <w:sz w:val="16"/>
      <w:szCs w:val="16"/>
    </w:rPr>
  </w:style>
  <w:style w:type="paragraph" w:customStyle="1" w:styleId="a6">
    <w:name w:val="Колонтитул"/>
    <w:basedOn w:val="a"/>
    <w:link w:val="a5"/>
    <w:pPr>
      <w:shd w:val="clear" w:color="auto" w:fill="FFFFFF"/>
      <w:spacing w:line="226" w:lineRule="exact"/>
    </w:pPr>
    <w:rPr>
      <w:rFonts w:ascii="Calibri" w:eastAsia="Calibri" w:hAnsi="Calibri" w:cs="Calibri"/>
      <w:spacing w:val="2"/>
      <w:sz w:val="16"/>
      <w:szCs w:val="16"/>
    </w:rPr>
  </w:style>
  <w:style w:type="paragraph" w:customStyle="1" w:styleId="25">
    <w:name w:val="Колонтитул (2)"/>
    <w:basedOn w:val="a"/>
    <w:link w:val="24"/>
    <w:pPr>
      <w:shd w:val="clear" w:color="auto" w:fill="FFFFFF"/>
      <w:spacing w:line="226" w:lineRule="exact"/>
    </w:pPr>
    <w:rPr>
      <w:rFonts w:ascii="Calibri" w:eastAsia="Calibri" w:hAnsi="Calibri" w:cs="Calibri"/>
      <w:sz w:val="16"/>
      <w:szCs w:val="16"/>
      <w:lang w:val="en-US" w:eastAsia="en-US" w:bidi="en-US"/>
    </w:rPr>
  </w:style>
  <w:style w:type="paragraph" w:customStyle="1" w:styleId="80">
    <w:name w:val="Основной текст (8)"/>
    <w:basedOn w:val="a"/>
    <w:link w:val="8"/>
    <w:pPr>
      <w:shd w:val="clear" w:color="auto" w:fill="FFFFFF"/>
      <w:spacing w:before="180" w:after="180" w:line="254" w:lineRule="exact"/>
      <w:jc w:val="right"/>
    </w:pPr>
    <w:rPr>
      <w:rFonts w:ascii="Calibri" w:eastAsia="Calibri" w:hAnsi="Calibri" w:cs="Calibri"/>
      <w:spacing w:val="2"/>
      <w:sz w:val="19"/>
      <w:szCs w:val="19"/>
    </w:rPr>
  </w:style>
  <w:style w:type="paragraph" w:customStyle="1" w:styleId="a9">
    <w:name w:val="Подпись к картинке"/>
    <w:basedOn w:val="a"/>
    <w:link w:val="a8"/>
    <w:pPr>
      <w:shd w:val="clear" w:color="auto" w:fill="FFFFFF"/>
      <w:spacing w:line="0" w:lineRule="atLeast"/>
    </w:pPr>
    <w:rPr>
      <w:rFonts w:ascii="Calibri" w:eastAsia="Calibri" w:hAnsi="Calibri" w:cs="Calibri"/>
      <w:spacing w:val="2"/>
      <w:sz w:val="16"/>
      <w:szCs w:val="16"/>
    </w:rPr>
  </w:style>
  <w:style w:type="paragraph" w:customStyle="1" w:styleId="90">
    <w:name w:val="Основной текст (9)"/>
    <w:basedOn w:val="a"/>
    <w:link w:val="9"/>
    <w:pPr>
      <w:shd w:val="clear" w:color="auto" w:fill="FFFFFF"/>
      <w:spacing w:before="300" w:line="0" w:lineRule="atLeast"/>
    </w:pPr>
    <w:rPr>
      <w:rFonts w:ascii="Calibri" w:eastAsia="Calibri" w:hAnsi="Calibri" w:cs="Calibri"/>
      <w:spacing w:val="-1"/>
      <w:sz w:val="14"/>
      <w:szCs w:val="14"/>
    </w:rPr>
  </w:style>
  <w:style w:type="paragraph" w:customStyle="1" w:styleId="101">
    <w:name w:val="Основной текст (10)"/>
    <w:basedOn w:val="a"/>
    <w:link w:val="100"/>
    <w:pPr>
      <w:shd w:val="clear" w:color="auto" w:fill="FFFFFF"/>
      <w:spacing w:line="0" w:lineRule="atLeast"/>
    </w:pPr>
    <w:rPr>
      <w:rFonts w:ascii="Trebuchet MS" w:eastAsia="Trebuchet MS" w:hAnsi="Trebuchet MS" w:cs="Trebuchet MS"/>
      <w:i/>
      <w:iCs/>
      <w:sz w:val="8"/>
      <w:szCs w:val="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lv@nso.ru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emf"/><Relationship Id="rId3" Type="http://schemas.openxmlformats.org/officeDocument/2006/relationships/settings" Target="settings.xml"/><Relationship Id="rId21" Type="http://schemas.openxmlformats.org/officeDocument/2006/relationships/image" Target="media/image13.emf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emf"/><Relationship Id="rId4" Type="http://schemas.openxmlformats.org/officeDocument/2006/relationships/webSettings" Target="webSettings.xml"/><Relationship Id="rId9" Type="http://schemas.openxmlformats.org/officeDocument/2006/relationships/hyperlink" Target="mailto:sol@nso.ru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Type="http://www.w3.org/2000/09/xmldsig#Object" URI="#idPackageObject">
      <DigestMethod Algorithm="urn:ietf:params:xml:ns:cpxmlsec:algorithms:gostr3411"/>
      <DigestValue>00G6LYnHOSMHFsN0r6MMJnqhoGk77w4U8mmUaN0KWsY=</DigestValue>
    </Reference>
    <Reference Type="http://www.w3.org/2000/09/xmldsig#Object" URI="#idOfficeObject">
      <DigestMethod Algorithm="urn:ietf:params:xml:ns:cpxmlsec:algorithms:gostr3411"/>
      <DigestValue>ZJOPuzPmmi5wn83rrlCbRhtfLd8g0neeFRYGW+X6VyY=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"/>
      <DigestValue>nLq9oMB8FTjaEp9OhYI7jUiau2pLt4GTX2FvY5muVB4=</DigestValue>
    </Reference>
  </SignedInfo>
  <SignatureValue>8XKsMmMTkF7DHCnS/AEDlqnLZI0Z07JJZcv80+cw8HxVpVB6i3fjJVk69M32uL1c
Ws4Bm/NML4PTo7N6zNfGMQ==</SignatureValue>
  <KeyInfo>
    <X509Data>
      <X509Certificate>MIIIjjCCCD2gAwIBAgIDFCONMAgGBiqFAwICAzCCAV0xGDAWBgkqhkiG9w0BCQIT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DTE2MDMwMTEwNDgxNFoXDTE3MDYwMTEwNDgxNFowggGaMRowGAYIKoUDA4EDAQES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4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</Transform>
          <Transform Algorithm="http://www.w3.org/TR/2001/REC-xml-c14n-20010315"/>
        </Transforms>
        <DigestMethod Algorithm="http://www.w3.org/2000/09/xmldsig#sha1"/>
        <DigestValue>ZW29V1Og7OCy8bLL4byO0XdNNCI=</DigestValue>
      </Reference>
      <Reference URI="/word/document.xml?ContentType=application/vnd.openxmlformats-officedocument.wordprocessingml.document.main+xml">
        <DigestMethod Algorithm="http://www.w3.org/2000/09/xmldsig#sha1"/>
        <DigestValue>s5bfQMWOkCD5lT+7vrFmtpJSiC4=</DigestValue>
      </Reference>
      <Reference URI="/word/endnotes.xml?ContentType=application/vnd.openxmlformats-officedocument.wordprocessingml.endnotes+xml">
        <DigestMethod Algorithm="http://www.w3.org/2000/09/xmldsig#sha1"/>
        <DigestValue>eUf+ns5Zq0BA8+0ir1Qkj7QFd/Y=</DigestValue>
      </Reference>
      <Reference URI="/word/fontTable.xml?ContentType=application/vnd.openxmlformats-officedocument.wordprocessingml.fontTable+xml">
        <DigestMethod Algorithm="http://www.w3.org/2000/09/xmldsig#sha1"/>
        <DigestValue>I2Wupr1oXY4En9ICfnXXGAMCQ7E=</DigestValue>
      </Reference>
      <Reference URI="/word/footnotes.xml?ContentType=application/vnd.openxmlformats-officedocument.wordprocessingml.footnotes+xml">
        <DigestMethod Algorithm="http://www.w3.org/2000/09/xmldsig#sha1"/>
        <DigestValue>tVBsKuKNe5DDysSOyI1caSf3zdk=</DigestValue>
      </Reference>
      <Reference URI="/word/media/image1.jpeg?ContentType=image/jpeg">
        <DigestMethod Algorithm="http://www.w3.org/2000/09/xmldsig#sha1"/>
        <DigestValue>vVmMtCiysPB5QrZd7UcIuyLp1mk=</DigestValue>
      </Reference>
      <Reference URI="/word/media/image10.emf?ContentType=image/x-emf">
        <DigestMethod Algorithm="http://www.w3.org/2000/09/xmldsig#sha1"/>
        <DigestValue>CuFYdGjiOCAxE+OPKwAJ+kcUVf8=</DigestValue>
      </Reference>
      <Reference URI="/word/media/image11.emf?ContentType=image/x-emf">
        <DigestMethod Algorithm="http://www.w3.org/2000/09/xmldsig#sha1"/>
        <DigestValue>XynSq99LSDEBDxxErM8vq692TTs=</DigestValue>
      </Reference>
      <Reference URI="/word/media/image12.emf?ContentType=image/x-emf">
        <DigestMethod Algorithm="http://www.w3.org/2000/09/xmldsig#sha1"/>
        <DigestValue>3UMYD6RfbfKwh7IDGbmpP41L42U=</DigestValue>
      </Reference>
      <Reference URI="/word/media/image13.emf?ContentType=image/x-emf">
        <DigestMethod Algorithm="http://www.w3.org/2000/09/xmldsig#sha1"/>
        <DigestValue>5Z7+yg8JgyaOgE731KeqC4k42Ho=</DigestValue>
      </Reference>
      <Reference URI="/word/media/image14.emf?ContentType=image/x-emf">
        <DigestMethod Algorithm="http://www.w3.org/2000/09/xmldsig#sha1"/>
        <DigestValue>11qVQ0Vo5eg4G69rdjvGbmPk544=</DigestValue>
      </Reference>
      <Reference URI="/word/media/image2.jpeg?ContentType=image/jpeg">
        <DigestMethod Algorithm="http://www.w3.org/2000/09/xmldsig#sha1"/>
        <DigestValue>magW+75XctaT9rviCkQbzOu3yLY=</DigestValue>
      </Reference>
      <Reference URI="/word/media/image3.png?ContentType=image/png">
        <DigestMethod Algorithm="http://www.w3.org/2000/09/xmldsig#sha1"/>
        <DigestValue>y9kdknzSK9wrg7vKTRpvaB+86fY=</DigestValue>
      </Reference>
      <Reference URI="/word/media/image4.png?ContentType=image/png">
        <DigestMethod Algorithm="http://www.w3.org/2000/09/xmldsig#sha1"/>
        <DigestValue>hjGjVVLHLjCc0SHh1VT6s433ZYU=</DigestValue>
      </Reference>
      <Reference URI="/word/media/image5.png?ContentType=image/png">
        <DigestMethod Algorithm="http://www.w3.org/2000/09/xmldsig#sha1"/>
        <DigestValue>p11lrNFgLDJUEe+Vnwee081Fk4k=</DigestValue>
      </Reference>
      <Reference URI="/word/media/image6.png?ContentType=image/png">
        <DigestMethod Algorithm="http://www.w3.org/2000/09/xmldsig#sha1"/>
        <DigestValue>+u+P3AdPO3CbNwkjWGR1nN4A7II=</DigestValue>
      </Reference>
      <Reference URI="/word/media/image7.png?ContentType=image/png">
        <DigestMethod Algorithm="http://www.w3.org/2000/09/xmldsig#sha1"/>
        <DigestValue>JxG+JpQuHG8HCndXO7jrZnG6YeA=</DigestValue>
      </Reference>
      <Reference URI="/word/media/image8.emf?ContentType=image/x-emf">
        <DigestMethod Algorithm="http://www.w3.org/2000/09/xmldsig#sha1"/>
        <DigestValue>nzQSraILLTSkEqwzI/ZDq0VE6SU=</DigestValue>
      </Reference>
      <Reference URI="/word/media/image9.emf?ContentType=image/x-emf">
        <DigestMethod Algorithm="http://www.w3.org/2000/09/xmldsig#sha1"/>
        <DigestValue>Sk8/4av4o4AlIRitpquApVaVhO4=</DigestValue>
      </Reference>
      <Reference URI="/word/numbering.xml?ContentType=application/vnd.openxmlformats-officedocument.wordprocessingml.numbering+xml">
        <DigestMethod Algorithm="http://www.w3.org/2000/09/xmldsig#sha1"/>
        <DigestValue>2+exObdfrJymu8qGskfo6tPmywY=</DigestValue>
      </Reference>
      <Reference URI="/word/settings.xml?ContentType=application/vnd.openxmlformats-officedocument.wordprocessingml.settings+xml">
        <DigestMethod Algorithm="http://www.w3.org/2000/09/xmldsig#sha1"/>
        <DigestValue>PX7ucn81rKA2QYtzWqbj40HeKuo=</DigestValue>
      </Reference>
      <Reference URI="/word/styles.xml?ContentType=application/vnd.openxmlformats-officedocument.wordprocessingml.styles+xml">
        <DigestMethod Algorithm="http://www.w3.org/2000/09/xmldsig#sha1"/>
        <DigestValue>sXNtpFZ9zfsb5Sy7H0Y3b5dkV14=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S3lEPIhJ72UNcnJm0GWhMNR2jPU=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2017-01-30T03:42:24Z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2017-01-30T03:42:24Z</xd:SigningTime>
          <xd:SigningCertificate>
            <xd:Cert>
              <xd:CertDigest>
                <DigestMethod Algorithm="http://www.w3.org/2000/09/xmldsig#sha1"/>
                <DigestValue>ssD7c5r2CjeoUPUmAUw04qDzyA4=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ИНН=007710568760, S=77 г. Москва, E=uc_fk@roskazna.ru, OID.1.2.840.113549.1.9.2=Server CA</X509IssuerName>
                <X509SerialNumber>1319821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2407</Words>
  <Characters>13720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Воротников Александр Игоревич</dc:creator>
  <cp:lastModifiedBy>Майорова Наталья Анатольевна</cp:lastModifiedBy>
  <cp:revision>3</cp:revision>
  <dcterms:created xsi:type="dcterms:W3CDTF">2017-01-30T03:27:00Z</dcterms:created>
  <dcterms:modified xsi:type="dcterms:W3CDTF">2017-01-30T03:37:00Z</dcterms:modified>
</cp:coreProperties>
</file>