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sigs" ContentType="application/vnd.openxmlformats-package.digital-signature-origin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46C0" w:rsidRDefault="008C46C0" w:rsidP="008C46C0">
      <w:pPr>
        <w:jc w:val="center"/>
        <w:rPr>
          <w:b/>
          <w:sz w:val="32"/>
          <w:szCs w:val="32"/>
        </w:rPr>
      </w:pPr>
      <w:r>
        <w:rPr>
          <w:noProof/>
        </w:rPr>
        <w:drawing>
          <wp:inline distT="0" distB="0" distL="0" distR="0" wp14:anchorId="0967B0D3" wp14:editId="69F7474C">
            <wp:extent cx="5940425" cy="8297893"/>
            <wp:effectExtent l="0" t="0" r="3175" b="825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2978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4E7714BC" wp14:editId="4963603D">
            <wp:extent cx="5940425" cy="8312658"/>
            <wp:effectExtent l="0" t="0" r="317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126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046FEC3D" wp14:editId="54C69F19">
            <wp:extent cx="5940425" cy="8302814"/>
            <wp:effectExtent l="0" t="0" r="3175" b="317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028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62D27219" wp14:editId="3E701820">
            <wp:extent cx="5940425" cy="8297893"/>
            <wp:effectExtent l="0" t="0" r="3175" b="8255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2978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6D5A64CE" wp14:editId="3FDA233B">
            <wp:extent cx="5940425" cy="8322501"/>
            <wp:effectExtent l="0" t="0" r="3175" b="254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225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C46C0">
        <w:rPr>
          <w:b/>
          <w:sz w:val="32"/>
          <w:szCs w:val="32"/>
        </w:rPr>
        <w:t xml:space="preserve"> </w:t>
      </w:r>
      <w:r>
        <w:rPr>
          <w:b/>
          <w:sz w:val="32"/>
          <w:szCs w:val="32"/>
        </w:rPr>
        <w:t>Описание объекта закупки</w:t>
      </w:r>
    </w:p>
    <w:p w:rsidR="008C46C0" w:rsidRDefault="008C46C0" w:rsidP="008C46C0">
      <w:pPr>
        <w:jc w:val="center"/>
        <w:rPr>
          <w:rFonts w:ascii="Times New Roman CYR" w:hAnsi="Times New Roman CYR" w:cs="Times New Roman CYR"/>
        </w:rPr>
      </w:pPr>
      <w:r>
        <w:t>на выполнение</w:t>
      </w:r>
      <w:r>
        <w:rPr>
          <w:b/>
        </w:rPr>
        <w:t xml:space="preserve"> </w:t>
      </w:r>
      <w:r>
        <w:rPr>
          <w:rFonts w:ascii="Times New Roman CYR" w:hAnsi="Times New Roman CYR" w:cs="Times New Roman CYR"/>
        </w:rPr>
        <w:t xml:space="preserve">работ по </w:t>
      </w:r>
      <w:proofErr w:type="gramStart"/>
      <w:r>
        <w:rPr>
          <w:rFonts w:ascii="Times New Roman CYR" w:hAnsi="Times New Roman CYR" w:cs="Times New Roman CYR"/>
        </w:rPr>
        <w:t>ремонту</w:t>
      </w:r>
      <w:proofErr w:type="gramEnd"/>
      <w:r>
        <w:rPr>
          <w:rFonts w:ascii="Times New Roman CYR" w:hAnsi="Times New Roman CYR" w:cs="Times New Roman CYR"/>
        </w:rPr>
        <w:t xml:space="preserve"> а/д «54 км а/д "Р-256"  - Завьялово - Факел Революции»  (с. Быстровка) в </w:t>
      </w:r>
      <w:proofErr w:type="spellStart"/>
      <w:r>
        <w:rPr>
          <w:rFonts w:ascii="Times New Roman CYR" w:hAnsi="Times New Roman CYR" w:cs="Times New Roman CYR"/>
        </w:rPr>
        <w:t>Искитимском</w:t>
      </w:r>
      <w:proofErr w:type="spellEnd"/>
      <w:r>
        <w:rPr>
          <w:rFonts w:ascii="Times New Roman CYR" w:hAnsi="Times New Roman CYR" w:cs="Times New Roman CYR"/>
        </w:rPr>
        <w:t xml:space="preserve"> районе Новосибирской области</w:t>
      </w:r>
    </w:p>
    <w:p w:rsidR="008C46C0" w:rsidRDefault="008C46C0" w:rsidP="008C46C0">
      <w:pPr>
        <w:jc w:val="center"/>
      </w:pPr>
      <w:r>
        <w:rPr>
          <w:rFonts w:ascii="Times New Roman CYR" w:hAnsi="Times New Roman CYR" w:cs="Times New Roman CYR"/>
        </w:rPr>
        <w:t>(устройство тротуаров, устройство освещения).</w:t>
      </w:r>
    </w:p>
    <w:p w:rsidR="008C46C0" w:rsidRDefault="008C46C0" w:rsidP="008C46C0">
      <w:pPr>
        <w:ind w:firstLine="720"/>
      </w:pPr>
      <w:r>
        <w:lastRenderedPageBreak/>
        <w:t xml:space="preserve">Проектная и рабочая документация Шифр 1167/23-АД, (далее – Документация) на </w:t>
      </w:r>
      <w:proofErr w:type="gramStart"/>
      <w:r>
        <w:t>ремонт</w:t>
      </w:r>
      <w:proofErr w:type="gramEnd"/>
      <w:r>
        <w:t xml:space="preserve"> а/д «</w:t>
      </w:r>
      <w:r>
        <w:rPr>
          <w:rFonts w:ascii="Times New Roman CYR" w:hAnsi="Times New Roman CYR" w:cs="Times New Roman CYR"/>
        </w:rPr>
        <w:t>54 км а/д "Р-256" - Завьялово - Факел Революции</w:t>
      </w:r>
      <w:r>
        <w:t xml:space="preserve">» (с. Быстровка) в </w:t>
      </w:r>
      <w:proofErr w:type="spellStart"/>
      <w:r>
        <w:t>Искитимском</w:t>
      </w:r>
      <w:proofErr w:type="spellEnd"/>
      <w:r>
        <w:t xml:space="preserve"> районе Новосибирской области, в соответствии с постановлением Правительства РФ от 16.02.2008 N 87 «О составе разделов проектной документации и требованиях к их содержанию», прилагается в составе Описания объекта закупки.</w:t>
      </w:r>
    </w:p>
    <w:p w:rsidR="008C46C0" w:rsidRDefault="008C46C0" w:rsidP="008C46C0">
      <w:pPr>
        <w:widowControl w:val="0"/>
        <w:ind w:firstLine="720"/>
      </w:pPr>
      <w:r>
        <w:t>Работы выполняются в объеме и в соответствии с функционально-технологическими, конструктивными и инженерно-техническими решениями, изложенными в прилагаемой Документации.</w:t>
      </w:r>
    </w:p>
    <w:p w:rsidR="008C46C0" w:rsidRDefault="008C46C0" w:rsidP="008C46C0">
      <w:pPr>
        <w:spacing w:after="160" w:line="254" w:lineRule="auto"/>
        <w:ind w:right="133"/>
        <w:contextualSpacing/>
      </w:pPr>
      <w:r>
        <w:t>«Все указания, встречающиеся в настоящем Описании объекта закупки, на используемое оборудование, машины, механизмы, не являются требованием к производственным мощностям Подрядчика. Все указания являются расчетными единицами для определения Заказчиком начальной (максимальной) цены Контракта согласно п. 13, 14 Приказа Минстроя России от 04.08.2020 N 421/</w:t>
      </w:r>
      <w:proofErr w:type="spellStart"/>
      <w:proofErr w:type="gramStart"/>
      <w:r>
        <w:t>пр</w:t>
      </w:r>
      <w:proofErr w:type="spellEnd"/>
      <w:proofErr w:type="gramEnd"/>
      <w:r>
        <w:t xml:space="preserve"> "Об утверждении Методики определения сметной стоимости строительства, реконструкции, капитального ремонта, сноса объектов капитального строительства, работ по сохранению объектов культурного наследия (памятников истории и культуры) народов Российской Федерации на территории Российской Федерации"».</w:t>
      </w:r>
    </w:p>
    <w:p w:rsidR="008C46C0" w:rsidRDefault="008C46C0" w:rsidP="008C46C0">
      <w:pPr>
        <w:spacing w:before="120" w:after="120"/>
        <w:jc w:val="center"/>
        <w:rPr>
          <w:b/>
        </w:rPr>
      </w:pPr>
    </w:p>
    <w:p w:rsidR="008C46C0" w:rsidRDefault="008C46C0" w:rsidP="008C46C0">
      <w:pPr>
        <w:spacing w:before="120" w:after="120"/>
        <w:jc w:val="center"/>
        <w:rPr>
          <w:b/>
        </w:rPr>
      </w:pPr>
      <w:r>
        <w:rPr>
          <w:b/>
        </w:rPr>
        <w:t>1. Место выполнения Работ (по месту нахождения Объекта):</w:t>
      </w:r>
    </w:p>
    <w:p w:rsidR="008C46C0" w:rsidRDefault="008C46C0" w:rsidP="008C46C0">
      <w:pPr>
        <w:rPr>
          <w:lang w:eastAsia="en-US"/>
        </w:rPr>
      </w:pPr>
      <w:r>
        <w:t>а/д «</w:t>
      </w:r>
      <w:r>
        <w:rPr>
          <w:rFonts w:ascii="Times New Roman CYR" w:hAnsi="Times New Roman CYR" w:cs="Times New Roman CYR"/>
        </w:rPr>
        <w:t xml:space="preserve">54 </w:t>
      </w:r>
      <w:proofErr w:type="gramStart"/>
      <w:r>
        <w:rPr>
          <w:rFonts w:ascii="Times New Roman CYR" w:hAnsi="Times New Roman CYR" w:cs="Times New Roman CYR"/>
        </w:rPr>
        <w:t>км</w:t>
      </w:r>
      <w:proofErr w:type="gramEnd"/>
      <w:r>
        <w:rPr>
          <w:rFonts w:ascii="Times New Roman CYR" w:hAnsi="Times New Roman CYR" w:cs="Times New Roman CYR"/>
        </w:rPr>
        <w:t xml:space="preserve"> а/д "Р-256" - Завьялово - Факел Революции</w:t>
      </w:r>
      <w:r>
        <w:t xml:space="preserve">» (с. Быстровка) в </w:t>
      </w:r>
      <w:proofErr w:type="spellStart"/>
      <w:r>
        <w:t>Искитимском</w:t>
      </w:r>
      <w:proofErr w:type="spellEnd"/>
      <w:r>
        <w:t xml:space="preserve"> районе Новосибирской области, участок работ км 55+038 – км 55+336, протяженностью 2,173 км </w:t>
      </w:r>
      <w:r>
        <w:rPr>
          <w:lang w:eastAsia="en-US"/>
        </w:rPr>
        <w:t>(по месту нахождения Объекта).</w:t>
      </w:r>
    </w:p>
    <w:p w:rsidR="008C46C0" w:rsidRDefault="008C46C0" w:rsidP="008C46C0">
      <w:pPr>
        <w:tabs>
          <w:tab w:val="left" w:pos="993"/>
        </w:tabs>
        <w:ind w:firstLine="720"/>
        <w:rPr>
          <w:b/>
        </w:rPr>
      </w:pPr>
    </w:p>
    <w:p w:rsidR="008C46C0" w:rsidRDefault="008C46C0" w:rsidP="008C46C0">
      <w:pPr>
        <w:tabs>
          <w:tab w:val="left" w:pos="993"/>
        </w:tabs>
        <w:ind w:firstLine="720"/>
        <w:jc w:val="center"/>
        <w:rPr>
          <w:b/>
        </w:rPr>
      </w:pPr>
      <w:r>
        <w:rPr>
          <w:b/>
        </w:rPr>
        <w:t>2. Условия выполнения Работ.</w:t>
      </w:r>
    </w:p>
    <w:p w:rsidR="008C46C0" w:rsidRDefault="008C46C0" w:rsidP="008C46C0">
      <w:pPr>
        <w:ind w:firstLine="720"/>
      </w:pPr>
      <w:r>
        <w:t xml:space="preserve">Выполнить все Работы в объеме и сроки, предусмотренные Контрактом и приложениями к нему, и сдать Объект Заказчику с качеством, соответствующим условиям Контракта и приложений к нему. Обеспечить качество выполнения всех Работ в соответствии с требованиями Документации, организационно-технологической документации, нормативно-технической документации, обязательной при выполнении дорожных работ ГОСТ 25607-2009, ГОСТ 8267-93, ГОСТ </w:t>
      </w:r>
      <w:proofErr w:type="gramStart"/>
      <w:r>
        <w:t>Р</w:t>
      </w:r>
      <w:proofErr w:type="gramEnd"/>
      <w:r>
        <w:t xml:space="preserve"> 52290-2004, ГОСТ 26633-2015, ГОСТ Р 58861-2020, ГОСТ Р 59178-2021, ГОСТ Р 59200-2021, ГОСТ Р 50597-2017, ГОСТ Р 59120-2021, ГОСТ Р 59201-2021, ГОСТ Р 58406.1-2020 - ГОСТ Р 584406.3-2020, ГОСТ 32952-2014, ГОСТ Р 51256-2018, СП 78.13330.2012, Постановления Правительства РФ от 31.12.2009г. № 1221 «Об утверждении Правил установления требований энергетической эффективности товаров, работ, услуг при осуществлении закупок для обеспечения государственных и муниципальных нужд», </w:t>
      </w:r>
      <w:proofErr w:type="gramStart"/>
      <w:r>
        <w:t>ТР</w:t>
      </w:r>
      <w:proofErr w:type="gramEnd"/>
      <w:r>
        <w:t xml:space="preserve"> ТС 014/2011, СТП ТУАД, СТО ТУАД, принятых в установленном порядке, другой нормативной документации.</w:t>
      </w:r>
    </w:p>
    <w:p w:rsidR="008C46C0" w:rsidRDefault="008C46C0" w:rsidP="008C46C0">
      <w:pPr>
        <w:rPr>
          <w:b/>
        </w:rPr>
      </w:pPr>
    </w:p>
    <w:p w:rsidR="008C46C0" w:rsidRDefault="008C46C0" w:rsidP="008C46C0">
      <w:pPr>
        <w:jc w:val="center"/>
        <w:rPr>
          <w:lang w:eastAsia="en-US"/>
        </w:rPr>
      </w:pPr>
      <w:r>
        <w:rPr>
          <w:b/>
        </w:rPr>
        <w:t xml:space="preserve">3. </w:t>
      </w:r>
      <w:r>
        <w:rPr>
          <w:b/>
          <w:lang w:eastAsia="en-US"/>
        </w:rPr>
        <w:t>Сроки выполнения, приемки Работ и исполнения отдельных этапов Контракта.</w:t>
      </w:r>
    </w:p>
    <w:p w:rsidR="008C46C0" w:rsidRDefault="008C46C0" w:rsidP="008C46C0">
      <w:pPr>
        <w:rPr>
          <w:color w:val="000000" w:themeColor="text1"/>
        </w:rPr>
      </w:pPr>
      <w:r>
        <w:rPr>
          <w:color w:val="000000" w:themeColor="text1"/>
        </w:rPr>
        <w:t>Сроки выполнения работ по Контракту:</w:t>
      </w:r>
    </w:p>
    <w:p w:rsidR="008C46C0" w:rsidRDefault="008C46C0" w:rsidP="008C46C0">
      <w:pPr>
        <w:rPr>
          <w:color w:val="000000" w:themeColor="text1"/>
        </w:rPr>
      </w:pPr>
      <w:r>
        <w:rPr>
          <w:color w:val="000000" w:themeColor="text1"/>
        </w:rPr>
        <w:t xml:space="preserve">Дата начала выполнения работ по I этапу – </w:t>
      </w:r>
      <w:proofErr w:type="gramStart"/>
      <w:r>
        <w:rPr>
          <w:color w:val="000000" w:themeColor="text1"/>
        </w:rPr>
        <w:t>с даты заключения</w:t>
      </w:r>
      <w:proofErr w:type="gramEnd"/>
      <w:r>
        <w:rPr>
          <w:color w:val="000000" w:themeColor="text1"/>
        </w:rPr>
        <w:t xml:space="preserve"> Контракта.</w:t>
      </w:r>
    </w:p>
    <w:p w:rsidR="008C46C0" w:rsidRDefault="008C46C0" w:rsidP="008C46C0">
      <w:pPr>
        <w:rPr>
          <w:color w:val="000000" w:themeColor="text1"/>
        </w:rPr>
      </w:pPr>
      <w:r>
        <w:rPr>
          <w:color w:val="000000" w:themeColor="text1"/>
        </w:rPr>
        <w:t>Дата окончания выполнения работ по I этапу – 06.12.2024 г.</w:t>
      </w:r>
    </w:p>
    <w:p w:rsidR="008C46C0" w:rsidRDefault="008C46C0" w:rsidP="008C46C0">
      <w:pPr>
        <w:rPr>
          <w:color w:val="000000" w:themeColor="text1"/>
        </w:rPr>
      </w:pPr>
      <w:r>
        <w:rPr>
          <w:color w:val="000000" w:themeColor="text1"/>
        </w:rPr>
        <w:t>Дата начала выполнения работ по II этапу – 07.12.2024 г.</w:t>
      </w:r>
    </w:p>
    <w:p w:rsidR="008C46C0" w:rsidRDefault="008C46C0" w:rsidP="008C46C0">
      <w:pPr>
        <w:rPr>
          <w:color w:val="000000" w:themeColor="text1"/>
        </w:rPr>
      </w:pPr>
      <w:r>
        <w:rPr>
          <w:color w:val="000000" w:themeColor="text1"/>
        </w:rPr>
        <w:t>Дата окончания выполнения работ по II этапу на Объекте – 05.09.2025 г. (до данной даты результат Работ должен быть сдан Заказчику).</w:t>
      </w:r>
    </w:p>
    <w:p w:rsidR="008C46C0" w:rsidRDefault="008C46C0" w:rsidP="008C46C0">
      <w:pPr>
        <w:rPr>
          <w:color w:val="000000" w:themeColor="text1"/>
        </w:rPr>
      </w:pPr>
      <w:r>
        <w:rPr>
          <w:color w:val="000000" w:themeColor="text1"/>
        </w:rPr>
        <w:t>Сроки выполнения Работ по этапам устанавливаются «Графиком выполнения работ» (Приложение № 2).</w:t>
      </w:r>
    </w:p>
    <w:p w:rsidR="008C46C0" w:rsidRDefault="008C46C0" w:rsidP="008C46C0">
      <w:pPr>
        <w:rPr>
          <w:color w:val="000000" w:themeColor="text1"/>
        </w:rPr>
      </w:pPr>
      <w:r>
        <w:rPr>
          <w:color w:val="000000" w:themeColor="text1"/>
        </w:rPr>
        <w:t>Сроки приемки работ по этапам:</w:t>
      </w:r>
    </w:p>
    <w:p w:rsidR="008C46C0" w:rsidRDefault="008C46C0" w:rsidP="008C46C0">
      <w:pPr>
        <w:rPr>
          <w:color w:val="000000" w:themeColor="text1"/>
        </w:rPr>
      </w:pPr>
      <w:r>
        <w:rPr>
          <w:color w:val="000000" w:themeColor="text1"/>
        </w:rPr>
        <w:t>Срок приёмки выполненных работ по I этапу – 13.12.2024 г.</w:t>
      </w:r>
    </w:p>
    <w:p w:rsidR="008C46C0" w:rsidRDefault="008C46C0" w:rsidP="008C46C0">
      <w:pPr>
        <w:rPr>
          <w:color w:val="000000" w:themeColor="text1"/>
          <w:highlight w:val="yellow"/>
        </w:rPr>
      </w:pPr>
      <w:r>
        <w:rPr>
          <w:color w:val="000000" w:themeColor="text1"/>
        </w:rPr>
        <w:t>Срок приёмки выполненных работ по II этапу – 12.09.2025 г.</w:t>
      </w:r>
    </w:p>
    <w:p w:rsidR="008C46C0" w:rsidRDefault="008C46C0" w:rsidP="008C46C0">
      <w:pPr>
        <w:rPr>
          <w:color w:val="000000" w:themeColor="text1"/>
        </w:rPr>
      </w:pPr>
      <w:r>
        <w:rPr>
          <w:color w:val="000000" w:themeColor="text1"/>
        </w:rPr>
        <w:lastRenderedPageBreak/>
        <w:t>Сроки исполнения отдельных этапов Контракта:</w:t>
      </w:r>
    </w:p>
    <w:p w:rsidR="008C46C0" w:rsidRDefault="008C46C0" w:rsidP="008C46C0">
      <w:pPr>
        <w:rPr>
          <w:color w:val="000000" w:themeColor="text1"/>
        </w:rPr>
      </w:pPr>
      <w:r>
        <w:rPr>
          <w:color w:val="000000" w:themeColor="text1"/>
        </w:rPr>
        <w:t xml:space="preserve">Дата начала исполнения  I этапа  – </w:t>
      </w:r>
      <w:proofErr w:type="gramStart"/>
      <w:r>
        <w:rPr>
          <w:color w:val="000000" w:themeColor="text1"/>
        </w:rPr>
        <w:t>с даты заключения</w:t>
      </w:r>
      <w:proofErr w:type="gramEnd"/>
      <w:r>
        <w:rPr>
          <w:color w:val="000000" w:themeColor="text1"/>
        </w:rPr>
        <w:t xml:space="preserve"> Контракта.</w:t>
      </w:r>
    </w:p>
    <w:p w:rsidR="008C46C0" w:rsidRDefault="008C46C0" w:rsidP="008C46C0">
      <w:pPr>
        <w:rPr>
          <w:color w:val="000000" w:themeColor="text1"/>
        </w:rPr>
      </w:pPr>
      <w:r>
        <w:rPr>
          <w:color w:val="000000" w:themeColor="text1"/>
        </w:rPr>
        <w:t>Дата окончания исполнения I этапа  – 24.12.2024 г.</w:t>
      </w:r>
    </w:p>
    <w:p w:rsidR="008C46C0" w:rsidRDefault="008C46C0" w:rsidP="008C46C0">
      <w:pPr>
        <w:rPr>
          <w:color w:val="000000" w:themeColor="text1"/>
        </w:rPr>
      </w:pPr>
      <w:r>
        <w:rPr>
          <w:color w:val="000000" w:themeColor="text1"/>
        </w:rPr>
        <w:t>Дата начала исполнения  II этапа – 07.12.2024 г.</w:t>
      </w:r>
    </w:p>
    <w:p w:rsidR="008C46C0" w:rsidRDefault="008C46C0" w:rsidP="008C46C0">
      <w:pPr>
        <w:rPr>
          <w:color w:val="000000" w:themeColor="text1"/>
        </w:rPr>
      </w:pPr>
      <w:r>
        <w:rPr>
          <w:color w:val="000000" w:themeColor="text1"/>
        </w:rPr>
        <w:t>Дата окончания исполнения II этапа – 23.09.2025 г.</w:t>
      </w:r>
    </w:p>
    <w:p w:rsidR="008C46C0" w:rsidRDefault="008C46C0" w:rsidP="008C46C0">
      <w:pPr>
        <w:rPr>
          <w:lang w:eastAsia="en-US"/>
        </w:rPr>
      </w:pPr>
      <w:r>
        <w:rPr>
          <w:lang w:eastAsia="en-US"/>
        </w:rPr>
        <w:t xml:space="preserve">3.3.1. За 20 рабочих дней до даты окончания выполнения Работ, указанной в «Графике выполнения работ» (Приложение № 2), Подрядчик должен направить Заказчику извещение о завершении Работ и документы, предусмотренные п. 4.6. Контракта. Документ о приемке формируется в ЕИС в соответствии с п. 4.14 контракта.  </w:t>
      </w:r>
    </w:p>
    <w:p w:rsidR="008C46C0" w:rsidRDefault="008C46C0" w:rsidP="008C46C0">
      <w:pPr>
        <w:ind w:left="720"/>
        <w:rPr>
          <w:b/>
        </w:rPr>
      </w:pPr>
    </w:p>
    <w:p w:rsidR="008C46C0" w:rsidRDefault="008C46C0" w:rsidP="008C46C0">
      <w:pPr>
        <w:ind w:left="720"/>
        <w:rPr>
          <w:b/>
        </w:rPr>
      </w:pPr>
      <w:r>
        <w:rPr>
          <w:b/>
        </w:rPr>
        <w:t>4. Требования по сроку гарантий качества на результаты Работ.</w:t>
      </w:r>
    </w:p>
    <w:p w:rsidR="008C46C0" w:rsidRDefault="008C46C0" w:rsidP="008C46C0">
      <w:r>
        <w:t xml:space="preserve">Гарантийные сроки на результат выполненных работ установлены в соответствии с требованиями Постановления Правительства РФ от 8 апреля 2023 г. № 572 «Об утверждении типовых условий контрактов на выполнение работ по ремонту автомобильных дорог, искусственных дорожных сооружений». Течение гарантийных сроков начинается </w:t>
      </w:r>
      <w:proofErr w:type="gramStart"/>
      <w:r>
        <w:t>с даты окончания</w:t>
      </w:r>
      <w:proofErr w:type="gramEnd"/>
      <w:r>
        <w:t xml:space="preserve"> выполнения Работ на Объекте за последний (</w:t>
      </w:r>
      <w:r>
        <w:rPr>
          <w:lang w:val="en-US"/>
        </w:rPr>
        <w:t>I</w:t>
      </w:r>
      <w:r>
        <w:t xml:space="preserve">I) этап (дата подписания документа о приемке Заказчиком, сформированного с использованием ЕИС). С этой даты начинается гарантийный срок </w:t>
      </w:r>
      <w:proofErr w:type="gramStart"/>
      <w:r>
        <w:t>на</w:t>
      </w:r>
      <w:proofErr w:type="gramEnd"/>
      <w:r>
        <w:t>:</w:t>
      </w:r>
    </w:p>
    <w:tbl>
      <w:tblPr>
        <w:tblW w:w="4705" w:type="pct"/>
        <w:jc w:val="center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286"/>
        <w:gridCol w:w="2720"/>
      </w:tblGrid>
      <w:tr w:rsidR="008C46C0" w:rsidTr="00D9510F">
        <w:trPr>
          <w:jc w:val="center"/>
        </w:trPr>
        <w:tc>
          <w:tcPr>
            <w:tcW w:w="34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46C0" w:rsidRDefault="008C46C0" w:rsidP="00D9510F">
            <w:pPr>
              <w:jc w:val="left"/>
            </w:pPr>
            <w:r>
              <w:t>Наименование вида работ</w:t>
            </w:r>
          </w:p>
        </w:tc>
        <w:tc>
          <w:tcPr>
            <w:tcW w:w="1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46C0" w:rsidRDefault="008C46C0" w:rsidP="00D9510F">
            <w:pPr>
              <w:jc w:val="left"/>
            </w:pPr>
            <w:r>
              <w:t>Гарантийный срок</w:t>
            </w:r>
          </w:p>
        </w:tc>
      </w:tr>
      <w:tr w:rsidR="008C46C0" w:rsidTr="00D9510F">
        <w:trPr>
          <w:trHeight w:val="120"/>
          <w:jc w:val="center"/>
        </w:trPr>
        <w:tc>
          <w:tcPr>
            <w:tcW w:w="34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46C0" w:rsidRDefault="008C46C0" w:rsidP="00D9510F">
            <w:pPr>
              <w:ind w:firstLine="0"/>
            </w:pPr>
            <w:r>
              <w:t>Верхний слой покрытия асфальтобетон  (при интенсивности движения транспортных средств 2 500 - 5 000 авт./</w:t>
            </w:r>
            <w:proofErr w:type="spellStart"/>
            <w:r>
              <w:t>сут</w:t>
            </w:r>
            <w:proofErr w:type="spellEnd"/>
            <w:r>
              <w:t>.)</w:t>
            </w:r>
          </w:p>
        </w:tc>
        <w:tc>
          <w:tcPr>
            <w:tcW w:w="1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46C0" w:rsidRDefault="008C46C0" w:rsidP="00D9510F">
            <w:pPr>
              <w:ind w:firstLine="35"/>
              <w:jc w:val="center"/>
            </w:pPr>
            <w:r>
              <w:t>6 лет</w:t>
            </w:r>
          </w:p>
        </w:tc>
      </w:tr>
      <w:tr w:rsidR="008C46C0" w:rsidTr="00D9510F">
        <w:trPr>
          <w:trHeight w:val="128"/>
          <w:jc w:val="center"/>
        </w:trPr>
        <w:tc>
          <w:tcPr>
            <w:tcW w:w="34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46C0" w:rsidRDefault="008C46C0" w:rsidP="00D9510F">
            <w:pPr>
              <w:ind w:firstLine="0"/>
              <w:jc w:val="left"/>
            </w:pPr>
            <w:r>
              <w:t>Слои основания дорожной одежды</w:t>
            </w:r>
          </w:p>
        </w:tc>
        <w:tc>
          <w:tcPr>
            <w:tcW w:w="1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46C0" w:rsidRDefault="008C46C0" w:rsidP="00D9510F">
            <w:pPr>
              <w:ind w:firstLine="0"/>
              <w:jc w:val="center"/>
            </w:pPr>
            <w:r>
              <w:t>6 лет</w:t>
            </w:r>
          </w:p>
        </w:tc>
      </w:tr>
      <w:tr w:rsidR="008C46C0" w:rsidTr="00D9510F">
        <w:trPr>
          <w:trHeight w:val="128"/>
          <w:jc w:val="center"/>
        </w:trPr>
        <w:tc>
          <w:tcPr>
            <w:tcW w:w="34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46C0" w:rsidRDefault="008C46C0" w:rsidP="00D9510F">
            <w:pPr>
              <w:ind w:firstLine="0"/>
              <w:jc w:val="left"/>
            </w:pPr>
            <w:r>
              <w:t>Покрытие на тротуарах (асфальтобетон)</w:t>
            </w:r>
          </w:p>
        </w:tc>
        <w:tc>
          <w:tcPr>
            <w:tcW w:w="1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46C0" w:rsidRDefault="008C46C0" w:rsidP="00D9510F">
            <w:pPr>
              <w:ind w:firstLine="0"/>
              <w:jc w:val="center"/>
            </w:pPr>
            <w:r>
              <w:t>4 года</w:t>
            </w:r>
          </w:p>
        </w:tc>
      </w:tr>
      <w:tr w:rsidR="008C46C0" w:rsidTr="00D9510F">
        <w:trPr>
          <w:trHeight w:val="128"/>
          <w:jc w:val="center"/>
        </w:trPr>
        <w:tc>
          <w:tcPr>
            <w:tcW w:w="34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46C0" w:rsidRDefault="008C46C0" w:rsidP="00D9510F">
            <w:pPr>
              <w:ind w:firstLine="0"/>
              <w:jc w:val="left"/>
              <w:rPr>
                <w:lang w:val="en-US"/>
              </w:rPr>
            </w:pPr>
            <w:proofErr w:type="spellStart"/>
            <w:r>
              <w:rPr>
                <w:lang w:val="en-US"/>
              </w:rPr>
              <w:t>Водопропускные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трубы</w:t>
            </w:r>
            <w:proofErr w:type="spellEnd"/>
          </w:p>
        </w:tc>
        <w:tc>
          <w:tcPr>
            <w:tcW w:w="1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46C0" w:rsidRDefault="008C46C0" w:rsidP="00D9510F">
            <w:pPr>
              <w:ind w:firstLine="0"/>
              <w:jc w:val="center"/>
              <w:rPr>
                <w:lang w:val="en-US"/>
              </w:rPr>
            </w:pPr>
            <w:r>
              <w:rPr>
                <w:lang w:val="en-US"/>
              </w:rPr>
              <w:t xml:space="preserve">6 </w:t>
            </w:r>
            <w:proofErr w:type="spellStart"/>
            <w:r>
              <w:rPr>
                <w:lang w:val="en-US"/>
              </w:rPr>
              <w:t>лет</w:t>
            </w:r>
            <w:proofErr w:type="spellEnd"/>
          </w:p>
        </w:tc>
      </w:tr>
      <w:tr w:rsidR="008C46C0" w:rsidTr="00D9510F">
        <w:trPr>
          <w:trHeight w:val="128"/>
          <w:jc w:val="center"/>
        </w:trPr>
        <w:tc>
          <w:tcPr>
            <w:tcW w:w="34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46C0" w:rsidRDefault="008C46C0" w:rsidP="00D9510F">
            <w:pPr>
              <w:ind w:firstLine="0"/>
              <w:jc w:val="left"/>
            </w:pPr>
            <w:r>
              <w:t xml:space="preserve">Дорожные знаки с применением </w:t>
            </w:r>
            <w:proofErr w:type="spellStart"/>
            <w:r>
              <w:t>световозвращающего</w:t>
            </w:r>
            <w:proofErr w:type="spellEnd"/>
            <w:r>
              <w:t xml:space="preserve"> материала I класса</w:t>
            </w:r>
          </w:p>
        </w:tc>
        <w:tc>
          <w:tcPr>
            <w:tcW w:w="1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46C0" w:rsidRDefault="008C46C0" w:rsidP="00D9510F">
            <w:pPr>
              <w:ind w:firstLine="0"/>
              <w:jc w:val="center"/>
            </w:pPr>
            <w:r>
              <w:t>5 лет</w:t>
            </w:r>
          </w:p>
        </w:tc>
      </w:tr>
      <w:tr w:rsidR="008C46C0" w:rsidTr="00D9510F">
        <w:trPr>
          <w:trHeight w:val="128"/>
          <w:jc w:val="center"/>
        </w:trPr>
        <w:tc>
          <w:tcPr>
            <w:tcW w:w="34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46C0" w:rsidRDefault="008C46C0" w:rsidP="00D9510F">
            <w:pPr>
              <w:ind w:firstLine="0"/>
              <w:jc w:val="left"/>
            </w:pPr>
            <w:r>
              <w:t>Сигнальные столбики</w:t>
            </w:r>
          </w:p>
        </w:tc>
        <w:tc>
          <w:tcPr>
            <w:tcW w:w="1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46C0" w:rsidRDefault="008C46C0" w:rsidP="00D9510F">
            <w:pPr>
              <w:ind w:firstLine="0"/>
              <w:jc w:val="center"/>
            </w:pPr>
            <w:r>
              <w:t>2 года</w:t>
            </w:r>
          </w:p>
        </w:tc>
      </w:tr>
      <w:tr w:rsidR="008C46C0" w:rsidTr="00D9510F">
        <w:trPr>
          <w:trHeight w:val="128"/>
          <w:jc w:val="center"/>
        </w:trPr>
        <w:tc>
          <w:tcPr>
            <w:tcW w:w="34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46C0" w:rsidRDefault="008C46C0" w:rsidP="00D9510F">
            <w:pPr>
              <w:ind w:firstLine="0"/>
              <w:jc w:val="left"/>
            </w:pPr>
            <w:r>
              <w:t xml:space="preserve">Дорожная разметка (термопластик), толщиной более 1,5 мм </w:t>
            </w:r>
          </w:p>
        </w:tc>
        <w:tc>
          <w:tcPr>
            <w:tcW w:w="1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46C0" w:rsidRDefault="008C46C0" w:rsidP="00D9510F">
            <w:pPr>
              <w:ind w:firstLine="0"/>
              <w:jc w:val="center"/>
            </w:pPr>
            <w:r>
              <w:t>1 год.</w:t>
            </w:r>
          </w:p>
        </w:tc>
      </w:tr>
      <w:tr w:rsidR="008C46C0" w:rsidTr="00D9510F">
        <w:trPr>
          <w:trHeight w:val="128"/>
          <w:jc w:val="center"/>
        </w:trPr>
        <w:tc>
          <w:tcPr>
            <w:tcW w:w="34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46C0" w:rsidRDefault="008C46C0" w:rsidP="00D9510F">
            <w:pPr>
              <w:ind w:firstLine="0"/>
              <w:jc w:val="left"/>
            </w:pPr>
            <w:r>
              <w:t>Освещение</w:t>
            </w:r>
          </w:p>
        </w:tc>
        <w:tc>
          <w:tcPr>
            <w:tcW w:w="1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46C0" w:rsidRDefault="008C46C0" w:rsidP="00D9510F">
            <w:pPr>
              <w:ind w:firstLine="0"/>
              <w:jc w:val="center"/>
            </w:pPr>
            <w:r>
              <w:t>4 года</w:t>
            </w:r>
          </w:p>
        </w:tc>
      </w:tr>
    </w:tbl>
    <w:p w:rsidR="00574A05" w:rsidRDefault="00574A05" w:rsidP="008C46C0">
      <w:pPr>
        <w:sectPr w:rsidR="00574A05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542DAA" w:rsidRDefault="00574A05">
      <w:pPr>
        <w:sectPr w:rsidR="00542DAA" w:rsidSect="00574A05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  <w:r>
        <w:rPr>
          <w:noProof/>
        </w:rPr>
        <w:lastRenderedPageBreak/>
        <w:drawing>
          <wp:inline distT="0" distB="0" distL="0" distR="0" wp14:anchorId="34F998BA" wp14:editId="6664D71C">
            <wp:extent cx="8305800" cy="5868768"/>
            <wp:effectExtent l="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01363" cy="58656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C46C0" w:rsidRPr="008C46C0">
        <w:t xml:space="preserve"> </w:t>
      </w:r>
      <w:r>
        <w:rPr>
          <w:noProof/>
        </w:rPr>
        <w:lastRenderedPageBreak/>
        <w:drawing>
          <wp:inline distT="0" distB="0" distL="0" distR="0">
            <wp:extent cx="9251950" cy="6537306"/>
            <wp:effectExtent l="0" t="0" r="635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1950" cy="65373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24C6C" w:rsidRDefault="00542DAA">
      <w:bookmarkStart w:id="0" w:name="_GoBack"/>
      <w:r>
        <w:rPr>
          <w:noProof/>
        </w:rPr>
        <w:lastRenderedPageBreak/>
        <w:drawing>
          <wp:inline distT="0" distB="0" distL="0" distR="0" wp14:anchorId="6E8B0DA2" wp14:editId="6796F350">
            <wp:extent cx="6633787" cy="9458325"/>
            <wp:effectExtent l="0" t="0" r="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3026" cy="94572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524C6C" w:rsidSect="00542DAA">
      <w:pgSz w:w="11906" w:h="16838"/>
      <w:pgMar w:top="1134" w:right="851" w:bottom="1134" w:left="28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altName w:val="Century Gothic"/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56F1"/>
    <w:rsid w:val="000F5A89"/>
    <w:rsid w:val="004A56F1"/>
    <w:rsid w:val="00524C6C"/>
    <w:rsid w:val="00542DAA"/>
    <w:rsid w:val="00574A05"/>
    <w:rsid w:val="008C46C0"/>
    <w:rsid w:val="00AE45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46C0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C46C0"/>
    <w:pPr>
      <w:ind w:firstLine="0"/>
      <w:jc w:val="left"/>
    </w:pPr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4">
    <w:name w:val="Текст выноски Знак"/>
    <w:basedOn w:val="a0"/>
    <w:link w:val="a3"/>
    <w:uiPriority w:val="99"/>
    <w:semiHidden/>
    <w:rsid w:val="008C46C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46C0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C46C0"/>
    <w:pPr>
      <w:ind w:firstLine="0"/>
      <w:jc w:val="left"/>
    </w:pPr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4">
    <w:name w:val="Текст выноски Знак"/>
    <w:basedOn w:val="a0"/>
    <w:link w:val="a3"/>
    <w:uiPriority w:val="99"/>
    <w:semiHidden/>
    <w:rsid w:val="008C46C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emf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emf"/><Relationship Id="rId12" Type="http://schemas.openxmlformats.org/officeDocument/2006/relationships/image" Target="media/image8.emf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emf"/><Relationship Id="rId11" Type="http://schemas.openxmlformats.org/officeDocument/2006/relationships/image" Target="media/image7.emf"/><Relationship Id="rId5" Type="http://schemas.openxmlformats.org/officeDocument/2006/relationships/image" Target="media/image1.emf"/><Relationship Id="rId10" Type="http://schemas.openxmlformats.org/officeDocument/2006/relationships/image" Target="media/image6.emf"/><Relationship Id="rId4" Type="http://schemas.openxmlformats.org/officeDocument/2006/relationships/webSettings" Target="webSettings.xml"/><Relationship Id="rId9" Type="http://schemas.openxmlformats.org/officeDocument/2006/relationships/image" Target="media/image5.emf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urn:ietf:params:xml:ns:cpxmlsec:algorithms:gostr34102012-gostr34112012-256"/>
    <Reference URI="#idPackageObject" Type="http://www.w3.org/2000/09/xmldsig#Object">
      <DigestMethod Algorithm="urn:ietf:params:xml:ns:cpxmlsec:algorithms:gostr34112012-256"/>
      <DigestValue>KK6gd8ukZ2opvfBny1wkeES4JuanayN7ygzqTB8qaRI=</DigestValue>
    </Reference>
    <Reference URI="#idOfficeObject" Type="http://www.w3.org/2000/09/xmldsig#Object">
      <DigestMethod Algorithm="urn:ietf:params:xml:ns:cpxmlsec:algorithms:gostr34112012-256"/>
      <DigestValue>9CJmjruti0JMItcaAeFld1HO617mn8CkLEpAZMqQdpI=</DigestValue>
    </Reference>
    <Reference URI="#idSignedProperties" Type="http://uri.etsi.org/01903#SignedProperties">
      <Transforms>
        <Transform Algorithm="http://www.w3.org/TR/2001/REC-xml-c14n-20010315"/>
      </Transforms>
      <DigestMethod Algorithm="urn:ietf:params:xml:ns:cpxmlsec:algorithms:gostr34112012-256"/>
      <DigestValue>qoHk3KNKie06vzPxMbBj7vk6Nw/aaIKvmuEnx2MVCZM=</DigestValue>
    </Reference>
  </SignedInfo>
  <SignatureValue>bwdJFydNObKq+uhGC1Dy/Aq0O5fREGg7UpGEjKcf6vnZ8Ka9HAh3q/YENoUtk5ZO
ADL07f2MHnkXJGerWZZNxA==</SignatureValue>
  <KeyInfo>
    <X509Data>
      <X509Certificate>MIIJaTCCCRagAwIBAgIQCDToWXg08w5+mxyvIaboGjAKBggqhQMHAQEDAjCCAVcx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13"/>
            <mdssi:RelationshipReference SourceId="rId3"/>
            <mdssi:RelationshipReference SourceId="rId7"/>
            <mdssi:RelationshipReference SourceId="rId12"/>
            <mdssi:RelationshipReference SourceId="rId2"/>
            <mdssi:RelationshipReference SourceId="rId1"/>
            <mdssi:RelationshipReference SourceId="rId6"/>
            <mdssi:RelationshipReference SourceId="rId11"/>
            <mdssi:RelationshipReference SourceId="rId5"/>
            <mdssi:RelationshipReference SourceId="rId10"/>
            <mdssi:RelationshipReference SourceId="rId4"/>
            <mdssi:RelationshipReference SourceId="rId9"/>
            <mdssi:RelationshipReference SourceId="rId14"/>
          </Transform>
          <Transform Algorithm="http://www.w3.org/TR/2001/REC-xml-c14n-20010315"/>
        </Transforms>
        <DigestMethod Algorithm="http://www.w3.org/2000/09/xmldsig#sha1"/>
        <DigestValue>CNm7b1rGPdkA4eWpvdNe4mHXm18=</DigestValue>
      </Reference>
      <Reference URI="/word/document.xml?ContentType=application/vnd.openxmlformats-officedocument.wordprocessingml.document.main+xml">
        <DigestMethod Algorithm="http://www.w3.org/2000/09/xmldsig#sha1"/>
        <DigestValue>0AXOEypNqxOk7gq7yZoq/rYbvJo=</DigestValue>
      </Reference>
      <Reference URI="/word/fontTable.xml?ContentType=application/vnd.openxmlformats-officedocument.wordprocessingml.fontTable+xml">
        <DigestMethod Algorithm="http://www.w3.org/2000/09/xmldsig#sha1"/>
        <DigestValue>5iV8q3tZ8CDT//71hWA1JssqoBg=</DigestValue>
      </Reference>
      <Reference URI="/word/media/image1.emf?ContentType=image/x-emf">
        <DigestMethod Algorithm="http://www.w3.org/2000/09/xmldsig#sha1"/>
        <DigestValue>dTMGzIWMTV4QbzkY1t3zDXX+dOM=</DigestValue>
      </Reference>
      <Reference URI="/word/media/image2.emf?ContentType=image/x-emf">
        <DigestMethod Algorithm="http://www.w3.org/2000/09/xmldsig#sha1"/>
        <DigestValue>EfZrhc0e8NryN6WMesjsUr2no2w=</DigestValue>
      </Reference>
      <Reference URI="/word/media/image3.emf?ContentType=image/x-emf">
        <DigestMethod Algorithm="http://www.w3.org/2000/09/xmldsig#sha1"/>
        <DigestValue>bOSxee2dIk7a6AKQGnOsusWJld4=</DigestValue>
      </Reference>
      <Reference URI="/word/media/image4.emf?ContentType=image/x-emf">
        <DigestMethod Algorithm="http://www.w3.org/2000/09/xmldsig#sha1"/>
        <DigestValue>zxHwrMcyvkYTBk2kRD3lwBd5QV4=</DigestValue>
      </Reference>
      <Reference URI="/word/media/image5.emf?ContentType=image/x-emf">
        <DigestMethod Algorithm="http://www.w3.org/2000/09/xmldsig#sha1"/>
        <DigestValue>JCuSw579EZrpsNL1Xoy/MHTq00c=</DigestValue>
      </Reference>
      <Reference URI="/word/media/image6.emf?ContentType=image/x-emf">
        <DigestMethod Algorithm="http://www.w3.org/2000/09/xmldsig#sha1"/>
        <DigestValue>pQIQ+Gb6hMJmCtLXUXQ3FlQx9vw=</DigestValue>
      </Reference>
      <Reference URI="/word/media/image7.emf?ContentType=image/x-emf">
        <DigestMethod Algorithm="http://www.w3.org/2000/09/xmldsig#sha1"/>
        <DigestValue>aGHiPBytVuSeUjIYPH64RzMkmjU=</DigestValue>
      </Reference>
      <Reference URI="/word/media/image8.emf?ContentType=image/x-emf">
        <DigestMethod Algorithm="http://www.w3.org/2000/09/xmldsig#sha1"/>
        <DigestValue>6INHGRnwwAbJ14WmnBF8p04CxlY=</DigestValue>
      </Reference>
      <Reference URI="/word/settings.xml?ContentType=application/vnd.openxmlformats-officedocument.wordprocessingml.settings+xml">
        <DigestMethod Algorithm="http://www.w3.org/2000/09/xmldsig#sha1"/>
        <DigestValue>v6FnvNh4v2jO8GPnyRIUkhGxRj4=</DigestValue>
      </Reference>
      <Reference URI="/word/styles.xml?ContentType=application/vnd.openxmlformats-officedocument.wordprocessingml.styles+xml">
        <DigestMethod Algorithm="http://www.w3.org/2000/09/xmldsig#sha1"/>
        <DigestValue>AkolaK5FPbI/nAQnuS+AkH0q1rA=</DigestValue>
      </Reference>
      <Reference URI="/word/stylesWithEffects.xml?ContentType=application/vnd.ms-word.stylesWithEffects+xml">
        <DigestMethod Algorithm="http://www.w3.org/2000/09/xmldsig#sha1"/>
        <DigestValue>7C7dvoq5KYkGwxxGpm/kqO9nKg4=</DigestValue>
      </Reference>
      <Reference URI="/word/theme/theme1.xml?ContentType=application/vnd.openxmlformats-officedocument.theme+xml">
        <DigestMethod Algorithm="http://www.w3.org/2000/09/xmldsig#sha1"/>
        <DigestValue>fm1/ufsC+MmtPoFQcWcZk0D9ErM=</DigestValue>
      </Reference>
      <Reference URI="/word/webSettings.xml?ContentType=application/vnd.openxmlformats-officedocument.wordprocessingml.webSettings+xml">
        <DigestMethod Algorithm="http://www.w3.org/2000/09/xmldsig#sha1"/>
        <DigestValue>zc1/q2WodslX0pAdux4ZQmR9PMU=</DigestValue>
      </Reference>
    </Manifest>
    <SignatureProperties>
      <SignatureProperty Id="idSignatureTime" Target="#idPackageSignature">
        <mdssi:SignatureTime>
          <mdssi:Format>YYYY-MM-DDThh:mm:ssTZD</mdssi:Format>
          <mdssi:Value>2024-09-18T06:03:05Z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6.2</WindowsVersion>
          <OfficeVersion>14.0</OfficeVersion>
          <ApplicationVersion>14.0</ApplicationVersion>
          <Monitors>1</Monitors>
          <HorizontalResolution>1920</HorizontalResolution>
          <VerticalResolution>1080</VerticalResolution>
          <ColorDepth>32</ColorDepth>
          <SignatureProviderId>{F5AC7D23-DA04-45F5-ABCB-38CE7A982553}</SignatureProviderId>
          <SignatureProviderUrl>http://www.cryptopro.ru/products/office/signature</SignatureProviderUrl>
          <SignatureProviderDetails>8</SignatureProviderDetails>
          <ManifestHashAlgorithm>http://www.w3.org/2000/09/xmldsig#sha1</ManifestHashAlgorithm>
          <SignatureType>1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2024-09-18T06:03:05Z</xd:SigningTime>
          <xd:SigningCertificate>
            <xd:Cert>
              <xd:CertDigest>
                <DigestMethod Algorithm="http://www.w3.org/2000/09/xmldsig#sha1"/>
                <DigestValue>cSkbuDbLUDyQNoHyTQOIU/ZhJ88=</DigestValue>
              </xd:CertDigest>
              <xd:IssuerSerial>
                <X509IssuerName>CN=Казначейство России, O=Казначейство России, C=RU, L=г. Москва, STREET="Большой Златоустинский переулок, д. 6, строение 1", ОГРН=1047797019830, OID.1.2.643.100.4=7710568760, S=77 Москва, E=uc_fk@roskazna.ru</X509IssuerName>
                <X509SerialNumber>10908536010459862100592484207529748506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  <xd:UnsignedProperties/>
    </xd:Qualifying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10</Pages>
  <Words>750</Words>
  <Characters>4276</Characters>
  <Application>Microsoft Office Word</Application>
  <DocSecurity>0</DocSecurity>
  <Lines>35</Lines>
  <Paragraphs>10</Paragraphs>
  <ScaleCrop>false</ScaleCrop>
  <Company/>
  <LinksUpToDate>false</LinksUpToDate>
  <CharactersWithSpaces>5016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Петраченко Полина Александровна</dc:creator>
  <cp:keywords/>
  <dc:description/>
  <cp:lastModifiedBy>Петраченко Полина Александровна</cp:lastModifiedBy>
  <cp:revision>5</cp:revision>
  <dcterms:created xsi:type="dcterms:W3CDTF">2024-09-17T23:30:00Z</dcterms:created>
  <dcterms:modified xsi:type="dcterms:W3CDTF">2024-09-18T06:02:00Z</dcterms:modified>
</cp:coreProperties>
</file>