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52C9" w:rsidRDefault="004E408E" w:rsidP="0063327D">
      <w:pPr>
        <w:autoSpaceDE w:val="0"/>
        <w:autoSpaceDN w:val="0"/>
        <w:adjustRightInd w:val="0"/>
        <w:spacing w:after="0" w:line="240" w:lineRule="auto"/>
        <w:jc w:val="center"/>
        <w:rPr>
          <w:szCs w:val="28"/>
        </w:rPr>
      </w:pPr>
      <w:bookmarkStart w:id="0" w:name="_GoBack"/>
      <w:bookmarkEnd w:id="0"/>
      <w:r w:rsidRPr="004E408E">
        <w:rPr>
          <w:noProof/>
          <w:szCs w:val="28"/>
          <w:lang w:eastAsia="ru-RU"/>
        </w:rPr>
        <w:drawing>
          <wp:inline distT="0" distB="0" distL="0" distR="0">
            <wp:extent cx="6362700" cy="9501885"/>
            <wp:effectExtent l="0" t="0" r="0" b="4445"/>
            <wp:docPr id="1" name="Рисунок 1" descr="U:\Allusers\Закупки ЦИТ\Мясоедова Л.И\Закупки\!! Минцифра 2022\ЭА Кудашев 87 160 000 ленточные СХД\МРГ\SKM_C22722082310540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U:\Allusers\Закупки ЦИТ\Мясоедова Л.И\Закупки\!! Минцифра 2022\ЭА Кудашев 87 160 000 ленточные СХД\МРГ\SKM_C22722082310540_page-0001.jpg"/>
                    <pic:cNvPicPr>
                      <a:picLocks noChangeAspect="1" noChangeArrowheads="1"/>
                    </pic:cNvPicPr>
                  </pic:nvPicPr>
                  <pic:blipFill rotWithShape="1">
                    <a:blip r:embed="rId8">
                      <a:extLst>
                        <a:ext uri="{28A0092B-C50C-407E-A947-70E740481C1C}">
                          <a14:useLocalDpi xmlns:a14="http://schemas.microsoft.com/office/drawing/2010/main" val="0"/>
                        </a:ext>
                      </a:extLst>
                    </a:blip>
                    <a:srcRect l="9223" t="4066"/>
                    <a:stretch/>
                  </pic:blipFill>
                  <pic:spPr bwMode="auto">
                    <a:xfrm>
                      <a:off x="0" y="0"/>
                      <a:ext cx="6367172" cy="9508563"/>
                    </a:xfrm>
                    <a:prstGeom prst="rect">
                      <a:avLst/>
                    </a:prstGeom>
                    <a:noFill/>
                    <a:ln>
                      <a:noFill/>
                    </a:ln>
                    <a:extLst>
                      <a:ext uri="{53640926-AAD7-44D8-BBD7-CCE9431645EC}">
                        <a14:shadowObscured xmlns:a14="http://schemas.microsoft.com/office/drawing/2010/main"/>
                      </a:ext>
                    </a:extLst>
                  </pic:spPr>
                </pic:pic>
              </a:graphicData>
            </a:graphic>
          </wp:inline>
        </w:drawing>
      </w:r>
    </w:p>
    <w:p w:rsidR="004E408E" w:rsidRDefault="004E408E" w:rsidP="0063327D">
      <w:pPr>
        <w:autoSpaceDE w:val="0"/>
        <w:autoSpaceDN w:val="0"/>
        <w:adjustRightInd w:val="0"/>
        <w:spacing w:after="0" w:line="240" w:lineRule="auto"/>
        <w:jc w:val="center"/>
        <w:rPr>
          <w:szCs w:val="28"/>
        </w:rPr>
      </w:pPr>
    </w:p>
    <w:p w:rsidR="0080418B" w:rsidRPr="00793DFA" w:rsidRDefault="0080418B" w:rsidP="0063327D">
      <w:pPr>
        <w:autoSpaceDE w:val="0"/>
        <w:autoSpaceDN w:val="0"/>
        <w:adjustRightInd w:val="0"/>
        <w:spacing w:after="0" w:line="240" w:lineRule="auto"/>
        <w:jc w:val="center"/>
        <w:rPr>
          <w:szCs w:val="28"/>
        </w:rPr>
      </w:pPr>
    </w:p>
    <w:tbl>
      <w:tblPr>
        <w:tblW w:w="9923" w:type="dxa"/>
        <w:tblCellSpacing w:w="5" w:type="nil"/>
        <w:tblLayout w:type="fixed"/>
        <w:tblCellMar>
          <w:left w:w="75" w:type="dxa"/>
          <w:right w:w="75" w:type="dxa"/>
        </w:tblCellMar>
        <w:tblLook w:val="0000" w:firstRow="0" w:lastRow="0" w:firstColumn="0" w:lastColumn="0" w:noHBand="0" w:noVBand="0"/>
      </w:tblPr>
      <w:tblGrid>
        <w:gridCol w:w="480"/>
        <w:gridCol w:w="3915"/>
        <w:gridCol w:w="5528"/>
      </w:tblGrid>
      <w:tr w:rsidR="008F1DDA" w:rsidRPr="00C22C88" w:rsidTr="004E408E">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p>
        </w:tc>
        <w:tc>
          <w:tcPr>
            <w:tcW w:w="5528" w:type="dxa"/>
            <w:tcBorders>
              <w:left w:val="single" w:sz="4" w:space="0" w:color="auto"/>
              <w:bottom w:val="single" w:sz="4" w:space="0" w:color="auto"/>
              <w:right w:val="single" w:sz="4" w:space="0" w:color="auto"/>
            </w:tcBorders>
          </w:tcPr>
          <w:p w:rsidR="00521C64" w:rsidRDefault="00521C64" w:rsidP="00C0111B">
            <w:pPr>
              <w:spacing w:after="0" w:line="240" w:lineRule="auto"/>
              <w:rPr>
                <w:lang w:eastAsia="ru-RU"/>
              </w:rPr>
            </w:pPr>
            <w:r>
              <w:rPr>
                <w:lang w:eastAsia="ru-RU"/>
              </w:rPr>
              <w:t xml:space="preserve">Новосибирской области в рамках реализации государственной программы Новосибирской области «Цифровая трансформация Новосибирской области» </w:t>
            </w:r>
          </w:p>
          <w:p w:rsidR="00521C64" w:rsidRPr="00521C64" w:rsidRDefault="00521C64" w:rsidP="00C0111B">
            <w:pPr>
              <w:pStyle w:val="af4"/>
              <w:spacing w:before="0" w:beforeAutospacing="0" w:after="0" w:afterAutospacing="0"/>
              <w:jc w:val="both"/>
              <w:rPr>
                <w:sz w:val="28"/>
                <w:szCs w:val="22"/>
              </w:rPr>
            </w:pPr>
          </w:p>
          <w:p w:rsidR="00C00BB7" w:rsidRPr="00FC5E42" w:rsidRDefault="00C00BB7" w:rsidP="00FC5E42">
            <w:pPr>
              <w:spacing w:after="0" w:line="240" w:lineRule="auto"/>
              <w:rPr>
                <w:lang w:eastAsia="ru-RU"/>
              </w:rPr>
            </w:pPr>
            <w:r w:rsidRPr="007C40DA">
              <w:rPr>
                <w:lang w:eastAsia="ru-RU"/>
              </w:rPr>
              <w:t>Лимиты бюджетных обязательств 202</w:t>
            </w:r>
            <w:r>
              <w:rPr>
                <w:lang w:eastAsia="ru-RU"/>
              </w:rPr>
              <w:t>2</w:t>
            </w:r>
            <w:r w:rsidR="00FC5E42">
              <w:rPr>
                <w:lang w:eastAsia="ru-RU"/>
              </w:rPr>
              <w:t xml:space="preserve"> г.</w:t>
            </w:r>
          </w:p>
        </w:tc>
      </w:tr>
      <w:tr w:rsidR="008F1DDA" w:rsidRPr="00C22C88" w:rsidTr="004E408E">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12</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Функции и полномочия Заказчика, для реализации которых осуществляется закупка (с указанием на пункты устава (положения) Заказчика)</w:t>
            </w:r>
          </w:p>
        </w:tc>
        <w:tc>
          <w:tcPr>
            <w:tcW w:w="5528" w:type="dxa"/>
            <w:tcBorders>
              <w:left w:val="single" w:sz="4" w:space="0" w:color="auto"/>
              <w:bottom w:val="single" w:sz="4" w:space="0" w:color="auto"/>
              <w:right w:val="single" w:sz="4" w:space="0" w:color="auto"/>
            </w:tcBorders>
          </w:tcPr>
          <w:p w:rsidR="008F1DDA" w:rsidRPr="00C22C88" w:rsidRDefault="008F1DDA" w:rsidP="00644BF7">
            <w:pPr>
              <w:spacing w:after="0" w:line="240" w:lineRule="auto"/>
              <w:rPr>
                <w:szCs w:val="28"/>
              </w:rPr>
            </w:pPr>
            <w:r w:rsidRPr="00C22C88">
              <w:rPr>
                <w:szCs w:val="28"/>
              </w:rPr>
              <w:t>В соответствии с Положением о министерстве цифрового развития и связи Новосибирской области, утвержденным постановлением Правительства Новосибирской области от 12.08.2019 № 314-п</w:t>
            </w:r>
          </w:p>
        </w:tc>
      </w:tr>
      <w:tr w:rsidR="008F1DDA" w:rsidRPr="00C22C88" w:rsidTr="004E408E">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13</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Наименование мероприятия государственной (ведомственной) программы Новосибирской области (с указанием пункта перечня мероприятий программы и ее реквизитов)</w:t>
            </w:r>
          </w:p>
        </w:tc>
        <w:tc>
          <w:tcPr>
            <w:tcW w:w="5528" w:type="dxa"/>
            <w:tcBorders>
              <w:left w:val="single" w:sz="4" w:space="0" w:color="auto"/>
              <w:bottom w:val="single" w:sz="4" w:space="0" w:color="auto"/>
              <w:right w:val="single" w:sz="4" w:space="0" w:color="auto"/>
            </w:tcBorders>
          </w:tcPr>
          <w:p w:rsidR="0014672A" w:rsidRDefault="0014672A" w:rsidP="0014672A">
            <w:pPr>
              <w:spacing w:after="0" w:line="240" w:lineRule="auto"/>
              <w:rPr>
                <w:szCs w:val="28"/>
              </w:rPr>
            </w:pPr>
            <w:r w:rsidRPr="0014672A">
              <w:rPr>
                <w:szCs w:val="28"/>
              </w:rPr>
              <w:t>Государственная программа Новосибирской области «Цифровая трансформация Новосибирской области»</w:t>
            </w:r>
          </w:p>
          <w:p w:rsidR="0014672A" w:rsidRDefault="0014672A" w:rsidP="0014672A">
            <w:pPr>
              <w:spacing w:after="0" w:line="240" w:lineRule="auto"/>
              <w:rPr>
                <w:szCs w:val="28"/>
              </w:rPr>
            </w:pPr>
            <w:r w:rsidRPr="0014672A">
              <w:rPr>
                <w:szCs w:val="28"/>
              </w:rPr>
              <w:t>Пункт 1.1.2.5.</w:t>
            </w:r>
            <w:r>
              <w:t xml:space="preserve"> </w:t>
            </w:r>
            <w:r w:rsidRPr="0014672A">
              <w:rPr>
                <w:szCs w:val="28"/>
              </w:rPr>
              <w:t>Сопровождение и обеспечение бесперебойного функционирования сетевой и серверной инфраструктуры ЦОД Правительства НСО</w:t>
            </w:r>
            <w:r w:rsidR="00521C64">
              <w:rPr>
                <w:szCs w:val="28"/>
              </w:rPr>
              <w:t xml:space="preserve"> </w:t>
            </w:r>
          </w:p>
          <w:p w:rsidR="00521C64" w:rsidRPr="0014672A" w:rsidRDefault="00521C64" w:rsidP="0014672A">
            <w:pPr>
              <w:spacing w:after="0" w:line="240" w:lineRule="auto"/>
              <w:rPr>
                <w:szCs w:val="28"/>
              </w:rPr>
            </w:pPr>
          </w:p>
          <w:p w:rsidR="008F1DDA" w:rsidRPr="0014672A" w:rsidRDefault="00C0111B" w:rsidP="00FC5E42">
            <w:pPr>
              <w:spacing w:after="0" w:line="240" w:lineRule="auto"/>
              <w:rPr>
                <w:szCs w:val="28"/>
              </w:rPr>
            </w:pPr>
            <w:r w:rsidRPr="00C0111B">
              <w:rPr>
                <w:szCs w:val="28"/>
              </w:rPr>
              <w:t>Лимиты</w:t>
            </w:r>
            <w:r w:rsidR="00FC5E42">
              <w:rPr>
                <w:szCs w:val="28"/>
              </w:rPr>
              <w:t xml:space="preserve"> бюджетных обязательств 2022 г.</w:t>
            </w:r>
          </w:p>
        </w:tc>
      </w:tr>
      <w:tr w:rsidR="008F1DDA" w:rsidRPr="00C22C88" w:rsidTr="004E408E">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14</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Сроки поставки товара, выполнения работ, оказания услуг по контракту</w:t>
            </w:r>
          </w:p>
        </w:tc>
        <w:tc>
          <w:tcPr>
            <w:tcW w:w="5528" w:type="dxa"/>
            <w:tcBorders>
              <w:left w:val="single" w:sz="4" w:space="0" w:color="auto"/>
              <w:bottom w:val="single" w:sz="4" w:space="0" w:color="auto"/>
              <w:right w:val="single" w:sz="4" w:space="0" w:color="auto"/>
            </w:tcBorders>
          </w:tcPr>
          <w:p w:rsidR="008F1DDA" w:rsidRPr="0088106E" w:rsidRDefault="00FC5E42" w:rsidP="00644BF7">
            <w:pPr>
              <w:pStyle w:val="ConsPlusCell"/>
              <w:jc w:val="both"/>
            </w:pPr>
            <w:r>
              <w:t>С</w:t>
            </w:r>
            <w:r w:rsidRPr="00F2332F">
              <w:t xml:space="preserve"> 19.09.2022 по 09.12.2022 (включительно)</w:t>
            </w:r>
          </w:p>
        </w:tc>
      </w:tr>
      <w:tr w:rsidR="008F1DDA" w:rsidRPr="00C22C88" w:rsidTr="004E408E">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15</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Место поставки товара, выполнения работ, оказания услуг</w:t>
            </w:r>
          </w:p>
        </w:tc>
        <w:tc>
          <w:tcPr>
            <w:tcW w:w="5528"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В соответствии с описанием объекта закупки</w:t>
            </w:r>
          </w:p>
        </w:tc>
      </w:tr>
      <w:tr w:rsidR="008F1DDA" w:rsidRPr="00C22C88" w:rsidTr="004E408E">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16</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Условия поставки товара, выполнения работ, оказания услуг</w:t>
            </w:r>
          </w:p>
        </w:tc>
        <w:tc>
          <w:tcPr>
            <w:tcW w:w="5528"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В соответствии с описанием объекта закупки</w:t>
            </w:r>
          </w:p>
        </w:tc>
      </w:tr>
      <w:tr w:rsidR="008F1DDA" w:rsidRPr="00C22C88" w:rsidTr="004E408E">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17</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Размер аванса по контракту</w:t>
            </w:r>
          </w:p>
        </w:tc>
        <w:tc>
          <w:tcPr>
            <w:tcW w:w="5528" w:type="dxa"/>
            <w:tcBorders>
              <w:left w:val="single" w:sz="4" w:space="0" w:color="auto"/>
              <w:bottom w:val="single" w:sz="4" w:space="0" w:color="auto"/>
              <w:right w:val="single" w:sz="4" w:space="0" w:color="auto"/>
            </w:tcBorders>
          </w:tcPr>
          <w:p w:rsidR="008F1DDA" w:rsidRPr="00C22C88" w:rsidRDefault="00166D9C" w:rsidP="00644BF7">
            <w:pPr>
              <w:pStyle w:val="ConsPlusCell"/>
              <w:jc w:val="both"/>
            </w:pPr>
            <w:r>
              <w:t>0% (0 рублей 00 копеек</w:t>
            </w:r>
            <w:r w:rsidR="008F1DDA" w:rsidRPr="00C22C88">
              <w:t>)</w:t>
            </w:r>
          </w:p>
        </w:tc>
      </w:tr>
      <w:tr w:rsidR="008F1DDA" w:rsidRPr="00C22C88" w:rsidTr="004E408E">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18</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Срок и порядок оплаты по контракту</w:t>
            </w:r>
          </w:p>
        </w:tc>
        <w:tc>
          <w:tcPr>
            <w:tcW w:w="5528" w:type="dxa"/>
            <w:tcBorders>
              <w:left w:val="single" w:sz="4" w:space="0" w:color="auto"/>
              <w:bottom w:val="single" w:sz="4" w:space="0" w:color="auto"/>
              <w:right w:val="single" w:sz="4" w:space="0" w:color="auto"/>
            </w:tcBorders>
          </w:tcPr>
          <w:p w:rsidR="00FC5E42" w:rsidRDefault="00FC5E42" w:rsidP="00FC5E42">
            <w:pPr>
              <w:pStyle w:val="ConsPlusCell"/>
              <w:ind w:firstLine="1"/>
              <w:jc w:val="both"/>
            </w:pPr>
            <w:r>
              <w:t>Оплата производится Заказчиком на расчетный счет Поставщика, указанный в Контракте, в срок не более 7 (семи) рабочих дней с даты подписания Заказчиком документа о приёмке, предусмотренного п. 3.5. Контракта. Оплата производится Заказчиком на основании документа о приёмке и при отсутствии у Заказчика претензий по количеству и качеству поставленного Товара.</w:t>
            </w:r>
          </w:p>
          <w:p w:rsidR="008F1DDA" w:rsidRPr="00C22C88" w:rsidRDefault="00FC5E42" w:rsidP="00FC5E42">
            <w:pPr>
              <w:pStyle w:val="ConsPlusCell"/>
              <w:ind w:firstLine="1"/>
              <w:jc w:val="both"/>
            </w:pPr>
            <w:r>
              <w:t>Обязательства Заказчика по оплате цены Контракта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tc>
      </w:tr>
    </w:tbl>
    <w:p w:rsidR="00F45AD1" w:rsidRDefault="004E408E" w:rsidP="004E408E">
      <w:pPr>
        <w:autoSpaceDE w:val="0"/>
        <w:autoSpaceDN w:val="0"/>
        <w:adjustRightInd w:val="0"/>
        <w:spacing w:after="0" w:line="240" w:lineRule="auto"/>
        <w:rPr>
          <w:szCs w:val="28"/>
        </w:rPr>
      </w:pPr>
      <w:r w:rsidRPr="004E408E">
        <w:rPr>
          <w:noProof/>
          <w:szCs w:val="28"/>
          <w:lang w:eastAsia="ru-RU"/>
        </w:rPr>
        <w:lastRenderedPageBreak/>
        <w:drawing>
          <wp:inline distT="0" distB="0" distL="0" distR="0">
            <wp:extent cx="6486525" cy="9811735"/>
            <wp:effectExtent l="0" t="0" r="0" b="0"/>
            <wp:docPr id="2" name="Рисунок 2" descr="U:\Allusers\Закупки ЦИТ\Мясоедова Л.И\Закупки\!! Минцифра 2022\ЭА Кудашев 87 160 000 ленточные СХД\МРГ\SKM_C22722082310540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U:\Allusers\Закупки ЦИТ\Мясоедова Л.И\Закупки\!! Минцифра 2022\ЭА Кудашев 87 160 000 ленточные СХД\МРГ\SKM_C22722082310540_page-0003.jpg"/>
                    <pic:cNvPicPr>
                      <a:picLocks noChangeAspect="1" noChangeArrowheads="1"/>
                    </pic:cNvPicPr>
                  </pic:nvPicPr>
                  <pic:blipFill rotWithShape="1">
                    <a:blip r:embed="rId9">
                      <a:extLst>
                        <a:ext uri="{28A0092B-C50C-407E-A947-70E740481C1C}">
                          <a14:useLocalDpi xmlns:a14="http://schemas.microsoft.com/office/drawing/2010/main" val="0"/>
                        </a:ext>
                      </a:extLst>
                    </a:blip>
                    <a:srcRect l="9979" t="3639"/>
                    <a:stretch/>
                  </pic:blipFill>
                  <pic:spPr bwMode="auto">
                    <a:xfrm>
                      <a:off x="0" y="0"/>
                      <a:ext cx="6488693" cy="9815014"/>
                    </a:xfrm>
                    <a:prstGeom prst="rect">
                      <a:avLst/>
                    </a:prstGeom>
                    <a:noFill/>
                    <a:ln>
                      <a:noFill/>
                    </a:ln>
                    <a:extLst>
                      <a:ext uri="{53640926-AAD7-44D8-BBD7-CCE9431645EC}">
                        <a14:shadowObscured xmlns:a14="http://schemas.microsoft.com/office/drawing/2010/main"/>
                      </a:ext>
                    </a:extLst>
                  </pic:spPr>
                </pic:pic>
              </a:graphicData>
            </a:graphic>
          </wp:inline>
        </w:drawing>
      </w:r>
    </w:p>
    <w:p w:rsidR="004E408E" w:rsidRDefault="004E408E" w:rsidP="004E408E">
      <w:pPr>
        <w:autoSpaceDE w:val="0"/>
        <w:autoSpaceDN w:val="0"/>
        <w:adjustRightInd w:val="0"/>
        <w:spacing w:after="0" w:line="240" w:lineRule="auto"/>
        <w:rPr>
          <w:szCs w:val="28"/>
        </w:rPr>
        <w:sectPr w:rsidR="004E408E" w:rsidSect="00166D9C">
          <w:pgSz w:w="11906" w:h="16838"/>
          <w:pgMar w:top="567" w:right="567" w:bottom="426" w:left="1418" w:header="709" w:footer="709" w:gutter="0"/>
          <w:cols w:space="708"/>
          <w:rtlGutter/>
          <w:docGrid w:linePitch="360"/>
        </w:sectPr>
      </w:pPr>
    </w:p>
    <w:p w:rsidR="007F15AE" w:rsidRPr="007F15AE" w:rsidRDefault="007F15AE" w:rsidP="007F15AE">
      <w:pPr>
        <w:keepNext/>
        <w:keepLines/>
        <w:suppressAutoHyphens/>
        <w:spacing w:after="0" w:line="240" w:lineRule="auto"/>
        <w:jc w:val="center"/>
        <w:rPr>
          <w:b/>
          <w:color w:val="000000"/>
          <w:kern w:val="2"/>
          <w:sz w:val="24"/>
          <w:szCs w:val="24"/>
          <w:lang w:eastAsia="ru-RU"/>
        </w:rPr>
      </w:pPr>
      <w:r w:rsidRPr="007F15AE">
        <w:rPr>
          <w:b/>
          <w:color w:val="000000"/>
          <w:kern w:val="2"/>
          <w:sz w:val="24"/>
          <w:szCs w:val="24"/>
          <w:lang w:eastAsia="ru-RU"/>
        </w:rPr>
        <w:t>ОПИСАНИЕ ОБЪЕКТА ЗАКУПКИ</w:t>
      </w:r>
    </w:p>
    <w:p w:rsidR="007F15AE" w:rsidRPr="007F15AE" w:rsidRDefault="007F15AE" w:rsidP="007F15AE">
      <w:pPr>
        <w:keepNext/>
        <w:keepLines/>
        <w:suppressAutoHyphens/>
        <w:spacing w:after="0" w:line="240" w:lineRule="auto"/>
        <w:jc w:val="center"/>
        <w:rPr>
          <w:b/>
          <w:color w:val="000000"/>
          <w:kern w:val="2"/>
          <w:sz w:val="24"/>
          <w:szCs w:val="24"/>
          <w:lang w:eastAsia="ru-RU"/>
        </w:rPr>
      </w:pPr>
    </w:p>
    <w:p w:rsidR="007F15AE" w:rsidRPr="007F15AE" w:rsidRDefault="007F15AE" w:rsidP="007F15AE">
      <w:pPr>
        <w:widowControl w:val="0"/>
        <w:numPr>
          <w:ilvl w:val="0"/>
          <w:numId w:val="25"/>
        </w:numPr>
        <w:tabs>
          <w:tab w:val="left" w:pos="284"/>
        </w:tabs>
        <w:suppressAutoHyphens/>
        <w:spacing w:after="0" w:line="240" w:lineRule="auto"/>
        <w:ind w:left="0" w:firstLine="0"/>
        <w:contextualSpacing/>
        <w:jc w:val="center"/>
        <w:rPr>
          <w:b/>
          <w:color w:val="000000"/>
          <w:kern w:val="2"/>
          <w:sz w:val="24"/>
          <w:szCs w:val="24"/>
          <w:lang w:eastAsia="ru-RU"/>
        </w:rPr>
      </w:pPr>
      <w:r w:rsidRPr="007F15AE">
        <w:rPr>
          <w:b/>
          <w:color w:val="000000"/>
          <w:kern w:val="2"/>
          <w:sz w:val="24"/>
          <w:szCs w:val="24"/>
          <w:lang w:eastAsia="ru-RU"/>
        </w:rPr>
        <w:t>Общие сведения</w:t>
      </w:r>
    </w:p>
    <w:p w:rsidR="007F15AE" w:rsidRPr="007F15AE" w:rsidRDefault="007F15AE" w:rsidP="007F15AE">
      <w:pPr>
        <w:widowControl w:val="0"/>
        <w:numPr>
          <w:ilvl w:val="1"/>
          <w:numId w:val="25"/>
        </w:numPr>
        <w:tabs>
          <w:tab w:val="left" w:pos="426"/>
          <w:tab w:val="left" w:pos="1134"/>
        </w:tabs>
        <w:suppressAutoHyphens/>
        <w:spacing w:after="0" w:line="240" w:lineRule="auto"/>
        <w:ind w:left="0" w:firstLine="709"/>
        <w:jc w:val="left"/>
        <w:rPr>
          <w:color w:val="000000"/>
          <w:kern w:val="2"/>
          <w:sz w:val="24"/>
          <w:szCs w:val="24"/>
          <w:lang w:eastAsia="ru-RU"/>
        </w:rPr>
      </w:pPr>
      <w:r w:rsidRPr="007F15AE">
        <w:rPr>
          <w:b/>
          <w:color w:val="000000"/>
          <w:kern w:val="2"/>
          <w:sz w:val="24"/>
          <w:szCs w:val="24"/>
          <w:lang w:eastAsia="ru-RU"/>
        </w:rPr>
        <w:t xml:space="preserve">Наименование закупки: </w:t>
      </w:r>
      <w:r w:rsidRPr="007F15AE">
        <w:rPr>
          <w:color w:val="000000"/>
          <w:kern w:val="2"/>
          <w:sz w:val="24"/>
          <w:szCs w:val="24"/>
          <w:lang w:eastAsia="ru-RU"/>
        </w:rPr>
        <w:t>Поставка серверного оборудования и комплектующих для центра обработки данных Правительства Новосибирской области.</w:t>
      </w:r>
    </w:p>
    <w:p w:rsidR="007F15AE" w:rsidRPr="007F15AE" w:rsidRDefault="007F15AE" w:rsidP="007F15AE">
      <w:pPr>
        <w:widowControl w:val="0"/>
        <w:numPr>
          <w:ilvl w:val="1"/>
          <w:numId w:val="25"/>
        </w:numPr>
        <w:tabs>
          <w:tab w:val="left" w:pos="426"/>
          <w:tab w:val="left" w:pos="1134"/>
        </w:tabs>
        <w:suppressAutoHyphens/>
        <w:spacing w:after="0" w:line="240" w:lineRule="auto"/>
        <w:ind w:left="0" w:firstLine="709"/>
        <w:jc w:val="left"/>
        <w:rPr>
          <w:color w:val="000000"/>
          <w:kern w:val="2"/>
          <w:sz w:val="24"/>
          <w:szCs w:val="24"/>
          <w:lang w:eastAsia="ru-RU"/>
        </w:rPr>
      </w:pPr>
      <w:r w:rsidRPr="007F15AE">
        <w:rPr>
          <w:b/>
          <w:color w:val="00000A"/>
          <w:kern w:val="2"/>
          <w:sz w:val="24"/>
          <w:szCs w:val="24"/>
          <w:lang w:eastAsia="ru-RU"/>
        </w:rPr>
        <w:t xml:space="preserve">Срок поставки товара: </w:t>
      </w:r>
      <w:r w:rsidRPr="007F15AE">
        <w:rPr>
          <w:color w:val="00000A"/>
          <w:kern w:val="2"/>
          <w:sz w:val="24"/>
          <w:szCs w:val="24"/>
          <w:lang w:eastAsia="ru-RU"/>
        </w:rPr>
        <w:t>с 19.09.2022 по 09.12.2022 (включительно).</w:t>
      </w:r>
    </w:p>
    <w:p w:rsidR="007F15AE" w:rsidRPr="007F15AE" w:rsidRDefault="007F15AE" w:rsidP="007F15AE">
      <w:pPr>
        <w:widowControl w:val="0"/>
        <w:numPr>
          <w:ilvl w:val="1"/>
          <w:numId w:val="25"/>
        </w:numPr>
        <w:tabs>
          <w:tab w:val="left" w:pos="426"/>
          <w:tab w:val="left" w:pos="1134"/>
        </w:tabs>
        <w:suppressAutoHyphens/>
        <w:spacing w:after="0" w:line="240" w:lineRule="auto"/>
        <w:ind w:left="0" w:firstLine="709"/>
        <w:jc w:val="left"/>
        <w:rPr>
          <w:color w:val="00000A"/>
          <w:kern w:val="2"/>
          <w:sz w:val="24"/>
          <w:szCs w:val="24"/>
          <w:lang w:eastAsia="ru-RU"/>
        </w:rPr>
      </w:pPr>
      <w:r w:rsidRPr="007F15AE">
        <w:rPr>
          <w:b/>
          <w:color w:val="00000A"/>
          <w:kern w:val="2"/>
          <w:sz w:val="24"/>
          <w:szCs w:val="24"/>
          <w:lang w:eastAsia="ru-RU"/>
        </w:rPr>
        <w:t>Место поставки товара:</w:t>
      </w:r>
      <w:r w:rsidRPr="007F15AE">
        <w:rPr>
          <w:color w:val="00000A"/>
          <w:kern w:val="2"/>
          <w:sz w:val="24"/>
          <w:szCs w:val="24"/>
          <w:lang w:eastAsia="ru-RU"/>
        </w:rPr>
        <w:t xml:space="preserve"> г. Новосибирск, ул. Свердлова, 14.</w:t>
      </w:r>
    </w:p>
    <w:p w:rsidR="007F15AE" w:rsidRPr="007F15AE" w:rsidRDefault="007F15AE" w:rsidP="007F15AE">
      <w:pPr>
        <w:widowControl w:val="0"/>
        <w:numPr>
          <w:ilvl w:val="1"/>
          <w:numId w:val="25"/>
        </w:numPr>
        <w:tabs>
          <w:tab w:val="left" w:pos="708"/>
          <w:tab w:val="left" w:pos="1134"/>
        </w:tabs>
        <w:suppressAutoHyphens/>
        <w:autoSpaceDE w:val="0"/>
        <w:autoSpaceDN w:val="0"/>
        <w:adjustRightInd w:val="0"/>
        <w:spacing w:after="0" w:line="240" w:lineRule="auto"/>
        <w:ind w:left="0" w:firstLine="709"/>
        <w:contextualSpacing/>
        <w:jc w:val="left"/>
        <w:rPr>
          <w:rFonts w:eastAsia="SimSun"/>
          <w:b/>
          <w:bCs/>
          <w:color w:val="00000A"/>
          <w:kern w:val="2"/>
          <w:sz w:val="24"/>
          <w:szCs w:val="24"/>
        </w:rPr>
      </w:pPr>
      <w:r w:rsidRPr="007F15AE">
        <w:rPr>
          <w:rFonts w:eastAsia="SimSun"/>
          <w:b/>
          <w:bCs/>
          <w:color w:val="00000A"/>
          <w:kern w:val="2"/>
          <w:sz w:val="24"/>
          <w:szCs w:val="24"/>
        </w:rPr>
        <w:t>Технические требования к поставляемому Товару</w:t>
      </w:r>
    </w:p>
    <w:p w:rsidR="007F15AE" w:rsidRPr="007F15AE" w:rsidRDefault="007F15AE" w:rsidP="007F15AE">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 xml:space="preserve">1. Каждая единица поставляемого Товара должна соответствовать по качеству, комплектности и техническим условиям изготовителя. </w:t>
      </w:r>
    </w:p>
    <w:p w:rsidR="007F15AE" w:rsidRPr="007F15AE" w:rsidRDefault="007F15AE" w:rsidP="007F15AE">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 xml:space="preserve">2. Каждая единица поставляемого Товара должна быть упакована в стандартную заводскую упаковку с защитными логотипами производителя, опечатана его оригинальной голограммой. Упаковка должна обеспечивать его сохранность при транспортировке и хранении. </w:t>
      </w:r>
    </w:p>
    <w:p w:rsidR="007F15AE" w:rsidRPr="007F15AE" w:rsidRDefault="007F15AE" w:rsidP="007F15AE">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3. Товары должны быть пригодны для целей, для которых товары такого рода обычно используются, и должны соответствовать заявленным техническим характеристикам.</w:t>
      </w:r>
    </w:p>
    <w:p w:rsidR="007F15AE" w:rsidRPr="007F15AE" w:rsidRDefault="007F15AE" w:rsidP="007F15AE">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ОКПД2: 26.20.21.120</w:t>
      </w:r>
    </w:p>
    <w:p w:rsidR="007F15AE" w:rsidRPr="007F15AE" w:rsidRDefault="007F15AE" w:rsidP="007F15AE">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p>
    <w:p w:rsidR="007F15AE" w:rsidRPr="007F15AE" w:rsidRDefault="007F15AE" w:rsidP="007F15AE">
      <w:pPr>
        <w:widowControl w:val="0"/>
        <w:tabs>
          <w:tab w:val="left" w:pos="426"/>
        </w:tabs>
        <w:spacing w:after="0" w:line="240" w:lineRule="auto"/>
        <w:contextualSpacing/>
        <w:jc w:val="right"/>
        <w:rPr>
          <w:rFonts w:eastAsia="SimSun"/>
          <w:b/>
          <w:color w:val="000000"/>
          <w:kern w:val="2"/>
          <w:sz w:val="24"/>
          <w:szCs w:val="24"/>
          <w:lang w:eastAsia="ko-KR"/>
        </w:rPr>
      </w:pPr>
      <w:r w:rsidRPr="007F15AE">
        <w:rPr>
          <w:rFonts w:eastAsia="SimSun"/>
          <w:b/>
          <w:color w:val="000000"/>
          <w:kern w:val="2"/>
          <w:sz w:val="24"/>
          <w:szCs w:val="24"/>
          <w:lang w:eastAsia="ko-KR"/>
        </w:rPr>
        <w:t>Таблица № 1. Характеристики поставляемого Товара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0"/>
        <w:gridCol w:w="3050"/>
        <w:gridCol w:w="2954"/>
        <w:gridCol w:w="1126"/>
      </w:tblGrid>
      <w:tr w:rsidR="007F15AE" w:rsidRPr="007F15AE" w:rsidTr="009E7597">
        <w:trPr>
          <w:trHeight w:val="282"/>
        </w:trPr>
        <w:tc>
          <w:tcPr>
            <w:tcW w:w="1138" w:type="pct"/>
            <w:vAlign w:val="center"/>
          </w:tcPr>
          <w:p w:rsidR="007F15AE" w:rsidRPr="007F15AE" w:rsidRDefault="007F15AE" w:rsidP="007F15AE">
            <w:pPr>
              <w:suppressAutoHyphens/>
              <w:spacing w:after="0" w:line="240" w:lineRule="auto"/>
              <w:contextualSpacing/>
              <w:jc w:val="center"/>
              <w:rPr>
                <w:rFonts w:eastAsia="SimSun"/>
                <w:b/>
                <w:bCs/>
                <w:color w:val="00000A"/>
                <w:kern w:val="2"/>
                <w:sz w:val="24"/>
                <w:szCs w:val="24"/>
              </w:rPr>
            </w:pPr>
            <w:r w:rsidRPr="007F15AE">
              <w:rPr>
                <w:rFonts w:eastAsia="SimSun"/>
                <w:color w:val="00000A"/>
                <w:kern w:val="2"/>
                <w:sz w:val="24"/>
                <w:szCs w:val="24"/>
              </w:rPr>
              <w:br w:type="page"/>
            </w:r>
            <w:r w:rsidRPr="007F15AE">
              <w:rPr>
                <w:rFonts w:eastAsia="SimSun"/>
                <w:color w:val="00000A"/>
                <w:kern w:val="2"/>
                <w:sz w:val="24"/>
                <w:szCs w:val="24"/>
              </w:rPr>
              <w:br w:type="page"/>
            </w:r>
            <w:r w:rsidRPr="007F15AE">
              <w:rPr>
                <w:rFonts w:eastAsia="SimSun"/>
                <w:color w:val="00000A"/>
                <w:kern w:val="2"/>
                <w:sz w:val="24"/>
                <w:szCs w:val="24"/>
              </w:rPr>
              <w:br w:type="page"/>
            </w:r>
            <w:r w:rsidRPr="007F15AE">
              <w:rPr>
                <w:rFonts w:eastAsia="Calibri"/>
                <w:b/>
                <w:color w:val="00000A"/>
                <w:kern w:val="2"/>
                <w:sz w:val="24"/>
                <w:szCs w:val="24"/>
              </w:rPr>
              <w:t>Наименование</w:t>
            </w:r>
          </w:p>
        </w:tc>
        <w:tc>
          <w:tcPr>
            <w:tcW w:w="3252" w:type="pct"/>
            <w:gridSpan w:val="2"/>
            <w:vAlign w:val="center"/>
          </w:tcPr>
          <w:p w:rsidR="007F15AE" w:rsidRPr="007F15AE" w:rsidRDefault="007F15AE" w:rsidP="007F15AE">
            <w:pPr>
              <w:suppressAutoHyphens/>
              <w:spacing w:after="0" w:line="240" w:lineRule="auto"/>
              <w:contextualSpacing/>
              <w:jc w:val="center"/>
              <w:rPr>
                <w:rFonts w:eastAsia="SimSun"/>
                <w:b/>
                <w:color w:val="00000A"/>
                <w:kern w:val="2"/>
                <w:sz w:val="24"/>
                <w:szCs w:val="24"/>
              </w:rPr>
            </w:pPr>
            <w:r w:rsidRPr="007F15AE">
              <w:rPr>
                <w:rFonts w:eastAsia="SimSun"/>
                <w:b/>
                <w:bCs/>
                <w:color w:val="00000A"/>
                <w:kern w:val="2"/>
                <w:sz w:val="24"/>
                <w:szCs w:val="24"/>
              </w:rPr>
              <w:t>Показатели для определения соответствия</w:t>
            </w:r>
          </w:p>
        </w:tc>
        <w:tc>
          <w:tcPr>
            <w:tcW w:w="610" w:type="pct"/>
          </w:tcPr>
          <w:p w:rsidR="007F15AE" w:rsidRPr="007F15AE" w:rsidRDefault="007F15AE" w:rsidP="007F15AE">
            <w:pPr>
              <w:suppressAutoHyphens/>
              <w:spacing w:after="0" w:line="240" w:lineRule="auto"/>
              <w:contextualSpacing/>
              <w:jc w:val="center"/>
              <w:rPr>
                <w:rFonts w:eastAsia="SimSun"/>
                <w:b/>
                <w:bCs/>
                <w:color w:val="00000A"/>
                <w:kern w:val="2"/>
                <w:sz w:val="24"/>
                <w:szCs w:val="24"/>
              </w:rPr>
            </w:pPr>
            <w:r w:rsidRPr="007F15AE">
              <w:rPr>
                <w:rFonts w:eastAsia="SimSun"/>
                <w:b/>
                <w:bCs/>
                <w:color w:val="00000A"/>
                <w:kern w:val="2"/>
                <w:sz w:val="24"/>
                <w:szCs w:val="24"/>
              </w:rPr>
              <w:t>Кол-во, шт.</w:t>
            </w:r>
          </w:p>
        </w:tc>
      </w:tr>
      <w:tr w:rsidR="007F15AE" w:rsidRPr="007F15AE" w:rsidTr="009E7597">
        <w:trPr>
          <w:trHeight w:val="551"/>
        </w:trPr>
        <w:tc>
          <w:tcPr>
            <w:tcW w:w="4390" w:type="pct"/>
            <w:gridSpan w:val="3"/>
            <w:vAlign w:val="center"/>
          </w:tcPr>
          <w:p w:rsidR="007F15AE" w:rsidRPr="007F15AE" w:rsidRDefault="007F15AE" w:rsidP="007F15AE">
            <w:pPr>
              <w:suppressAutoHyphens/>
              <w:spacing w:after="0" w:line="240" w:lineRule="auto"/>
              <w:jc w:val="center"/>
              <w:rPr>
                <w:rFonts w:eastAsia="SimSun"/>
                <w:b/>
                <w:color w:val="00000A"/>
                <w:kern w:val="2"/>
                <w:sz w:val="24"/>
                <w:szCs w:val="24"/>
              </w:rPr>
            </w:pPr>
            <w:r w:rsidRPr="007F15AE">
              <w:rPr>
                <w:rFonts w:eastAsia="SimSun"/>
                <w:b/>
                <w:color w:val="00000A"/>
                <w:kern w:val="2"/>
                <w:sz w:val="24"/>
                <w:szCs w:val="24"/>
              </w:rPr>
              <w:t xml:space="preserve">1. Модульная ленточная система хранения данных (Тип 1) в комплекте: </w:t>
            </w:r>
          </w:p>
        </w:tc>
        <w:tc>
          <w:tcPr>
            <w:tcW w:w="610" w:type="pct"/>
          </w:tcPr>
          <w:p w:rsidR="007F15AE" w:rsidRPr="007F15AE" w:rsidRDefault="007F15AE" w:rsidP="007F15AE">
            <w:pPr>
              <w:suppressAutoHyphens/>
              <w:spacing w:after="0" w:line="240" w:lineRule="auto"/>
              <w:jc w:val="center"/>
              <w:rPr>
                <w:rFonts w:eastAsia="SimSun"/>
                <w:b/>
                <w:color w:val="00000A"/>
                <w:kern w:val="2"/>
                <w:sz w:val="24"/>
                <w:szCs w:val="24"/>
              </w:rPr>
            </w:pPr>
            <w:r w:rsidRPr="007F15AE">
              <w:rPr>
                <w:rFonts w:eastAsia="SimSun"/>
                <w:b/>
                <w:color w:val="00000A"/>
                <w:kern w:val="2"/>
                <w:sz w:val="24"/>
                <w:szCs w:val="24"/>
              </w:rPr>
              <w:t>3</w:t>
            </w:r>
          </w:p>
        </w:tc>
      </w:tr>
      <w:tr w:rsidR="007F15AE" w:rsidRPr="007F15AE" w:rsidTr="009E7597">
        <w:tc>
          <w:tcPr>
            <w:tcW w:w="1138" w:type="pct"/>
            <w:vMerge w:val="restart"/>
          </w:tcPr>
          <w:p w:rsidR="007F15AE" w:rsidRPr="007F15AE" w:rsidRDefault="007F15AE" w:rsidP="007F15AE">
            <w:pPr>
              <w:suppressAutoHyphens/>
              <w:spacing w:after="0" w:line="240" w:lineRule="auto"/>
              <w:ind w:right="57"/>
              <w:jc w:val="left"/>
              <w:rPr>
                <w:rFonts w:eastAsia="SimSun"/>
                <w:color w:val="00000A"/>
                <w:kern w:val="2"/>
                <w:sz w:val="22"/>
                <w:szCs w:val="24"/>
              </w:rPr>
            </w:pPr>
            <w:r w:rsidRPr="007F15AE">
              <w:rPr>
                <w:rFonts w:eastAsia="SimSun"/>
                <w:b/>
                <w:color w:val="00000A"/>
                <w:kern w:val="2"/>
                <w:sz w:val="24"/>
                <w:szCs w:val="24"/>
              </w:rPr>
              <w:br w:type="page"/>
              <w:t>1.1. Ленточная библиотека</w:t>
            </w:r>
          </w:p>
        </w:tc>
        <w:tc>
          <w:tcPr>
            <w:tcW w:w="1652" w:type="pct"/>
          </w:tcPr>
          <w:p w:rsidR="007F15AE" w:rsidRPr="007F15AE" w:rsidRDefault="007F15AE" w:rsidP="007F15AE">
            <w:pPr>
              <w:tabs>
                <w:tab w:val="left" w:pos="6096"/>
              </w:tabs>
              <w:spacing w:after="0" w:line="240" w:lineRule="auto"/>
              <w:jc w:val="left"/>
              <w:rPr>
                <w:rFonts w:eastAsia="Calibri"/>
                <w:b/>
                <w:sz w:val="24"/>
                <w:szCs w:val="24"/>
              </w:rPr>
            </w:pPr>
            <w:r w:rsidRPr="007F15AE">
              <w:rPr>
                <w:rFonts w:eastAsia="Calibri"/>
                <w:sz w:val="24"/>
                <w:szCs w:val="24"/>
              </w:rPr>
              <w:t>Форм-фактор</w:t>
            </w:r>
          </w:p>
        </w:tc>
        <w:tc>
          <w:tcPr>
            <w:tcW w:w="1600" w:type="pct"/>
          </w:tcPr>
          <w:p w:rsidR="007F15AE" w:rsidRPr="007F15AE" w:rsidRDefault="007F15AE" w:rsidP="007F15AE">
            <w:pPr>
              <w:tabs>
                <w:tab w:val="left" w:pos="6096"/>
              </w:tabs>
              <w:spacing w:after="0" w:line="240" w:lineRule="auto"/>
              <w:jc w:val="left"/>
              <w:rPr>
                <w:rFonts w:eastAsia="Calibri"/>
                <w:b/>
                <w:sz w:val="24"/>
                <w:szCs w:val="24"/>
              </w:rPr>
            </w:pPr>
            <w:r w:rsidRPr="007F15AE">
              <w:rPr>
                <w:rFonts w:eastAsia="Calibri"/>
                <w:sz w:val="24"/>
                <w:szCs w:val="24"/>
              </w:rPr>
              <w:t>Для установки в стойку 19” (имеющейся у Заказчика)</w:t>
            </w:r>
          </w:p>
        </w:tc>
        <w:tc>
          <w:tcPr>
            <w:tcW w:w="610" w:type="pct"/>
            <w:vMerge w:val="restart"/>
          </w:tcPr>
          <w:p w:rsidR="007F15AE" w:rsidRPr="007F15AE" w:rsidRDefault="007F15AE" w:rsidP="007F15AE">
            <w:pPr>
              <w:tabs>
                <w:tab w:val="left" w:pos="6096"/>
              </w:tabs>
              <w:spacing w:after="0" w:line="240" w:lineRule="auto"/>
              <w:jc w:val="center"/>
              <w:rPr>
                <w:rFonts w:eastAsia="Calibri"/>
                <w:sz w:val="24"/>
                <w:szCs w:val="24"/>
              </w:rPr>
            </w:pPr>
            <w:r w:rsidRPr="007F15AE">
              <w:rPr>
                <w:rFonts w:eastAsia="Calibri"/>
                <w:sz w:val="24"/>
                <w:szCs w:val="24"/>
              </w:rPr>
              <w:t>1</w:t>
            </w:r>
          </w:p>
        </w:tc>
      </w:tr>
      <w:tr w:rsidR="007F15AE" w:rsidRPr="007F15AE" w:rsidTr="009E7597">
        <w:tc>
          <w:tcPr>
            <w:tcW w:w="1138" w:type="pct"/>
            <w:vMerge/>
          </w:tcPr>
          <w:p w:rsidR="007F15AE" w:rsidRPr="007F15AE" w:rsidRDefault="007F15AE" w:rsidP="007F15AE">
            <w:pPr>
              <w:tabs>
                <w:tab w:val="left" w:pos="6096"/>
              </w:tabs>
              <w:spacing w:after="0" w:line="240" w:lineRule="auto"/>
              <w:jc w:val="left"/>
              <w:rPr>
                <w:rFonts w:eastAsia="Calibri"/>
                <w:sz w:val="24"/>
                <w:szCs w:val="24"/>
              </w:rPr>
            </w:pPr>
          </w:p>
        </w:tc>
        <w:tc>
          <w:tcPr>
            <w:tcW w:w="1652" w:type="pct"/>
          </w:tcPr>
          <w:p w:rsidR="007F15AE" w:rsidRPr="007F15AE" w:rsidRDefault="007F15AE" w:rsidP="007F15AE">
            <w:pPr>
              <w:tabs>
                <w:tab w:val="left" w:pos="6096"/>
              </w:tabs>
              <w:spacing w:after="0" w:line="240" w:lineRule="auto"/>
              <w:jc w:val="left"/>
              <w:rPr>
                <w:rFonts w:eastAsia="Calibri"/>
                <w:sz w:val="24"/>
                <w:szCs w:val="24"/>
              </w:rPr>
            </w:pPr>
            <w:r w:rsidRPr="007F15AE">
              <w:rPr>
                <w:rFonts w:eastAsia="Calibri"/>
                <w:sz w:val="24"/>
                <w:szCs w:val="24"/>
              </w:rPr>
              <w:t>Габариты по высоте, мм.</w:t>
            </w:r>
          </w:p>
        </w:tc>
        <w:tc>
          <w:tcPr>
            <w:tcW w:w="1600" w:type="pct"/>
          </w:tcPr>
          <w:p w:rsidR="007F15AE" w:rsidRPr="007F15AE" w:rsidRDefault="007F15AE" w:rsidP="007F15AE">
            <w:pPr>
              <w:tabs>
                <w:tab w:val="left" w:pos="6096"/>
              </w:tabs>
              <w:spacing w:after="0" w:line="240" w:lineRule="auto"/>
              <w:jc w:val="left"/>
              <w:rPr>
                <w:rFonts w:eastAsia="Calibri"/>
                <w:sz w:val="24"/>
                <w:szCs w:val="24"/>
              </w:rPr>
            </w:pPr>
            <w:r w:rsidRPr="007F15AE">
              <w:rPr>
                <w:rFonts w:eastAsia="Calibri"/>
                <w:sz w:val="24"/>
                <w:szCs w:val="24"/>
              </w:rPr>
              <w:t>Не более 133,35</w:t>
            </w:r>
          </w:p>
        </w:tc>
        <w:tc>
          <w:tcPr>
            <w:tcW w:w="610" w:type="pct"/>
            <w:vMerge/>
          </w:tcPr>
          <w:p w:rsidR="007F15AE" w:rsidRPr="007F15AE" w:rsidRDefault="007F15AE" w:rsidP="007F15AE">
            <w:pPr>
              <w:tabs>
                <w:tab w:val="left" w:pos="6096"/>
              </w:tabs>
              <w:spacing w:after="0" w:line="240" w:lineRule="auto"/>
              <w:jc w:val="left"/>
              <w:rPr>
                <w:rFonts w:eastAsia="Calibri"/>
                <w:sz w:val="24"/>
                <w:szCs w:val="24"/>
              </w:rPr>
            </w:pPr>
          </w:p>
        </w:tc>
      </w:tr>
      <w:tr w:rsidR="007F15AE" w:rsidRPr="007F15AE" w:rsidTr="009E7597">
        <w:tc>
          <w:tcPr>
            <w:tcW w:w="1138" w:type="pct"/>
            <w:vMerge/>
          </w:tcPr>
          <w:p w:rsidR="007F15AE" w:rsidRPr="007F15AE" w:rsidRDefault="007F15AE" w:rsidP="007F15AE">
            <w:pPr>
              <w:tabs>
                <w:tab w:val="left" w:pos="6096"/>
              </w:tabs>
              <w:spacing w:after="0" w:line="240" w:lineRule="auto"/>
              <w:jc w:val="left"/>
              <w:rPr>
                <w:rFonts w:eastAsia="Calibri"/>
                <w:sz w:val="24"/>
                <w:szCs w:val="24"/>
              </w:rPr>
            </w:pPr>
          </w:p>
        </w:tc>
        <w:tc>
          <w:tcPr>
            <w:tcW w:w="1652" w:type="pct"/>
          </w:tcPr>
          <w:p w:rsidR="007F15AE" w:rsidRPr="007F15AE" w:rsidRDefault="007F15AE" w:rsidP="007F15AE">
            <w:pPr>
              <w:tabs>
                <w:tab w:val="left" w:pos="6096"/>
              </w:tabs>
              <w:spacing w:after="0" w:line="240" w:lineRule="auto"/>
              <w:jc w:val="left"/>
              <w:rPr>
                <w:rFonts w:eastAsia="Calibri"/>
                <w:sz w:val="24"/>
                <w:szCs w:val="24"/>
              </w:rPr>
            </w:pPr>
            <w:r w:rsidRPr="007F15AE">
              <w:rPr>
                <w:rFonts w:eastAsia="Calibri"/>
                <w:sz w:val="24"/>
                <w:szCs w:val="24"/>
              </w:rPr>
              <w:t>Количество роботов</w:t>
            </w:r>
          </w:p>
        </w:tc>
        <w:tc>
          <w:tcPr>
            <w:tcW w:w="1600" w:type="pct"/>
          </w:tcPr>
          <w:p w:rsidR="007F15AE" w:rsidRPr="007F15AE" w:rsidRDefault="007F15AE" w:rsidP="007F15AE">
            <w:pPr>
              <w:tabs>
                <w:tab w:val="left" w:pos="6096"/>
              </w:tabs>
              <w:spacing w:after="0" w:line="240" w:lineRule="auto"/>
              <w:jc w:val="left"/>
              <w:rPr>
                <w:rFonts w:eastAsia="Calibri"/>
                <w:sz w:val="24"/>
                <w:szCs w:val="24"/>
              </w:rPr>
            </w:pPr>
            <w:r w:rsidRPr="007F15AE">
              <w:rPr>
                <w:rFonts w:eastAsia="Calibri"/>
                <w:sz w:val="24"/>
                <w:szCs w:val="24"/>
              </w:rPr>
              <w:t>Не менее 1</w:t>
            </w:r>
          </w:p>
        </w:tc>
        <w:tc>
          <w:tcPr>
            <w:tcW w:w="610" w:type="pct"/>
            <w:vMerge/>
          </w:tcPr>
          <w:p w:rsidR="007F15AE" w:rsidRPr="007F15AE" w:rsidRDefault="007F15AE" w:rsidP="007F15AE">
            <w:pPr>
              <w:tabs>
                <w:tab w:val="left" w:pos="6096"/>
              </w:tabs>
              <w:spacing w:after="0" w:line="240" w:lineRule="auto"/>
              <w:jc w:val="left"/>
              <w:rPr>
                <w:rFonts w:eastAsia="Calibri"/>
                <w:sz w:val="24"/>
                <w:szCs w:val="24"/>
              </w:rPr>
            </w:pPr>
          </w:p>
        </w:tc>
      </w:tr>
      <w:tr w:rsidR="007F15AE" w:rsidRPr="007F15AE" w:rsidTr="009E7597">
        <w:tc>
          <w:tcPr>
            <w:tcW w:w="1138" w:type="pct"/>
            <w:vMerge/>
          </w:tcPr>
          <w:p w:rsidR="007F15AE" w:rsidRPr="007F15AE" w:rsidRDefault="007F15AE" w:rsidP="007F15AE">
            <w:pPr>
              <w:tabs>
                <w:tab w:val="left" w:pos="6096"/>
              </w:tabs>
              <w:spacing w:after="0" w:line="240" w:lineRule="auto"/>
              <w:jc w:val="left"/>
              <w:rPr>
                <w:rFonts w:eastAsia="Calibri"/>
                <w:sz w:val="24"/>
                <w:szCs w:val="24"/>
              </w:rPr>
            </w:pPr>
          </w:p>
        </w:tc>
        <w:tc>
          <w:tcPr>
            <w:tcW w:w="1652" w:type="pct"/>
          </w:tcPr>
          <w:p w:rsidR="007F15AE" w:rsidRPr="007F15AE" w:rsidRDefault="007F15AE" w:rsidP="007F15AE">
            <w:pPr>
              <w:tabs>
                <w:tab w:val="left" w:pos="6096"/>
              </w:tabs>
              <w:spacing w:after="0" w:line="240" w:lineRule="auto"/>
              <w:jc w:val="left"/>
              <w:rPr>
                <w:rFonts w:eastAsia="Calibri"/>
                <w:sz w:val="24"/>
                <w:szCs w:val="24"/>
              </w:rPr>
            </w:pPr>
            <w:r w:rsidRPr="007F15AE">
              <w:rPr>
                <w:rFonts w:eastAsia="Calibri"/>
                <w:sz w:val="24"/>
                <w:szCs w:val="24"/>
              </w:rPr>
              <w:t>Количество подключаемых дополнительных модулей, шт.</w:t>
            </w:r>
          </w:p>
        </w:tc>
        <w:tc>
          <w:tcPr>
            <w:tcW w:w="1600" w:type="pct"/>
          </w:tcPr>
          <w:p w:rsidR="007F15AE" w:rsidRPr="007F15AE" w:rsidRDefault="007F15AE" w:rsidP="007F15AE">
            <w:pPr>
              <w:tabs>
                <w:tab w:val="left" w:pos="6096"/>
              </w:tabs>
              <w:spacing w:after="0" w:line="240" w:lineRule="auto"/>
              <w:jc w:val="left"/>
              <w:rPr>
                <w:rFonts w:eastAsia="Calibri"/>
                <w:sz w:val="24"/>
                <w:szCs w:val="24"/>
              </w:rPr>
            </w:pPr>
            <w:r w:rsidRPr="007F15AE">
              <w:rPr>
                <w:rFonts w:eastAsia="Calibri"/>
                <w:sz w:val="24"/>
                <w:szCs w:val="24"/>
              </w:rPr>
              <w:t xml:space="preserve">Не менее 7 </w:t>
            </w:r>
          </w:p>
        </w:tc>
        <w:tc>
          <w:tcPr>
            <w:tcW w:w="610" w:type="pct"/>
            <w:vMerge/>
          </w:tcPr>
          <w:p w:rsidR="007F15AE" w:rsidRPr="007F15AE" w:rsidRDefault="007F15AE" w:rsidP="007F15AE">
            <w:pPr>
              <w:tabs>
                <w:tab w:val="left" w:pos="6096"/>
              </w:tabs>
              <w:spacing w:after="0" w:line="240" w:lineRule="auto"/>
              <w:jc w:val="left"/>
              <w:rPr>
                <w:rFonts w:eastAsia="Calibri"/>
                <w:sz w:val="24"/>
                <w:szCs w:val="24"/>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Тип поддерживаемого привода</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Не менее: LTO-8</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Количество поддерживаемых картриджей,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val="en-US" w:eastAsia="zh-CN" w:bidi="hi-IN"/>
              </w:rPr>
            </w:pPr>
            <w:r w:rsidRPr="007F15AE">
              <w:rPr>
                <w:rFonts w:eastAsia="Droid Sans Fallback"/>
                <w:sz w:val="24"/>
                <w:szCs w:val="24"/>
                <w:lang w:eastAsia="zh-CN" w:bidi="hi-IN"/>
              </w:rPr>
              <w:t xml:space="preserve">Не менее </w:t>
            </w:r>
            <w:r w:rsidRPr="007F15AE">
              <w:rPr>
                <w:rFonts w:eastAsia="Droid Sans Fallback"/>
                <w:sz w:val="24"/>
                <w:szCs w:val="24"/>
                <w:lang w:val="en-US" w:eastAsia="zh-CN" w:bidi="hi-IN"/>
              </w:rPr>
              <w:t>50</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Количество поддерживаемых приводов,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Не менее 3</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Встроенный считыватель штрих-кодов картриджей</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Наличие</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Тип установленных приводов</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Не менее: LTO-8</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Количество установленных приводов,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Не менее 3</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Тип интерфейса передачи данных адаптера</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val="en-US" w:eastAsia="zh-CN" w:bidi="hi-IN"/>
              </w:rPr>
              <w:t>FC</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val="en-US"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Максимально возможная скорость передачи данных каждого порта, Гбит/сек</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 xml:space="preserve">Не менее 8 </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Оптический приемопередатчик порта</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Наличие</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Количество портов передачи данных,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Не менее 2</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Резервирование (дублирование) подсистемы электропитания (блоков питания)</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Наличие</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Количество установленных блоков питания,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Не менее 2</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highlight w:val="yellow"/>
                <w:lang w:eastAsia="zh-CN" w:bidi="hi-IN"/>
              </w:rPr>
            </w:pPr>
          </w:p>
        </w:tc>
        <w:tc>
          <w:tcPr>
            <w:tcW w:w="1652" w:type="pct"/>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Тип кабеля для подключения к модулю электропитания</w:t>
            </w:r>
          </w:p>
        </w:tc>
        <w:tc>
          <w:tcPr>
            <w:tcW w:w="1600" w:type="pct"/>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С13-С14</w:t>
            </w:r>
          </w:p>
        </w:tc>
        <w:tc>
          <w:tcPr>
            <w:tcW w:w="610"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highlight w:val="yellow"/>
                <w:lang w:eastAsia="zh-CN" w:bidi="hi-IN"/>
              </w:rPr>
            </w:pPr>
          </w:p>
        </w:tc>
        <w:tc>
          <w:tcPr>
            <w:tcW w:w="1652" w:type="pct"/>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Длина кабеля для подключения к модулю электропитания, метров</w:t>
            </w:r>
          </w:p>
        </w:tc>
        <w:tc>
          <w:tcPr>
            <w:tcW w:w="1600" w:type="pct"/>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Не менее 5</w:t>
            </w:r>
          </w:p>
        </w:tc>
        <w:tc>
          <w:tcPr>
            <w:tcW w:w="610"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highlight w:val="yellow"/>
                <w:lang w:eastAsia="zh-CN" w:bidi="hi-IN"/>
              </w:rPr>
            </w:pPr>
          </w:p>
        </w:tc>
        <w:tc>
          <w:tcPr>
            <w:tcW w:w="1652" w:type="pct"/>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Количество кабелей для подключения к модулю электропитания,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2</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val="restar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ascii="Liberation Serif" w:eastAsia="Droid Sans Fallback" w:hAnsi="Liberation Serif" w:cs="FreeSans"/>
                <w:b/>
                <w:color w:val="00000A"/>
                <w:sz w:val="24"/>
                <w:szCs w:val="24"/>
                <w:lang w:eastAsia="zh-CN" w:bidi="hi-IN"/>
              </w:rPr>
              <w:br w:type="page"/>
              <w:t>1.2. Модуль расширения для ленточной библиотеки</w:t>
            </w:r>
            <w:r w:rsidRPr="007F15AE">
              <w:rPr>
                <w:rFonts w:ascii="Liberation Serif" w:eastAsia="Droid Sans Fallback" w:hAnsi="Liberation Serif" w:cs="FreeSans"/>
                <w:b/>
                <w:color w:val="00000A"/>
                <w:sz w:val="24"/>
                <w:szCs w:val="24"/>
                <w:highlight w:val="yellow"/>
                <w:lang w:eastAsia="zh-CN" w:bidi="hi-IN"/>
              </w:rPr>
              <w:t xml:space="preserve"> </w:t>
            </w: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Форм фактор</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Для установки в стойку 19” (имеющуюся у Заказчика)</w:t>
            </w:r>
          </w:p>
        </w:tc>
        <w:tc>
          <w:tcPr>
            <w:tcW w:w="610" w:type="pct"/>
            <w:vMerge w:val="restart"/>
          </w:tcPr>
          <w:p w:rsidR="007F15AE" w:rsidRPr="007F15AE" w:rsidRDefault="007F15AE" w:rsidP="007F15AE">
            <w:pPr>
              <w:widowControl w:val="0"/>
              <w:suppressLineNumbers/>
              <w:suppressAutoHyphens/>
              <w:spacing w:after="0" w:line="240" w:lineRule="auto"/>
              <w:jc w:val="center"/>
              <w:rPr>
                <w:rFonts w:eastAsia="Droid Sans Fallback"/>
                <w:color w:val="00000A"/>
                <w:sz w:val="24"/>
                <w:szCs w:val="24"/>
                <w:lang w:eastAsia="zh-CN" w:bidi="hi-IN"/>
              </w:rPr>
            </w:pPr>
            <w:r w:rsidRPr="007F15AE">
              <w:rPr>
                <w:rFonts w:eastAsia="Droid Sans Fallback"/>
                <w:color w:val="00000A"/>
                <w:sz w:val="24"/>
                <w:szCs w:val="24"/>
                <w:lang w:eastAsia="zh-CN" w:bidi="hi-IN"/>
              </w:rPr>
              <w:t>3</w:t>
            </w: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val="en-US" w:eastAsia="zh-CN" w:bidi="hi-IN"/>
              </w:rPr>
            </w:pPr>
            <w:r w:rsidRPr="007F15AE">
              <w:rPr>
                <w:rFonts w:eastAsia="Droid Sans Fallback"/>
                <w:color w:val="00000A"/>
                <w:sz w:val="24"/>
                <w:szCs w:val="24"/>
                <w:lang w:eastAsia="zh-CN" w:bidi="hi-IN"/>
              </w:rPr>
              <w:t>Габариты по высоте, мм</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Не более 133,35</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Количество поддерживаемых картриджей,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Не менее 50</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Тип поддерживаемого привода</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Не менее LTO-8</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val="en-US" w:eastAsia="zh-CN" w:bidi="hi-IN"/>
              </w:rPr>
            </w:pPr>
            <w:r w:rsidRPr="007F15AE">
              <w:rPr>
                <w:rFonts w:eastAsia="Droid Sans Fallback"/>
                <w:color w:val="00000A"/>
                <w:sz w:val="24"/>
                <w:szCs w:val="24"/>
                <w:lang w:eastAsia="zh-CN" w:bidi="hi-IN"/>
              </w:rPr>
              <w:t>Количество поддерживаемых приводов,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Не менее 3</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Количество установленных приводов,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Не менее 3</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Тип установленных приводов</w:t>
            </w:r>
          </w:p>
        </w:tc>
        <w:tc>
          <w:tcPr>
            <w:tcW w:w="1600" w:type="pct"/>
          </w:tcPr>
          <w:p w:rsidR="007F15AE" w:rsidRPr="007F15AE" w:rsidRDefault="007F15AE" w:rsidP="007F15AE">
            <w:pPr>
              <w:widowControl w:val="0"/>
              <w:suppressLineNumbers/>
              <w:tabs>
                <w:tab w:val="center" w:pos="1805"/>
              </w:tab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Не менее LTO-8</w:t>
            </w:r>
          </w:p>
        </w:tc>
        <w:tc>
          <w:tcPr>
            <w:tcW w:w="610" w:type="pct"/>
            <w:vMerge/>
          </w:tcPr>
          <w:p w:rsidR="007F15AE" w:rsidRPr="007F15AE" w:rsidRDefault="007F15AE" w:rsidP="007F15AE">
            <w:pPr>
              <w:widowControl w:val="0"/>
              <w:suppressLineNumbers/>
              <w:tabs>
                <w:tab w:val="center" w:pos="1805"/>
              </w:tab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Тип интерфейса передачи данных адаптера</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FC</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Максимально возможная скорость передачи данных каждого порта, Гбит/сек</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Не менее 8</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Оптический приемопередатчик порта</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Наличие</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Резервирование (дублирование) подсистемы электропитания (блоков питания)</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Наличие</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Количество установленных блоков питания,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Не менее 2</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highlight w:val="yellow"/>
                <w:lang w:eastAsia="zh-CN" w:bidi="hi-IN"/>
              </w:rPr>
            </w:pPr>
          </w:p>
        </w:tc>
        <w:tc>
          <w:tcPr>
            <w:tcW w:w="1652" w:type="pct"/>
            <w:shd w:val="clear" w:color="auto" w:fill="auto"/>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Тип кабеля для подключения к модулю электропитания</w:t>
            </w:r>
          </w:p>
        </w:tc>
        <w:tc>
          <w:tcPr>
            <w:tcW w:w="1600" w:type="pct"/>
            <w:shd w:val="clear" w:color="auto" w:fill="auto"/>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С13-С14</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highlight w:val="yellow"/>
                <w:lang w:eastAsia="zh-CN" w:bidi="hi-IN"/>
              </w:rPr>
            </w:pPr>
          </w:p>
        </w:tc>
        <w:tc>
          <w:tcPr>
            <w:tcW w:w="1652" w:type="pct"/>
            <w:shd w:val="clear" w:color="auto" w:fill="auto"/>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Длина кабеля для подключения к модулю электропитания, метров</w:t>
            </w:r>
          </w:p>
        </w:tc>
        <w:tc>
          <w:tcPr>
            <w:tcW w:w="1600" w:type="pct"/>
            <w:shd w:val="clear" w:color="auto" w:fill="auto"/>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Не менее 5</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highlight w:val="yellow"/>
                <w:lang w:eastAsia="zh-CN" w:bidi="hi-IN"/>
              </w:rPr>
            </w:pPr>
          </w:p>
        </w:tc>
        <w:tc>
          <w:tcPr>
            <w:tcW w:w="1652" w:type="pct"/>
            <w:shd w:val="clear" w:color="auto" w:fill="auto"/>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Количество кабелей для подключения к модулю электропитания, шт.</w:t>
            </w:r>
          </w:p>
        </w:tc>
        <w:tc>
          <w:tcPr>
            <w:tcW w:w="1600" w:type="pct"/>
            <w:shd w:val="clear" w:color="auto" w:fill="auto"/>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2</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Крепежный комплект для установки в шкаф 19”</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Наличие</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Требования совместимости</w:t>
            </w:r>
          </w:p>
        </w:tc>
        <w:tc>
          <w:tcPr>
            <w:tcW w:w="1600" w:type="pct"/>
          </w:tcPr>
          <w:p w:rsidR="007F15AE" w:rsidRPr="007F15AE" w:rsidRDefault="007F15AE" w:rsidP="007F15AE">
            <w:pPr>
              <w:widowControl w:val="0"/>
              <w:suppressLineNumbers/>
              <w:suppressAutoHyphens/>
              <w:spacing w:after="0" w:line="240" w:lineRule="auto"/>
              <w:ind w:left="57" w:right="57"/>
              <w:jc w:val="left"/>
              <w:rPr>
                <w:rFonts w:eastAsia="Droid Sans Fallback"/>
                <w:sz w:val="24"/>
                <w:szCs w:val="24"/>
                <w:lang w:eastAsia="zh-CN" w:bidi="hi-IN"/>
              </w:rPr>
            </w:pPr>
            <w:r w:rsidRPr="007F15AE">
              <w:rPr>
                <w:rFonts w:eastAsia="Droid Sans Fallback"/>
                <w:color w:val="00000A"/>
                <w:sz w:val="24"/>
                <w:szCs w:val="24"/>
                <w:lang w:eastAsia="zh-CN" w:bidi="hi-IN"/>
              </w:rPr>
              <w:t>Модуль расширения для ленточной библиотеки совместим с ленточной библиотекой (п. 1.1 настоящего описания объекта закупки) согласно требованиям производителя оборудования</w:t>
            </w:r>
          </w:p>
        </w:tc>
        <w:tc>
          <w:tcPr>
            <w:tcW w:w="610"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7F15AE" w:rsidRPr="007F15AE" w:rsidTr="009E7597">
        <w:tc>
          <w:tcPr>
            <w:tcW w:w="4390" w:type="pct"/>
            <w:gridSpan w:val="3"/>
          </w:tcPr>
          <w:p w:rsidR="007F15AE" w:rsidRPr="007F15AE" w:rsidRDefault="007F15AE" w:rsidP="007F15AE">
            <w:pPr>
              <w:widowControl w:val="0"/>
              <w:suppressLineNumbers/>
              <w:suppressAutoHyphens/>
              <w:spacing w:after="0" w:line="240" w:lineRule="auto"/>
              <w:ind w:left="57" w:right="57"/>
              <w:jc w:val="left"/>
              <w:rPr>
                <w:rFonts w:eastAsia="Droid Sans Fallback"/>
                <w:sz w:val="24"/>
                <w:szCs w:val="24"/>
                <w:lang w:eastAsia="zh-CN" w:bidi="hi-IN"/>
              </w:rPr>
            </w:pPr>
            <w:r w:rsidRPr="007F15AE">
              <w:rPr>
                <w:rFonts w:ascii="Liberation Serif" w:eastAsia="Droid Sans Fallback" w:hAnsi="Liberation Serif" w:cs="FreeSans"/>
                <w:b/>
                <w:color w:val="00000A"/>
                <w:sz w:val="24"/>
                <w:szCs w:val="24"/>
                <w:lang w:eastAsia="zh-CN" w:bidi="hi-IN"/>
              </w:rPr>
              <w:t>2. Комплект картриджей для ленточных библиотек и модулей расширения ленточных библиотек</w:t>
            </w:r>
          </w:p>
        </w:tc>
        <w:tc>
          <w:tcPr>
            <w:tcW w:w="610" w:type="pct"/>
          </w:tcPr>
          <w:p w:rsidR="007F15AE" w:rsidRPr="007F15AE" w:rsidRDefault="007F15AE" w:rsidP="007F15AE">
            <w:pPr>
              <w:widowControl w:val="0"/>
              <w:suppressLineNumbers/>
              <w:suppressAutoHyphens/>
              <w:spacing w:after="0" w:line="240" w:lineRule="auto"/>
              <w:ind w:left="57" w:right="57"/>
              <w:jc w:val="center"/>
              <w:rPr>
                <w:rFonts w:eastAsia="Droid Sans Fallback"/>
                <w:b/>
                <w:sz w:val="24"/>
                <w:szCs w:val="24"/>
                <w:lang w:eastAsia="zh-CN" w:bidi="hi-IN"/>
              </w:rPr>
            </w:pPr>
            <w:r w:rsidRPr="007F15AE">
              <w:rPr>
                <w:rFonts w:eastAsia="Droid Sans Fallback"/>
                <w:b/>
                <w:sz w:val="24"/>
                <w:szCs w:val="24"/>
                <w:lang w:eastAsia="zh-CN" w:bidi="hi-IN"/>
              </w:rPr>
              <w:t>1</w:t>
            </w:r>
          </w:p>
        </w:tc>
      </w:tr>
      <w:tr w:rsidR="007F15AE" w:rsidRPr="007F15AE" w:rsidTr="009E7597">
        <w:tc>
          <w:tcPr>
            <w:tcW w:w="1138" w:type="pct"/>
            <w:vMerge w:val="restart"/>
          </w:tcPr>
          <w:p w:rsidR="007F15AE" w:rsidRPr="007F15AE" w:rsidRDefault="007F15AE" w:rsidP="007F15AE">
            <w:pPr>
              <w:suppressAutoHyphens/>
              <w:spacing w:after="0" w:line="240" w:lineRule="auto"/>
              <w:ind w:right="57"/>
              <w:jc w:val="left"/>
              <w:rPr>
                <w:rFonts w:eastAsia="SimSun"/>
                <w:b/>
                <w:color w:val="00000A"/>
                <w:kern w:val="2"/>
                <w:sz w:val="24"/>
                <w:szCs w:val="24"/>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Тип картриджей, входящих в комплект</w:t>
            </w:r>
          </w:p>
        </w:tc>
        <w:tc>
          <w:tcPr>
            <w:tcW w:w="1600" w:type="pct"/>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sz w:val="24"/>
                <w:szCs w:val="24"/>
                <w:lang w:eastAsia="zh-CN" w:bidi="hi-IN"/>
              </w:rPr>
              <w:t xml:space="preserve">Не менее </w:t>
            </w:r>
            <w:r w:rsidRPr="007F15AE">
              <w:rPr>
                <w:rFonts w:eastAsia="Droid Sans Fallback"/>
                <w:sz w:val="24"/>
                <w:szCs w:val="24"/>
                <w:lang w:val="en-US" w:eastAsia="zh-CN" w:bidi="hi-IN"/>
              </w:rPr>
              <w:t>LTO-8</w:t>
            </w:r>
          </w:p>
        </w:tc>
        <w:tc>
          <w:tcPr>
            <w:tcW w:w="610" w:type="pct"/>
            <w:vMerge w:val="restart"/>
          </w:tcPr>
          <w:p w:rsidR="007F15AE" w:rsidRPr="007F15AE" w:rsidRDefault="007F15AE" w:rsidP="007F15AE">
            <w:pPr>
              <w:widowControl w:val="0"/>
              <w:suppressLineNumbers/>
              <w:suppressAutoHyphens/>
              <w:spacing w:after="0" w:line="240" w:lineRule="auto"/>
              <w:ind w:left="57" w:right="57"/>
              <w:jc w:val="center"/>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Общее количество картриджей, входящих в комплект, шт.</w:t>
            </w:r>
          </w:p>
        </w:tc>
        <w:tc>
          <w:tcPr>
            <w:tcW w:w="1600" w:type="pct"/>
          </w:tcPr>
          <w:p w:rsidR="007F15AE" w:rsidRPr="007F15AE" w:rsidRDefault="007F15AE" w:rsidP="007F15AE">
            <w:pPr>
              <w:widowControl w:val="0"/>
              <w:suppressLineNumbers/>
              <w:suppressAutoHyphens/>
              <w:spacing w:after="0" w:line="240" w:lineRule="auto"/>
              <w:ind w:left="57" w:right="57"/>
              <w:jc w:val="left"/>
              <w:rPr>
                <w:rFonts w:eastAsia="Droid Sans Fallback"/>
                <w:sz w:val="24"/>
                <w:szCs w:val="24"/>
                <w:lang w:eastAsia="zh-CN" w:bidi="hi-IN"/>
              </w:rPr>
            </w:pPr>
            <w:r w:rsidRPr="007F15AE">
              <w:rPr>
                <w:rFonts w:eastAsia="Droid Sans Fallback"/>
                <w:color w:val="00000A"/>
                <w:sz w:val="24"/>
                <w:szCs w:val="24"/>
                <w:lang w:eastAsia="zh-CN" w:bidi="hi-IN"/>
              </w:rPr>
              <w:t xml:space="preserve">Не менее 540 </w:t>
            </w:r>
          </w:p>
        </w:tc>
        <w:tc>
          <w:tcPr>
            <w:tcW w:w="610"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 xml:space="preserve">Суммарная емкость картриджей, входящих в комплект, ТБ </w:t>
            </w:r>
            <w:r w:rsidRPr="007F15AE">
              <w:rPr>
                <w:rFonts w:eastAsia="Droid Sans Fallback"/>
                <w:sz w:val="24"/>
                <w:szCs w:val="24"/>
                <w:lang w:eastAsia="zh-CN" w:bidi="hi-IN"/>
              </w:rPr>
              <w:br/>
              <w:t>(без учета сжатия данных)</w:t>
            </w:r>
          </w:p>
        </w:tc>
        <w:tc>
          <w:tcPr>
            <w:tcW w:w="1600" w:type="pct"/>
          </w:tcPr>
          <w:p w:rsidR="007F15AE" w:rsidRPr="007F15AE" w:rsidRDefault="007F15AE" w:rsidP="007F15AE">
            <w:pPr>
              <w:widowControl w:val="0"/>
              <w:suppressLineNumbers/>
              <w:suppressAutoHyphens/>
              <w:spacing w:after="0" w:line="240" w:lineRule="auto"/>
              <w:ind w:right="57"/>
              <w:jc w:val="left"/>
              <w:rPr>
                <w:rFonts w:eastAsia="Droid Sans Fallback"/>
                <w:sz w:val="24"/>
                <w:szCs w:val="24"/>
                <w:lang w:eastAsia="zh-CN" w:bidi="hi-IN"/>
              </w:rPr>
            </w:pPr>
            <w:r w:rsidRPr="007F15AE">
              <w:rPr>
                <w:rFonts w:eastAsia="Droid Sans Fallback"/>
                <w:sz w:val="24"/>
                <w:szCs w:val="24"/>
                <w:lang w:eastAsia="zh-CN" w:bidi="hi-IN"/>
              </w:rPr>
              <w:t>Не менее 6 840</w:t>
            </w:r>
          </w:p>
        </w:tc>
        <w:tc>
          <w:tcPr>
            <w:tcW w:w="610" w:type="pct"/>
            <w:vMerge/>
          </w:tcPr>
          <w:p w:rsidR="007F15AE" w:rsidRPr="007F15AE" w:rsidRDefault="007F15AE" w:rsidP="007F15AE">
            <w:pPr>
              <w:widowControl w:val="0"/>
              <w:suppressLineNumbers/>
              <w:suppressAutoHyphens/>
              <w:spacing w:after="0" w:line="240" w:lineRule="auto"/>
              <w:ind w:right="57"/>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Количество чистящих картриджей в комплекте, шт.</w:t>
            </w:r>
          </w:p>
        </w:tc>
        <w:tc>
          <w:tcPr>
            <w:tcW w:w="1600" w:type="pct"/>
          </w:tcPr>
          <w:p w:rsidR="007F15AE" w:rsidRPr="007F15AE" w:rsidRDefault="007F15AE" w:rsidP="007F15AE">
            <w:pPr>
              <w:widowControl w:val="0"/>
              <w:suppressLineNumbers/>
              <w:suppressAutoHyphens/>
              <w:spacing w:after="0" w:line="240" w:lineRule="auto"/>
              <w:ind w:right="57"/>
              <w:jc w:val="left"/>
              <w:rPr>
                <w:rFonts w:eastAsia="Droid Sans Fallback"/>
                <w:sz w:val="24"/>
                <w:szCs w:val="24"/>
                <w:lang w:eastAsia="zh-CN" w:bidi="hi-IN"/>
              </w:rPr>
            </w:pPr>
            <w:r w:rsidRPr="007F15AE">
              <w:rPr>
                <w:rFonts w:eastAsia="Droid Sans Fallback"/>
                <w:sz w:val="24"/>
                <w:szCs w:val="24"/>
                <w:lang w:eastAsia="zh-CN" w:bidi="hi-IN"/>
              </w:rPr>
              <w:t>Не менее 60</w:t>
            </w:r>
          </w:p>
        </w:tc>
        <w:tc>
          <w:tcPr>
            <w:tcW w:w="610" w:type="pct"/>
            <w:vMerge/>
          </w:tcPr>
          <w:p w:rsidR="007F15AE" w:rsidRPr="007F15AE" w:rsidRDefault="007F15AE" w:rsidP="007F15AE">
            <w:pPr>
              <w:widowControl w:val="0"/>
              <w:suppressLineNumbers/>
              <w:suppressAutoHyphens/>
              <w:spacing w:after="0" w:line="240" w:lineRule="auto"/>
              <w:ind w:right="57"/>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Требования совместимости</w:t>
            </w:r>
          </w:p>
        </w:tc>
        <w:tc>
          <w:tcPr>
            <w:tcW w:w="1600" w:type="pct"/>
          </w:tcPr>
          <w:p w:rsidR="007F15AE" w:rsidRPr="007F15AE" w:rsidRDefault="007F15AE" w:rsidP="007F15AE">
            <w:pPr>
              <w:spacing w:after="0" w:line="240" w:lineRule="auto"/>
              <w:rPr>
                <w:rFonts w:eastAsia="Calibri"/>
                <w:sz w:val="24"/>
                <w:szCs w:val="24"/>
              </w:rPr>
            </w:pPr>
            <w:r w:rsidRPr="007F15AE">
              <w:rPr>
                <w:rFonts w:eastAsia="Calibri"/>
                <w:sz w:val="24"/>
                <w:szCs w:val="24"/>
              </w:rPr>
              <w:t>Каждый элемент комплекта картриджей для ленточной библиотеки совместим с ленточной библиотеки (п. 1.1 настоящего описания объекта закупки), модулями расширения для ленточной библиотеки (п. 1.2 настоящего описания объекта закупки), согласно требованиям производителя оборудования</w:t>
            </w:r>
          </w:p>
        </w:tc>
        <w:tc>
          <w:tcPr>
            <w:tcW w:w="610" w:type="pct"/>
            <w:vMerge/>
          </w:tcPr>
          <w:p w:rsidR="007F15AE" w:rsidRPr="007F15AE" w:rsidRDefault="007F15AE" w:rsidP="007F15AE">
            <w:pPr>
              <w:spacing w:after="0" w:line="240" w:lineRule="auto"/>
              <w:rPr>
                <w:rFonts w:eastAsia="Calibri"/>
                <w:sz w:val="24"/>
                <w:szCs w:val="24"/>
              </w:rPr>
            </w:pPr>
          </w:p>
        </w:tc>
      </w:tr>
      <w:tr w:rsidR="007F15AE" w:rsidRPr="007F15AE" w:rsidTr="009E7597">
        <w:trPr>
          <w:trHeight w:val="515"/>
        </w:trPr>
        <w:tc>
          <w:tcPr>
            <w:tcW w:w="4390" w:type="pct"/>
            <w:gridSpan w:val="3"/>
          </w:tcPr>
          <w:p w:rsidR="007F15AE" w:rsidRPr="007F15AE" w:rsidRDefault="007F15AE" w:rsidP="007F15AE">
            <w:pPr>
              <w:suppressAutoHyphens/>
              <w:spacing w:after="0" w:line="240" w:lineRule="auto"/>
              <w:jc w:val="center"/>
              <w:rPr>
                <w:rFonts w:eastAsia="SimSun"/>
                <w:b/>
                <w:color w:val="00000A"/>
                <w:kern w:val="2"/>
                <w:sz w:val="24"/>
                <w:szCs w:val="24"/>
              </w:rPr>
            </w:pPr>
            <w:r w:rsidRPr="007F15AE">
              <w:rPr>
                <w:rFonts w:eastAsia="SimSun"/>
                <w:b/>
                <w:color w:val="00000A"/>
                <w:kern w:val="2"/>
                <w:sz w:val="24"/>
                <w:szCs w:val="24"/>
              </w:rPr>
              <w:t>3. Модульная ленточная система хранения данных (Тип 2) в комплекте:</w:t>
            </w:r>
          </w:p>
        </w:tc>
        <w:tc>
          <w:tcPr>
            <w:tcW w:w="610" w:type="pct"/>
          </w:tcPr>
          <w:p w:rsidR="007F15AE" w:rsidRPr="007F15AE" w:rsidRDefault="007F15AE" w:rsidP="007F15AE">
            <w:pPr>
              <w:suppressAutoHyphens/>
              <w:spacing w:after="0" w:line="240" w:lineRule="auto"/>
              <w:jc w:val="center"/>
              <w:rPr>
                <w:rFonts w:eastAsia="SimSun"/>
                <w:b/>
                <w:color w:val="00000A"/>
                <w:kern w:val="2"/>
                <w:sz w:val="24"/>
                <w:szCs w:val="24"/>
              </w:rPr>
            </w:pPr>
            <w:r w:rsidRPr="007F15AE">
              <w:rPr>
                <w:rFonts w:eastAsia="SimSun"/>
                <w:b/>
                <w:color w:val="00000A"/>
                <w:kern w:val="2"/>
                <w:sz w:val="24"/>
                <w:szCs w:val="24"/>
              </w:rPr>
              <w:t>1</w:t>
            </w:r>
          </w:p>
        </w:tc>
      </w:tr>
      <w:tr w:rsidR="007F15AE" w:rsidRPr="007F15AE" w:rsidTr="009E7597">
        <w:tc>
          <w:tcPr>
            <w:tcW w:w="1138" w:type="pct"/>
            <w:vMerge w:val="restart"/>
          </w:tcPr>
          <w:p w:rsidR="007F15AE" w:rsidRPr="007F15AE" w:rsidRDefault="007F15AE" w:rsidP="007F15AE">
            <w:pPr>
              <w:tabs>
                <w:tab w:val="left" w:pos="6096"/>
              </w:tabs>
              <w:spacing w:after="0" w:line="240" w:lineRule="auto"/>
              <w:jc w:val="left"/>
              <w:rPr>
                <w:rFonts w:eastAsia="Calibri"/>
                <w:sz w:val="24"/>
                <w:szCs w:val="24"/>
              </w:rPr>
            </w:pPr>
            <w:r w:rsidRPr="007F15AE">
              <w:rPr>
                <w:rFonts w:eastAsia="Calibri"/>
                <w:b/>
                <w:sz w:val="24"/>
                <w:szCs w:val="24"/>
              </w:rPr>
              <w:t xml:space="preserve">3.1. Ленточная библиотека </w:t>
            </w:r>
          </w:p>
        </w:tc>
        <w:tc>
          <w:tcPr>
            <w:tcW w:w="1652" w:type="pct"/>
          </w:tcPr>
          <w:p w:rsidR="007F15AE" w:rsidRPr="007F15AE" w:rsidRDefault="007F15AE" w:rsidP="007F15AE">
            <w:pPr>
              <w:tabs>
                <w:tab w:val="left" w:pos="6096"/>
              </w:tabs>
              <w:spacing w:after="0" w:line="240" w:lineRule="auto"/>
              <w:jc w:val="left"/>
              <w:rPr>
                <w:rFonts w:eastAsia="Calibri"/>
                <w:b/>
                <w:sz w:val="24"/>
                <w:szCs w:val="24"/>
              </w:rPr>
            </w:pPr>
            <w:r w:rsidRPr="007F15AE">
              <w:rPr>
                <w:rFonts w:eastAsia="Calibri"/>
                <w:sz w:val="24"/>
                <w:szCs w:val="24"/>
              </w:rPr>
              <w:t>Форм-фактор</w:t>
            </w:r>
          </w:p>
        </w:tc>
        <w:tc>
          <w:tcPr>
            <w:tcW w:w="1600" w:type="pct"/>
          </w:tcPr>
          <w:p w:rsidR="007F15AE" w:rsidRPr="007F15AE" w:rsidRDefault="007F15AE" w:rsidP="007F15AE">
            <w:pPr>
              <w:tabs>
                <w:tab w:val="left" w:pos="6096"/>
              </w:tabs>
              <w:spacing w:after="0" w:line="240" w:lineRule="auto"/>
              <w:jc w:val="left"/>
              <w:rPr>
                <w:rFonts w:eastAsia="Calibri"/>
                <w:b/>
                <w:sz w:val="24"/>
                <w:szCs w:val="24"/>
              </w:rPr>
            </w:pPr>
            <w:r w:rsidRPr="007F15AE">
              <w:rPr>
                <w:rFonts w:eastAsia="Calibri"/>
                <w:sz w:val="24"/>
                <w:szCs w:val="24"/>
              </w:rPr>
              <w:t>Для установки в стойку 19” (имеющейся у Заказчика)</w:t>
            </w:r>
          </w:p>
        </w:tc>
        <w:tc>
          <w:tcPr>
            <w:tcW w:w="610" w:type="pct"/>
            <w:vMerge w:val="restart"/>
          </w:tcPr>
          <w:p w:rsidR="007F15AE" w:rsidRPr="007F15AE" w:rsidRDefault="007F15AE" w:rsidP="007F15AE">
            <w:pPr>
              <w:tabs>
                <w:tab w:val="left" w:pos="6096"/>
              </w:tabs>
              <w:spacing w:after="0" w:line="240" w:lineRule="auto"/>
              <w:jc w:val="center"/>
              <w:rPr>
                <w:rFonts w:eastAsia="Calibri"/>
                <w:sz w:val="24"/>
                <w:szCs w:val="24"/>
              </w:rPr>
            </w:pPr>
            <w:r w:rsidRPr="007F15AE">
              <w:rPr>
                <w:rFonts w:eastAsia="Calibri"/>
                <w:sz w:val="24"/>
                <w:szCs w:val="24"/>
              </w:rPr>
              <w:t>1</w:t>
            </w:r>
          </w:p>
        </w:tc>
      </w:tr>
      <w:tr w:rsidR="007F15AE" w:rsidRPr="007F15AE" w:rsidTr="009E7597">
        <w:tc>
          <w:tcPr>
            <w:tcW w:w="1138" w:type="pct"/>
            <w:vMerge/>
          </w:tcPr>
          <w:p w:rsidR="007F15AE" w:rsidRPr="007F15AE" w:rsidRDefault="007F15AE" w:rsidP="007F15AE">
            <w:pPr>
              <w:tabs>
                <w:tab w:val="left" w:pos="6096"/>
              </w:tabs>
              <w:spacing w:after="0" w:line="240" w:lineRule="auto"/>
              <w:jc w:val="left"/>
              <w:rPr>
                <w:rFonts w:eastAsia="Calibri"/>
                <w:sz w:val="24"/>
                <w:szCs w:val="24"/>
              </w:rPr>
            </w:pPr>
          </w:p>
        </w:tc>
        <w:tc>
          <w:tcPr>
            <w:tcW w:w="1652" w:type="pct"/>
          </w:tcPr>
          <w:p w:rsidR="007F15AE" w:rsidRPr="007F15AE" w:rsidRDefault="007F15AE" w:rsidP="007F15AE">
            <w:pPr>
              <w:tabs>
                <w:tab w:val="left" w:pos="6096"/>
              </w:tabs>
              <w:spacing w:after="0" w:line="240" w:lineRule="auto"/>
              <w:jc w:val="left"/>
              <w:rPr>
                <w:rFonts w:eastAsia="Calibri"/>
                <w:sz w:val="24"/>
                <w:szCs w:val="24"/>
              </w:rPr>
            </w:pPr>
            <w:r w:rsidRPr="007F15AE">
              <w:rPr>
                <w:rFonts w:eastAsia="Calibri"/>
                <w:sz w:val="24"/>
                <w:szCs w:val="24"/>
              </w:rPr>
              <w:t>Габариты по высоте, мм.</w:t>
            </w:r>
          </w:p>
        </w:tc>
        <w:tc>
          <w:tcPr>
            <w:tcW w:w="1600" w:type="pct"/>
          </w:tcPr>
          <w:p w:rsidR="007F15AE" w:rsidRPr="007F15AE" w:rsidRDefault="007F15AE" w:rsidP="007F15AE">
            <w:pPr>
              <w:tabs>
                <w:tab w:val="left" w:pos="6096"/>
              </w:tabs>
              <w:spacing w:after="0" w:line="240" w:lineRule="auto"/>
              <w:jc w:val="left"/>
              <w:rPr>
                <w:rFonts w:eastAsia="Calibri"/>
                <w:sz w:val="24"/>
                <w:szCs w:val="24"/>
              </w:rPr>
            </w:pPr>
            <w:r w:rsidRPr="007F15AE">
              <w:rPr>
                <w:rFonts w:eastAsia="Calibri"/>
                <w:sz w:val="24"/>
                <w:szCs w:val="24"/>
              </w:rPr>
              <w:t>Не более 133,35</w:t>
            </w:r>
          </w:p>
        </w:tc>
        <w:tc>
          <w:tcPr>
            <w:tcW w:w="610" w:type="pct"/>
            <w:vMerge/>
          </w:tcPr>
          <w:p w:rsidR="007F15AE" w:rsidRPr="007F15AE" w:rsidRDefault="007F15AE" w:rsidP="007F15AE">
            <w:pPr>
              <w:tabs>
                <w:tab w:val="left" w:pos="6096"/>
              </w:tabs>
              <w:spacing w:after="0" w:line="240" w:lineRule="auto"/>
              <w:jc w:val="left"/>
              <w:rPr>
                <w:rFonts w:eastAsia="Calibri"/>
                <w:sz w:val="24"/>
                <w:szCs w:val="24"/>
              </w:rPr>
            </w:pPr>
          </w:p>
        </w:tc>
      </w:tr>
      <w:tr w:rsidR="007F15AE" w:rsidRPr="007F15AE" w:rsidTr="009E7597">
        <w:tc>
          <w:tcPr>
            <w:tcW w:w="1138" w:type="pct"/>
            <w:vMerge/>
          </w:tcPr>
          <w:p w:rsidR="007F15AE" w:rsidRPr="007F15AE" w:rsidRDefault="007F15AE" w:rsidP="007F15AE">
            <w:pPr>
              <w:tabs>
                <w:tab w:val="left" w:pos="6096"/>
              </w:tabs>
              <w:spacing w:after="0" w:line="240" w:lineRule="auto"/>
              <w:jc w:val="left"/>
              <w:rPr>
                <w:rFonts w:eastAsia="Calibri"/>
                <w:sz w:val="24"/>
                <w:szCs w:val="24"/>
              </w:rPr>
            </w:pPr>
          </w:p>
        </w:tc>
        <w:tc>
          <w:tcPr>
            <w:tcW w:w="1652" w:type="pct"/>
          </w:tcPr>
          <w:p w:rsidR="007F15AE" w:rsidRPr="007F15AE" w:rsidRDefault="007F15AE" w:rsidP="007F15AE">
            <w:pPr>
              <w:tabs>
                <w:tab w:val="left" w:pos="6096"/>
              </w:tabs>
              <w:spacing w:after="0" w:line="240" w:lineRule="auto"/>
              <w:jc w:val="left"/>
              <w:rPr>
                <w:rFonts w:eastAsia="Calibri"/>
                <w:sz w:val="24"/>
                <w:szCs w:val="24"/>
              </w:rPr>
            </w:pPr>
            <w:r w:rsidRPr="007F15AE">
              <w:rPr>
                <w:rFonts w:eastAsia="Calibri"/>
                <w:sz w:val="24"/>
                <w:szCs w:val="24"/>
              </w:rPr>
              <w:t>Количество роботов</w:t>
            </w:r>
          </w:p>
        </w:tc>
        <w:tc>
          <w:tcPr>
            <w:tcW w:w="1600" w:type="pct"/>
          </w:tcPr>
          <w:p w:rsidR="007F15AE" w:rsidRPr="007F15AE" w:rsidRDefault="007F15AE" w:rsidP="007F15AE">
            <w:pPr>
              <w:tabs>
                <w:tab w:val="left" w:pos="6096"/>
              </w:tabs>
              <w:spacing w:after="0" w:line="240" w:lineRule="auto"/>
              <w:jc w:val="left"/>
              <w:rPr>
                <w:rFonts w:eastAsia="Calibri"/>
                <w:sz w:val="24"/>
                <w:szCs w:val="24"/>
              </w:rPr>
            </w:pPr>
            <w:r w:rsidRPr="007F15AE">
              <w:rPr>
                <w:rFonts w:eastAsia="Calibri"/>
                <w:sz w:val="24"/>
                <w:szCs w:val="24"/>
              </w:rPr>
              <w:t>Не менее 1</w:t>
            </w:r>
          </w:p>
        </w:tc>
        <w:tc>
          <w:tcPr>
            <w:tcW w:w="610" w:type="pct"/>
            <w:vMerge/>
          </w:tcPr>
          <w:p w:rsidR="007F15AE" w:rsidRPr="007F15AE" w:rsidRDefault="007F15AE" w:rsidP="007F15AE">
            <w:pPr>
              <w:tabs>
                <w:tab w:val="left" w:pos="6096"/>
              </w:tabs>
              <w:spacing w:after="0" w:line="240" w:lineRule="auto"/>
              <w:jc w:val="left"/>
              <w:rPr>
                <w:rFonts w:eastAsia="Calibri"/>
                <w:sz w:val="24"/>
                <w:szCs w:val="24"/>
              </w:rPr>
            </w:pPr>
          </w:p>
        </w:tc>
      </w:tr>
      <w:tr w:rsidR="007F15AE" w:rsidRPr="007F15AE" w:rsidTr="009E7597">
        <w:tc>
          <w:tcPr>
            <w:tcW w:w="1138" w:type="pct"/>
            <w:vMerge/>
          </w:tcPr>
          <w:p w:rsidR="007F15AE" w:rsidRPr="007F15AE" w:rsidRDefault="007F15AE" w:rsidP="007F15AE">
            <w:pPr>
              <w:tabs>
                <w:tab w:val="left" w:pos="6096"/>
              </w:tabs>
              <w:spacing w:after="0" w:line="240" w:lineRule="auto"/>
              <w:jc w:val="left"/>
              <w:rPr>
                <w:rFonts w:eastAsia="Calibri"/>
                <w:sz w:val="24"/>
                <w:szCs w:val="24"/>
              </w:rPr>
            </w:pPr>
          </w:p>
        </w:tc>
        <w:tc>
          <w:tcPr>
            <w:tcW w:w="1652" w:type="pct"/>
          </w:tcPr>
          <w:p w:rsidR="007F15AE" w:rsidRPr="007F15AE" w:rsidRDefault="007F15AE" w:rsidP="007F15AE">
            <w:pPr>
              <w:tabs>
                <w:tab w:val="left" w:pos="6096"/>
              </w:tabs>
              <w:spacing w:after="0" w:line="240" w:lineRule="auto"/>
              <w:jc w:val="left"/>
              <w:rPr>
                <w:rFonts w:eastAsia="Calibri"/>
                <w:sz w:val="24"/>
                <w:szCs w:val="24"/>
              </w:rPr>
            </w:pPr>
            <w:r w:rsidRPr="007F15AE">
              <w:rPr>
                <w:rFonts w:eastAsia="Calibri"/>
                <w:sz w:val="24"/>
                <w:szCs w:val="24"/>
              </w:rPr>
              <w:t>Количество подключаемых дополнительных модулей, шт.</w:t>
            </w:r>
          </w:p>
        </w:tc>
        <w:tc>
          <w:tcPr>
            <w:tcW w:w="1600" w:type="pct"/>
          </w:tcPr>
          <w:p w:rsidR="007F15AE" w:rsidRPr="007F15AE" w:rsidRDefault="007F15AE" w:rsidP="007F15AE">
            <w:pPr>
              <w:tabs>
                <w:tab w:val="left" w:pos="6096"/>
              </w:tabs>
              <w:spacing w:after="0" w:line="240" w:lineRule="auto"/>
              <w:jc w:val="left"/>
              <w:rPr>
                <w:rFonts w:eastAsia="Calibri"/>
                <w:sz w:val="24"/>
                <w:szCs w:val="24"/>
              </w:rPr>
            </w:pPr>
            <w:r w:rsidRPr="007F15AE">
              <w:rPr>
                <w:rFonts w:eastAsia="Calibri"/>
                <w:sz w:val="24"/>
                <w:szCs w:val="24"/>
              </w:rPr>
              <w:t>Не менее 7</w:t>
            </w:r>
          </w:p>
        </w:tc>
        <w:tc>
          <w:tcPr>
            <w:tcW w:w="610" w:type="pct"/>
            <w:vMerge/>
          </w:tcPr>
          <w:p w:rsidR="007F15AE" w:rsidRPr="007F15AE" w:rsidRDefault="007F15AE" w:rsidP="007F15AE">
            <w:pPr>
              <w:tabs>
                <w:tab w:val="left" w:pos="6096"/>
              </w:tabs>
              <w:spacing w:after="0" w:line="240" w:lineRule="auto"/>
              <w:jc w:val="left"/>
              <w:rPr>
                <w:rFonts w:eastAsia="Calibri"/>
                <w:sz w:val="24"/>
                <w:szCs w:val="24"/>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Тип поддерживаемого привода</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Не менее: LTO-8</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Количество поддерживаемых картриджей,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Не менее 50</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Количество поддерживаемых приводов,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Не менее 3</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Встроенный считыватель штрих-кодов картриджей</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Наличие</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Тип установленных приводов</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Не менее: LTO-8</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Количество установленных приводов,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Не менее 3</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Тип интерфейса передачи данных адаптера</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val="en-US" w:eastAsia="zh-CN" w:bidi="hi-IN"/>
              </w:rPr>
              <w:t>FC</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val="en-US"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Максимально возможная скорость передачи данных каждого порта, Гбит/сек</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Не менее 8</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Оптический приемопередатчик порта</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Наличие</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Количество портов передачи данных,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Не менее 1</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Резервирование (дублирование) подсистемы электропитания (блоков питания)</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Наличие</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Количество установленных блоков питания, шт.</w:t>
            </w:r>
          </w:p>
        </w:tc>
        <w:tc>
          <w:tcPr>
            <w:tcW w:w="1600"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Не менее 2</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highlight w:val="yellow"/>
                <w:lang w:eastAsia="zh-CN" w:bidi="hi-IN"/>
              </w:rPr>
            </w:pPr>
          </w:p>
        </w:tc>
        <w:tc>
          <w:tcPr>
            <w:tcW w:w="1652" w:type="pct"/>
            <w:shd w:val="clear" w:color="auto" w:fill="auto"/>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Тип кабеля для подключения к модулю электропитания</w:t>
            </w:r>
          </w:p>
        </w:tc>
        <w:tc>
          <w:tcPr>
            <w:tcW w:w="1600" w:type="pct"/>
            <w:shd w:val="clear" w:color="auto" w:fill="auto"/>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С13-С14</w:t>
            </w:r>
          </w:p>
        </w:tc>
        <w:tc>
          <w:tcPr>
            <w:tcW w:w="610"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highlight w:val="yellow"/>
                <w:lang w:eastAsia="zh-CN" w:bidi="hi-IN"/>
              </w:rPr>
            </w:pPr>
          </w:p>
        </w:tc>
        <w:tc>
          <w:tcPr>
            <w:tcW w:w="1652" w:type="pct"/>
            <w:shd w:val="clear" w:color="auto" w:fill="auto"/>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Длина кабеля для подключения к модулю электропитания, метров</w:t>
            </w:r>
          </w:p>
        </w:tc>
        <w:tc>
          <w:tcPr>
            <w:tcW w:w="1600" w:type="pct"/>
            <w:shd w:val="clear" w:color="auto" w:fill="auto"/>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Не менее 5</w:t>
            </w:r>
          </w:p>
        </w:tc>
        <w:tc>
          <w:tcPr>
            <w:tcW w:w="610"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highlight w:val="yellow"/>
                <w:lang w:eastAsia="zh-CN" w:bidi="hi-IN"/>
              </w:rPr>
            </w:pPr>
          </w:p>
        </w:tc>
        <w:tc>
          <w:tcPr>
            <w:tcW w:w="1652" w:type="pct"/>
            <w:shd w:val="clear" w:color="auto" w:fill="auto"/>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color w:val="00000A"/>
                <w:sz w:val="24"/>
                <w:szCs w:val="24"/>
                <w:lang w:eastAsia="zh-CN" w:bidi="hi-IN"/>
              </w:rPr>
              <w:t>Количество кабелей для подключения к модулю электропитания, шт.</w:t>
            </w:r>
          </w:p>
        </w:tc>
        <w:tc>
          <w:tcPr>
            <w:tcW w:w="1600" w:type="pct"/>
            <w:shd w:val="clear" w:color="auto" w:fill="auto"/>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r w:rsidRPr="007F15AE">
              <w:rPr>
                <w:rFonts w:eastAsia="Droid Sans Fallback"/>
                <w:color w:val="00000A"/>
                <w:sz w:val="24"/>
                <w:szCs w:val="24"/>
                <w:lang w:eastAsia="zh-CN" w:bidi="hi-IN"/>
              </w:rPr>
              <w:t>2</w:t>
            </w:r>
          </w:p>
        </w:tc>
        <w:tc>
          <w:tcPr>
            <w:tcW w:w="610"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r>
      <w:tr w:rsidR="007F15AE" w:rsidRPr="007F15AE" w:rsidTr="009E7597">
        <w:tc>
          <w:tcPr>
            <w:tcW w:w="1138" w:type="pct"/>
            <w:vMerge w:val="restar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ascii="Liberation Serif" w:eastAsia="Droid Sans Fallback" w:hAnsi="Liberation Serif" w:cs="FreeSans"/>
                <w:b/>
                <w:color w:val="00000A"/>
                <w:sz w:val="24"/>
                <w:szCs w:val="24"/>
                <w:lang w:eastAsia="zh-CN" w:bidi="hi-IN"/>
              </w:rPr>
              <w:t>3.2. Комплект картриджей для ленточной библиотеки</w:t>
            </w: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 xml:space="preserve">Тип картриджей, входящих в комплект </w:t>
            </w:r>
          </w:p>
        </w:tc>
        <w:tc>
          <w:tcPr>
            <w:tcW w:w="1600" w:type="pct"/>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7F15AE">
              <w:rPr>
                <w:rFonts w:eastAsia="Droid Sans Fallback"/>
                <w:sz w:val="24"/>
                <w:szCs w:val="24"/>
                <w:lang w:eastAsia="zh-CN" w:bidi="hi-IN"/>
              </w:rPr>
              <w:t xml:space="preserve">Не менее </w:t>
            </w:r>
            <w:r w:rsidRPr="007F15AE">
              <w:rPr>
                <w:rFonts w:eastAsia="Droid Sans Fallback"/>
                <w:sz w:val="24"/>
                <w:szCs w:val="24"/>
                <w:lang w:val="en-US" w:eastAsia="zh-CN" w:bidi="hi-IN"/>
              </w:rPr>
              <w:t>LTO-8</w:t>
            </w:r>
          </w:p>
        </w:tc>
        <w:tc>
          <w:tcPr>
            <w:tcW w:w="610" w:type="pct"/>
            <w:vMerge w:val="restart"/>
          </w:tcPr>
          <w:p w:rsidR="007F15AE" w:rsidRPr="007F15AE" w:rsidRDefault="007F15AE" w:rsidP="007F15AE">
            <w:pPr>
              <w:widowControl w:val="0"/>
              <w:suppressLineNumbers/>
              <w:suppressAutoHyphens/>
              <w:spacing w:after="0" w:line="240" w:lineRule="auto"/>
              <w:ind w:left="57" w:right="57"/>
              <w:jc w:val="center"/>
              <w:rPr>
                <w:rFonts w:eastAsia="Droid Sans Fallback"/>
                <w:sz w:val="24"/>
                <w:szCs w:val="24"/>
                <w:lang w:eastAsia="zh-CN" w:bidi="hi-IN"/>
              </w:rPr>
            </w:pPr>
            <w:r w:rsidRPr="007F15AE">
              <w:rPr>
                <w:rFonts w:eastAsia="Droid Sans Fallback"/>
                <w:sz w:val="24"/>
                <w:szCs w:val="24"/>
                <w:lang w:eastAsia="zh-CN" w:bidi="hi-IN"/>
              </w:rPr>
              <w:t>1</w:t>
            </w: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color w:val="00000A"/>
                <w:sz w:val="24"/>
                <w:szCs w:val="24"/>
                <w:lang w:eastAsia="zh-CN" w:bidi="hi-IN"/>
              </w:rPr>
              <w:t>Общее количество картриджей, входящих в комплект, шт.</w:t>
            </w:r>
          </w:p>
        </w:tc>
        <w:tc>
          <w:tcPr>
            <w:tcW w:w="1600" w:type="pct"/>
          </w:tcPr>
          <w:p w:rsidR="007F15AE" w:rsidRPr="007F15AE" w:rsidRDefault="007F15AE" w:rsidP="007F15AE">
            <w:pPr>
              <w:widowControl w:val="0"/>
              <w:suppressLineNumbers/>
              <w:suppressAutoHyphens/>
              <w:spacing w:after="0" w:line="240" w:lineRule="auto"/>
              <w:ind w:left="57" w:right="57"/>
              <w:jc w:val="left"/>
              <w:rPr>
                <w:rFonts w:eastAsia="Droid Sans Fallback"/>
                <w:sz w:val="24"/>
                <w:szCs w:val="24"/>
                <w:lang w:eastAsia="zh-CN" w:bidi="hi-IN"/>
              </w:rPr>
            </w:pPr>
            <w:r w:rsidRPr="007F15AE">
              <w:rPr>
                <w:rFonts w:eastAsia="Droid Sans Fallback"/>
                <w:color w:val="00000A"/>
                <w:sz w:val="24"/>
                <w:szCs w:val="24"/>
                <w:lang w:eastAsia="zh-CN" w:bidi="hi-IN"/>
              </w:rPr>
              <w:t>Не менее 45</w:t>
            </w:r>
          </w:p>
        </w:tc>
        <w:tc>
          <w:tcPr>
            <w:tcW w:w="610" w:type="pct"/>
            <w:vMerge/>
          </w:tcPr>
          <w:p w:rsidR="007F15AE" w:rsidRPr="007F15AE" w:rsidRDefault="007F15AE" w:rsidP="007F15AE">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Суммарная емкость картриджей, входящих в комплект, ТБ</w:t>
            </w:r>
            <w:r w:rsidRPr="007F15AE">
              <w:rPr>
                <w:rFonts w:eastAsia="Droid Sans Fallback"/>
                <w:sz w:val="24"/>
                <w:szCs w:val="24"/>
                <w:lang w:eastAsia="zh-CN" w:bidi="hi-IN"/>
              </w:rPr>
              <w:br/>
              <w:t>(без учета сжатия данных)</w:t>
            </w:r>
          </w:p>
        </w:tc>
        <w:tc>
          <w:tcPr>
            <w:tcW w:w="1600" w:type="pct"/>
          </w:tcPr>
          <w:p w:rsidR="007F15AE" w:rsidRPr="007F15AE" w:rsidRDefault="007F15AE" w:rsidP="007F15AE">
            <w:pPr>
              <w:widowControl w:val="0"/>
              <w:suppressLineNumbers/>
              <w:suppressAutoHyphens/>
              <w:spacing w:after="0" w:line="240" w:lineRule="auto"/>
              <w:ind w:right="57"/>
              <w:jc w:val="left"/>
              <w:rPr>
                <w:rFonts w:eastAsia="Droid Sans Fallback"/>
                <w:sz w:val="24"/>
                <w:szCs w:val="24"/>
                <w:lang w:eastAsia="zh-CN" w:bidi="hi-IN"/>
              </w:rPr>
            </w:pPr>
            <w:r w:rsidRPr="007F15AE">
              <w:rPr>
                <w:rFonts w:eastAsia="Droid Sans Fallback"/>
                <w:sz w:val="24"/>
                <w:szCs w:val="24"/>
                <w:lang w:eastAsia="zh-CN" w:bidi="hi-IN"/>
              </w:rPr>
              <w:t>Не менее 540</w:t>
            </w:r>
          </w:p>
        </w:tc>
        <w:tc>
          <w:tcPr>
            <w:tcW w:w="610" w:type="pct"/>
            <w:vMerge/>
          </w:tcPr>
          <w:p w:rsidR="007F15AE" w:rsidRPr="007F15AE" w:rsidRDefault="007F15AE" w:rsidP="007F15AE">
            <w:pPr>
              <w:widowControl w:val="0"/>
              <w:suppressLineNumbers/>
              <w:suppressAutoHyphens/>
              <w:spacing w:after="0" w:line="240" w:lineRule="auto"/>
              <w:ind w:right="57"/>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Количество чистящих картриджей в комплекте, шт.</w:t>
            </w:r>
          </w:p>
        </w:tc>
        <w:tc>
          <w:tcPr>
            <w:tcW w:w="1600" w:type="pct"/>
          </w:tcPr>
          <w:p w:rsidR="007F15AE" w:rsidRPr="007F15AE" w:rsidRDefault="007F15AE" w:rsidP="007F15AE">
            <w:pPr>
              <w:widowControl w:val="0"/>
              <w:suppressLineNumbers/>
              <w:suppressAutoHyphens/>
              <w:spacing w:after="0" w:line="240" w:lineRule="auto"/>
              <w:ind w:right="57"/>
              <w:jc w:val="left"/>
              <w:rPr>
                <w:rFonts w:eastAsia="Droid Sans Fallback"/>
                <w:sz w:val="24"/>
                <w:szCs w:val="24"/>
                <w:lang w:eastAsia="zh-CN" w:bidi="hi-IN"/>
              </w:rPr>
            </w:pPr>
            <w:r w:rsidRPr="007F15AE">
              <w:rPr>
                <w:rFonts w:eastAsia="Droid Sans Fallback"/>
                <w:sz w:val="24"/>
                <w:szCs w:val="24"/>
                <w:lang w:eastAsia="zh-CN" w:bidi="hi-IN"/>
              </w:rPr>
              <w:t>Не менее 5</w:t>
            </w:r>
          </w:p>
        </w:tc>
        <w:tc>
          <w:tcPr>
            <w:tcW w:w="610" w:type="pct"/>
            <w:vMerge/>
          </w:tcPr>
          <w:p w:rsidR="007F15AE" w:rsidRPr="007F15AE" w:rsidRDefault="007F15AE" w:rsidP="007F15AE">
            <w:pPr>
              <w:widowControl w:val="0"/>
              <w:suppressLineNumbers/>
              <w:suppressAutoHyphens/>
              <w:spacing w:after="0" w:line="240" w:lineRule="auto"/>
              <w:ind w:right="57"/>
              <w:jc w:val="left"/>
              <w:rPr>
                <w:rFonts w:eastAsia="Droid Sans Fallback"/>
                <w:sz w:val="24"/>
                <w:szCs w:val="24"/>
                <w:lang w:eastAsia="zh-CN" w:bidi="hi-IN"/>
              </w:rPr>
            </w:pPr>
          </w:p>
        </w:tc>
      </w:tr>
      <w:tr w:rsidR="007F15AE" w:rsidRPr="007F15AE" w:rsidTr="009E7597">
        <w:tc>
          <w:tcPr>
            <w:tcW w:w="1138" w:type="pct"/>
            <w:vMerge/>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7F15AE" w:rsidRPr="007F15AE" w:rsidRDefault="007F15AE" w:rsidP="007F15AE">
            <w:pPr>
              <w:widowControl w:val="0"/>
              <w:suppressLineNumbers/>
              <w:suppressAutoHyphens/>
              <w:spacing w:after="0" w:line="240" w:lineRule="auto"/>
              <w:jc w:val="left"/>
              <w:rPr>
                <w:rFonts w:eastAsia="Droid Sans Fallback"/>
                <w:sz w:val="24"/>
                <w:szCs w:val="24"/>
                <w:lang w:eastAsia="zh-CN" w:bidi="hi-IN"/>
              </w:rPr>
            </w:pPr>
            <w:r w:rsidRPr="007F15AE">
              <w:rPr>
                <w:rFonts w:eastAsia="Droid Sans Fallback"/>
                <w:sz w:val="24"/>
                <w:szCs w:val="24"/>
                <w:lang w:eastAsia="zh-CN" w:bidi="hi-IN"/>
              </w:rPr>
              <w:t>Требования совместимости</w:t>
            </w:r>
          </w:p>
        </w:tc>
        <w:tc>
          <w:tcPr>
            <w:tcW w:w="1600" w:type="pct"/>
          </w:tcPr>
          <w:p w:rsidR="007F15AE" w:rsidRPr="007F15AE" w:rsidRDefault="007F15AE" w:rsidP="007F15AE">
            <w:pPr>
              <w:widowControl w:val="0"/>
              <w:suppressLineNumbers/>
              <w:suppressAutoHyphens/>
              <w:spacing w:after="0" w:line="240" w:lineRule="auto"/>
              <w:ind w:right="57"/>
              <w:jc w:val="left"/>
              <w:rPr>
                <w:rFonts w:eastAsia="Droid Sans Fallback"/>
                <w:sz w:val="24"/>
                <w:szCs w:val="24"/>
                <w:lang w:eastAsia="zh-CN" w:bidi="hi-IN"/>
              </w:rPr>
            </w:pPr>
            <w:r w:rsidRPr="007F15AE">
              <w:rPr>
                <w:rFonts w:eastAsia="Droid Sans Fallback"/>
                <w:sz w:val="24"/>
                <w:szCs w:val="24"/>
                <w:lang w:eastAsia="zh-CN" w:bidi="hi-IN"/>
              </w:rPr>
              <w:t>Каждый элемент комплекта</w:t>
            </w:r>
            <w:r w:rsidRPr="007F15AE">
              <w:rPr>
                <w:rFonts w:eastAsia="Droid Sans Fallback"/>
                <w:color w:val="00000A"/>
                <w:sz w:val="24"/>
                <w:szCs w:val="24"/>
                <w:lang w:eastAsia="zh-CN" w:bidi="hi-IN"/>
              </w:rPr>
              <w:t xml:space="preserve"> картриджей для ленточной системы хранения данных совместим с ленточной системой хранения данных (п. 3.1 настоящего описания объекта закупки), согласно требованиям производителя оборудования.</w:t>
            </w:r>
          </w:p>
        </w:tc>
        <w:tc>
          <w:tcPr>
            <w:tcW w:w="610" w:type="pct"/>
            <w:vMerge/>
          </w:tcPr>
          <w:p w:rsidR="007F15AE" w:rsidRPr="007F15AE" w:rsidRDefault="007F15AE" w:rsidP="007F15AE">
            <w:pPr>
              <w:widowControl w:val="0"/>
              <w:suppressLineNumbers/>
              <w:suppressAutoHyphens/>
              <w:spacing w:after="0" w:line="240" w:lineRule="auto"/>
              <w:ind w:right="57"/>
              <w:jc w:val="left"/>
              <w:rPr>
                <w:rFonts w:eastAsia="Droid Sans Fallback"/>
                <w:sz w:val="24"/>
                <w:szCs w:val="24"/>
                <w:lang w:eastAsia="zh-CN" w:bidi="hi-IN"/>
              </w:rPr>
            </w:pPr>
          </w:p>
        </w:tc>
      </w:tr>
    </w:tbl>
    <w:p w:rsidR="007F15AE" w:rsidRPr="007F15AE" w:rsidRDefault="007F15AE" w:rsidP="007F15AE">
      <w:pPr>
        <w:widowControl w:val="0"/>
        <w:tabs>
          <w:tab w:val="left" w:pos="708"/>
        </w:tabs>
        <w:suppressAutoHyphens/>
        <w:autoSpaceDE w:val="0"/>
        <w:autoSpaceDN w:val="0"/>
        <w:adjustRightInd w:val="0"/>
        <w:spacing w:after="0" w:line="240" w:lineRule="auto"/>
        <w:ind w:firstLine="709"/>
        <w:rPr>
          <w:rFonts w:eastAsia="SimSun"/>
          <w:b/>
          <w:color w:val="00000A"/>
          <w:kern w:val="2"/>
          <w:sz w:val="24"/>
          <w:szCs w:val="24"/>
        </w:rPr>
      </w:pPr>
    </w:p>
    <w:p w:rsidR="007F15AE" w:rsidRPr="007F15AE" w:rsidRDefault="007F15AE" w:rsidP="007F15AE">
      <w:pPr>
        <w:widowControl w:val="0"/>
        <w:tabs>
          <w:tab w:val="left" w:pos="708"/>
        </w:tabs>
        <w:suppressAutoHyphens/>
        <w:autoSpaceDE w:val="0"/>
        <w:autoSpaceDN w:val="0"/>
        <w:adjustRightInd w:val="0"/>
        <w:spacing w:after="0" w:line="240" w:lineRule="auto"/>
        <w:ind w:firstLine="709"/>
        <w:jc w:val="center"/>
        <w:rPr>
          <w:rFonts w:eastAsia="SimSun"/>
          <w:b/>
          <w:color w:val="00000A"/>
          <w:kern w:val="2"/>
          <w:sz w:val="24"/>
          <w:szCs w:val="24"/>
        </w:rPr>
      </w:pPr>
      <w:r w:rsidRPr="007F15AE">
        <w:rPr>
          <w:rFonts w:eastAsia="SimSun"/>
          <w:b/>
          <w:color w:val="00000A"/>
          <w:kern w:val="2"/>
          <w:sz w:val="24"/>
          <w:szCs w:val="24"/>
        </w:rPr>
        <w:t>Требования к возможностям ленточной системы хранения данных, указанной в таблице №1 описания объекта закупки</w:t>
      </w:r>
    </w:p>
    <w:p w:rsidR="007F15AE" w:rsidRPr="007F15AE" w:rsidRDefault="007F15AE" w:rsidP="007F15AE">
      <w:pPr>
        <w:tabs>
          <w:tab w:val="left" w:pos="708"/>
        </w:tabs>
        <w:suppressAutoHyphens/>
        <w:spacing w:after="0" w:line="240" w:lineRule="auto"/>
        <w:jc w:val="right"/>
        <w:rPr>
          <w:rFonts w:eastAsia="SimSun"/>
          <w:color w:val="00000A"/>
          <w:kern w:val="2"/>
          <w:sz w:val="24"/>
          <w:szCs w:val="24"/>
        </w:rPr>
      </w:pPr>
      <w:r w:rsidRPr="007F15AE">
        <w:rPr>
          <w:rFonts w:eastAsia="SimSun"/>
          <w:color w:val="00000A"/>
          <w:kern w:val="2"/>
          <w:sz w:val="24"/>
          <w:szCs w:val="24"/>
        </w:rPr>
        <w:t>Таблица №2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59"/>
        <w:gridCol w:w="2571"/>
      </w:tblGrid>
      <w:tr w:rsidR="007F15AE" w:rsidRPr="007F15AE" w:rsidTr="009E7597">
        <w:trPr>
          <w:trHeight w:val="435"/>
          <w:jc w:val="center"/>
        </w:trPr>
        <w:tc>
          <w:tcPr>
            <w:tcW w:w="3607" w:type="pct"/>
            <w:vAlign w:val="center"/>
          </w:tcPr>
          <w:p w:rsidR="007F15AE" w:rsidRPr="007F15AE" w:rsidRDefault="007F15AE" w:rsidP="007F15AE">
            <w:pPr>
              <w:suppressAutoHyphens/>
              <w:spacing w:after="0" w:line="240" w:lineRule="auto"/>
              <w:jc w:val="left"/>
              <w:rPr>
                <w:rFonts w:eastAsia="SimSun"/>
                <w:b/>
                <w:color w:val="00000A"/>
                <w:kern w:val="2"/>
                <w:sz w:val="24"/>
                <w:szCs w:val="24"/>
              </w:rPr>
            </w:pPr>
            <w:r w:rsidRPr="007F15AE">
              <w:rPr>
                <w:rFonts w:eastAsia="SimSun"/>
                <w:bCs/>
                <w:color w:val="00000A"/>
                <w:kern w:val="2"/>
                <w:sz w:val="24"/>
                <w:szCs w:val="24"/>
              </w:rPr>
              <w:t>Возможность удалённого мониторинга и конфигурирования с помощью графического WEB-интерфейса, встроенная сенсорная графическая панель для управления и контроля</w:t>
            </w:r>
          </w:p>
        </w:tc>
        <w:tc>
          <w:tcPr>
            <w:tcW w:w="1393" w:type="pct"/>
            <w:vAlign w:val="center"/>
          </w:tcPr>
          <w:p w:rsidR="007F15AE" w:rsidRPr="007F15AE" w:rsidRDefault="007F15AE" w:rsidP="007F15AE">
            <w:pPr>
              <w:suppressAutoHyphens/>
              <w:spacing w:after="0" w:line="240" w:lineRule="auto"/>
              <w:jc w:val="center"/>
              <w:rPr>
                <w:rFonts w:eastAsia="SimSun"/>
                <w:bCs/>
                <w:color w:val="00000A"/>
                <w:kern w:val="2"/>
                <w:sz w:val="24"/>
                <w:szCs w:val="24"/>
              </w:rPr>
            </w:pPr>
            <w:r w:rsidRPr="007F15AE">
              <w:rPr>
                <w:rFonts w:eastAsia="SimSun"/>
                <w:bCs/>
                <w:color w:val="00000A"/>
                <w:kern w:val="2"/>
                <w:sz w:val="24"/>
                <w:szCs w:val="24"/>
              </w:rPr>
              <w:t>Наличие</w:t>
            </w:r>
          </w:p>
        </w:tc>
      </w:tr>
      <w:tr w:rsidR="007F15AE" w:rsidRPr="007F15AE" w:rsidTr="009E7597">
        <w:trPr>
          <w:trHeight w:val="435"/>
          <w:jc w:val="center"/>
        </w:trPr>
        <w:tc>
          <w:tcPr>
            <w:tcW w:w="3607" w:type="pct"/>
            <w:vAlign w:val="center"/>
          </w:tcPr>
          <w:p w:rsidR="007F15AE" w:rsidRPr="007F15AE" w:rsidRDefault="007F15AE" w:rsidP="007F15AE">
            <w:pPr>
              <w:suppressAutoHyphens/>
              <w:spacing w:after="0" w:line="240" w:lineRule="auto"/>
              <w:jc w:val="left"/>
              <w:rPr>
                <w:rFonts w:eastAsia="SimSun"/>
                <w:bCs/>
                <w:color w:val="00000A"/>
                <w:kern w:val="2"/>
                <w:sz w:val="24"/>
                <w:szCs w:val="24"/>
              </w:rPr>
            </w:pPr>
            <w:r w:rsidRPr="007F15AE">
              <w:rPr>
                <w:rFonts w:eastAsia="SimSun"/>
                <w:bCs/>
                <w:color w:val="00000A"/>
                <w:kern w:val="2"/>
                <w:sz w:val="24"/>
                <w:szCs w:val="24"/>
              </w:rPr>
              <w:t>Поддержка разбиения на логические разделы (виртуальные библиотеки), каждый раздел содержит свои стримеры и слоты. Работа с логическим разделом эквивалентна (с точки зрения приложений и серверов) работе с отдельной физической библиотекой. Библиотека поддерживает до 24-х разделов. Разбиение на разделы выполняется внутренними средствами самой библиотеки и без участия каких-либо внешних устройств</w:t>
            </w:r>
          </w:p>
        </w:tc>
        <w:tc>
          <w:tcPr>
            <w:tcW w:w="1393" w:type="pct"/>
            <w:vAlign w:val="center"/>
          </w:tcPr>
          <w:p w:rsidR="007F15AE" w:rsidRPr="007F15AE" w:rsidRDefault="007F15AE" w:rsidP="007F15AE">
            <w:pPr>
              <w:suppressAutoHyphens/>
              <w:spacing w:after="0" w:line="240" w:lineRule="auto"/>
              <w:jc w:val="center"/>
              <w:rPr>
                <w:rFonts w:eastAsia="SimSun"/>
                <w:bCs/>
                <w:color w:val="00000A"/>
                <w:kern w:val="2"/>
                <w:sz w:val="24"/>
                <w:szCs w:val="24"/>
              </w:rPr>
            </w:pPr>
            <w:r w:rsidRPr="007F15AE">
              <w:rPr>
                <w:rFonts w:eastAsia="SimSun"/>
                <w:bCs/>
                <w:color w:val="00000A"/>
                <w:kern w:val="2"/>
                <w:sz w:val="24"/>
                <w:szCs w:val="24"/>
              </w:rPr>
              <w:t>Наличие</w:t>
            </w:r>
          </w:p>
        </w:tc>
      </w:tr>
      <w:tr w:rsidR="007F15AE" w:rsidRPr="007F15AE" w:rsidTr="009E7597">
        <w:trPr>
          <w:trHeight w:val="435"/>
          <w:jc w:val="center"/>
        </w:trPr>
        <w:tc>
          <w:tcPr>
            <w:tcW w:w="3607" w:type="pct"/>
            <w:vAlign w:val="center"/>
          </w:tcPr>
          <w:p w:rsidR="007F15AE" w:rsidRPr="007F15AE" w:rsidRDefault="007F15AE" w:rsidP="007F15AE">
            <w:pPr>
              <w:suppressAutoHyphens/>
              <w:spacing w:after="0" w:line="240" w:lineRule="auto"/>
              <w:jc w:val="left"/>
              <w:rPr>
                <w:rFonts w:eastAsia="SimSun"/>
                <w:bCs/>
                <w:color w:val="00000A"/>
                <w:kern w:val="2"/>
                <w:sz w:val="24"/>
                <w:szCs w:val="24"/>
              </w:rPr>
            </w:pPr>
            <w:r w:rsidRPr="007F15AE">
              <w:rPr>
                <w:rFonts w:eastAsia="SimSun"/>
                <w:bCs/>
                <w:color w:val="00000A"/>
                <w:kern w:val="2"/>
                <w:sz w:val="24"/>
                <w:szCs w:val="24"/>
              </w:rPr>
              <w:t>Поддержка технологии долгосрочного хранения записанных ленточных накопителей, с помощью использования внутренних специальных патриций (разделов), защищенных от доступа из внешние сети</w:t>
            </w:r>
          </w:p>
        </w:tc>
        <w:tc>
          <w:tcPr>
            <w:tcW w:w="1393" w:type="pct"/>
            <w:vAlign w:val="center"/>
          </w:tcPr>
          <w:p w:rsidR="007F15AE" w:rsidRPr="007F15AE" w:rsidRDefault="007F15AE" w:rsidP="007F15AE">
            <w:pPr>
              <w:suppressAutoHyphens/>
              <w:spacing w:after="0" w:line="240" w:lineRule="auto"/>
              <w:jc w:val="center"/>
              <w:rPr>
                <w:rFonts w:eastAsia="SimSun"/>
                <w:bCs/>
                <w:color w:val="00000A"/>
                <w:kern w:val="2"/>
                <w:sz w:val="24"/>
                <w:szCs w:val="24"/>
              </w:rPr>
            </w:pPr>
            <w:r w:rsidRPr="007F15AE">
              <w:rPr>
                <w:rFonts w:eastAsia="SimSun"/>
                <w:bCs/>
                <w:color w:val="00000A"/>
                <w:kern w:val="2"/>
                <w:sz w:val="24"/>
                <w:szCs w:val="24"/>
              </w:rPr>
              <w:t>Наличие</w:t>
            </w:r>
          </w:p>
        </w:tc>
      </w:tr>
      <w:tr w:rsidR="007F15AE" w:rsidRPr="007F15AE" w:rsidTr="009E7597">
        <w:trPr>
          <w:trHeight w:val="435"/>
          <w:jc w:val="center"/>
        </w:trPr>
        <w:tc>
          <w:tcPr>
            <w:tcW w:w="3607" w:type="pct"/>
            <w:vAlign w:val="center"/>
          </w:tcPr>
          <w:p w:rsidR="007F15AE" w:rsidRPr="007F15AE" w:rsidRDefault="007F15AE" w:rsidP="007F15AE">
            <w:pPr>
              <w:suppressAutoHyphens/>
              <w:spacing w:after="0" w:line="240" w:lineRule="auto"/>
              <w:jc w:val="left"/>
              <w:rPr>
                <w:rFonts w:eastAsia="SimSun"/>
                <w:bCs/>
                <w:color w:val="00000A"/>
                <w:kern w:val="2"/>
                <w:sz w:val="24"/>
                <w:szCs w:val="24"/>
              </w:rPr>
            </w:pPr>
            <w:r w:rsidRPr="007F15AE">
              <w:rPr>
                <w:rFonts w:eastAsia="SimSun"/>
                <w:bCs/>
                <w:color w:val="00000A"/>
                <w:kern w:val="2"/>
                <w:sz w:val="24"/>
                <w:szCs w:val="24"/>
              </w:rPr>
              <w:t>Поставляемое в комплекте с Библиотекой программное обеспечение прогнозирует возможные отказы, а также предотвращает отказы путём заблаговременного уведомления администратора</w:t>
            </w:r>
          </w:p>
        </w:tc>
        <w:tc>
          <w:tcPr>
            <w:tcW w:w="1393" w:type="pct"/>
            <w:vAlign w:val="center"/>
          </w:tcPr>
          <w:p w:rsidR="007F15AE" w:rsidRPr="007F15AE" w:rsidRDefault="007F15AE" w:rsidP="007F15AE">
            <w:pPr>
              <w:suppressAutoHyphens/>
              <w:spacing w:after="0" w:line="240" w:lineRule="auto"/>
              <w:jc w:val="center"/>
              <w:rPr>
                <w:rFonts w:eastAsia="SimSun"/>
                <w:bCs/>
                <w:color w:val="00000A"/>
                <w:kern w:val="2"/>
                <w:sz w:val="24"/>
                <w:szCs w:val="24"/>
              </w:rPr>
            </w:pPr>
            <w:r w:rsidRPr="007F15AE">
              <w:rPr>
                <w:rFonts w:eastAsia="SimSun"/>
                <w:bCs/>
                <w:color w:val="00000A"/>
                <w:kern w:val="2"/>
                <w:sz w:val="24"/>
                <w:szCs w:val="24"/>
              </w:rPr>
              <w:t>Наличие</w:t>
            </w:r>
          </w:p>
        </w:tc>
      </w:tr>
      <w:tr w:rsidR="007F15AE" w:rsidRPr="007F15AE" w:rsidTr="009E7597">
        <w:trPr>
          <w:trHeight w:val="435"/>
          <w:jc w:val="center"/>
        </w:trPr>
        <w:tc>
          <w:tcPr>
            <w:tcW w:w="3607" w:type="pct"/>
            <w:shd w:val="clear" w:color="auto" w:fill="auto"/>
            <w:vAlign w:val="center"/>
          </w:tcPr>
          <w:p w:rsidR="007F15AE" w:rsidRPr="007F15AE" w:rsidRDefault="007F15AE" w:rsidP="007F15AE">
            <w:pPr>
              <w:suppressAutoHyphens/>
              <w:spacing w:after="0" w:line="240" w:lineRule="auto"/>
              <w:jc w:val="left"/>
              <w:rPr>
                <w:rFonts w:eastAsia="SimSun"/>
                <w:bCs/>
                <w:color w:val="00000A"/>
                <w:kern w:val="2"/>
                <w:sz w:val="24"/>
                <w:szCs w:val="24"/>
              </w:rPr>
            </w:pPr>
            <w:r w:rsidRPr="007F15AE">
              <w:rPr>
                <w:rFonts w:eastAsia="SimSun"/>
                <w:bCs/>
                <w:color w:val="00000A"/>
                <w:kern w:val="2"/>
                <w:sz w:val="24"/>
                <w:szCs w:val="24"/>
              </w:rPr>
              <w:t xml:space="preserve">Надёжность робота ленточной библиотеки составляет </w:t>
            </w:r>
          </w:p>
        </w:tc>
        <w:tc>
          <w:tcPr>
            <w:tcW w:w="1393" w:type="pct"/>
            <w:shd w:val="clear" w:color="auto" w:fill="auto"/>
            <w:vAlign w:val="center"/>
          </w:tcPr>
          <w:p w:rsidR="007F15AE" w:rsidRPr="007F15AE" w:rsidRDefault="007F15AE" w:rsidP="007F15AE">
            <w:pPr>
              <w:suppressAutoHyphens/>
              <w:spacing w:after="0" w:line="240" w:lineRule="auto"/>
              <w:jc w:val="center"/>
              <w:rPr>
                <w:rFonts w:eastAsia="SimSun"/>
                <w:bCs/>
                <w:color w:val="00000A"/>
                <w:kern w:val="2"/>
                <w:sz w:val="24"/>
                <w:szCs w:val="24"/>
              </w:rPr>
            </w:pPr>
            <w:r w:rsidRPr="007F15AE">
              <w:rPr>
                <w:rFonts w:eastAsia="SimSun"/>
                <w:bCs/>
                <w:color w:val="00000A"/>
                <w:kern w:val="2"/>
                <w:sz w:val="24"/>
                <w:szCs w:val="24"/>
              </w:rPr>
              <w:t>Не менее 2 000 000 операций по перемещению лент</w:t>
            </w:r>
          </w:p>
        </w:tc>
      </w:tr>
      <w:tr w:rsidR="007F15AE" w:rsidRPr="007F15AE" w:rsidTr="009E7597">
        <w:trPr>
          <w:trHeight w:val="435"/>
          <w:jc w:val="center"/>
        </w:trPr>
        <w:tc>
          <w:tcPr>
            <w:tcW w:w="3607" w:type="pct"/>
            <w:shd w:val="clear" w:color="auto" w:fill="auto"/>
            <w:vAlign w:val="center"/>
          </w:tcPr>
          <w:p w:rsidR="007F15AE" w:rsidRPr="007F15AE" w:rsidRDefault="007F15AE" w:rsidP="007F15AE">
            <w:pPr>
              <w:suppressAutoHyphens/>
              <w:spacing w:after="0" w:line="240" w:lineRule="auto"/>
              <w:jc w:val="left"/>
              <w:rPr>
                <w:rFonts w:eastAsia="SimSun"/>
                <w:bCs/>
                <w:color w:val="00000A"/>
                <w:kern w:val="2"/>
                <w:sz w:val="24"/>
                <w:szCs w:val="24"/>
              </w:rPr>
            </w:pPr>
            <w:r w:rsidRPr="007F15AE">
              <w:rPr>
                <w:rFonts w:eastAsia="SimSun"/>
                <w:bCs/>
                <w:color w:val="00000A"/>
                <w:kern w:val="2"/>
                <w:sz w:val="24"/>
                <w:szCs w:val="24"/>
              </w:rPr>
              <w:t xml:space="preserve">Среднее время восстановление ленточной библиотеки  </w:t>
            </w:r>
          </w:p>
        </w:tc>
        <w:tc>
          <w:tcPr>
            <w:tcW w:w="1393" w:type="pct"/>
            <w:shd w:val="clear" w:color="auto" w:fill="auto"/>
            <w:vAlign w:val="center"/>
          </w:tcPr>
          <w:p w:rsidR="007F15AE" w:rsidRPr="007F15AE" w:rsidRDefault="007F15AE" w:rsidP="007F15AE">
            <w:pPr>
              <w:suppressAutoHyphens/>
              <w:spacing w:after="0" w:line="240" w:lineRule="auto"/>
              <w:jc w:val="center"/>
              <w:rPr>
                <w:rFonts w:eastAsia="SimSun"/>
                <w:bCs/>
                <w:color w:val="00000A"/>
                <w:kern w:val="2"/>
                <w:sz w:val="24"/>
                <w:szCs w:val="24"/>
              </w:rPr>
            </w:pPr>
            <w:r w:rsidRPr="007F15AE">
              <w:rPr>
                <w:rFonts w:eastAsia="SimSun"/>
                <w:bCs/>
                <w:color w:val="00000A"/>
                <w:kern w:val="2"/>
                <w:sz w:val="24"/>
                <w:szCs w:val="24"/>
              </w:rPr>
              <w:t>Не более 30 минут</w:t>
            </w:r>
          </w:p>
        </w:tc>
      </w:tr>
    </w:tbl>
    <w:p w:rsidR="007F15AE" w:rsidRPr="007F15AE" w:rsidRDefault="007F15AE" w:rsidP="007F15AE">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p>
    <w:p w:rsidR="007F15AE" w:rsidRPr="007F15AE" w:rsidRDefault="007F15AE" w:rsidP="007F15AE">
      <w:pPr>
        <w:suppressAutoHyphens/>
        <w:spacing w:after="0" w:line="240" w:lineRule="auto"/>
        <w:jc w:val="center"/>
        <w:rPr>
          <w:rFonts w:eastAsia="SimSun"/>
          <w:b/>
          <w:color w:val="00000A"/>
          <w:kern w:val="2"/>
          <w:sz w:val="24"/>
          <w:szCs w:val="24"/>
        </w:rPr>
      </w:pPr>
      <w:r w:rsidRPr="007F15AE">
        <w:rPr>
          <w:rFonts w:eastAsia="SimSun"/>
          <w:b/>
          <w:bCs/>
          <w:color w:val="00000A"/>
          <w:kern w:val="2"/>
          <w:sz w:val="24"/>
          <w:szCs w:val="24"/>
        </w:rPr>
        <w:t>Требования</w:t>
      </w:r>
      <w:r w:rsidRPr="007F15AE">
        <w:rPr>
          <w:rFonts w:eastAsia="SimSun"/>
          <w:b/>
          <w:color w:val="000000"/>
          <w:kern w:val="2"/>
          <w:sz w:val="24"/>
          <w:szCs w:val="24"/>
        </w:rPr>
        <w:t xml:space="preserve"> к условиям </w:t>
      </w:r>
      <w:r w:rsidRPr="007F15AE">
        <w:rPr>
          <w:rFonts w:eastAsia="SimSun"/>
          <w:b/>
          <w:bCs/>
          <w:color w:val="00000A"/>
          <w:kern w:val="2"/>
          <w:sz w:val="24"/>
          <w:szCs w:val="24"/>
        </w:rPr>
        <w:t>предоставления</w:t>
      </w:r>
      <w:r w:rsidRPr="007F15AE">
        <w:rPr>
          <w:rFonts w:eastAsia="SimSun"/>
          <w:b/>
          <w:color w:val="000000"/>
          <w:kern w:val="2"/>
          <w:sz w:val="24"/>
          <w:szCs w:val="24"/>
        </w:rPr>
        <w:t xml:space="preserve"> технической </w:t>
      </w:r>
      <w:r w:rsidRPr="007F15AE">
        <w:rPr>
          <w:rFonts w:eastAsia="SimSun"/>
          <w:b/>
          <w:bCs/>
          <w:color w:val="00000A"/>
          <w:kern w:val="2"/>
          <w:sz w:val="24"/>
          <w:szCs w:val="24"/>
        </w:rPr>
        <w:t>поддержки</w:t>
      </w:r>
      <w:r w:rsidRPr="007F15AE">
        <w:rPr>
          <w:rFonts w:eastAsia="SimSun"/>
          <w:b/>
          <w:color w:val="000000"/>
          <w:kern w:val="2"/>
          <w:sz w:val="24"/>
          <w:szCs w:val="24"/>
        </w:rPr>
        <w:t xml:space="preserve"> </w:t>
      </w:r>
      <w:r w:rsidRPr="007F15AE">
        <w:rPr>
          <w:rFonts w:eastAsia="SimSun"/>
          <w:b/>
          <w:color w:val="00000A"/>
          <w:kern w:val="2"/>
          <w:sz w:val="24"/>
          <w:szCs w:val="24"/>
        </w:rPr>
        <w:t>производителя</w:t>
      </w:r>
      <w:r w:rsidRPr="007F15AE">
        <w:rPr>
          <w:rFonts w:eastAsia="SimSun"/>
          <w:b/>
          <w:color w:val="000000"/>
          <w:kern w:val="2"/>
          <w:sz w:val="24"/>
          <w:szCs w:val="24"/>
        </w:rPr>
        <w:t xml:space="preserve"> на </w:t>
      </w:r>
      <w:r w:rsidRPr="007F15AE">
        <w:rPr>
          <w:rFonts w:eastAsia="SimSun"/>
          <w:b/>
          <w:color w:val="00000A"/>
          <w:kern w:val="2"/>
          <w:sz w:val="24"/>
          <w:szCs w:val="24"/>
        </w:rPr>
        <w:t>оборудование, поставляемое в рамках оказания услуг, указанное в таблице №1 к описанию объекта закупки</w:t>
      </w:r>
    </w:p>
    <w:p w:rsidR="007F15AE" w:rsidRPr="007F15AE" w:rsidRDefault="007F15AE" w:rsidP="007F15AE">
      <w:pPr>
        <w:tabs>
          <w:tab w:val="left" w:pos="708"/>
        </w:tabs>
        <w:suppressAutoHyphens/>
        <w:spacing w:after="0" w:line="240" w:lineRule="auto"/>
        <w:jc w:val="right"/>
        <w:rPr>
          <w:rFonts w:eastAsia="SimSun"/>
          <w:color w:val="00000A"/>
          <w:kern w:val="2"/>
          <w:sz w:val="24"/>
          <w:szCs w:val="24"/>
        </w:rPr>
      </w:pPr>
      <w:r w:rsidRPr="007F15AE">
        <w:rPr>
          <w:rFonts w:eastAsia="SimSun"/>
          <w:color w:val="00000A"/>
          <w:kern w:val="2"/>
          <w:sz w:val="24"/>
          <w:szCs w:val="24"/>
        </w:rPr>
        <w:t>Таблица №3</w:t>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4351"/>
        <w:gridCol w:w="4879"/>
      </w:tblGrid>
      <w:tr w:rsidR="007F15AE" w:rsidRPr="007F15AE" w:rsidTr="009E7597">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F15AE" w:rsidRPr="007F15AE" w:rsidRDefault="007F15AE" w:rsidP="007F15AE">
            <w:pPr>
              <w:suppressAutoHyphens/>
              <w:spacing w:after="0" w:line="240" w:lineRule="auto"/>
              <w:jc w:val="left"/>
              <w:rPr>
                <w:rFonts w:eastAsia="SimSun"/>
                <w:color w:val="00000A"/>
                <w:kern w:val="2"/>
                <w:sz w:val="24"/>
                <w:szCs w:val="24"/>
              </w:rPr>
            </w:pPr>
            <w:r w:rsidRPr="007F15AE">
              <w:rPr>
                <w:rFonts w:eastAsia="SimSun"/>
                <w:color w:val="00000A"/>
                <w:kern w:val="2"/>
                <w:sz w:val="24"/>
                <w:szCs w:val="24"/>
              </w:rPr>
              <w:t>Срок предоставления технической поддержки</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F15AE" w:rsidRPr="007F15AE" w:rsidRDefault="007F15AE" w:rsidP="007F15AE">
            <w:pPr>
              <w:suppressAutoHyphens/>
              <w:spacing w:after="0" w:line="240" w:lineRule="auto"/>
              <w:jc w:val="left"/>
              <w:rPr>
                <w:rFonts w:eastAsia="SimSun"/>
                <w:color w:val="00000A"/>
                <w:kern w:val="2"/>
                <w:sz w:val="24"/>
                <w:szCs w:val="24"/>
              </w:rPr>
            </w:pPr>
            <w:r w:rsidRPr="007F15AE">
              <w:rPr>
                <w:rFonts w:eastAsia="SimSun"/>
                <w:color w:val="00000A"/>
                <w:kern w:val="2"/>
                <w:sz w:val="24"/>
                <w:szCs w:val="24"/>
              </w:rPr>
              <w:t>3 года с момента поставки</w:t>
            </w:r>
          </w:p>
        </w:tc>
      </w:tr>
      <w:tr w:rsidR="007F15AE" w:rsidRPr="007F15AE" w:rsidTr="009E7597">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F15AE" w:rsidRPr="007F15AE" w:rsidRDefault="007F15AE" w:rsidP="007F15AE">
            <w:pPr>
              <w:suppressAutoHyphens/>
              <w:spacing w:after="0" w:line="240" w:lineRule="auto"/>
              <w:jc w:val="left"/>
              <w:rPr>
                <w:rFonts w:eastAsia="SimSun"/>
                <w:color w:val="00000A"/>
                <w:kern w:val="2"/>
                <w:sz w:val="24"/>
                <w:szCs w:val="24"/>
              </w:rPr>
            </w:pPr>
            <w:r w:rsidRPr="007F15AE">
              <w:rPr>
                <w:rFonts w:eastAsia="SimSun"/>
                <w:color w:val="00000A"/>
                <w:kern w:val="2"/>
                <w:sz w:val="24"/>
                <w:szCs w:val="24"/>
              </w:rPr>
              <w:t>Режим предоставления технической поддержки</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F15AE" w:rsidRPr="007F15AE" w:rsidRDefault="007F15AE" w:rsidP="007F15AE">
            <w:pPr>
              <w:suppressAutoHyphens/>
              <w:spacing w:after="0" w:line="240" w:lineRule="auto"/>
              <w:jc w:val="left"/>
              <w:rPr>
                <w:rFonts w:eastAsia="SimSun"/>
                <w:color w:val="00000A"/>
                <w:kern w:val="2"/>
                <w:sz w:val="24"/>
                <w:szCs w:val="24"/>
              </w:rPr>
            </w:pPr>
            <w:r w:rsidRPr="007F15AE">
              <w:rPr>
                <w:rFonts w:eastAsia="SimSun"/>
                <w:color w:val="00000A"/>
                <w:kern w:val="2"/>
                <w:sz w:val="24"/>
                <w:szCs w:val="24"/>
              </w:rPr>
              <w:t>Режим обслуживания: 24х7</w:t>
            </w:r>
          </w:p>
        </w:tc>
      </w:tr>
      <w:tr w:rsidR="007F15AE" w:rsidRPr="007F15AE" w:rsidTr="009E7597">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F15AE" w:rsidRPr="007F15AE" w:rsidRDefault="007F15AE" w:rsidP="007F15AE">
            <w:pPr>
              <w:suppressAutoHyphens/>
              <w:spacing w:after="0" w:line="240" w:lineRule="auto"/>
              <w:jc w:val="left"/>
              <w:rPr>
                <w:rFonts w:eastAsia="SimSun"/>
                <w:color w:val="00000A"/>
                <w:kern w:val="2"/>
                <w:sz w:val="24"/>
                <w:szCs w:val="24"/>
              </w:rPr>
            </w:pPr>
            <w:r w:rsidRPr="007F15AE">
              <w:rPr>
                <w:rFonts w:eastAsia="SimSun"/>
                <w:color w:val="00000A"/>
                <w:kern w:val="2"/>
                <w:sz w:val="24"/>
                <w:szCs w:val="24"/>
              </w:rPr>
              <w:t>Время реакции на сервисные инциденты с момента регистрации</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F15AE" w:rsidRPr="007F15AE" w:rsidRDefault="007F15AE" w:rsidP="007F15AE">
            <w:pPr>
              <w:suppressAutoHyphens/>
              <w:spacing w:after="0" w:line="240" w:lineRule="auto"/>
              <w:jc w:val="left"/>
              <w:rPr>
                <w:rFonts w:eastAsia="SimSun"/>
                <w:color w:val="00000A"/>
                <w:kern w:val="2"/>
                <w:sz w:val="24"/>
                <w:szCs w:val="24"/>
              </w:rPr>
            </w:pPr>
            <w:r w:rsidRPr="007F15AE">
              <w:rPr>
                <w:rFonts w:eastAsia="SimSun"/>
                <w:color w:val="00000A"/>
                <w:kern w:val="2"/>
                <w:sz w:val="24"/>
                <w:szCs w:val="24"/>
              </w:rPr>
              <w:t>Не позднее 4 часа</w:t>
            </w:r>
          </w:p>
        </w:tc>
      </w:tr>
      <w:tr w:rsidR="007F15AE" w:rsidRPr="007F15AE" w:rsidTr="009E7597">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F15AE" w:rsidRPr="007F15AE" w:rsidRDefault="007F15AE" w:rsidP="007F15AE">
            <w:pPr>
              <w:suppressAutoHyphens/>
              <w:spacing w:after="0" w:line="240" w:lineRule="auto"/>
              <w:jc w:val="left"/>
              <w:rPr>
                <w:rFonts w:eastAsia="SimSun"/>
                <w:color w:val="00000A"/>
                <w:kern w:val="2"/>
                <w:sz w:val="24"/>
                <w:szCs w:val="24"/>
              </w:rPr>
            </w:pPr>
            <w:r w:rsidRPr="007F15AE">
              <w:rPr>
                <w:rFonts w:eastAsia="SimSun"/>
                <w:color w:val="00000A"/>
                <w:kern w:val="2"/>
                <w:sz w:val="24"/>
                <w:szCs w:val="24"/>
              </w:rPr>
              <w:t>Выполнение работ по восстановлению работоспособности оборудования</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F15AE" w:rsidRPr="007F15AE" w:rsidRDefault="007F15AE" w:rsidP="007F15AE">
            <w:pPr>
              <w:suppressAutoHyphens/>
              <w:spacing w:after="0" w:line="240" w:lineRule="auto"/>
              <w:jc w:val="left"/>
              <w:rPr>
                <w:rFonts w:eastAsia="SimSun"/>
                <w:color w:val="00000A"/>
                <w:kern w:val="2"/>
                <w:sz w:val="24"/>
                <w:szCs w:val="24"/>
              </w:rPr>
            </w:pPr>
            <w:r w:rsidRPr="007F15AE">
              <w:rPr>
                <w:rFonts w:eastAsia="SimSun"/>
                <w:color w:val="00000A"/>
                <w:kern w:val="2"/>
                <w:sz w:val="24"/>
                <w:szCs w:val="24"/>
              </w:rPr>
              <w:t>За счет производителя оборудования</w:t>
            </w:r>
          </w:p>
        </w:tc>
      </w:tr>
      <w:tr w:rsidR="007F15AE" w:rsidRPr="007F15AE" w:rsidTr="009E7597">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F15AE" w:rsidRPr="007F15AE" w:rsidRDefault="007F15AE" w:rsidP="007F15AE">
            <w:pPr>
              <w:suppressAutoHyphens/>
              <w:spacing w:after="0" w:line="240" w:lineRule="auto"/>
              <w:jc w:val="left"/>
              <w:rPr>
                <w:rFonts w:eastAsia="SimSun"/>
                <w:color w:val="00000A"/>
                <w:kern w:val="2"/>
                <w:sz w:val="24"/>
                <w:szCs w:val="24"/>
              </w:rPr>
            </w:pPr>
            <w:r w:rsidRPr="007F15AE">
              <w:rPr>
                <w:rFonts w:eastAsia="SimSun"/>
                <w:color w:val="00000A"/>
                <w:kern w:val="2"/>
                <w:sz w:val="24"/>
                <w:szCs w:val="24"/>
              </w:rPr>
              <w:t>Замена вышедших из строя деталей</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F15AE" w:rsidRPr="007F15AE" w:rsidRDefault="007F15AE" w:rsidP="007F15AE">
            <w:pPr>
              <w:suppressAutoHyphens/>
              <w:spacing w:after="0" w:line="240" w:lineRule="auto"/>
              <w:jc w:val="left"/>
              <w:rPr>
                <w:rFonts w:eastAsia="SimSun"/>
                <w:color w:val="00000A"/>
                <w:kern w:val="2"/>
                <w:sz w:val="24"/>
                <w:szCs w:val="24"/>
              </w:rPr>
            </w:pPr>
            <w:r w:rsidRPr="007F15AE">
              <w:rPr>
                <w:rFonts w:eastAsia="SimSun"/>
                <w:color w:val="00000A"/>
                <w:kern w:val="2"/>
                <w:sz w:val="24"/>
                <w:szCs w:val="24"/>
              </w:rPr>
              <w:t>За счет производителя оборудования</w:t>
            </w:r>
          </w:p>
        </w:tc>
      </w:tr>
    </w:tbl>
    <w:p w:rsidR="007F15AE" w:rsidRPr="007F15AE" w:rsidRDefault="007F15AE" w:rsidP="007F15AE">
      <w:pPr>
        <w:tabs>
          <w:tab w:val="left" w:pos="708"/>
        </w:tabs>
        <w:suppressAutoHyphens/>
        <w:spacing w:after="0" w:line="240" w:lineRule="auto"/>
        <w:jc w:val="left"/>
        <w:rPr>
          <w:rFonts w:eastAsia="SimSun"/>
          <w:b/>
          <w:color w:val="00000A"/>
          <w:kern w:val="2"/>
          <w:sz w:val="24"/>
          <w:szCs w:val="24"/>
        </w:rPr>
      </w:pPr>
    </w:p>
    <w:p w:rsidR="007F15AE" w:rsidRPr="007F15AE" w:rsidRDefault="007F15AE" w:rsidP="007F15AE">
      <w:pPr>
        <w:widowControl w:val="0"/>
        <w:spacing w:after="0" w:line="240" w:lineRule="auto"/>
        <w:ind w:firstLine="709"/>
        <w:contextualSpacing/>
        <w:rPr>
          <w:b/>
          <w:iCs/>
          <w:sz w:val="24"/>
          <w:szCs w:val="24"/>
          <w:lang w:eastAsia="x-none"/>
        </w:rPr>
      </w:pPr>
      <w:r w:rsidRPr="007F15AE">
        <w:rPr>
          <w:b/>
          <w:iCs/>
          <w:sz w:val="24"/>
          <w:szCs w:val="24"/>
          <w:lang w:eastAsia="x-none"/>
        </w:rPr>
        <w:t xml:space="preserve">Комплектация оборудования должна </w:t>
      </w:r>
      <w:r w:rsidRPr="007F15AE">
        <w:rPr>
          <w:iCs/>
          <w:sz w:val="24"/>
          <w:szCs w:val="24"/>
          <w:lang w:eastAsia="x-none"/>
        </w:rPr>
        <w:t>включать в себя необходимые для подключения всех компонентов адаптеры и соединительные кабели.</w:t>
      </w:r>
    </w:p>
    <w:p w:rsidR="007F15AE" w:rsidRPr="007F15AE" w:rsidRDefault="007F15AE" w:rsidP="007F15AE">
      <w:pPr>
        <w:widowControl w:val="0"/>
        <w:spacing w:after="0" w:line="240" w:lineRule="auto"/>
        <w:ind w:firstLine="709"/>
        <w:contextualSpacing/>
        <w:rPr>
          <w:iCs/>
          <w:sz w:val="24"/>
          <w:szCs w:val="24"/>
          <w:lang w:eastAsia="x-none"/>
        </w:rPr>
      </w:pPr>
      <w:r w:rsidRPr="007F15AE">
        <w:rPr>
          <w:b/>
          <w:iCs/>
          <w:sz w:val="24"/>
          <w:szCs w:val="24"/>
          <w:lang w:eastAsia="x-none"/>
        </w:rPr>
        <w:t>Поставка и установка оборудования</w:t>
      </w:r>
      <w:r w:rsidRPr="007F15AE">
        <w:rPr>
          <w:b/>
          <w:iCs/>
          <w:sz w:val="24"/>
          <w:szCs w:val="24"/>
          <w:lang w:val="x-none" w:eastAsia="x-none"/>
        </w:rPr>
        <w:t>.</w:t>
      </w:r>
      <w:r w:rsidRPr="007F15AE">
        <w:rPr>
          <w:iCs/>
          <w:sz w:val="24"/>
          <w:szCs w:val="24"/>
          <w:lang w:val="x-none" w:eastAsia="x-none"/>
        </w:rPr>
        <w:t xml:space="preserve"> </w:t>
      </w:r>
      <w:r w:rsidRPr="007F15AE">
        <w:rPr>
          <w:iCs/>
          <w:sz w:val="24"/>
          <w:szCs w:val="24"/>
          <w:lang w:eastAsia="x-none"/>
        </w:rPr>
        <w:t>Оборудование</w:t>
      </w:r>
      <w:r w:rsidRPr="007F15AE">
        <w:rPr>
          <w:iCs/>
          <w:color w:val="000000"/>
          <w:sz w:val="24"/>
          <w:szCs w:val="24"/>
          <w:lang w:val="x-none" w:eastAsia="x-none"/>
        </w:rPr>
        <w:t xml:space="preserve"> должн</w:t>
      </w:r>
      <w:r w:rsidRPr="007F15AE">
        <w:rPr>
          <w:iCs/>
          <w:color w:val="000000"/>
          <w:sz w:val="24"/>
          <w:szCs w:val="24"/>
          <w:lang w:eastAsia="x-none"/>
        </w:rPr>
        <w:t>о</w:t>
      </w:r>
      <w:r w:rsidRPr="007F15AE">
        <w:rPr>
          <w:iCs/>
          <w:color w:val="000000"/>
          <w:sz w:val="24"/>
          <w:szCs w:val="24"/>
          <w:lang w:val="x-none" w:eastAsia="x-none"/>
        </w:rPr>
        <w:t xml:space="preserve"> быть </w:t>
      </w:r>
      <w:r w:rsidRPr="007F15AE">
        <w:rPr>
          <w:iCs/>
          <w:color w:val="000000"/>
          <w:sz w:val="24"/>
          <w:szCs w:val="24"/>
          <w:lang w:eastAsia="x-none"/>
        </w:rPr>
        <w:t>поставлено в центр обработки данных Заказчика по адресу г. Новосибирск, Свердлова, 14, и установлено</w:t>
      </w:r>
      <w:r w:rsidRPr="007F15AE">
        <w:rPr>
          <w:iCs/>
          <w:color w:val="000000"/>
          <w:sz w:val="24"/>
          <w:szCs w:val="24"/>
          <w:lang w:val="x-none" w:eastAsia="x-none"/>
        </w:rPr>
        <w:t xml:space="preserve"> в телекоммуникационный шкаф</w:t>
      </w:r>
      <w:r w:rsidRPr="007F15AE">
        <w:rPr>
          <w:iCs/>
          <w:color w:val="000000"/>
          <w:sz w:val="24"/>
          <w:szCs w:val="24"/>
          <w:lang w:eastAsia="x-none"/>
        </w:rPr>
        <w:t xml:space="preserve"> Заказчика. В оборудование должны быть установлены все модули </w:t>
      </w:r>
      <w:r w:rsidRPr="007F15AE">
        <w:rPr>
          <w:bCs/>
          <w:iCs/>
          <w:sz w:val="24"/>
          <w:szCs w:val="24"/>
          <w:lang w:val="x-none" w:eastAsia="x-none"/>
        </w:rPr>
        <w:t xml:space="preserve">ввода/вывода, </w:t>
      </w:r>
      <w:r w:rsidRPr="007F15AE">
        <w:rPr>
          <w:bCs/>
          <w:iCs/>
          <w:sz w:val="24"/>
          <w:szCs w:val="24"/>
          <w:lang w:eastAsia="x-none"/>
        </w:rPr>
        <w:t xml:space="preserve">выполнена </w:t>
      </w:r>
      <w:r w:rsidRPr="007F15AE">
        <w:rPr>
          <w:bCs/>
          <w:iCs/>
          <w:sz w:val="24"/>
          <w:szCs w:val="24"/>
          <w:lang w:val="x-none" w:eastAsia="x-none"/>
        </w:rPr>
        <w:t>коммутация интерфейсных кабелей, подключен</w:t>
      </w:r>
      <w:r w:rsidRPr="007F15AE">
        <w:rPr>
          <w:bCs/>
          <w:iCs/>
          <w:sz w:val="24"/>
          <w:szCs w:val="24"/>
          <w:lang w:eastAsia="x-none"/>
        </w:rPr>
        <w:t>ы</w:t>
      </w:r>
      <w:r w:rsidRPr="007F15AE">
        <w:rPr>
          <w:bCs/>
          <w:iCs/>
          <w:sz w:val="24"/>
          <w:szCs w:val="24"/>
          <w:lang w:val="x-none" w:eastAsia="x-none"/>
        </w:rPr>
        <w:t xml:space="preserve"> силовы</w:t>
      </w:r>
      <w:r w:rsidRPr="007F15AE">
        <w:rPr>
          <w:bCs/>
          <w:iCs/>
          <w:sz w:val="24"/>
          <w:szCs w:val="24"/>
          <w:lang w:eastAsia="x-none"/>
        </w:rPr>
        <w:t>е</w:t>
      </w:r>
      <w:r w:rsidRPr="007F15AE">
        <w:rPr>
          <w:bCs/>
          <w:iCs/>
          <w:sz w:val="24"/>
          <w:szCs w:val="24"/>
          <w:lang w:val="x-none" w:eastAsia="x-none"/>
        </w:rPr>
        <w:t xml:space="preserve"> кабел</w:t>
      </w:r>
      <w:r w:rsidRPr="007F15AE">
        <w:rPr>
          <w:bCs/>
          <w:iCs/>
          <w:sz w:val="24"/>
          <w:szCs w:val="24"/>
          <w:lang w:eastAsia="x-none"/>
        </w:rPr>
        <w:t>и. Поставка и установка осуществляется силами и за счет собственных средств Поставщика.</w:t>
      </w:r>
    </w:p>
    <w:p w:rsidR="007F15AE" w:rsidRPr="007F15AE" w:rsidRDefault="007F15AE" w:rsidP="007F15AE">
      <w:pPr>
        <w:widowControl w:val="0"/>
        <w:spacing w:after="0" w:line="240" w:lineRule="auto"/>
        <w:ind w:firstLine="709"/>
        <w:contextualSpacing/>
        <w:rPr>
          <w:iCs/>
          <w:sz w:val="24"/>
          <w:szCs w:val="24"/>
          <w:lang w:eastAsia="x-none"/>
        </w:rPr>
      </w:pPr>
      <w:r w:rsidRPr="007F15AE">
        <w:rPr>
          <w:b/>
          <w:iCs/>
          <w:sz w:val="24"/>
          <w:szCs w:val="24"/>
          <w:lang w:val="x-none" w:eastAsia="x-none"/>
        </w:rPr>
        <w:t>Инициализация (первоначальный запуск) и настройк</w:t>
      </w:r>
      <w:r w:rsidRPr="007F15AE">
        <w:rPr>
          <w:b/>
          <w:iCs/>
          <w:sz w:val="24"/>
          <w:szCs w:val="24"/>
          <w:lang w:eastAsia="x-none"/>
        </w:rPr>
        <w:t>а</w:t>
      </w:r>
      <w:r w:rsidRPr="007F15AE">
        <w:rPr>
          <w:b/>
          <w:iCs/>
          <w:sz w:val="24"/>
          <w:szCs w:val="24"/>
          <w:lang w:val="x-none" w:eastAsia="x-none"/>
        </w:rPr>
        <w:t xml:space="preserve"> </w:t>
      </w:r>
      <w:r w:rsidRPr="007F15AE">
        <w:rPr>
          <w:b/>
          <w:iCs/>
          <w:sz w:val="24"/>
          <w:szCs w:val="24"/>
          <w:lang w:eastAsia="x-none"/>
        </w:rPr>
        <w:t>оборудования</w:t>
      </w:r>
      <w:r w:rsidRPr="007F15AE">
        <w:rPr>
          <w:b/>
          <w:iCs/>
          <w:sz w:val="24"/>
          <w:szCs w:val="24"/>
          <w:lang w:val="x-none" w:eastAsia="x-none"/>
        </w:rPr>
        <w:t>.</w:t>
      </w:r>
      <w:r w:rsidRPr="007F15AE">
        <w:rPr>
          <w:iCs/>
          <w:sz w:val="24"/>
          <w:szCs w:val="24"/>
          <w:lang w:val="x-none" w:eastAsia="x-none"/>
        </w:rPr>
        <w:t xml:space="preserve"> </w:t>
      </w:r>
      <w:r w:rsidRPr="007F15AE">
        <w:rPr>
          <w:iCs/>
          <w:sz w:val="24"/>
          <w:szCs w:val="24"/>
          <w:lang w:eastAsia="x-none"/>
        </w:rPr>
        <w:t>Для всего</w:t>
      </w:r>
      <w:r w:rsidRPr="007F15AE">
        <w:rPr>
          <w:iCs/>
          <w:sz w:val="24"/>
          <w:szCs w:val="24"/>
          <w:lang w:val="x-none" w:eastAsia="x-none"/>
        </w:rPr>
        <w:t xml:space="preserve"> </w:t>
      </w:r>
      <w:r w:rsidRPr="007F15AE">
        <w:rPr>
          <w:iCs/>
          <w:sz w:val="24"/>
          <w:szCs w:val="24"/>
          <w:lang w:eastAsia="x-none"/>
        </w:rPr>
        <w:t>оборудования</w:t>
      </w:r>
      <w:r w:rsidRPr="007F15AE">
        <w:rPr>
          <w:iCs/>
          <w:sz w:val="24"/>
          <w:szCs w:val="24"/>
          <w:lang w:val="x-none" w:eastAsia="x-none"/>
        </w:rPr>
        <w:t xml:space="preserve"> (</w:t>
      </w:r>
      <w:r w:rsidRPr="007F15AE">
        <w:rPr>
          <w:iCs/>
          <w:sz w:val="24"/>
          <w:szCs w:val="24"/>
          <w:lang w:eastAsia="x-none"/>
        </w:rPr>
        <w:t>таблица №1</w:t>
      </w:r>
      <w:r w:rsidRPr="007F15AE">
        <w:rPr>
          <w:iCs/>
          <w:sz w:val="24"/>
          <w:szCs w:val="24"/>
          <w:lang w:val="x-none" w:eastAsia="x-none"/>
        </w:rPr>
        <w:t xml:space="preserve"> описани</w:t>
      </w:r>
      <w:r w:rsidRPr="007F15AE">
        <w:rPr>
          <w:iCs/>
          <w:sz w:val="24"/>
          <w:szCs w:val="24"/>
          <w:lang w:eastAsia="x-none"/>
        </w:rPr>
        <w:t>я</w:t>
      </w:r>
      <w:r w:rsidRPr="007F15AE">
        <w:rPr>
          <w:iCs/>
          <w:sz w:val="24"/>
          <w:szCs w:val="24"/>
          <w:lang w:val="x-none" w:eastAsia="x-none"/>
        </w:rPr>
        <w:t xml:space="preserve"> объекта закупки)</w:t>
      </w:r>
      <w:r w:rsidRPr="007F15AE">
        <w:rPr>
          <w:iCs/>
          <w:sz w:val="24"/>
          <w:szCs w:val="24"/>
          <w:lang w:eastAsia="x-none"/>
        </w:rPr>
        <w:t xml:space="preserve"> после поставки и установки должно быть выполнено силами Поставщика:</w:t>
      </w:r>
    </w:p>
    <w:p w:rsidR="007F15AE" w:rsidRPr="007F15AE" w:rsidRDefault="007F15AE" w:rsidP="007F15AE">
      <w:pPr>
        <w:widowControl w:val="0"/>
        <w:numPr>
          <w:ilvl w:val="0"/>
          <w:numId w:val="26"/>
        </w:numPr>
        <w:suppressAutoHyphens/>
        <w:spacing w:after="0" w:line="240" w:lineRule="auto"/>
        <w:contextualSpacing/>
        <w:jc w:val="left"/>
        <w:rPr>
          <w:iCs/>
          <w:sz w:val="24"/>
          <w:szCs w:val="24"/>
          <w:lang w:val="x-none" w:eastAsia="x-none"/>
        </w:rPr>
      </w:pPr>
      <w:r w:rsidRPr="007F15AE">
        <w:rPr>
          <w:iCs/>
          <w:sz w:val="24"/>
          <w:szCs w:val="24"/>
          <w:lang w:eastAsia="x-none"/>
        </w:rPr>
        <w:t xml:space="preserve">инициализация оборудования, </w:t>
      </w:r>
      <w:r w:rsidRPr="007F15AE">
        <w:rPr>
          <w:iCs/>
          <w:sz w:val="24"/>
          <w:szCs w:val="24"/>
          <w:lang w:val="x-none" w:eastAsia="x-none"/>
        </w:rPr>
        <w:t>базов</w:t>
      </w:r>
      <w:r w:rsidRPr="007F15AE">
        <w:rPr>
          <w:iCs/>
          <w:sz w:val="24"/>
          <w:szCs w:val="24"/>
          <w:lang w:eastAsia="x-none"/>
        </w:rPr>
        <w:t>ое</w:t>
      </w:r>
      <w:r w:rsidRPr="007F15AE">
        <w:rPr>
          <w:iCs/>
          <w:sz w:val="24"/>
          <w:szCs w:val="24"/>
          <w:lang w:val="x-none" w:eastAsia="x-none"/>
        </w:rPr>
        <w:t xml:space="preserve"> конфигурирование</w:t>
      </w:r>
      <w:r w:rsidRPr="007F15AE">
        <w:rPr>
          <w:iCs/>
          <w:sz w:val="24"/>
          <w:szCs w:val="24"/>
          <w:lang w:val="en-US" w:eastAsia="x-none"/>
        </w:rPr>
        <w:t>;</w:t>
      </w:r>
    </w:p>
    <w:p w:rsidR="007F15AE" w:rsidRPr="007F15AE" w:rsidRDefault="007F15AE" w:rsidP="007F15AE">
      <w:pPr>
        <w:widowControl w:val="0"/>
        <w:numPr>
          <w:ilvl w:val="0"/>
          <w:numId w:val="26"/>
        </w:numPr>
        <w:suppressAutoHyphens/>
        <w:spacing w:after="0" w:line="240" w:lineRule="auto"/>
        <w:contextualSpacing/>
        <w:jc w:val="left"/>
        <w:rPr>
          <w:iCs/>
          <w:sz w:val="24"/>
          <w:szCs w:val="24"/>
          <w:lang w:val="x-none" w:eastAsia="x-none"/>
        </w:rPr>
      </w:pPr>
      <w:r w:rsidRPr="007F15AE">
        <w:rPr>
          <w:iCs/>
          <w:sz w:val="24"/>
          <w:szCs w:val="24"/>
          <w:lang w:val="x-none" w:eastAsia="x-none"/>
        </w:rPr>
        <w:t xml:space="preserve">тестирование исправности компонентов </w:t>
      </w:r>
      <w:r w:rsidRPr="007F15AE">
        <w:rPr>
          <w:iCs/>
          <w:sz w:val="24"/>
          <w:szCs w:val="24"/>
          <w:lang w:eastAsia="x-none"/>
        </w:rPr>
        <w:t>оборудования</w:t>
      </w:r>
      <w:r w:rsidRPr="007F15AE">
        <w:rPr>
          <w:iCs/>
          <w:sz w:val="24"/>
          <w:szCs w:val="24"/>
          <w:lang w:val="en-US" w:eastAsia="x-none"/>
        </w:rPr>
        <w:t>;</w:t>
      </w:r>
    </w:p>
    <w:p w:rsidR="007F15AE" w:rsidRPr="007F15AE" w:rsidRDefault="007F15AE" w:rsidP="007F15AE">
      <w:pPr>
        <w:widowControl w:val="0"/>
        <w:numPr>
          <w:ilvl w:val="0"/>
          <w:numId w:val="26"/>
        </w:numPr>
        <w:suppressAutoHyphens/>
        <w:spacing w:after="0" w:line="240" w:lineRule="auto"/>
        <w:contextualSpacing/>
        <w:jc w:val="left"/>
        <w:rPr>
          <w:iCs/>
          <w:sz w:val="24"/>
          <w:szCs w:val="24"/>
          <w:lang w:val="x-none" w:eastAsia="x-none"/>
        </w:rPr>
      </w:pPr>
      <w:r w:rsidRPr="007F15AE">
        <w:rPr>
          <w:iCs/>
          <w:sz w:val="24"/>
          <w:szCs w:val="24"/>
          <w:lang w:val="x-none" w:eastAsia="x-none"/>
        </w:rPr>
        <w:t>обновление версий встроенного программного обеспечения и микрокодов компонентов</w:t>
      </w:r>
      <w:r w:rsidRPr="007F15AE">
        <w:rPr>
          <w:iCs/>
          <w:sz w:val="24"/>
          <w:szCs w:val="24"/>
          <w:lang w:eastAsia="x-none"/>
        </w:rPr>
        <w:t xml:space="preserve"> </w:t>
      </w:r>
      <w:r w:rsidRPr="007F15AE">
        <w:rPr>
          <w:iCs/>
          <w:sz w:val="24"/>
          <w:szCs w:val="24"/>
          <w:lang w:val="x-none" w:eastAsia="x-none"/>
        </w:rPr>
        <w:t>(интерфейсных плат).</w:t>
      </w:r>
    </w:p>
    <w:p w:rsidR="007F15AE" w:rsidRPr="007F15AE" w:rsidRDefault="007F15AE" w:rsidP="007F15AE">
      <w:pPr>
        <w:widowControl w:val="0"/>
        <w:spacing w:after="0" w:line="240" w:lineRule="auto"/>
        <w:ind w:firstLine="709"/>
        <w:contextualSpacing/>
        <w:rPr>
          <w:b/>
          <w:iCs/>
          <w:sz w:val="24"/>
          <w:szCs w:val="24"/>
          <w:lang w:val="x-none" w:eastAsia="x-none"/>
        </w:rPr>
      </w:pPr>
    </w:p>
    <w:p w:rsidR="007F15AE" w:rsidRPr="007F15AE" w:rsidRDefault="007F15AE" w:rsidP="007F15AE">
      <w:pPr>
        <w:suppressAutoHyphens/>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Год выпуска – не ранее 2022 года.</w:t>
      </w:r>
    </w:p>
    <w:p w:rsidR="007F15AE" w:rsidRPr="007F15AE" w:rsidRDefault="007F15AE" w:rsidP="007F15AE">
      <w:pPr>
        <w:suppressAutoHyphens/>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Оборудование должно быть новыми (оборудование, которое не было в употреблении, в ремонте, в том числе не было восстановлено, у которого не было осуществлена замена составных частей, не были восстановлены потребительские свойства), не являвшиеся ранее выставочным экземплярами.</w:t>
      </w:r>
    </w:p>
    <w:p w:rsidR="007F15AE" w:rsidRPr="007F15AE" w:rsidRDefault="007F15AE" w:rsidP="007F15AE">
      <w:pPr>
        <w:suppressAutoHyphens/>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Поставщик подтверждает качество и безопасность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Товара, поставляемого Заказчику в соответствии с описанием объекта закупки, должно соответствовать законодательству Российской Федерации.</w:t>
      </w:r>
    </w:p>
    <w:p w:rsidR="007F15AE" w:rsidRPr="007F15AE" w:rsidRDefault="007F15AE" w:rsidP="007F15AE">
      <w:pPr>
        <w:suppressAutoHyphens/>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На Товар установлена гарантия производителя – 36 (тридцать шесть) месяцев с даты поставки Товара.</w:t>
      </w:r>
    </w:p>
    <w:p w:rsidR="007F15AE" w:rsidRPr="007F15AE" w:rsidRDefault="007F15AE" w:rsidP="007F15AE">
      <w:pPr>
        <w:suppressAutoHyphens/>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На Товар установлена гарантия Поставщика – 36 (тридцать шесть) месяцев с даты поставки Товара, но не менее срока предоставления гарантии производителя.</w:t>
      </w:r>
    </w:p>
    <w:p w:rsidR="007F15AE" w:rsidRPr="007F15AE" w:rsidRDefault="007F15AE" w:rsidP="007F15AE">
      <w:pPr>
        <w:suppressAutoHyphens/>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Под гарантией понимается устранение Поставщиком своими силами и за свой счет допущенных по его вине недостатков, выявленных после приемки Товара.</w:t>
      </w:r>
    </w:p>
    <w:p w:rsidR="007F15AE" w:rsidRPr="007F15AE" w:rsidRDefault="007F15AE" w:rsidP="007F15AE">
      <w:pPr>
        <w:suppressAutoHyphens/>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Поставщик гарантирует возможность безопасного использования Товара по назначению в течение всего гарантийного срока.</w:t>
      </w:r>
    </w:p>
    <w:p w:rsidR="007F15AE" w:rsidRPr="007F15AE" w:rsidRDefault="007F15AE" w:rsidP="007F15AE">
      <w:pPr>
        <w:suppressAutoHyphens/>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В период действия гарантийного срока замена Товара или ремонт любой неисправной части Товара осуществляется Поставщиком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7F15AE" w:rsidRPr="007F15AE" w:rsidRDefault="007F15AE" w:rsidP="007F15AE">
      <w:pPr>
        <w:suppressAutoHyphens/>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В течение гарантийного срока в случае возникновения неисправностей в работе поставленного Товара представитель Поставщика должен прибыть в течение 5 (пяти) календарных дней с момента поступления заявки от представителя Заказчика по месту нахождения Товара для устранения возникших неисправностей в работе Товара. В случае невозможности устранения недостатков на месте Поставщик (его представитель) за счет собственных средств осуществляет доставку Товара до места проведения необходимого ремонта, производит необходимый ремонт и после его завершения возвращает Товар.</w:t>
      </w:r>
    </w:p>
    <w:p w:rsidR="007F15AE" w:rsidRPr="007F15AE" w:rsidRDefault="007F15AE" w:rsidP="007F15AE">
      <w:pPr>
        <w:suppressAutoHyphens/>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Срок ремонта поставленного Товара не должен превышать 5 (пяти)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7F15AE" w:rsidRPr="007F15AE" w:rsidRDefault="007F15AE" w:rsidP="007F15AE">
      <w:pPr>
        <w:suppressAutoHyphens/>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Если Заказчик был лишен возможности использовать Товар, в отношении которого установлен гарантийный срок, по обстоятельствам, зависящим от Поставщика, течение гарантийного срока приостанавливается до устранения соответствующих обстоятельств Поставщиком.</w:t>
      </w:r>
    </w:p>
    <w:p w:rsidR="007F15AE" w:rsidRPr="007F15AE" w:rsidRDefault="007F15AE" w:rsidP="007F15AE">
      <w:pPr>
        <w:suppressAutoHyphens/>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Если в период действия гарантийного срока Поставщик осуществляет замену или ремонт какой-либо части Товара, на такую замененную или отремонтированную часть Товара Поставщик предоставляет гарантию. Срок гарантии при этом устанавливается Поставщиком или производителем детали Товара, но не менее 12 (двенадцать) месяцев.</w:t>
      </w:r>
    </w:p>
    <w:p w:rsidR="007F15AE" w:rsidRPr="007F15AE" w:rsidRDefault="007F15AE" w:rsidP="007F15AE">
      <w:pPr>
        <w:suppressAutoHyphens/>
        <w:spacing w:after="0" w:line="240" w:lineRule="auto"/>
        <w:ind w:firstLine="709"/>
        <w:rPr>
          <w:rFonts w:eastAsia="SimSun"/>
          <w:color w:val="000000"/>
          <w:kern w:val="2"/>
          <w:sz w:val="24"/>
          <w:szCs w:val="24"/>
          <w:lang w:eastAsia="ko-KR"/>
        </w:rPr>
      </w:pPr>
      <w:r w:rsidRPr="007F15AE">
        <w:rPr>
          <w:rFonts w:eastAsia="SimSun"/>
          <w:color w:val="000000"/>
          <w:kern w:val="2"/>
          <w:sz w:val="24"/>
          <w:szCs w:val="24"/>
          <w:lang w:eastAsia="ko-KR"/>
        </w:rPr>
        <w:t>Все расходы, связанные с возвратом, ремонтом Товара ненадлежащего качества, осуществляются за счет Поставщика.</w:t>
      </w:r>
    </w:p>
    <w:p w:rsidR="004E408E" w:rsidRDefault="004E408E" w:rsidP="004E408E">
      <w:pPr>
        <w:autoSpaceDE w:val="0"/>
        <w:autoSpaceDN w:val="0"/>
        <w:adjustRightInd w:val="0"/>
        <w:spacing w:after="0" w:line="240" w:lineRule="auto"/>
        <w:rPr>
          <w:szCs w:val="28"/>
        </w:rPr>
      </w:pPr>
    </w:p>
    <w:p w:rsidR="007F15AE" w:rsidRDefault="007F15AE" w:rsidP="004E408E">
      <w:pPr>
        <w:autoSpaceDE w:val="0"/>
        <w:autoSpaceDN w:val="0"/>
        <w:adjustRightInd w:val="0"/>
        <w:spacing w:after="0" w:line="240" w:lineRule="auto"/>
        <w:rPr>
          <w:szCs w:val="28"/>
        </w:rPr>
        <w:sectPr w:rsidR="007F15AE">
          <w:pgSz w:w="11906" w:h="16838"/>
          <w:pgMar w:top="1440" w:right="866" w:bottom="1440" w:left="1800" w:header="720" w:footer="720" w:gutter="0"/>
          <w:cols w:space="720"/>
          <w:docGrid w:linePitch="360"/>
        </w:sectPr>
      </w:pPr>
    </w:p>
    <w:p w:rsidR="00A55D58" w:rsidRPr="00A55D58" w:rsidRDefault="00A55D58" w:rsidP="00A55D58">
      <w:pPr>
        <w:keepNext/>
        <w:keepLines/>
        <w:tabs>
          <w:tab w:val="left" w:pos="5460"/>
        </w:tabs>
        <w:autoSpaceDE w:val="0"/>
        <w:autoSpaceDN w:val="0"/>
        <w:adjustRightInd w:val="0"/>
        <w:spacing w:after="0" w:line="240" w:lineRule="auto"/>
        <w:jc w:val="center"/>
        <w:rPr>
          <w:b/>
          <w:sz w:val="24"/>
          <w:szCs w:val="24"/>
          <w:lang w:eastAsia="ru-RU"/>
        </w:rPr>
      </w:pPr>
      <w:r w:rsidRPr="00A55D58">
        <w:rPr>
          <w:b/>
          <w:sz w:val="24"/>
          <w:szCs w:val="24"/>
          <w:lang w:eastAsia="ru-RU"/>
        </w:rPr>
        <w:t>ОБОСНОВАНИЕ НАЧАЛЬНОЙ (МАКСИМАЛЬНОЙ) ЦЕНЫ КОНТРАКТА</w:t>
      </w:r>
    </w:p>
    <w:p w:rsidR="00A55D58" w:rsidRPr="00A55D58" w:rsidRDefault="00A55D58" w:rsidP="00A55D58">
      <w:pPr>
        <w:keepNext/>
        <w:keepLines/>
        <w:tabs>
          <w:tab w:val="left" w:pos="5460"/>
        </w:tabs>
        <w:autoSpaceDE w:val="0"/>
        <w:autoSpaceDN w:val="0"/>
        <w:adjustRightInd w:val="0"/>
        <w:spacing w:after="0" w:line="240" w:lineRule="auto"/>
        <w:jc w:val="center"/>
        <w:rPr>
          <w:b/>
          <w:sz w:val="24"/>
          <w:szCs w:val="24"/>
          <w:lang w:eastAsia="ru-RU"/>
        </w:rPr>
      </w:pPr>
    </w:p>
    <w:p w:rsidR="00A55D58" w:rsidRPr="00A55D58" w:rsidRDefault="00A55D58" w:rsidP="00A55D58">
      <w:pPr>
        <w:spacing w:after="0" w:line="240" w:lineRule="auto"/>
        <w:ind w:firstLine="709"/>
        <w:rPr>
          <w:sz w:val="24"/>
          <w:szCs w:val="24"/>
          <w:lang w:eastAsia="ru-RU"/>
        </w:rPr>
      </w:pPr>
      <w:r w:rsidRPr="00A55D58">
        <w:rPr>
          <w:sz w:val="24"/>
          <w:szCs w:val="24"/>
          <w:lang w:eastAsia="ru-RU"/>
        </w:rPr>
        <w:t>В соответствии со статьей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начальная (максимальная) цена контракта определена Методом сопоставимых рыночных цен (анализа рынка):</w:t>
      </w:r>
    </w:p>
    <w:p w:rsidR="00A55D58" w:rsidRPr="00A55D58" w:rsidRDefault="00A55D58" w:rsidP="00A55D58">
      <w:pPr>
        <w:spacing w:after="0" w:line="240" w:lineRule="auto"/>
        <w:ind w:firstLine="709"/>
        <w:rPr>
          <w:sz w:val="24"/>
          <w:szCs w:val="24"/>
          <w:lang w:eastAsia="ru-RU"/>
        </w:rPr>
      </w:pPr>
    </w:p>
    <w:tbl>
      <w:tblPr>
        <w:tblStyle w:val="11"/>
        <w:tblW w:w="0" w:type="auto"/>
        <w:tblLook w:val="04A0" w:firstRow="1" w:lastRow="0" w:firstColumn="1" w:lastColumn="0" w:noHBand="0" w:noVBand="1"/>
      </w:tblPr>
      <w:tblGrid>
        <w:gridCol w:w="547"/>
        <w:gridCol w:w="2183"/>
        <w:gridCol w:w="877"/>
        <w:gridCol w:w="1289"/>
        <w:gridCol w:w="1289"/>
        <w:gridCol w:w="1289"/>
        <w:gridCol w:w="1289"/>
        <w:gridCol w:w="1289"/>
        <w:gridCol w:w="1289"/>
        <w:gridCol w:w="1554"/>
        <w:gridCol w:w="1665"/>
      </w:tblGrid>
      <w:tr w:rsidR="00A55D58" w:rsidRPr="00A55D58" w:rsidTr="00262443">
        <w:tc>
          <w:tcPr>
            <w:tcW w:w="547" w:type="dxa"/>
            <w:vMerge w:val="restart"/>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 п/п</w:t>
            </w:r>
          </w:p>
        </w:tc>
        <w:tc>
          <w:tcPr>
            <w:tcW w:w="2183" w:type="dxa"/>
            <w:vMerge w:val="restart"/>
            <w:vAlign w:val="center"/>
          </w:tcPr>
          <w:p w:rsidR="00A55D58" w:rsidRPr="00A55D58" w:rsidRDefault="00A55D58" w:rsidP="00A55D58">
            <w:pPr>
              <w:spacing w:after="0" w:line="240" w:lineRule="auto"/>
              <w:jc w:val="center"/>
              <w:rPr>
                <w:sz w:val="20"/>
                <w:szCs w:val="20"/>
                <w:lang w:eastAsia="ru-RU"/>
              </w:rPr>
            </w:pPr>
            <w:r w:rsidRPr="00A55D58">
              <w:rPr>
                <w:b/>
                <w:sz w:val="18"/>
                <w:szCs w:val="18"/>
                <w:lang w:eastAsia="ru-RU"/>
              </w:rPr>
              <w:t>Наименование</w:t>
            </w:r>
          </w:p>
        </w:tc>
        <w:tc>
          <w:tcPr>
            <w:tcW w:w="877" w:type="dxa"/>
            <w:vMerge w:val="restart"/>
            <w:vAlign w:val="center"/>
          </w:tcPr>
          <w:p w:rsidR="00A55D58" w:rsidRPr="00A55D58" w:rsidRDefault="00A55D58" w:rsidP="00A55D58">
            <w:pPr>
              <w:spacing w:after="0" w:line="240" w:lineRule="auto"/>
              <w:jc w:val="center"/>
              <w:rPr>
                <w:sz w:val="20"/>
                <w:szCs w:val="20"/>
                <w:lang w:eastAsia="ru-RU"/>
              </w:rPr>
            </w:pPr>
            <w:r w:rsidRPr="00A55D58">
              <w:rPr>
                <w:b/>
                <w:sz w:val="18"/>
                <w:szCs w:val="18"/>
                <w:lang w:eastAsia="ru-RU"/>
              </w:rPr>
              <w:t>Кол-во</w:t>
            </w:r>
          </w:p>
        </w:tc>
        <w:tc>
          <w:tcPr>
            <w:tcW w:w="7734" w:type="dxa"/>
            <w:gridSpan w:val="6"/>
            <w:vAlign w:val="center"/>
          </w:tcPr>
          <w:p w:rsidR="00A55D58" w:rsidRPr="00A55D58" w:rsidRDefault="00A55D58" w:rsidP="00A55D58">
            <w:pPr>
              <w:spacing w:after="0" w:line="240" w:lineRule="auto"/>
              <w:jc w:val="center"/>
              <w:rPr>
                <w:sz w:val="20"/>
                <w:szCs w:val="20"/>
                <w:lang w:eastAsia="ru-RU"/>
              </w:rPr>
            </w:pPr>
            <w:r w:rsidRPr="00A55D58">
              <w:rPr>
                <w:b/>
                <w:sz w:val="18"/>
                <w:szCs w:val="18"/>
                <w:lang w:eastAsia="ru-RU"/>
              </w:rPr>
              <w:t>Цена товара (руб.)/источники информации о ценах</w:t>
            </w:r>
          </w:p>
        </w:tc>
        <w:tc>
          <w:tcPr>
            <w:tcW w:w="1554" w:type="dxa"/>
            <w:vMerge w:val="restart"/>
            <w:vAlign w:val="center"/>
          </w:tcPr>
          <w:p w:rsidR="00A55D58" w:rsidRPr="00A55D58" w:rsidRDefault="00A55D58" w:rsidP="00A55D58">
            <w:pPr>
              <w:spacing w:after="0" w:line="240" w:lineRule="auto"/>
              <w:jc w:val="center"/>
              <w:rPr>
                <w:sz w:val="20"/>
                <w:szCs w:val="20"/>
                <w:lang w:eastAsia="ru-RU"/>
              </w:rPr>
            </w:pPr>
            <w:r w:rsidRPr="00A55D58">
              <w:rPr>
                <w:b/>
                <w:sz w:val="18"/>
                <w:szCs w:val="18"/>
                <w:lang w:eastAsia="ru-RU"/>
              </w:rPr>
              <w:t>Минимальная цена за ед. товара (руб.)</w:t>
            </w:r>
          </w:p>
        </w:tc>
        <w:tc>
          <w:tcPr>
            <w:tcW w:w="1665" w:type="dxa"/>
            <w:vMerge w:val="restart"/>
            <w:vAlign w:val="center"/>
          </w:tcPr>
          <w:p w:rsidR="00A55D58" w:rsidRPr="00A55D58" w:rsidRDefault="00A55D58" w:rsidP="00A55D58">
            <w:pPr>
              <w:keepNext/>
              <w:keepLines/>
              <w:suppressAutoHyphens/>
              <w:spacing w:after="0" w:line="240" w:lineRule="auto"/>
              <w:jc w:val="center"/>
              <w:rPr>
                <w:b/>
                <w:sz w:val="18"/>
                <w:szCs w:val="18"/>
                <w:lang w:eastAsia="ru-RU"/>
              </w:rPr>
            </w:pPr>
            <w:r w:rsidRPr="00A55D58">
              <w:rPr>
                <w:b/>
                <w:sz w:val="18"/>
                <w:szCs w:val="18"/>
                <w:lang w:eastAsia="ru-RU"/>
              </w:rPr>
              <w:t>Начальная (максимальная) цена контракта</w:t>
            </w:r>
          </w:p>
          <w:p w:rsidR="00A55D58" w:rsidRPr="00A55D58" w:rsidRDefault="00A55D58" w:rsidP="00A55D58">
            <w:pPr>
              <w:spacing w:after="0" w:line="240" w:lineRule="auto"/>
              <w:jc w:val="center"/>
              <w:rPr>
                <w:sz w:val="20"/>
                <w:szCs w:val="20"/>
                <w:lang w:eastAsia="ru-RU"/>
              </w:rPr>
            </w:pPr>
            <w:r w:rsidRPr="00A55D58">
              <w:rPr>
                <w:b/>
                <w:sz w:val="18"/>
                <w:szCs w:val="18"/>
                <w:lang w:eastAsia="ru-RU"/>
              </w:rPr>
              <w:t>(руб.)</w:t>
            </w:r>
          </w:p>
        </w:tc>
      </w:tr>
      <w:tr w:rsidR="00A55D58" w:rsidRPr="00A55D58" w:rsidTr="00262443">
        <w:tc>
          <w:tcPr>
            <w:tcW w:w="547" w:type="dxa"/>
            <w:vMerge/>
          </w:tcPr>
          <w:p w:rsidR="00A55D58" w:rsidRPr="00A55D58" w:rsidRDefault="00A55D58" w:rsidP="00A55D58">
            <w:pPr>
              <w:spacing w:after="0" w:line="240" w:lineRule="auto"/>
              <w:rPr>
                <w:sz w:val="20"/>
                <w:szCs w:val="20"/>
                <w:lang w:eastAsia="ru-RU"/>
              </w:rPr>
            </w:pPr>
          </w:p>
        </w:tc>
        <w:tc>
          <w:tcPr>
            <w:tcW w:w="2183" w:type="dxa"/>
            <w:vMerge/>
          </w:tcPr>
          <w:p w:rsidR="00A55D58" w:rsidRPr="00A55D58" w:rsidRDefault="00A55D58" w:rsidP="00A55D58">
            <w:pPr>
              <w:spacing w:after="0" w:line="240" w:lineRule="auto"/>
              <w:rPr>
                <w:sz w:val="20"/>
                <w:szCs w:val="20"/>
                <w:lang w:eastAsia="ru-RU"/>
              </w:rPr>
            </w:pPr>
          </w:p>
        </w:tc>
        <w:tc>
          <w:tcPr>
            <w:tcW w:w="877" w:type="dxa"/>
            <w:vMerge/>
          </w:tcPr>
          <w:p w:rsidR="00A55D58" w:rsidRPr="00A55D58" w:rsidRDefault="00A55D58" w:rsidP="00A55D58">
            <w:pPr>
              <w:spacing w:after="0" w:line="240" w:lineRule="auto"/>
              <w:rPr>
                <w:sz w:val="20"/>
                <w:szCs w:val="20"/>
                <w:lang w:eastAsia="ru-RU"/>
              </w:rPr>
            </w:pPr>
          </w:p>
        </w:tc>
        <w:tc>
          <w:tcPr>
            <w:tcW w:w="2578" w:type="dxa"/>
            <w:gridSpan w:val="2"/>
            <w:vAlign w:val="center"/>
          </w:tcPr>
          <w:p w:rsidR="00A55D58" w:rsidRPr="00A55D58" w:rsidRDefault="00A55D58" w:rsidP="00A55D58">
            <w:pPr>
              <w:spacing w:after="0" w:line="240" w:lineRule="auto"/>
              <w:jc w:val="center"/>
              <w:rPr>
                <w:sz w:val="20"/>
                <w:szCs w:val="20"/>
                <w:lang w:eastAsia="ru-RU"/>
              </w:rPr>
            </w:pPr>
            <w:r w:rsidRPr="00A55D58">
              <w:rPr>
                <w:b/>
                <w:sz w:val="18"/>
                <w:szCs w:val="18"/>
                <w:lang w:eastAsia="ru-RU"/>
              </w:rPr>
              <w:t xml:space="preserve">Поставщик 1 </w:t>
            </w:r>
            <w:r w:rsidRPr="00A55D58">
              <w:rPr>
                <w:b/>
                <w:sz w:val="18"/>
                <w:szCs w:val="18"/>
                <w:lang w:eastAsia="ru-RU"/>
              </w:rPr>
              <w:br/>
              <w:t>(письмо № 05-32/22 от 12.08.2022)</w:t>
            </w:r>
          </w:p>
        </w:tc>
        <w:tc>
          <w:tcPr>
            <w:tcW w:w="2578" w:type="dxa"/>
            <w:gridSpan w:val="2"/>
            <w:vAlign w:val="center"/>
          </w:tcPr>
          <w:p w:rsidR="00A55D58" w:rsidRPr="00A55D58" w:rsidRDefault="00A55D58" w:rsidP="00A55D58">
            <w:pPr>
              <w:spacing w:after="0" w:line="240" w:lineRule="auto"/>
              <w:jc w:val="center"/>
              <w:rPr>
                <w:sz w:val="20"/>
                <w:szCs w:val="20"/>
                <w:lang w:eastAsia="ru-RU"/>
              </w:rPr>
            </w:pPr>
            <w:r w:rsidRPr="00A55D58">
              <w:rPr>
                <w:b/>
                <w:sz w:val="18"/>
                <w:szCs w:val="18"/>
                <w:lang w:eastAsia="ru-RU"/>
              </w:rPr>
              <w:t xml:space="preserve">Поставщик 2 </w:t>
            </w:r>
            <w:r w:rsidRPr="00A55D58">
              <w:rPr>
                <w:b/>
                <w:sz w:val="18"/>
                <w:szCs w:val="18"/>
                <w:lang w:eastAsia="ru-RU"/>
              </w:rPr>
              <w:br/>
              <w:t>(письмо № 414 от 11.08.2022)</w:t>
            </w:r>
          </w:p>
        </w:tc>
        <w:tc>
          <w:tcPr>
            <w:tcW w:w="2578" w:type="dxa"/>
            <w:gridSpan w:val="2"/>
            <w:vAlign w:val="center"/>
          </w:tcPr>
          <w:p w:rsidR="00A55D58" w:rsidRPr="00A55D58" w:rsidRDefault="00A55D58" w:rsidP="00A55D58">
            <w:pPr>
              <w:keepNext/>
              <w:keepLines/>
              <w:suppressAutoHyphens/>
              <w:spacing w:after="0" w:line="240" w:lineRule="auto"/>
              <w:jc w:val="center"/>
              <w:rPr>
                <w:b/>
                <w:sz w:val="18"/>
                <w:szCs w:val="18"/>
                <w:lang w:eastAsia="ru-RU"/>
              </w:rPr>
            </w:pPr>
            <w:r w:rsidRPr="00A55D58">
              <w:rPr>
                <w:b/>
                <w:sz w:val="18"/>
                <w:szCs w:val="18"/>
                <w:lang w:eastAsia="ru-RU"/>
              </w:rPr>
              <w:t>Поставщик 3</w:t>
            </w:r>
          </w:p>
          <w:p w:rsidR="00A55D58" w:rsidRPr="00A55D58" w:rsidRDefault="00A55D58" w:rsidP="00A55D58">
            <w:pPr>
              <w:spacing w:after="0" w:line="240" w:lineRule="auto"/>
              <w:jc w:val="center"/>
              <w:rPr>
                <w:sz w:val="20"/>
                <w:szCs w:val="20"/>
                <w:lang w:eastAsia="ru-RU"/>
              </w:rPr>
            </w:pPr>
            <w:r w:rsidRPr="00A55D58">
              <w:rPr>
                <w:b/>
                <w:sz w:val="18"/>
                <w:szCs w:val="18"/>
                <w:lang w:eastAsia="ru-RU"/>
              </w:rPr>
              <w:t>(письмо № 160/2022 от 12.08.2022)</w:t>
            </w:r>
          </w:p>
        </w:tc>
        <w:tc>
          <w:tcPr>
            <w:tcW w:w="1554" w:type="dxa"/>
            <w:vMerge/>
          </w:tcPr>
          <w:p w:rsidR="00A55D58" w:rsidRPr="00A55D58" w:rsidRDefault="00A55D58" w:rsidP="00A55D58">
            <w:pPr>
              <w:spacing w:after="0" w:line="240" w:lineRule="auto"/>
              <w:rPr>
                <w:sz w:val="20"/>
                <w:szCs w:val="20"/>
                <w:lang w:eastAsia="ru-RU"/>
              </w:rPr>
            </w:pPr>
          </w:p>
        </w:tc>
        <w:tc>
          <w:tcPr>
            <w:tcW w:w="1665" w:type="dxa"/>
            <w:vMerge/>
          </w:tcPr>
          <w:p w:rsidR="00A55D58" w:rsidRPr="00A55D58" w:rsidRDefault="00A55D58" w:rsidP="00A55D58">
            <w:pPr>
              <w:spacing w:after="0" w:line="240" w:lineRule="auto"/>
              <w:rPr>
                <w:sz w:val="20"/>
                <w:szCs w:val="20"/>
                <w:lang w:eastAsia="ru-RU"/>
              </w:rPr>
            </w:pPr>
          </w:p>
        </w:tc>
      </w:tr>
      <w:tr w:rsidR="00A55D58" w:rsidRPr="00A55D58" w:rsidTr="00262443">
        <w:tc>
          <w:tcPr>
            <w:tcW w:w="547" w:type="dxa"/>
            <w:vMerge/>
          </w:tcPr>
          <w:p w:rsidR="00A55D58" w:rsidRPr="00A55D58" w:rsidRDefault="00A55D58" w:rsidP="00A55D58">
            <w:pPr>
              <w:spacing w:after="0" w:line="240" w:lineRule="auto"/>
              <w:rPr>
                <w:sz w:val="20"/>
                <w:szCs w:val="20"/>
                <w:lang w:eastAsia="ru-RU"/>
              </w:rPr>
            </w:pPr>
          </w:p>
        </w:tc>
        <w:tc>
          <w:tcPr>
            <w:tcW w:w="2183" w:type="dxa"/>
            <w:vMerge/>
          </w:tcPr>
          <w:p w:rsidR="00A55D58" w:rsidRPr="00A55D58" w:rsidRDefault="00A55D58" w:rsidP="00A55D58">
            <w:pPr>
              <w:spacing w:after="0" w:line="240" w:lineRule="auto"/>
              <w:rPr>
                <w:sz w:val="20"/>
                <w:szCs w:val="20"/>
                <w:lang w:eastAsia="ru-RU"/>
              </w:rPr>
            </w:pPr>
          </w:p>
        </w:tc>
        <w:tc>
          <w:tcPr>
            <w:tcW w:w="877" w:type="dxa"/>
            <w:vMerge/>
          </w:tcPr>
          <w:p w:rsidR="00A55D58" w:rsidRPr="00A55D58" w:rsidRDefault="00A55D58" w:rsidP="00A55D58">
            <w:pPr>
              <w:spacing w:after="0" w:line="240" w:lineRule="auto"/>
              <w:rPr>
                <w:sz w:val="20"/>
                <w:szCs w:val="20"/>
                <w:lang w:eastAsia="ru-RU"/>
              </w:rPr>
            </w:pP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b/>
                <w:sz w:val="18"/>
                <w:szCs w:val="18"/>
                <w:lang w:eastAsia="ru-RU"/>
              </w:rPr>
              <w:t>Цена за ед.</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b/>
                <w:sz w:val="18"/>
                <w:szCs w:val="18"/>
                <w:lang w:eastAsia="ru-RU"/>
              </w:rPr>
              <w:t>Общая стоимость</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b/>
                <w:sz w:val="18"/>
                <w:szCs w:val="18"/>
                <w:lang w:eastAsia="ru-RU"/>
              </w:rPr>
              <w:t>Цена за ед.</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b/>
                <w:sz w:val="18"/>
                <w:szCs w:val="18"/>
                <w:lang w:eastAsia="ru-RU"/>
              </w:rPr>
              <w:t>Общая стоимость</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b/>
                <w:sz w:val="18"/>
                <w:szCs w:val="18"/>
                <w:lang w:eastAsia="ru-RU"/>
              </w:rPr>
              <w:t>Цена за ед.</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b/>
                <w:sz w:val="18"/>
                <w:szCs w:val="18"/>
                <w:lang w:eastAsia="ru-RU"/>
              </w:rPr>
              <w:t>Общая стоимость</w:t>
            </w:r>
          </w:p>
        </w:tc>
        <w:tc>
          <w:tcPr>
            <w:tcW w:w="1554" w:type="dxa"/>
            <w:vMerge/>
          </w:tcPr>
          <w:p w:rsidR="00A55D58" w:rsidRPr="00A55D58" w:rsidRDefault="00A55D58" w:rsidP="00A55D58">
            <w:pPr>
              <w:spacing w:after="0" w:line="240" w:lineRule="auto"/>
              <w:rPr>
                <w:sz w:val="20"/>
                <w:szCs w:val="20"/>
                <w:lang w:eastAsia="ru-RU"/>
              </w:rPr>
            </w:pPr>
          </w:p>
        </w:tc>
        <w:tc>
          <w:tcPr>
            <w:tcW w:w="1665" w:type="dxa"/>
            <w:vMerge/>
          </w:tcPr>
          <w:p w:rsidR="00A55D58" w:rsidRPr="00A55D58" w:rsidRDefault="00A55D58" w:rsidP="00A55D58">
            <w:pPr>
              <w:spacing w:after="0" w:line="240" w:lineRule="auto"/>
              <w:rPr>
                <w:sz w:val="20"/>
                <w:szCs w:val="20"/>
                <w:lang w:eastAsia="ru-RU"/>
              </w:rPr>
            </w:pPr>
          </w:p>
        </w:tc>
      </w:tr>
      <w:tr w:rsidR="00A55D58" w:rsidRPr="00A55D58" w:rsidTr="00262443">
        <w:tc>
          <w:tcPr>
            <w:tcW w:w="547" w:type="dxa"/>
          </w:tcPr>
          <w:p w:rsidR="00A55D58" w:rsidRPr="00A55D58" w:rsidRDefault="00A55D58" w:rsidP="00A55D58">
            <w:pPr>
              <w:spacing w:after="0" w:line="240" w:lineRule="auto"/>
              <w:rPr>
                <w:sz w:val="20"/>
                <w:szCs w:val="20"/>
                <w:lang w:eastAsia="ru-RU"/>
              </w:rPr>
            </w:pPr>
            <w:r w:rsidRPr="00A55D58">
              <w:rPr>
                <w:sz w:val="20"/>
                <w:szCs w:val="20"/>
                <w:lang w:eastAsia="ru-RU"/>
              </w:rPr>
              <w:t>1.</w:t>
            </w:r>
          </w:p>
        </w:tc>
        <w:tc>
          <w:tcPr>
            <w:tcW w:w="2183" w:type="dxa"/>
          </w:tcPr>
          <w:p w:rsidR="00A55D58" w:rsidRPr="00A55D58" w:rsidRDefault="00A55D58" w:rsidP="00A55D58">
            <w:pPr>
              <w:spacing w:after="0" w:line="240" w:lineRule="auto"/>
              <w:rPr>
                <w:sz w:val="20"/>
                <w:szCs w:val="20"/>
                <w:lang w:eastAsia="ru-RU"/>
              </w:rPr>
            </w:pPr>
            <w:r w:rsidRPr="00A55D58">
              <w:rPr>
                <w:sz w:val="20"/>
                <w:szCs w:val="20"/>
                <w:lang w:eastAsia="ru-RU"/>
              </w:rPr>
              <w:t>Модульная ленточная система хранения данных (Тип 1) в комплекте:</w:t>
            </w:r>
          </w:p>
        </w:tc>
        <w:tc>
          <w:tcPr>
            <w:tcW w:w="877"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3</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27 183 340,0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81 550 020,0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24 024 333,0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72 072 999,0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28 434 880,0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85 304 640,0</w:t>
            </w:r>
          </w:p>
        </w:tc>
        <w:tc>
          <w:tcPr>
            <w:tcW w:w="1554"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24 024 333,0</w:t>
            </w:r>
          </w:p>
        </w:tc>
        <w:tc>
          <w:tcPr>
            <w:tcW w:w="1665"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72 072 999,0</w:t>
            </w:r>
          </w:p>
        </w:tc>
      </w:tr>
      <w:tr w:rsidR="00A55D58" w:rsidRPr="00A55D58" w:rsidTr="00262443">
        <w:tc>
          <w:tcPr>
            <w:tcW w:w="547" w:type="dxa"/>
          </w:tcPr>
          <w:p w:rsidR="00A55D58" w:rsidRPr="00A55D58" w:rsidRDefault="00A55D58" w:rsidP="00A55D58">
            <w:pPr>
              <w:spacing w:after="0" w:line="240" w:lineRule="auto"/>
              <w:rPr>
                <w:sz w:val="20"/>
                <w:szCs w:val="20"/>
                <w:lang w:eastAsia="ru-RU"/>
              </w:rPr>
            </w:pPr>
            <w:r w:rsidRPr="00A55D58">
              <w:rPr>
                <w:sz w:val="20"/>
                <w:szCs w:val="20"/>
                <w:lang w:eastAsia="ru-RU"/>
              </w:rPr>
              <w:t>1.1.</w:t>
            </w:r>
          </w:p>
        </w:tc>
        <w:tc>
          <w:tcPr>
            <w:tcW w:w="2183" w:type="dxa"/>
          </w:tcPr>
          <w:p w:rsidR="00A55D58" w:rsidRPr="00A55D58" w:rsidRDefault="00A55D58" w:rsidP="00A55D58">
            <w:pPr>
              <w:spacing w:after="0" w:line="240" w:lineRule="auto"/>
              <w:rPr>
                <w:sz w:val="20"/>
                <w:szCs w:val="20"/>
                <w:lang w:eastAsia="ru-RU"/>
              </w:rPr>
            </w:pPr>
            <w:r w:rsidRPr="00A55D58">
              <w:rPr>
                <w:sz w:val="20"/>
                <w:szCs w:val="20"/>
                <w:lang w:eastAsia="ru-RU"/>
              </w:rPr>
              <w:t>Ленточная библиотека</w:t>
            </w:r>
          </w:p>
        </w:tc>
        <w:tc>
          <w:tcPr>
            <w:tcW w:w="877"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1</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7 120 000,0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7 120 000,0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6 674 802,0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6 674 802,0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7 404 331,0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7 404 331,0</w:t>
            </w:r>
          </w:p>
        </w:tc>
        <w:tc>
          <w:tcPr>
            <w:tcW w:w="1554"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6 674 802,0</w:t>
            </w:r>
          </w:p>
        </w:tc>
        <w:tc>
          <w:tcPr>
            <w:tcW w:w="1665"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6 674 802,0</w:t>
            </w:r>
          </w:p>
        </w:tc>
      </w:tr>
      <w:tr w:rsidR="00A55D58" w:rsidRPr="00A55D58" w:rsidTr="00262443">
        <w:tc>
          <w:tcPr>
            <w:tcW w:w="547" w:type="dxa"/>
          </w:tcPr>
          <w:p w:rsidR="00A55D58" w:rsidRPr="00A55D58" w:rsidRDefault="00A55D58" w:rsidP="00A55D58">
            <w:pPr>
              <w:spacing w:after="0" w:line="240" w:lineRule="auto"/>
              <w:rPr>
                <w:sz w:val="20"/>
                <w:szCs w:val="20"/>
                <w:lang w:eastAsia="ru-RU"/>
              </w:rPr>
            </w:pPr>
            <w:r w:rsidRPr="00A55D58">
              <w:rPr>
                <w:sz w:val="20"/>
                <w:szCs w:val="20"/>
                <w:lang w:eastAsia="ru-RU"/>
              </w:rPr>
              <w:t>1.2.</w:t>
            </w:r>
          </w:p>
        </w:tc>
        <w:tc>
          <w:tcPr>
            <w:tcW w:w="2183" w:type="dxa"/>
          </w:tcPr>
          <w:p w:rsidR="00A55D58" w:rsidRPr="00A55D58" w:rsidRDefault="00A55D58" w:rsidP="00A55D58">
            <w:pPr>
              <w:spacing w:after="0" w:line="240" w:lineRule="auto"/>
              <w:rPr>
                <w:sz w:val="20"/>
                <w:szCs w:val="20"/>
                <w:lang w:eastAsia="ru-RU"/>
              </w:rPr>
            </w:pPr>
            <w:r w:rsidRPr="00A55D58">
              <w:rPr>
                <w:sz w:val="20"/>
                <w:szCs w:val="20"/>
                <w:lang w:eastAsia="ru-RU"/>
              </w:rPr>
              <w:t>Модуль расширения для ленточной библиотеки</w:t>
            </w:r>
          </w:p>
        </w:tc>
        <w:tc>
          <w:tcPr>
            <w:tcW w:w="877"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3</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6 687 780,0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20 063 340,0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5 783 177,0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17 349 531,0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7 010 183,0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21 030 549,0</w:t>
            </w:r>
          </w:p>
        </w:tc>
        <w:tc>
          <w:tcPr>
            <w:tcW w:w="1554"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5 783 177,0</w:t>
            </w:r>
          </w:p>
        </w:tc>
        <w:tc>
          <w:tcPr>
            <w:tcW w:w="1665"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17 349 531,0</w:t>
            </w:r>
          </w:p>
        </w:tc>
      </w:tr>
      <w:tr w:rsidR="00A55D58" w:rsidRPr="00A55D58" w:rsidTr="00262443">
        <w:tc>
          <w:tcPr>
            <w:tcW w:w="547" w:type="dxa"/>
          </w:tcPr>
          <w:p w:rsidR="00A55D58" w:rsidRPr="00A55D58" w:rsidRDefault="00A55D58" w:rsidP="00A55D58">
            <w:pPr>
              <w:spacing w:after="0" w:line="240" w:lineRule="auto"/>
              <w:rPr>
                <w:sz w:val="20"/>
                <w:szCs w:val="20"/>
                <w:lang w:eastAsia="ru-RU"/>
              </w:rPr>
            </w:pPr>
            <w:r w:rsidRPr="00A55D58">
              <w:rPr>
                <w:sz w:val="20"/>
                <w:szCs w:val="20"/>
                <w:lang w:eastAsia="ru-RU"/>
              </w:rPr>
              <w:t>2.</w:t>
            </w:r>
          </w:p>
        </w:tc>
        <w:tc>
          <w:tcPr>
            <w:tcW w:w="2183" w:type="dxa"/>
          </w:tcPr>
          <w:p w:rsidR="00A55D58" w:rsidRPr="00A55D58" w:rsidRDefault="00A55D58" w:rsidP="00A55D58">
            <w:pPr>
              <w:spacing w:after="0" w:line="240" w:lineRule="auto"/>
              <w:rPr>
                <w:sz w:val="20"/>
                <w:szCs w:val="20"/>
                <w:lang w:eastAsia="ru-RU"/>
              </w:rPr>
            </w:pPr>
            <w:r w:rsidRPr="00A55D58">
              <w:rPr>
                <w:sz w:val="20"/>
                <w:szCs w:val="20"/>
                <w:lang w:eastAsia="ru-RU"/>
              </w:rPr>
              <w:t>Комплект картриджей для ленточных библиотек и модулей расширения ленточных библиотек</w:t>
            </w:r>
          </w:p>
        </w:tc>
        <w:tc>
          <w:tcPr>
            <w:tcW w:w="877"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1</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7 950 030,0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7 950 030,0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7 764 999,0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7 764 999,0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8 250 360,0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8 250 360,0</w:t>
            </w:r>
          </w:p>
        </w:tc>
        <w:tc>
          <w:tcPr>
            <w:tcW w:w="1554"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7 764 999,0</w:t>
            </w:r>
          </w:p>
        </w:tc>
        <w:tc>
          <w:tcPr>
            <w:tcW w:w="1665"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7 764 999,0</w:t>
            </w:r>
          </w:p>
        </w:tc>
      </w:tr>
      <w:tr w:rsidR="00A55D58" w:rsidRPr="00A55D58" w:rsidTr="00262443">
        <w:tc>
          <w:tcPr>
            <w:tcW w:w="547" w:type="dxa"/>
          </w:tcPr>
          <w:p w:rsidR="00A55D58" w:rsidRPr="00A55D58" w:rsidRDefault="00A55D58" w:rsidP="00A55D58">
            <w:pPr>
              <w:spacing w:after="0" w:line="240" w:lineRule="auto"/>
              <w:rPr>
                <w:sz w:val="20"/>
                <w:szCs w:val="20"/>
                <w:lang w:eastAsia="ru-RU"/>
              </w:rPr>
            </w:pPr>
            <w:r w:rsidRPr="00A55D58">
              <w:rPr>
                <w:sz w:val="20"/>
                <w:szCs w:val="20"/>
                <w:lang w:eastAsia="ru-RU"/>
              </w:rPr>
              <w:t>3.</w:t>
            </w:r>
          </w:p>
        </w:tc>
        <w:tc>
          <w:tcPr>
            <w:tcW w:w="2183" w:type="dxa"/>
          </w:tcPr>
          <w:p w:rsidR="00A55D58" w:rsidRPr="00A55D58" w:rsidRDefault="00A55D58" w:rsidP="00A55D58">
            <w:pPr>
              <w:spacing w:after="0" w:line="240" w:lineRule="auto"/>
              <w:rPr>
                <w:sz w:val="20"/>
                <w:szCs w:val="20"/>
                <w:lang w:eastAsia="ru-RU"/>
              </w:rPr>
            </w:pPr>
            <w:r w:rsidRPr="00A55D58">
              <w:rPr>
                <w:sz w:val="20"/>
                <w:szCs w:val="20"/>
                <w:lang w:eastAsia="ru-RU"/>
              </w:rPr>
              <w:t>Модульная ленточная система хранения данных (Тип 2) в комплекте:</w:t>
            </w:r>
          </w:p>
        </w:tc>
        <w:tc>
          <w:tcPr>
            <w:tcW w:w="877"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1</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7 800 000,0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7 800 000,0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7 322 002,0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7 322 002,0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8 120 000,0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8 120 000,0</w:t>
            </w:r>
          </w:p>
        </w:tc>
        <w:tc>
          <w:tcPr>
            <w:tcW w:w="1554"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7 322 002,0</w:t>
            </w:r>
          </w:p>
        </w:tc>
        <w:tc>
          <w:tcPr>
            <w:tcW w:w="1665"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7 322 002,0</w:t>
            </w:r>
          </w:p>
        </w:tc>
      </w:tr>
      <w:tr w:rsidR="00A55D58" w:rsidRPr="00A55D58" w:rsidTr="00262443">
        <w:tc>
          <w:tcPr>
            <w:tcW w:w="547" w:type="dxa"/>
          </w:tcPr>
          <w:p w:rsidR="00A55D58" w:rsidRPr="00A55D58" w:rsidRDefault="00A55D58" w:rsidP="00A55D58">
            <w:pPr>
              <w:spacing w:after="0" w:line="240" w:lineRule="auto"/>
              <w:rPr>
                <w:sz w:val="20"/>
                <w:szCs w:val="20"/>
                <w:lang w:eastAsia="ru-RU"/>
              </w:rPr>
            </w:pPr>
            <w:r w:rsidRPr="00A55D58">
              <w:rPr>
                <w:sz w:val="20"/>
                <w:szCs w:val="20"/>
                <w:lang w:eastAsia="ru-RU"/>
              </w:rPr>
              <w:t>3.1.</w:t>
            </w:r>
          </w:p>
        </w:tc>
        <w:tc>
          <w:tcPr>
            <w:tcW w:w="2183" w:type="dxa"/>
          </w:tcPr>
          <w:p w:rsidR="00A55D58" w:rsidRPr="00A55D58" w:rsidRDefault="00A55D58" w:rsidP="00A55D58">
            <w:pPr>
              <w:spacing w:after="0" w:line="240" w:lineRule="auto"/>
              <w:rPr>
                <w:sz w:val="20"/>
                <w:szCs w:val="20"/>
                <w:lang w:eastAsia="ru-RU"/>
              </w:rPr>
            </w:pPr>
            <w:r w:rsidRPr="00A55D58">
              <w:rPr>
                <w:sz w:val="20"/>
                <w:szCs w:val="20"/>
                <w:lang w:eastAsia="ru-RU"/>
              </w:rPr>
              <w:t>Ленточная библиотека</w:t>
            </w:r>
          </w:p>
        </w:tc>
        <w:tc>
          <w:tcPr>
            <w:tcW w:w="877"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1</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7 120 000,0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7 120 000,0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6 674 802,0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6 674 802,0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7 404 331,0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7 404 331,0</w:t>
            </w:r>
          </w:p>
        </w:tc>
        <w:tc>
          <w:tcPr>
            <w:tcW w:w="1554"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6 674 802,0</w:t>
            </w:r>
          </w:p>
        </w:tc>
        <w:tc>
          <w:tcPr>
            <w:tcW w:w="1665"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6 674 802,0</w:t>
            </w:r>
          </w:p>
        </w:tc>
      </w:tr>
      <w:tr w:rsidR="00A55D58" w:rsidRPr="00A55D58" w:rsidTr="00262443">
        <w:tc>
          <w:tcPr>
            <w:tcW w:w="547" w:type="dxa"/>
          </w:tcPr>
          <w:p w:rsidR="00A55D58" w:rsidRPr="00A55D58" w:rsidRDefault="00A55D58" w:rsidP="00A55D58">
            <w:pPr>
              <w:spacing w:after="0" w:line="240" w:lineRule="auto"/>
              <w:rPr>
                <w:sz w:val="20"/>
                <w:szCs w:val="20"/>
                <w:lang w:eastAsia="ru-RU"/>
              </w:rPr>
            </w:pPr>
            <w:r w:rsidRPr="00A55D58">
              <w:rPr>
                <w:sz w:val="20"/>
                <w:szCs w:val="20"/>
                <w:lang w:eastAsia="ru-RU"/>
              </w:rPr>
              <w:t>3.2.</w:t>
            </w:r>
          </w:p>
        </w:tc>
        <w:tc>
          <w:tcPr>
            <w:tcW w:w="2183" w:type="dxa"/>
          </w:tcPr>
          <w:p w:rsidR="00A55D58" w:rsidRPr="00A55D58" w:rsidRDefault="00A55D58" w:rsidP="00A55D58">
            <w:pPr>
              <w:spacing w:after="0" w:line="240" w:lineRule="auto"/>
              <w:rPr>
                <w:sz w:val="20"/>
                <w:szCs w:val="20"/>
                <w:lang w:eastAsia="ru-RU"/>
              </w:rPr>
            </w:pPr>
            <w:r w:rsidRPr="00A55D58">
              <w:rPr>
                <w:sz w:val="20"/>
                <w:szCs w:val="20"/>
                <w:lang w:eastAsia="ru-RU"/>
              </w:rPr>
              <w:t>Комплект картриджей для ленточной библиотеки</w:t>
            </w:r>
          </w:p>
        </w:tc>
        <w:tc>
          <w:tcPr>
            <w:tcW w:w="877"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1</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680 000,0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680 000,0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647 200,0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647 200,0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715 669,0</w:t>
            </w:r>
          </w:p>
        </w:tc>
        <w:tc>
          <w:tcPr>
            <w:tcW w:w="1289"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715 669,0</w:t>
            </w:r>
          </w:p>
        </w:tc>
        <w:tc>
          <w:tcPr>
            <w:tcW w:w="1554"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647 200,0</w:t>
            </w:r>
          </w:p>
        </w:tc>
        <w:tc>
          <w:tcPr>
            <w:tcW w:w="1665" w:type="dxa"/>
            <w:vAlign w:val="center"/>
          </w:tcPr>
          <w:p w:rsidR="00A55D58" w:rsidRPr="00A55D58" w:rsidRDefault="00A55D58" w:rsidP="00A55D58">
            <w:pPr>
              <w:spacing w:after="0" w:line="240" w:lineRule="auto"/>
              <w:jc w:val="center"/>
              <w:rPr>
                <w:sz w:val="20"/>
                <w:szCs w:val="20"/>
                <w:lang w:eastAsia="ru-RU"/>
              </w:rPr>
            </w:pPr>
            <w:r w:rsidRPr="00A55D58">
              <w:rPr>
                <w:sz w:val="20"/>
                <w:szCs w:val="20"/>
                <w:lang w:eastAsia="ru-RU"/>
              </w:rPr>
              <w:t>647 200,0</w:t>
            </w:r>
          </w:p>
        </w:tc>
      </w:tr>
      <w:tr w:rsidR="00A55D58" w:rsidRPr="00A55D58" w:rsidTr="00262443">
        <w:trPr>
          <w:trHeight w:val="424"/>
        </w:trPr>
        <w:tc>
          <w:tcPr>
            <w:tcW w:w="3607" w:type="dxa"/>
            <w:gridSpan w:val="3"/>
            <w:vAlign w:val="center"/>
          </w:tcPr>
          <w:p w:rsidR="00A55D58" w:rsidRPr="00A55D58" w:rsidRDefault="00A55D58" w:rsidP="00A55D58">
            <w:pPr>
              <w:spacing w:after="0" w:line="240" w:lineRule="auto"/>
              <w:jc w:val="right"/>
              <w:rPr>
                <w:b/>
                <w:sz w:val="20"/>
                <w:szCs w:val="20"/>
                <w:lang w:eastAsia="ru-RU"/>
              </w:rPr>
            </w:pPr>
            <w:r w:rsidRPr="00A55D58">
              <w:rPr>
                <w:b/>
                <w:sz w:val="20"/>
                <w:szCs w:val="20"/>
                <w:lang w:eastAsia="ru-RU"/>
              </w:rPr>
              <w:t>ИТОГО</w:t>
            </w:r>
          </w:p>
        </w:tc>
        <w:tc>
          <w:tcPr>
            <w:tcW w:w="2578" w:type="dxa"/>
            <w:gridSpan w:val="2"/>
            <w:vAlign w:val="center"/>
          </w:tcPr>
          <w:p w:rsidR="00A55D58" w:rsidRPr="00A55D58" w:rsidRDefault="00A55D58" w:rsidP="00A55D58">
            <w:pPr>
              <w:spacing w:after="0" w:line="240" w:lineRule="auto"/>
              <w:jc w:val="center"/>
              <w:rPr>
                <w:b/>
                <w:sz w:val="20"/>
                <w:szCs w:val="20"/>
                <w:lang w:eastAsia="ru-RU"/>
              </w:rPr>
            </w:pPr>
            <w:r w:rsidRPr="00A55D58">
              <w:rPr>
                <w:b/>
                <w:sz w:val="20"/>
                <w:szCs w:val="20"/>
                <w:lang w:eastAsia="ru-RU"/>
              </w:rPr>
              <w:t>97 300 050,0</w:t>
            </w:r>
          </w:p>
        </w:tc>
        <w:tc>
          <w:tcPr>
            <w:tcW w:w="2578" w:type="dxa"/>
            <w:gridSpan w:val="2"/>
            <w:vAlign w:val="center"/>
          </w:tcPr>
          <w:p w:rsidR="00A55D58" w:rsidRPr="00A55D58" w:rsidRDefault="00A55D58" w:rsidP="00A55D58">
            <w:pPr>
              <w:spacing w:after="0" w:line="240" w:lineRule="auto"/>
              <w:jc w:val="center"/>
              <w:rPr>
                <w:b/>
                <w:sz w:val="20"/>
                <w:szCs w:val="20"/>
                <w:lang w:eastAsia="ru-RU"/>
              </w:rPr>
            </w:pPr>
            <w:r w:rsidRPr="00A55D58">
              <w:rPr>
                <w:b/>
                <w:sz w:val="20"/>
                <w:szCs w:val="20"/>
                <w:lang w:eastAsia="ru-RU"/>
              </w:rPr>
              <w:t>87 160 000,0</w:t>
            </w:r>
          </w:p>
        </w:tc>
        <w:tc>
          <w:tcPr>
            <w:tcW w:w="2578" w:type="dxa"/>
            <w:gridSpan w:val="2"/>
            <w:vAlign w:val="center"/>
          </w:tcPr>
          <w:p w:rsidR="00A55D58" w:rsidRPr="00A55D58" w:rsidRDefault="00A55D58" w:rsidP="00A55D58">
            <w:pPr>
              <w:spacing w:after="0" w:line="240" w:lineRule="auto"/>
              <w:jc w:val="center"/>
              <w:rPr>
                <w:b/>
                <w:sz w:val="20"/>
                <w:szCs w:val="20"/>
                <w:lang w:eastAsia="ru-RU"/>
              </w:rPr>
            </w:pPr>
            <w:r w:rsidRPr="00A55D58">
              <w:rPr>
                <w:b/>
                <w:sz w:val="20"/>
                <w:szCs w:val="20"/>
                <w:lang w:eastAsia="ru-RU"/>
              </w:rPr>
              <w:t>101 675 000,0</w:t>
            </w:r>
          </w:p>
        </w:tc>
        <w:tc>
          <w:tcPr>
            <w:tcW w:w="1554" w:type="dxa"/>
            <w:vAlign w:val="center"/>
          </w:tcPr>
          <w:p w:rsidR="00A55D58" w:rsidRPr="00A55D58" w:rsidRDefault="00A55D58" w:rsidP="00A55D58">
            <w:pPr>
              <w:spacing w:after="0" w:line="240" w:lineRule="auto"/>
              <w:jc w:val="center"/>
              <w:rPr>
                <w:b/>
                <w:sz w:val="20"/>
                <w:szCs w:val="20"/>
                <w:lang w:eastAsia="ru-RU"/>
              </w:rPr>
            </w:pPr>
            <w:r w:rsidRPr="00A55D58">
              <w:rPr>
                <w:b/>
                <w:sz w:val="20"/>
                <w:szCs w:val="20"/>
                <w:lang w:eastAsia="ru-RU"/>
              </w:rPr>
              <w:t>-</w:t>
            </w:r>
          </w:p>
        </w:tc>
        <w:tc>
          <w:tcPr>
            <w:tcW w:w="1665" w:type="dxa"/>
            <w:vAlign w:val="center"/>
          </w:tcPr>
          <w:p w:rsidR="00A55D58" w:rsidRPr="00A55D58" w:rsidRDefault="00A55D58" w:rsidP="00A55D58">
            <w:pPr>
              <w:spacing w:after="0" w:line="240" w:lineRule="auto"/>
              <w:jc w:val="center"/>
              <w:rPr>
                <w:b/>
                <w:sz w:val="20"/>
                <w:szCs w:val="20"/>
                <w:lang w:eastAsia="ru-RU"/>
              </w:rPr>
            </w:pPr>
            <w:r w:rsidRPr="00A55D58">
              <w:rPr>
                <w:b/>
                <w:sz w:val="20"/>
                <w:szCs w:val="20"/>
                <w:lang w:eastAsia="ru-RU"/>
              </w:rPr>
              <w:t>87 160 000,0</w:t>
            </w:r>
          </w:p>
        </w:tc>
      </w:tr>
    </w:tbl>
    <w:p w:rsidR="00A55D58" w:rsidRPr="00A55D58" w:rsidRDefault="00A55D58" w:rsidP="00A55D58">
      <w:pPr>
        <w:keepNext/>
        <w:keepLines/>
        <w:suppressAutoHyphens/>
        <w:spacing w:after="0" w:line="240" w:lineRule="auto"/>
        <w:jc w:val="center"/>
        <w:rPr>
          <w:b/>
          <w:sz w:val="24"/>
          <w:szCs w:val="24"/>
          <w:lang w:eastAsia="ru-RU"/>
        </w:rPr>
      </w:pPr>
    </w:p>
    <w:p w:rsidR="00A55D58" w:rsidRPr="00A55D58" w:rsidRDefault="00A55D58" w:rsidP="00A55D58">
      <w:pPr>
        <w:keepNext/>
        <w:keepLines/>
        <w:suppressAutoHyphens/>
        <w:spacing w:after="0" w:line="240" w:lineRule="auto"/>
        <w:rPr>
          <w:sz w:val="24"/>
          <w:szCs w:val="24"/>
          <w:lang w:eastAsia="ru-RU"/>
        </w:rPr>
      </w:pPr>
      <w:r w:rsidRPr="00A55D58">
        <w:rPr>
          <w:sz w:val="24"/>
          <w:szCs w:val="24"/>
          <w:lang w:eastAsia="ru-RU"/>
        </w:rPr>
        <w:t xml:space="preserve">Начальная (максимальная) цена </w:t>
      </w:r>
      <w:r w:rsidRPr="00A55D58">
        <w:rPr>
          <w:bCs/>
          <w:sz w:val="24"/>
          <w:szCs w:val="24"/>
          <w:lang w:eastAsia="ru-RU"/>
        </w:rPr>
        <w:t>контракта 87 160 000</w:t>
      </w:r>
      <w:r w:rsidRPr="00A55D58">
        <w:rPr>
          <w:sz w:val="24"/>
          <w:szCs w:val="24"/>
          <w:lang w:eastAsia="ru-RU"/>
        </w:rPr>
        <w:t xml:space="preserve"> рублей 00 копеек</w:t>
      </w:r>
      <w:r w:rsidRPr="00A55D58">
        <w:rPr>
          <w:bCs/>
          <w:sz w:val="24"/>
          <w:szCs w:val="24"/>
          <w:lang w:eastAsia="ru-RU"/>
        </w:rPr>
        <w:t xml:space="preserve"> </w:t>
      </w:r>
      <w:r w:rsidRPr="00A55D58">
        <w:rPr>
          <w:sz w:val="24"/>
          <w:szCs w:val="24"/>
          <w:lang w:eastAsia="ru-RU"/>
        </w:rPr>
        <w:t>определена по минимальному значению вышеуказанных данных.</w:t>
      </w:r>
    </w:p>
    <w:p w:rsidR="007F15AE" w:rsidRDefault="007F15AE" w:rsidP="004E408E">
      <w:pPr>
        <w:autoSpaceDE w:val="0"/>
        <w:autoSpaceDN w:val="0"/>
        <w:adjustRightInd w:val="0"/>
        <w:spacing w:after="0" w:line="240" w:lineRule="auto"/>
        <w:rPr>
          <w:szCs w:val="28"/>
        </w:rPr>
      </w:pPr>
    </w:p>
    <w:p w:rsidR="00A82ED5" w:rsidRDefault="00A82ED5" w:rsidP="004E408E">
      <w:pPr>
        <w:autoSpaceDE w:val="0"/>
        <w:autoSpaceDN w:val="0"/>
        <w:adjustRightInd w:val="0"/>
        <w:spacing w:after="0" w:line="240" w:lineRule="auto"/>
        <w:rPr>
          <w:szCs w:val="28"/>
        </w:rPr>
        <w:sectPr w:rsidR="00A82ED5" w:rsidSect="00E31E28">
          <w:pgSz w:w="16838" w:h="11906" w:orient="landscape"/>
          <w:pgMar w:top="993" w:right="1134" w:bottom="426" w:left="1134" w:header="708" w:footer="708" w:gutter="0"/>
          <w:cols w:space="708"/>
          <w:docGrid w:linePitch="360"/>
        </w:sectPr>
      </w:pPr>
    </w:p>
    <w:p w:rsidR="00A55D58" w:rsidRDefault="00B93088" w:rsidP="004E408E">
      <w:pPr>
        <w:autoSpaceDE w:val="0"/>
        <w:autoSpaceDN w:val="0"/>
        <w:adjustRightInd w:val="0"/>
        <w:spacing w:after="0" w:line="240" w:lineRule="auto"/>
        <w:rPr>
          <w:szCs w:val="28"/>
        </w:rPr>
      </w:pPr>
      <w:r>
        <w:rPr>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4.5pt;height:727.5pt">
            <v:imagedata r:id="rId10" o:title="2"/>
          </v:shape>
        </w:pict>
      </w:r>
      <w:r>
        <w:rPr>
          <w:szCs w:val="28"/>
        </w:rPr>
        <w:pict>
          <v:shape id="_x0000_i1026" type="#_x0000_t75" style="width:514.5pt;height:727.5pt">
            <v:imagedata r:id="rId11" o:title="2"/>
          </v:shape>
        </w:pict>
      </w:r>
    </w:p>
    <w:p w:rsidR="00406DAF" w:rsidRDefault="00B93088" w:rsidP="004E408E">
      <w:pPr>
        <w:autoSpaceDE w:val="0"/>
        <w:autoSpaceDN w:val="0"/>
        <w:adjustRightInd w:val="0"/>
        <w:spacing w:after="0" w:line="240" w:lineRule="auto"/>
        <w:rPr>
          <w:szCs w:val="28"/>
        </w:rPr>
      </w:pPr>
      <w:r>
        <w:rPr>
          <w:szCs w:val="28"/>
        </w:rPr>
        <w:pict>
          <v:shape id="_x0000_i1027" type="#_x0000_t75" style="width:514.5pt;height:727.5pt">
            <v:imagedata r:id="rId12" o:title="2"/>
          </v:shape>
        </w:pict>
      </w:r>
      <w:r>
        <w:rPr>
          <w:szCs w:val="28"/>
        </w:rPr>
        <w:pict>
          <v:shape id="_x0000_i1028" type="#_x0000_t75" style="width:514.5pt;height:727.5pt">
            <v:imagedata r:id="rId13" o:title="2"/>
          </v:shape>
        </w:pict>
      </w:r>
    </w:p>
    <w:p w:rsidR="00406DAF" w:rsidRDefault="00B93088" w:rsidP="004E408E">
      <w:pPr>
        <w:autoSpaceDE w:val="0"/>
        <w:autoSpaceDN w:val="0"/>
        <w:adjustRightInd w:val="0"/>
        <w:spacing w:after="0" w:line="240" w:lineRule="auto"/>
        <w:rPr>
          <w:szCs w:val="28"/>
        </w:rPr>
      </w:pPr>
      <w:r>
        <w:rPr>
          <w:szCs w:val="28"/>
        </w:rPr>
        <w:pict>
          <v:shape id="_x0000_i1029" type="#_x0000_t75" style="width:514.5pt;height:728.25pt">
            <v:imagedata r:id="rId14" o:title="2"/>
          </v:shape>
        </w:pict>
      </w:r>
      <w:r>
        <w:rPr>
          <w:szCs w:val="28"/>
        </w:rPr>
        <w:pict>
          <v:shape id="_x0000_i1030" type="#_x0000_t75" style="width:514.5pt;height:728.25pt">
            <v:imagedata r:id="rId15" o:title="2"/>
          </v:shape>
        </w:pict>
      </w:r>
    </w:p>
    <w:p w:rsidR="00406DAF" w:rsidRDefault="00B93088" w:rsidP="004E408E">
      <w:pPr>
        <w:autoSpaceDE w:val="0"/>
        <w:autoSpaceDN w:val="0"/>
        <w:adjustRightInd w:val="0"/>
        <w:spacing w:after="0" w:line="240" w:lineRule="auto"/>
        <w:rPr>
          <w:szCs w:val="28"/>
        </w:rPr>
      </w:pPr>
      <w:r>
        <w:rPr>
          <w:szCs w:val="28"/>
        </w:rPr>
        <w:pict>
          <v:shape id="_x0000_i1031" type="#_x0000_t75" style="width:514.5pt;height:728.25pt">
            <v:imagedata r:id="rId16" o:title="2"/>
          </v:shape>
        </w:pict>
      </w:r>
      <w:r>
        <w:rPr>
          <w:szCs w:val="28"/>
        </w:rPr>
        <w:pict>
          <v:shape id="_x0000_i1032" type="#_x0000_t75" style="width:514.5pt;height:728.25pt">
            <v:imagedata r:id="rId17" o:title="2"/>
          </v:shape>
        </w:pict>
      </w:r>
    </w:p>
    <w:p w:rsidR="00D54086" w:rsidRDefault="00B93088" w:rsidP="004E408E">
      <w:pPr>
        <w:autoSpaceDE w:val="0"/>
        <w:autoSpaceDN w:val="0"/>
        <w:adjustRightInd w:val="0"/>
        <w:spacing w:after="0" w:line="240" w:lineRule="auto"/>
        <w:rPr>
          <w:szCs w:val="28"/>
        </w:rPr>
      </w:pPr>
      <w:r>
        <w:rPr>
          <w:szCs w:val="28"/>
        </w:rPr>
        <w:pict>
          <v:shape id="_x0000_i1033" type="#_x0000_t75" style="width:514.5pt;height:727.5pt">
            <v:imagedata r:id="rId18" o:title="SKM_C22722082310540_page-0004"/>
          </v:shape>
        </w:pict>
      </w:r>
    </w:p>
    <w:p w:rsidR="00AC1F63" w:rsidRPr="00AC1F63" w:rsidRDefault="00AC1F63" w:rsidP="00AC1F63">
      <w:pPr>
        <w:spacing w:after="0" w:line="240" w:lineRule="auto"/>
        <w:jc w:val="center"/>
        <w:textAlignment w:val="baseline"/>
        <w:rPr>
          <w:sz w:val="24"/>
          <w:szCs w:val="24"/>
          <w:lang w:eastAsia="ru-RU"/>
        </w:rPr>
      </w:pPr>
      <w:r w:rsidRPr="00AC1F63">
        <w:rPr>
          <w:b/>
          <w:bCs/>
          <w:sz w:val="24"/>
          <w:szCs w:val="24"/>
          <w:lang w:eastAsia="ru-RU"/>
        </w:rPr>
        <w:t>Контракт №_____</w:t>
      </w:r>
    </w:p>
    <w:p w:rsidR="00AC1F63" w:rsidRPr="00AC1F63" w:rsidRDefault="00AC1F63" w:rsidP="00AC1F63">
      <w:pPr>
        <w:spacing w:after="0" w:line="240" w:lineRule="auto"/>
        <w:ind w:firstLine="705"/>
        <w:jc w:val="center"/>
        <w:textAlignment w:val="baseline"/>
        <w:rPr>
          <w:b/>
          <w:sz w:val="24"/>
          <w:szCs w:val="24"/>
          <w:lang w:eastAsia="ru-RU"/>
        </w:rPr>
      </w:pPr>
      <w:r w:rsidRPr="00AC1F63">
        <w:rPr>
          <w:b/>
          <w:bCs/>
          <w:sz w:val="24"/>
          <w:szCs w:val="24"/>
          <w:lang w:eastAsia="ru-RU"/>
        </w:rPr>
        <w:t>на поставку серверного оборудования и комплектующих для центра обработки данных Правительства Новосибирской области</w:t>
      </w:r>
    </w:p>
    <w:p w:rsidR="00AC1F63" w:rsidRPr="00AC1F63" w:rsidRDefault="00AC1F63" w:rsidP="00AC1F63">
      <w:pPr>
        <w:spacing w:after="0" w:line="240" w:lineRule="auto"/>
        <w:ind w:firstLine="705"/>
        <w:jc w:val="center"/>
        <w:textAlignment w:val="baseline"/>
        <w:rPr>
          <w:sz w:val="24"/>
          <w:szCs w:val="24"/>
          <w:lang w:eastAsia="ru-RU"/>
        </w:rPr>
      </w:pPr>
      <w:r w:rsidRPr="00AC1F63">
        <w:rPr>
          <w:sz w:val="24"/>
          <w:szCs w:val="24"/>
          <w:lang w:eastAsia="ru-RU"/>
        </w:rPr>
        <w:t>(Идентификационный код закупки __________________________) </w:t>
      </w:r>
    </w:p>
    <w:p w:rsidR="00AC1F63" w:rsidRPr="00AC1F63" w:rsidRDefault="00AC1F63" w:rsidP="00AC1F63">
      <w:pPr>
        <w:spacing w:after="0" w:line="240" w:lineRule="auto"/>
        <w:ind w:firstLine="705"/>
        <w:jc w:val="center"/>
        <w:textAlignment w:val="baseline"/>
        <w:rPr>
          <w:sz w:val="24"/>
          <w:szCs w:val="24"/>
          <w:lang w:eastAsia="ru-RU"/>
        </w:rPr>
      </w:pPr>
      <w:r w:rsidRPr="00AC1F63">
        <w:rPr>
          <w:sz w:val="24"/>
          <w:szCs w:val="24"/>
          <w:lang w:eastAsia="ru-RU"/>
        </w:rPr>
        <w:t> </w:t>
      </w:r>
    </w:p>
    <w:tbl>
      <w:tblPr>
        <w:tblW w:w="5000" w:type="pct"/>
        <w:tblLook w:val="04A0" w:firstRow="1" w:lastRow="0" w:firstColumn="1" w:lastColumn="0" w:noHBand="0" w:noVBand="1"/>
      </w:tblPr>
      <w:tblGrid>
        <w:gridCol w:w="4890"/>
        <w:gridCol w:w="4891"/>
      </w:tblGrid>
      <w:tr w:rsidR="00AC1F63" w:rsidRPr="00AC1F63" w:rsidTr="00262443">
        <w:tc>
          <w:tcPr>
            <w:tcW w:w="2500" w:type="pct"/>
            <w:shd w:val="clear" w:color="auto" w:fill="auto"/>
          </w:tcPr>
          <w:p w:rsidR="00AC1F63" w:rsidRPr="00AC1F63" w:rsidRDefault="00AC1F63" w:rsidP="00AC1F63">
            <w:pPr>
              <w:spacing w:after="0" w:line="240" w:lineRule="auto"/>
              <w:jc w:val="left"/>
              <w:textAlignment w:val="baseline"/>
              <w:rPr>
                <w:sz w:val="24"/>
                <w:szCs w:val="24"/>
                <w:lang w:eastAsia="ru-RU"/>
              </w:rPr>
            </w:pPr>
            <w:r w:rsidRPr="00AC1F63">
              <w:rPr>
                <w:sz w:val="24"/>
                <w:szCs w:val="24"/>
                <w:lang w:eastAsia="ru-RU"/>
              </w:rPr>
              <w:t>г. Новосибирск</w:t>
            </w:r>
          </w:p>
        </w:tc>
        <w:tc>
          <w:tcPr>
            <w:tcW w:w="2500" w:type="pct"/>
            <w:shd w:val="clear" w:color="auto" w:fill="auto"/>
          </w:tcPr>
          <w:p w:rsidR="00AC1F63" w:rsidRPr="00AC1F63" w:rsidRDefault="00AC1F63" w:rsidP="00AC1F63">
            <w:pPr>
              <w:spacing w:after="0" w:line="240" w:lineRule="auto"/>
              <w:jc w:val="right"/>
              <w:textAlignment w:val="baseline"/>
              <w:rPr>
                <w:sz w:val="24"/>
                <w:szCs w:val="24"/>
                <w:lang w:eastAsia="ru-RU"/>
              </w:rPr>
            </w:pPr>
            <w:r w:rsidRPr="00AC1F63">
              <w:rPr>
                <w:sz w:val="24"/>
                <w:szCs w:val="24"/>
                <w:lang w:eastAsia="ru-RU"/>
              </w:rPr>
              <w:t>«___»_______20___ г. </w:t>
            </w:r>
          </w:p>
        </w:tc>
      </w:tr>
    </w:tbl>
    <w:p w:rsidR="00AC1F63" w:rsidRPr="00AC1F63" w:rsidRDefault="00AC1F63" w:rsidP="00AC1F63">
      <w:pPr>
        <w:widowControl w:val="0"/>
        <w:autoSpaceDE w:val="0"/>
        <w:spacing w:after="0" w:line="240" w:lineRule="auto"/>
        <w:rPr>
          <w:rFonts w:eastAsia="Calibri"/>
          <w:sz w:val="24"/>
          <w:szCs w:val="24"/>
        </w:rPr>
      </w:pPr>
    </w:p>
    <w:p w:rsidR="00AC1F63" w:rsidRPr="00AC1F63" w:rsidRDefault="00AC1F63" w:rsidP="00AC1F63">
      <w:pPr>
        <w:widowControl w:val="0"/>
        <w:autoSpaceDE w:val="0"/>
        <w:spacing w:after="0" w:line="240" w:lineRule="auto"/>
        <w:ind w:firstLine="708"/>
        <w:rPr>
          <w:rFonts w:eastAsia="Calibri"/>
          <w:sz w:val="24"/>
          <w:szCs w:val="24"/>
        </w:rPr>
      </w:pPr>
      <w:r w:rsidRPr="00AC1F63">
        <w:rPr>
          <w:rFonts w:eastAsia="Calibri"/>
          <w:sz w:val="24"/>
          <w:szCs w:val="24"/>
        </w:rPr>
        <w:t>Министерство цифрового развития и связи Новосибирской области, именуемое в дальнейшем «Заказчик» для обеспечения нужд Новосибирской области, в лице министра Цукаря Сергея Сергеевича, действующего на основании Положения о министерстве, с одной стороны, и _______________________________, именуем___ в дальнейшем «Поставщик», в лице _________________________, действующ___ на основании ___________________, с другой стороны, вместе именуемые «Стороны» и  каждый в отдельности «Сторона», с соблюдением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поставщика - электронный аукцион (протокол _______ № ______от _____) заключили настоящий контракт (далее – Контракт) о нижеследующем:</w:t>
      </w:r>
    </w:p>
    <w:p w:rsidR="00AC1F63" w:rsidRPr="00AC1F63" w:rsidRDefault="00AC1F63" w:rsidP="00AC1F63">
      <w:pPr>
        <w:spacing w:after="0" w:line="240" w:lineRule="auto"/>
        <w:ind w:firstLine="705"/>
        <w:jc w:val="center"/>
        <w:textAlignment w:val="baseline"/>
        <w:rPr>
          <w:b/>
          <w:bCs/>
          <w:sz w:val="24"/>
          <w:szCs w:val="24"/>
          <w:lang w:eastAsia="ru-RU"/>
        </w:rPr>
      </w:pPr>
    </w:p>
    <w:p w:rsidR="00AC1F63" w:rsidRPr="00AC1F63" w:rsidRDefault="00AC1F63" w:rsidP="00AC1F63">
      <w:pPr>
        <w:spacing w:after="0" w:line="240" w:lineRule="auto"/>
        <w:ind w:firstLine="705"/>
        <w:jc w:val="center"/>
        <w:textAlignment w:val="baseline"/>
        <w:rPr>
          <w:sz w:val="24"/>
          <w:szCs w:val="24"/>
          <w:lang w:eastAsia="ru-RU"/>
        </w:rPr>
      </w:pPr>
      <w:r w:rsidRPr="00AC1F63">
        <w:rPr>
          <w:b/>
          <w:bCs/>
          <w:sz w:val="24"/>
          <w:szCs w:val="24"/>
          <w:lang w:val="en-US" w:eastAsia="ru-RU"/>
        </w:rPr>
        <w:t>I</w:t>
      </w:r>
      <w:r w:rsidRPr="00AC1F63">
        <w:rPr>
          <w:b/>
          <w:bCs/>
          <w:sz w:val="24"/>
          <w:szCs w:val="24"/>
          <w:lang w:eastAsia="ru-RU"/>
        </w:rPr>
        <w:t>. ПРЕДМЕТ КОНТРАКТА</w:t>
      </w:r>
      <w:r w:rsidRPr="00AC1F63">
        <w:rPr>
          <w:sz w:val="24"/>
          <w:szCs w:val="24"/>
          <w:lang w:eastAsia="ru-RU"/>
        </w:rPr>
        <w:t> </w:t>
      </w:r>
    </w:p>
    <w:p w:rsidR="00AC1F63" w:rsidRPr="00AC1F63" w:rsidRDefault="00AC1F63" w:rsidP="00AC1F63">
      <w:pPr>
        <w:spacing w:after="0" w:line="240" w:lineRule="auto"/>
        <w:ind w:firstLine="705"/>
        <w:jc w:val="center"/>
        <w:textAlignment w:val="baseline"/>
        <w:rPr>
          <w:b/>
          <w:bCs/>
          <w:sz w:val="24"/>
          <w:szCs w:val="24"/>
          <w:lang w:eastAsia="ru-RU"/>
        </w:rPr>
      </w:pPr>
    </w:p>
    <w:p w:rsidR="00AC1F63" w:rsidRPr="00AC1F63" w:rsidRDefault="00AC1F63" w:rsidP="00AC1F63">
      <w:pPr>
        <w:spacing w:after="0" w:line="240" w:lineRule="auto"/>
        <w:ind w:firstLine="705"/>
        <w:textAlignment w:val="baseline"/>
        <w:rPr>
          <w:sz w:val="24"/>
          <w:szCs w:val="24"/>
          <w:lang w:eastAsia="ru-RU"/>
        </w:rPr>
      </w:pPr>
      <w:r w:rsidRPr="00AC1F63">
        <w:rPr>
          <w:sz w:val="24"/>
          <w:szCs w:val="24"/>
          <w:lang w:eastAsia="ru-RU"/>
        </w:rPr>
        <w:t xml:space="preserve">1.1. Поставщик обязуется поставить </w:t>
      </w:r>
      <w:r w:rsidRPr="00AC1F63">
        <w:rPr>
          <w:rFonts w:eastAsia="Calibri"/>
          <w:sz w:val="24"/>
          <w:szCs w:val="24"/>
        </w:rPr>
        <w:t xml:space="preserve">серверное оборудование и комплектующие для центра обработки данных Правительства Новосибирской области </w:t>
      </w:r>
      <w:r w:rsidRPr="00AC1F63">
        <w:rPr>
          <w:sz w:val="24"/>
          <w:szCs w:val="24"/>
          <w:lang w:eastAsia="ru-RU"/>
        </w:rPr>
        <w:t>(далее – Товар), для нужд Заказчика в соответствии с Описанием объекта закупки (приложение № 1 к Контракту) и на условиях, предусмотренных Контрактом.</w:t>
      </w:r>
    </w:p>
    <w:p w:rsidR="00AC1F63" w:rsidRPr="00AC1F63" w:rsidRDefault="00AC1F63" w:rsidP="00AC1F63">
      <w:pPr>
        <w:spacing w:after="0" w:line="240" w:lineRule="auto"/>
        <w:ind w:firstLine="705"/>
        <w:textAlignment w:val="baseline"/>
        <w:rPr>
          <w:sz w:val="24"/>
          <w:szCs w:val="24"/>
          <w:lang w:eastAsia="ru-RU"/>
        </w:rPr>
      </w:pPr>
      <w:r w:rsidRPr="00AC1F63">
        <w:rPr>
          <w:sz w:val="24"/>
          <w:szCs w:val="24"/>
          <w:lang w:eastAsia="ru-RU"/>
        </w:rPr>
        <w:t xml:space="preserve">1.2. Наименование, количество и иные характеристики поставляемого Товара указаны в </w:t>
      </w:r>
      <w:r w:rsidRPr="00AC1F63">
        <w:rPr>
          <w:rFonts w:eastAsia="Calibri"/>
          <w:sz w:val="24"/>
          <w:szCs w:val="24"/>
        </w:rPr>
        <w:t>Описании объекта закупки</w:t>
      </w:r>
      <w:r w:rsidRPr="00AC1F63">
        <w:rPr>
          <w:sz w:val="24"/>
          <w:szCs w:val="24"/>
          <w:lang w:eastAsia="ru-RU"/>
        </w:rPr>
        <w:t xml:space="preserve"> (Приложение № 1 к Контракту),</w:t>
      </w:r>
      <w:r w:rsidRPr="00AC1F63">
        <w:rPr>
          <w:rFonts w:eastAsia="Calibri"/>
          <w:sz w:val="24"/>
          <w:szCs w:val="24"/>
        </w:rPr>
        <w:t xml:space="preserve"> </w:t>
      </w:r>
      <w:r w:rsidRPr="00AC1F63">
        <w:rPr>
          <w:sz w:val="24"/>
          <w:szCs w:val="24"/>
          <w:lang w:eastAsia="ru-RU"/>
        </w:rPr>
        <w:t>являющейся неотъемлемой частью Контракта. </w:t>
      </w:r>
    </w:p>
    <w:p w:rsidR="00AC1F63" w:rsidRPr="00AC1F63" w:rsidRDefault="00AC1F63" w:rsidP="00AC1F63">
      <w:pPr>
        <w:widowControl w:val="0"/>
        <w:autoSpaceDE w:val="0"/>
        <w:autoSpaceDN w:val="0"/>
        <w:spacing w:after="0" w:line="240" w:lineRule="auto"/>
        <w:rPr>
          <w:sz w:val="24"/>
          <w:szCs w:val="24"/>
          <w:lang w:eastAsia="ru-RU"/>
        </w:rPr>
      </w:pPr>
    </w:p>
    <w:p w:rsidR="00AC1F63" w:rsidRPr="00AC1F63" w:rsidRDefault="00AC1F63" w:rsidP="00AC1F63">
      <w:pPr>
        <w:spacing w:after="0" w:line="240" w:lineRule="auto"/>
        <w:ind w:firstLine="705"/>
        <w:jc w:val="center"/>
        <w:textAlignment w:val="baseline"/>
        <w:rPr>
          <w:sz w:val="24"/>
          <w:szCs w:val="24"/>
          <w:lang w:eastAsia="ru-RU"/>
        </w:rPr>
      </w:pPr>
      <w:r w:rsidRPr="00AC1F63">
        <w:rPr>
          <w:b/>
          <w:bCs/>
          <w:sz w:val="24"/>
          <w:szCs w:val="24"/>
          <w:lang w:val="en-US" w:eastAsia="ru-RU"/>
        </w:rPr>
        <w:t>II</w:t>
      </w:r>
      <w:r w:rsidRPr="00AC1F63">
        <w:rPr>
          <w:b/>
          <w:bCs/>
          <w:sz w:val="24"/>
          <w:szCs w:val="24"/>
          <w:lang w:eastAsia="ru-RU"/>
        </w:rPr>
        <w:t>. ЦЕНА КОНТРАКТА И ПОРЯДОК РАСЧЕТОВ</w:t>
      </w:r>
      <w:r w:rsidRPr="00AC1F63">
        <w:rPr>
          <w:sz w:val="24"/>
          <w:szCs w:val="24"/>
          <w:lang w:eastAsia="ru-RU"/>
        </w:rPr>
        <w:t> </w:t>
      </w:r>
    </w:p>
    <w:p w:rsidR="00AC1F63" w:rsidRPr="00AC1F63" w:rsidRDefault="00AC1F63" w:rsidP="00AC1F63">
      <w:pPr>
        <w:spacing w:after="0" w:line="240" w:lineRule="auto"/>
        <w:ind w:firstLine="705"/>
        <w:jc w:val="center"/>
        <w:textAlignment w:val="baseline"/>
        <w:rPr>
          <w:sz w:val="24"/>
          <w:szCs w:val="24"/>
          <w:lang w:eastAsia="ru-RU"/>
        </w:rPr>
      </w:pPr>
    </w:p>
    <w:p w:rsidR="00AC1F63" w:rsidRPr="00AC1F63" w:rsidRDefault="00AC1F63" w:rsidP="00AC1F63">
      <w:pPr>
        <w:spacing w:after="0" w:line="240" w:lineRule="auto"/>
        <w:ind w:firstLine="705"/>
        <w:textAlignment w:val="baseline"/>
        <w:rPr>
          <w:sz w:val="24"/>
          <w:szCs w:val="24"/>
          <w:lang w:eastAsia="ru-RU"/>
        </w:rPr>
      </w:pPr>
      <w:r w:rsidRPr="00AC1F63">
        <w:rPr>
          <w:sz w:val="24"/>
          <w:szCs w:val="24"/>
          <w:lang w:eastAsia="ru-RU"/>
        </w:rPr>
        <w:t>2.1. Цена Контракта составляет ______________________ (_______) рублей,  </w:t>
      </w:r>
    </w:p>
    <w:p w:rsidR="00AC1F63" w:rsidRPr="00AC1F63" w:rsidRDefault="00AC1F63" w:rsidP="00AC1F63">
      <w:pPr>
        <w:spacing w:after="0" w:line="240" w:lineRule="auto"/>
        <w:ind w:firstLine="705"/>
        <w:textAlignment w:val="baseline"/>
        <w:rPr>
          <w:sz w:val="24"/>
          <w:szCs w:val="24"/>
          <w:lang w:eastAsia="ru-RU"/>
        </w:rPr>
      </w:pPr>
      <w:r w:rsidRPr="00AC1F63">
        <w:rPr>
          <w:b/>
          <w:bCs/>
          <w:sz w:val="24"/>
          <w:szCs w:val="24"/>
          <w:lang w:eastAsia="ru-RU"/>
        </w:rPr>
        <w:t>без НДС:</w:t>
      </w:r>
      <w:r w:rsidRPr="00AC1F63">
        <w:rPr>
          <w:sz w:val="24"/>
          <w:szCs w:val="24"/>
          <w:lang w:eastAsia="ru-RU"/>
        </w:rPr>
        <w:t> </w:t>
      </w:r>
    </w:p>
    <w:p w:rsidR="00AC1F63" w:rsidRPr="00AC1F63" w:rsidRDefault="00AC1F63" w:rsidP="00AC1F63">
      <w:pPr>
        <w:spacing w:after="0" w:line="240" w:lineRule="auto"/>
        <w:ind w:firstLine="705"/>
        <w:textAlignment w:val="baseline"/>
        <w:rPr>
          <w:sz w:val="24"/>
          <w:szCs w:val="24"/>
          <w:lang w:eastAsia="ru-RU"/>
        </w:rPr>
      </w:pPr>
      <w:r w:rsidRPr="00AC1F63">
        <w:rPr>
          <w:sz w:val="24"/>
          <w:szCs w:val="24"/>
          <w:lang w:eastAsia="ru-RU"/>
        </w:rPr>
        <w:t>НДС не предусмотрен на основании _________________________________. </w:t>
      </w:r>
    </w:p>
    <w:p w:rsidR="00AC1F63" w:rsidRPr="00AC1F63" w:rsidRDefault="00AC1F63" w:rsidP="00AC1F63">
      <w:pPr>
        <w:spacing w:after="0" w:line="240" w:lineRule="auto"/>
        <w:ind w:firstLine="705"/>
        <w:textAlignment w:val="baseline"/>
        <w:rPr>
          <w:sz w:val="24"/>
          <w:szCs w:val="24"/>
          <w:lang w:eastAsia="ru-RU"/>
        </w:rPr>
      </w:pPr>
      <w:r w:rsidRPr="00AC1F63">
        <w:rPr>
          <w:b/>
          <w:bCs/>
          <w:sz w:val="24"/>
          <w:szCs w:val="24"/>
          <w:lang w:eastAsia="ru-RU"/>
        </w:rPr>
        <w:t>с НДС:</w:t>
      </w:r>
      <w:r w:rsidRPr="00AC1F63">
        <w:rPr>
          <w:sz w:val="24"/>
          <w:szCs w:val="24"/>
          <w:lang w:eastAsia="ru-RU"/>
        </w:rPr>
        <w:t> </w:t>
      </w:r>
    </w:p>
    <w:p w:rsidR="00AC1F63" w:rsidRPr="00AC1F63" w:rsidRDefault="00AC1F63" w:rsidP="00AC1F63">
      <w:pPr>
        <w:spacing w:after="0" w:line="240" w:lineRule="auto"/>
        <w:ind w:firstLine="705"/>
        <w:textAlignment w:val="baseline"/>
        <w:rPr>
          <w:sz w:val="24"/>
          <w:szCs w:val="24"/>
          <w:lang w:eastAsia="ru-RU"/>
        </w:rPr>
      </w:pPr>
      <w:r w:rsidRPr="00AC1F63">
        <w:rPr>
          <w:sz w:val="24"/>
          <w:szCs w:val="24"/>
          <w:lang w:eastAsia="ru-RU"/>
        </w:rPr>
        <w:t>в том числе НДС – _____% (___ процентов), _______ (___) рублей (далее – цена Контракта). </w:t>
      </w:r>
    </w:p>
    <w:p w:rsidR="00AC1F63" w:rsidRPr="00AC1F63" w:rsidRDefault="00AC1F63" w:rsidP="00AC1F63">
      <w:pPr>
        <w:spacing w:after="0" w:line="240" w:lineRule="auto"/>
        <w:ind w:firstLine="705"/>
        <w:textAlignment w:val="baseline"/>
        <w:rPr>
          <w:rFonts w:eastAsia="Calibri"/>
          <w:sz w:val="24"/>
          <w:szCs w:val="24"/>
        </w:rPr>
      </w:pPr>
      <w:bookmarkStart w:id="1" w:name="P1457"/>
      <w:bookmarkEnd w:id="1"/>
      <w:r w:rsidRPr="00AC1F63">
        <w:rPr>
          <w:sz w:val="24"/>
          <w:szCs w:val="24"/>
          <w:lang w:eastAsia="ru-RU"/>
        </w:rPr>
        <w:t xml:space="preserve">2.2. </w:t>
      </w:r>
      <w:r w:rsidRPr="00AC1F63">
        <w:rPr>
          <w:rFonts w:eastAsia="Calibri"/>
          <w:sz w:val="24"/>
          <w:szCs w:val="24"/>
        </w:rPr>
        <w:t>Сумма, подлежащая уплате Заказчиком Поставщику,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AC1F63" w:rsidRPr="00AC1F63" w:rsidRDefault="00AC1F63" w:rsidP="00AC1F63">
      <w:pPr>
        <w:spacing w:after="0" w:line="240" w:lineRule="auto"/>
        <w:ind w:firstLine="705"/>
        <w:textAlignment w:val="baseline"/>
        <w:rPr>
          <w:rFonts w:eastAsia="Calibri"/>
          <w:sz w:val="24"/>
          <w:szCs w:val="24"/>
        </w:rPr>
      </w:pPr>
      <w:r w:rsidRPr="00AC1F63">
        <w:rPr>
          <w:rFonts w:eastAsia="Calibri"/>
          <w:sz w:val="24"/>
          <w:szCs w:val="24"/>
        </w:rPr>
        <w:t>2.3. Цена Контракта включает в себя: стоимость Товара, расходы, связанные с доставкой, разгрузкой - погрузкой, размещением в местах хранения Заказчика, стоимость упаковки (тары), маркировки, страхование, таможенные платежи (пошлины), НДС, другие установленные налоги, сборы и иные расходы, связанные с исполнением Контракта.</w:t>
      </w:r>
    </w:p>
    <w:p w:rsidR="00AC1F63" w:rsidRPr="00AC1F63" w:rsidRDefault="00AC1F63" w:rsidP="00AC1F63">
      <w:pPr>
        <w:spacing w:after="0" w:line="240" w:lineRule="auto"/>
        <w:ind w:firstLine="705"/>
        <w:textAlignment w:val="baseline"/>
        <w:rPr>
          <w:rFonts w:eastAsia="Calibri"/>
          <w:sz w:val="24"/>
          <w:szCs w:val="24"/>
        </w:rPr>
      </w:pPr>
      <w:bookmarkStart w:id="2" w:name="P1459"/>
      <w:bookmarkEnd w:id="2"/>
      <w:r w:rsidRPr="00AC1F63">
        <w:rPr>
          <w:rFonts w:eastAsia="Calibri"/>
          <w:sz w:val="24"/>
          <w:szCs w:val="24"/>
        </w:rPr>
        <w:t>2.4. Цена Контракта является твердой и определяется на весь срок исполнения Контракта, за исключением случаев, установленных Законом о контрактной системе и Контрактом.</w:t>
      </w:r>
    </w:p>
    <w:p w:rsidR="00AC1F63" w:rsidRPr="00AC1F63" w:rsidRDefault="00AC1F63" w:rsidP="00AC1F63">
      <w:pPr>
        <w:spacing w:after="0" w:line="240" w:lineRule="auto"/>
        <w:ind w:firstLine="705"/>
        <w:textAlignment w:val="baseline"/>
        <w:rPr>
          <w:rFonts w:eastAsia="Calibri"/>
          <w:sz w:val="24"/>
          <w:szCs w:val="24"/>
        </w:rPr>
      </w:pPr>
      <w:bookmarkStart w:id="3" w:name="P1460"/>
      <w:bookmarkEnd w:id="3"/>
      <w:r w:rsidRPr="00AC1F63">
        <w:rPr>
          <w:rFonts w:eastAsia="Calibri"/>
          <w:sz w:val="24"/>
          <w:szCs w:val="24"/>
        </w:rPr>
        <w:t>Цена Контракта может быть снижена по соглашению Сторон без изменения предусмотренного Контрактом количества и качества поставляемого Товара и иных условий Контракта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2.5. Источник финансирования Контракта – </w:t>
      </w:r>
      <w:bookmarkStart w:id="4" w:name="P1462"/>
      <w:bookmarkEnd w:id="4"/>
      <w:r w:rsidRPr="00AC1F63">
        <w:rPr>
          <w:rFonts w:eastAsia="Calibri"/>
          <w:sz w:val="24"/>
          <w:szCs w:val="24"/>
        </w:rPr>
        <w:t>средства областного бюджета Новосибирской области в рамках реализации государственной программы Новосибирской области «Цифровая трансформация Новосибирской области».</w:t>
      </w:r>
    </w:p>
    <w:p w:rsidR="00AC1F63" w:rsidRPr="00AC1F63" w:rsidRDefault="00AC1F63" w:rsidP="00AC1F63">
      <w:pPr>
        <w:widowControl w:val="0"/>
        <w:suppressAutoHyphens/>
        <w:autoSpaceDE w:val="0"/>
        <w:autoSpaceDN w:val="0"/>
        <w:adjustRightInd w:val="0"/>
        <w:spacing w:after="0" w:line="240" w:lineRule="auto"/>
        <w:ind w:firstLine="567"/>
        <w:rPr>
          <w:rFonts w:eastAsia="Calibri"/>
          <w:sz w:val="24"/>
          <w:szCs w:val="24"/>
          <w:lang w:eastAsia="ar-SA"/>
        </w:rPr>
      </w:pPr>
      <w:bookmarkStart w:id="5" w:name="P1466"/>
      <w:bookmarkStart w:id="6" w:name="P1469"/>
      <w:bookmarkStart w:id="7" w:name="P1475"/>
      <w:bookmarkEnd w:id="5"/>
      <w:bookmarkEnd w:id="6"/>
      <w:bookmarkEnd w:id="7"/>
      <w:r w:rsidRPr="00AC1F63">
        <w:rPr>
          <w:rFonts w:eastAsia="Calibri"/>
          <w:sz w:val="24"/>
          <w:szCs w:val="24"/>
          <w:lang w:eastAsia="ar-SA"/>
        </w:rPr>
        <w:t>2.6. Оплата производится Заказчиком на расчетный счет Поставщика, указанный в Контракте, в срок не более 7 (семи) рабочих дней с даты подписания Заказчиком документа о приёмке, предусмотренного п. 3.5. Контракта. Оплата производится Заказчиком на основании документа о приёмке и при отсутствии у Заказчика претензий по количеству и качеству поставленного Товара.</w:t>
      </w:r>
    </w:p>
    <w:p w:rsidR="00AC1F63" w:rsidRPr="00AC1F63" w:rsidRDefault="00AC1F63" w:rsidP="00AC1F63">
      <w:pPr>
        <w:widowControl w:val="0"/>
        <w:suppressAutoHyphens/>
        <w:autoSpaceDE w:val="0"/>
        <w:autoSpaceDN w:val="0"/>
        <w:adjustRightInd w:val="0"/>
        <w:spacing w:after="0" w:line="240" w:lineRule="auto"/>
        <w:ind w:firstLine="567"/>
        <w:rPr>
          <w:rFonts w:eastAsia="Calibri"/>
          <w:sz w:val="24"/>
          <w:szCs w:val="24"/>
          <w:lang w:eastAsia="ar-SA"/>
        </w:rPr>
      </w:pPr>
      <w:r w:rsidRPr="00AC1F63">
        <w:rPr>
          <w:rFonts w:eastAsia="Calibri"/>
          <w:sz w:val="24"/>
          <w:szCs w:val="24"/>
          <w:lang w:eastAsia="ar-SA"/>
        </w:rPr>
        <w:t>Обязательства Заказчика по оплате цены Контракта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2.7. Оплата по Контракту осуществляется по безналичному расчету платежными поручениями путем перечисления Заказчиком денежных средств на расчетный счет Поставщика, указанный в Контракте в Контракте. В случае изменения расчетного счета Поставщик обязан в трехдневный срок с момента изменения расчетного счета в письменной форме сообщить об этом Заказчику, указав новые реквизиты расчетного счета. В противном случае все риски, связанные с перечислением Заказчиком денежных средств на указанный в Контракте счет Поставщика, несет Поставщик.</w:t>
      </w:r>
    </w:p>
    <w:p w:rsidR="00AC1F63" w:rsidRPr="00AC1F63" w:rsidRDefault="00AC1F63" w:rsidP="00AC1F63">
      <w:pPr>
        <w:spacing w:after="0" w:line="240" w:lineRule="auto"/>
        <w:ind w:firstLine="705"/>
        <w:jc w:val="center"/>
        <w:textAlignment w:val="baseline"/>
        <w:rPr>
          <w:b/>
          <w:bCs/>
          <w:sz w:val="24"/>
          <w:szCs w:val="24"/>
          <w:lang w:eastAsia="ru-RU"/>
        </w:rPr>
      </w:pPr>
    </w:p>
    <w:p w:rsidR="00AC1F63" w:rsidRPr="00AC1F63" w:rsidRDefault="00AC1F63" w:rsidP="00AC1F63">
      <w:pPr>
        <w:spacing w:after="0" w:line="240" w:lineRule="auto"/>
        <w:ind w:firstLine="705"/>
        <w:jc w:val="center"/>
        <w:textAlignment w:val="baseline"/>
        <w:rPr>
          <w:b/>
          <w:bCs/>
          <w:sz w:val="24"/>
          <w:szCs w:val="24"/>
          <w:lang w:eastAsia="ru-RU"/>
        </w:rPr>
      </w:pPr>
      <w:r w:rsidRPr="00AC1F63">
        <w:rPr>
          <w:b/>
          <w:bCs/>
          <w:sz w:val="24"/>
          <w:szCs w:val="24"/>
          <w:lang w:eastAsia="ru-RU"/>
        </w:rPr>
        <w:t>III. ПОРЯДОК, СРОКИ И УСЛОВИЯ ПОСТАВКИ И ПРИЕМКИ ТОВАРА</w:t>
      </w:r>
    </w:p>
    <w:p w:rsidR="00AC1F63" w:rsidRPr="00AC1F63" w:rsidRDefault="00AC1F63" w:rsidP="00AC1F63">
      <w:pPr>
        <w:spacing w:after="0" w:line="240" w:lineRule="auto"/>
        <w:ind w:firstLine="705"/>
        <w:jc w:val="center"/>
        <w:textAlignment w:val="baseline"/>
        <w:rPr>
          <w:b/>
          <w:bCs/>
          <w:sz w:val="24"/>
          <w:szCs w:val="24"/>
          <w:lang w:eastAsia="ru-RU"/>
        </w:rPr>
      </w:pPr>
    </w:p>
    <w:p w:rsidR="00AC1F63" w:rsidRPr="00AC1F63" w:rsidRDefault="00AC1F63" w:rsidP="00AC1F63">
      <w:pPr>
        <w:spacing w:after="0" w:line="240" w:lineRule="auto"/>
        <w:ind w:firstLine="567"/>
        <w:rPr>
          <w:rFonts w:eastAsia="Calibri"/>
          <w:sz w:val="24"/>
          <w:szCs w:val="24"/>
        </w:rPr>
      </w:pPr>
      <w:bookmarkStart w:id="8" w:name="P1480"/>
      <w:bookmarkStart w:id="9" w:name="P1485"/>
      <w:bookmarkEnd w:id="8"/>
      <w:bookmarkEnd w:id="9"/>
      <w:r w:rsidRPr="00AC1F63">
        <w:rPr>
          <w:rFonts w:eastAsia="Calibri"/>
          <w:sz w:val="24"/>
          <w:szCs w:val="24"/>
        </w:rPr>
        <w:t>3.1. Поставщик самостоятельно доставляет Товар Заказчику по адресу г. Новосибирск, ул. Свердлова, 14.</w:t>
      </w:r>
    </w:p>
    <w:p w:rsidR="00AC1F63" w:rsidRPr="00AC1F63" w:rsidRDefault="00AC1F63" w:rsidP="00AC1F63">
      <w:pPr>
        <w:autoSpaceDE w:val="0"/>
        <w:autoSpaceDN w:val="0"/>
        <w:spacing w:after="0" w:line="240" w:lineRule="auto"/>
        <w:ind w:firstLine="567"/>
        <w:rPr>
          <w:rFonts w:eastAsia="Calibri"/>
          <w:i/>
          <w:color w:val="FF0000"/>
          <w:sz w:val="24"/>
          <w:szCs w:val="24"/>
          <w:u w:val="single"/>
        </w:rPr>
      </w:pPr>
      <w:r w:rsidRPr="00AC1F63">
        <w:rPr>
          <w:rFonts w:eastAsia="Calibri"/>
          <w:sz w:val="24"/>
          <w:szCs w:val="24"/>
        </w:rPr>
        <w:t>Срок поставки Товара: с 19.09.2022 по 09.12.2022 (включительно).</w:t>
      </w:r>
    </w:p>
    <w:p w:rsidR="00AC1F63" w:rsidRPr="00AC1F63" w:rsidRDefault="00AC1F63" w:rsidP="00AC1F63">
      <w:pPr>
        <w:spacing w:after="0" w:line="240" w:lineRule="auto"/>
        <w:ind w:firstLine="567"/>
        <w:contextualSpacing/>
        <w:rPr>
          <w:rFonts w:eastAsia="Calibri"/>
          <w:sz w:val="24"/>
          <w:szCs w:val="24"/>
        </w:rPr>
      </w:pPr>
      <w:r w:rsidRPr="00AC1F63">
        <w:rPr>
          <w:rFonts w:eastAsia="Calibri"/>
          <w:sz w:val="24"/>
          <w:szCs w:val="24"/>
        </w:rPr>
        <w:t>Поставщик не позднее чем за 2 (два) рабочих дня до дня доставки Товара Поставщик обязан согласовать с представителем Заказчика дату и время доставки Товара.</w:t>
      </w:r>
    </w:p>
    <w:p w:rsidR="00AC1F63" w:rsidRPr="00AC1F63" w:rsidRDefault="00AC1F63" w:rsidP="00AC1F63">
      <w:pPr>
        <w:spacing w:after="0" w:line="240" w:lineRule="auto"/>
        <w:ind w:firstLine="567"/>
        <w:rPr>
          <w:rFonts w:eastAsia="Calibri"/>
          <w:sz w:val="24"/>
          <w:szCs w:val="24"/>
        </w:rPr>
      </w:pPr>
      <w:r w:rsidRPr="00AC1F63">
        <w:rPr>
          <w:rFonts w:eastAsia="Calibri"/>
          <w:sz w:val="24"/>
          <w:szCs w:val="24"/>
        </w:rPr>
        <w:t>Поставщик также обязуется обеспечить разгрузку Товаров на месте хранения у Заказчика. </w:t>
      </w:r>
    </w:p>
    <w:p w:rsidR="00AC1F63" w:rsidRPr="00AC1F63" w:rsidRDefault="00AC1F63" w:rsidP="00AC1F63">
      <w:pPr>
        <w:spacing w:after="0" w:line="240" w:lineRule="auto"/>
        <w:ind w:firstLine="567"/>
        <w:rPr>
          <w:rFonts w:eastAsia="Calibri"/>
          <w:sz w:val="24"/>
          <w:szCs w:val="24"/>
        </w:rPr>
      </w:pPr>
      <w:r w:rsidRPr="00AC1F63">
        <w:rPr>
          <w:rFonts w:eastAsia="Calibri"/>
          <w:snapToGrid w:val="0"/>
          <w:sz w:val="24"/>
          <w:szCs w:val="24"/>
        </w:rPr>
        <w:t>3.2. Срок исполнения Контракта: с 19.09.2022 по 30.12.2022 (включительно).</w:t>
      </w:r>
    </w:p>
    <w:p w:rsidR="00AC1F63" w:rsidRPr="00AC1F63" w:rsidRDefault="00AC1F63" w:rsidP="00AC1F63">
      <w:pPr>
        <w:widowControl w:val="0"/>
        <w:autoSpaceDE w:val="0"/>
        <w:autoSpaceDN w:val="0"/>
        <w:spacing w:after="0" w:line="240" w:lineRule="auto"/>
        <w:ind w:firstLine="567"/>
        <w:rPr>
          <w:rFonts w:eastAsia="Calibri"/>
          <w:sz w:val="24"/>
          <w:szCs w:val="24"/>
        </w:rPr>
      </w:pPr>
      <w:r w:rsidRPr="00AC1F63">
        <w:rPr>
          <w:rFonts w:eastAsia="Calibri"/>
          <w:sz w:val="24"/>
          <w:szCs w:val="24"/>
        </w:rPr>
        <w:t xml:space="preserve">3.3. Оформление документа о приемке поставленного Товара осуществляется после предоставления Поставщиком обеспечения гарантийных обязательств в соответствии с </w:t>
      </w:r>
      <w:r w:rsidRPr="00AC1F63">
        <w:rPr>
          <w:rFonts w:cs="Calibri"/>
          <w:sz w:val="24"/>
          <w:szCs w:val="24"/>
          <w:lang w:eastAsia="ru-RU"/>
        </w:rPr>
        <w:t>Законом о контрактной системе</w:t>
      </w:r>
      <w:r w:rsidRPr="00AC1F63">
        <w:rPr>
          <w:rFonts w:eastAsia="Calibri"/>
          <w:sz w:val="24"/>
          <w:szCs w:val="24"/>
        </w:rPr>
        <w:t xml:space="preserve"> в порядке и в сроки, установленные </w:t>
      </w:r>
      <w:hyperlink w:anchor="P1587" w:history="1">
        <w:r w:rsidRPr="00AC1F63">
          <w:rPr>
            <w:rFonts w:eastAsia="Calibri"/>
            <w:sz w:val="24"/>
            <w:szCs w:val="24"/>
          </w:rPr>
          <w:t>разделом VIII</w:t>
        </w:r>
      </w:hyperlink>
      <w:r w:rsidRPr="00AC1F63">
        <w:rPr>
          <w:rFonts w:eastAsia="Calibri"/>
          <w:sz w:val="24"/>
          <w:szCs w:val="24"/>
        </w:rPr>
        <w:t xml:space="preserve"> Контракта. </w:t>
      </w:r>
    </w:p>
    <w:p w:rsidR="00AC1F63" w:rsidRPr="00AC1F63" w:rsidRDefault="00AC1F63" w:rsidP="00AC1F63">
      <w:pPr>
        <w:widowControl w:val="0"/>
        <w:autoSpaceDE w:val="0"/>
        <w:spacing w:after="0" w:line="240" w:lineRule="auto"/>
        <w:ind w:firstLine="567"/>
        <w:rPr>
          <w:rFonts w:eastAsia="Calibri"/>
          <w:b/>
          <w:sz w:val="24"/>
          <w:szCs w:val="24"/>
        </w:rPr>
      </w:pPr>
      <w:r w:rsidRPr="00AC1F63">
        <w:rPr>
          <w:rFonts w:eastAsia="Calibri"/>
          <w:sz w:val="24"/>
          <w:szCs w:val="24"/>
        </w:rPr>
        <w:t xml:space="preserve">3.4. Приемка Товара осуществляется в месте поставки Товара комиссией сформированной на основании приказа Заказчика, и состоящей из представителей Заказчика, ГБУ НСО «ЦИТ НСО» и Поставщика. </w:t>
      </w:r>
    </w:p>
    <w:p w:rsidR="00AC1F63" w:rsidRPr="00AC1F63" w:rsidRDefault="00AC1F63" w:rsidP="00AC1F63">
      <w:pPr>
        <w:widowControl w:val="0"/>
        <w:tabs>
          <w:tab w:val="left" w:pos="709"/>
        </w:tabs>
        <w:suppressAutoHyphens/>
        <w:autoSpaceDE w:val="0"/>
        <w:spacing w:after="0" w:line="240" w:lineRule="auto"/>
        <w:ind w:firstLine="567"/>
        <w:rPr>
          <w:rFonts w:eastAsia="Calibri"/>
          <w:sz w:val="24"/>
          <w:szCs w:val="24"/>
          <w:lang w:eastAsia="ru-RU"/>
        </w:rPr>
      </w:pPr>
      <w:r w:rsidRPr="00AC1F63">
        <w:rPr>
          <w:sz w:val="24"/>
          <w:szCs w:val="24"/>
          <w:lang w:eastAsia="ar-SA"/>
        </w:rPr>
        <w:t>3.5. </w:t>
      </w:r>
      <w:r w:rsidRPr="00AC1F63">
        <w:rPr>
          <w:rFonts w:eastAsia="Calibri"/>
          <w:sz w:val="24"/>
          <w:szCs w:val="24"/>
          <w:lang w:eastAsia="ru-RU"/>
        </w:rPr>
        <w:t>Поставщик в течение 3 (трёх) рабочих дней после завершения поставки Товара, предусмотренного Контрактом,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и размещает в единой информационной системе документ о приемке, который должен содержать:</w:t>
      </w:r>
    </w:p>
    <w:p w:rsidR="00AC1F63" w:rsidRPr="00AC1F63" w:rsidRDefault="00AC1F63" w:rsidP="00AC1F63">
      <w:pPr>
        <w:autoSpaceDE w:val="0"/>
        <w:autoSpaceDN w:val="0"/>
        <w:adjustRightInd w:val="0"/>
        <w:spacing w:after="0" w:line="240" w:lineRule="auto"/>
        <w:ind w:firstLine="567"/>
        <w:rPr>
          <w:sz w:val="24"/>
          <w:szCs w:val="24"/>
          <w:lang w:eastAsia="ru-RU"/>
        </w:rPr>
      </w:pPr>
      <w:r w:rsidRPr="00AC1F63">
        <w:rPr>
          <w:rFonts w:eastAsia="Calibri"/>
          <w:sz w:val="24"/>
          <w:szCs w:val="24"/>
          <w:lang w:eastAsia="ru-RU"/>
        </w:rPr>
        <w:t xml:space="preserve">3.5.1. Идентификационный код закупки, наименование, место нахождения Заказчика, наименование объекта закупки, место поставки товара, информацию о Поставщике, предусмотренную подпунктами </w:t>
      </w:r>
      <w:r w:rsidRPr="00AC1F63">
        <w:rPr>
          <w:sz w:val="24"/>
          <w:szCs w:val="24"/>
          <w:lang w:eastAsia="ru-RU"/>
        </w:rPr>
        <w:t xml:space="preserve">предусмотренную </w:t>
      </w:r>
      <w:hyperlink r:id="rId19" w:history="1">
        <w:r w:rsidRPr="00AC1F63">
          <w:rPr>
            <w:color w:val="000000"/>
            <w:sz w:val="24"/>
            <w:szCs w:val="24"/>
            <w:lang w:eastAsia="ru-RU"/>
          </w:rPr>
          <w:t>подпунктами "а"</w:t>
        </w:r>
      </w:hyperlink>
      <w:r w:rsidRPr="00AC1F63">
        <w:rPr>
          <w:color w:val="000000"/>
          <w:sz w:val="24"/>
          <w:szCs w:val="24"/>
          <w:lang w:eastAsia="ru-RU"/>
        </w:rPr>
        <w:t xml:space="preserve">, </w:t>
      </w:r>
      <w:hyperlink r:id="rId20" w:history="1">
        <w:r w:rsidRPr="00AC1F63">
          <w:rPr>
            <w:color w:val="000000"/>
            <w:sz w:val="24"/>
            <w:szCs w:val="24"/>
            <w:lang w:eastAsia="ru-RU"/>
          </w:rPr>
          <w:t>"г"</w:t>
        </w:r>
      </w:hyperlink>
      <w:r w:rsidRPr="00AC1F63">
        <w:rPr>
          <w:color w:val="000000"/>
          <w:sz w:val="24"/>
          <w:szCs w:val="24"/>
          <w:lang w:eastAsia="ru-RU"/>
        </w:rPr>
        <w:t xml:space="preserve"> и </w:t>
      </w:r>
      <w:hyperlink r:id="rId21" w:history="1">
        <w:r w:rsidRPr="00AC1F63">
          <w:rPr>
            <w:color w:val="000000"/>
            <w:sz w:val="24"/>
            <w:szCs w:val="24"/>
            <w:lang w:eastAsia="ru-RU"/>
          </w:rPr>
          <w:t>"е" части 1 статьи 43</w:t>
        </w:r>
      </w:hyperlink>
      <w:r w:rsidRPr="00AC1F63">
        <w:rPr>
          <w:color w:val="000000"/>
          <w:sz w:val="24"/>
          <w:szCs w:val="24"/>
          <w:lang w:eastAsia="ru-RU"/>
        </w:rPr>
        <w:t xml:space="preserve"> настоящего Федерального закона, единицу измерения поставленного товара.</w:t>
      </w:r>
    </w:p>
    <w:p w:rsidR="00AC1F63" w:rsidRPr="00AC1F63" w:rsidRDefault="00AC1F63" w:rsidP="00AC1F63">
      <w:pPr>
        <w:autoSpaceDE w:val="0"/>
        <w:autoSpaceDN w:val="0"/>
        <w:adjustRightInd w:val="0"/>
        <w:spacing w:after="0" w:line="240" w:lineRule="auto"/>
        <w:ind w:firstLine="567"/>
        <w:rPr>
          <w:sz w:val="24"/>
          <w:szCs w:val="24"/>
          <w:lang w:eastAsia="ru-RU"/>
        </w:rPr>
      </w:pPr>
      <w:r w:rsidRPr="00AC1F63">
        <w:rPr>
          <w:rFonts w:eastAsia="Calibri"/>
          <w:sz w:val="24"/>
          <w:szCs w:val="24"/>
          <w:lang w:eastAsia="ru-RU"/>
        </w:rPr>
        <w:t xml:space="preserve">3.5.2. </w:t>
      </w:r>
      <w:r w:rsidRPr="00AC1F63">
        <w:rPr>
          <w:sz w:val="24"/>
          <w:szCs w:val="24"/>
          <w:lang w:eastAsia="ru-RU"/>
        </w:rPr>
        <w:t>Наименование поставленного товара</w:t>
      </w:r>
    </w:p>
    <w:p w:rsidR="00AC1F63" w:rsidRPr="00AC1F63" w:rsidRDefault="00AC1F63" w:rsidP="00AC1F63">
      <w:pPr>
        <w:widowControl w:val="0"/>
        <w:tabs>
          <w:tab w:val="left" w:pos="709"/>
        </w:tabs>
        <w:suppressAutoHyphens/>
        <w:autoSpaceDE w:val="0"/>
        <w:spacing w:after="0" w:line="240" w:lineRule="auto"/>
        <w:ind w:firstLine="567"/>
        <w:rPr>
          <w:sz w:val="24"/>
          <w:szCs w:val="24"/>
          <w:lang w:eastAsia="ru-RU"/>
        </w:rPr>
      </w:pPr>
      <w:r w:rsidRPr="00AC1F63">
        <w:rPr>
          <w:sz w:val="24"/>
          <w:szCs w:val="24"/>
          <w:lang w:eastAsia="ru-RU"/>
        </w:rPr>
        <w:t>3.5.3. Наименование страны происхождения поставленного товара;</w:t>
      </w:r>
    </w:p>
    <w:p w:rsidR="00AC1F63" w:rsidRPr="00AC1F63" w:rsidRDefault="00AC1F63" w:rsidP="00AC1F63">
      <w:pPr>
        <w:autoSpaceDE w:val="0"/>
        <w:autoSpaceDN w:val="0"/>
        <w:adjustRightInd w:val="0"/>
        <w:spacing w:after="0" w:line="240" w:lineRule="auto"/>
        <w:ind w:firstLine="567"/>
        <w:rPr>
          <w:sz w:val="24"/>
          <w:szCs w:val="24"/>
          <w:lang w:eastAsia="ru-RU"/>
        </w:rPr>
      </w:pPr>
      <w:r w:rsidRPr="00AC1F63">
        <w:rPr>
          <w:sz w:val="24"/>
          <w:szCs w:val="24"/>
          <w:lang w:eastAsia="ru-RU"/>
        </w:rPr>
        <w:t>3.5.4. Информацию о количестве поставленного товара;</w:t>
      </w:r>
    </w:p>
    <w:p w:rsidR="00AC1F63" w:rsidRPr="00AC1F63" w:rsidRDefault="00AC1F63" w:rsidP="00AC1F63">
      <w:pPr>
        <w:autoSpaceDE w:val="0"/>
        <w:autoSpaceDN w:val="0"/>
        <w:adjustRightInd w:val="0"/>
        <w:spacing w:after="0" w:line="240" w:lineRule="auto"/>
        <w:ind w:firstLine="567"/>
        <w:rPr>
          <w:sz w:val="24"/>
          <w:szCs w:val="24"/>
          <w:lang w:eastAsia="ru-RU"/>
        </w:rPr>
      </w:pPr>
      <w:r w:rsidRPr="00AC1F63">
        <w:rPr>
          <w:rFonts w:eastAsia="Calibri"/>
          <w:sz w:val="24"/>
          <w:szCs w:val="24"/>
          <w:lang w:eastAsia="ru-RU"/>
        </w:rPr>
        <w:t xml:space="preserve">3.5.5. </w:t>
      </w:r>
      <w:r w:rsidRPr="00AC1F63">
        <w:rPr>
          <w:sz w:val="24"/>
          <w:szCs w:val="24"/>
          <w:lang w:eastAsia="ru-RU"/>
        </w:rPr>
        <w:t>Стоимость исполненных Поставщиком обязательств, предусмотренных контрактом, с указанием цены за единицу поставленного товара;</w:t>
      </w:r>
    </w:p>
    <w:p w:rsidR="00AC1F63" w:rsidRPr="00AC1F63" w:rsidRDefault="00AC1F63" w:rsidP="00AC1F63">
      <w:pPr>
        <w:autoSpaceDE w:val="0"/>
        <w:autoSpaceDN w:val="0"/>
        <w:adjustRightInd w:val="0"/>
        <w:spacing w:after="0" w:line="240" w:lineRule="auto"/>
        <w:ind w:firstLine="567"/>
        <w:rPr>
          <w:sz w:val="24"/>
          <w:szCs w:val="24"/>
          <w:lang w:eastAsia="ru-RU"/>
        </w:rPr>
      </w:pPr>
      <w:r w:rsidRPr="00AC1F63">
        <w:rPr>
          <w:sz w:val="24"/>
          <w:szCs w:val="24"/>
          <w:lang w:eastAsia="ru-RU"/>
        </w:rPr>
        <w:t>3.5.6. Иную информацию с учетом требований, установленных в соответствии с ч. 3 ст. 5 Закона о контрактной системе;</w:t>
      </w:r>
    </w:p>
    <w:p w:rsidR="00AC1F63" w:rsidRPr="00AC1F63" w:rsidRDefault="00AC1F63" w:rsidP="00AC1F63">
      <w:pPr>
        <w:widowControl w:val="0"/>
        <w:tabs>
          <w:tab w:val="left" w:pos="709"/>
        </w:tabs>
        <w:suppressAutoHyphens/>
        <w:autoSpaceDE w:val="0"/>
        <w:spacing w:after="0" w:line="240" w:lineRule="auto"/>
        <w:ind w:firstLine="567"/>
        <w:rPr>
          <w:rFonts w:eastAsia="Calibri"/>
          <w:sz w:val="24"/>
          <w:szCs w:val="24"/>
          <w:lang w:eastAsia="ru-RU"/>
        </w:rPr>
      </w:pPr>
      <w:r w:rsidRPr="00AC1F63">
        <w:rPr>
          <w:rFonts w:eastAsia="Calibri"/>
          <w:sz w:val="24"/>
          <w:szCs w:val="24"/>
          <w:lang w:eastAsia="ru-RU"/>
        </w:rPr>
        <w:t>3.6. К документу о приемке, предусмотренному пунктом 3.5 настоящего Контракта,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пунктом 3.5. настоящего Контракта информация, содержащаяся в документе о приемке.</w:t>
      </w:r>
    </w:p>
    <w:p w:rsidR="00AC1F63" w:rsidRPr="00AC1F63" w:rsidRDefault="00AC1F63" w:rsidP="00AC1F63">
      <w:pPr>
        <w:widowControl w:val="0"/>
        <w:tabs>
          <w:tab w:val="left" w:pos="709"/>
        </w:tabs>
        <w:suppressAutoHyphens/>
        <w:autoSpaceDE w:val="0"/>
        <w:spacing w:after="0" w:line="240" w:lineRule="auto"/>
        <w:ind w:firstLine="567"/>
        <w:rPr>
          <w:rFonts w:eastAsia="Calibri"/>
          <w:sz w:val="24"/>
          <w:szCs w:val="24"/>
          <w:lang w:eastAsia="ru-RU"/>
        </w:rPr>
      </w:pPr>
      <w:r w:rsidRPr="00AC1F63">
        <w:rPr>
          <w:rFonts w:eastAsia="Calibri"/>
          <w:sz w:val="24"/>
          <w:szCs w:val="24"/>
          <w:lang w:eastAsia="ru-RU"/>
        </w:rPr>
        <w:t xml:space="preserve">3.7. Документ о приемке, подписанный Поставщиком, не позднее 1 (одного) часа с момента его размещения в единой информационной системе автоматически с использованием единой информационной системы направляется Заказчику. </w:t>
      </w:r>
    </w:p>
    <w:p w:rsidR="00AC1F63" w:rsidRPr="00AC1F63" w:rsidRDefault="00AC1F63" w:rsidP="00AC1F63">
      <w:pPr>
        <w:widowControl w:val="0"/>
        <w:tabs>
          <w:tab w:val="left" w:pos="709"/>
        </w:tabs>
        <w:suppressAutoHyphens/>
        <w:autoSpaceDE w:val="0"/>
        <w:spacing w:after="0" w:line="240" w:lineRule="auto"/>
        <w:ind w:firstLine="567"/>
        <w:rPr>
          <w:rFonts w:eastAsia="Calibri"/>
          <w:sz w:val="24"/>
          <w:szCs w:val="24"/>
          <w:lang w:eastAsia="ru-RU"/>
        </w:rPr>
      </w:pPr>
      <w:r w:rsidRPr="00AC1F63">
        <w:rPr>
          <w:rFonts w:eastAsia="Calibri"/>
          <w:sz w:val="24"/>
          <w:szCs w:val="24"/>
          <w:lang w:eastAsia="ru-RU"/>
        </w:rPr>
        <w:t>Датой поступления Заказчику документа о приемке, подписанного Поставщиком, считается дата размещения такого документа в единой информационной системе в соответствии с часовой зоной, в которой расположен Заказчик.</w:t>
      </w:r>
    </w:p>
    <w:p w:rsidR="00AC1F63" w:rsidRPr="00AC1F63" w:rsidRDefault="00AC1F63" w:rsidP="00AC1F63">
      <w:pPr>
        <w:widowControl w:val="0"/>
        <w:tabs>
          <w:tab w:val="left" w:pos="709"/>
        </w:tabs>
        <w:suppressAutoHyphens/>
        <w:autoSpaceDE w:val="0"/>
        <w:spacing w:after="0" w:line="240" w:lineRule="auto"/>
        <w:ind w:firstLine="567"/>
        <w:rPr>
          <w:rFonts w:eastAsia="Calibri"/>
          <w:sz w:val="24"/>
          <w:szCs w:val="24"/>
          <w:lang w:eastAsia="ru-RU"/>
        </w:rPr>
      </w:pPr>
      <w:r w:rsidRPr="00AC1F63">
        <w:rPr>
          <w:rFonts w:eastAsia="Calibri"/>
          <w:sz w:val="24"/>
          <w:szCs w:val="24"/>
          <w:lang w:eastAsia="ru-RU"/>
        </w:rPr>
        <w:t xml:space="preserve">3.8. Не позднее 5 (пяти) рабочих дней, следующих за днем поступления документа о приемке,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w:t>
      </w:r>
    </w:p>
    <w:p w:rsidR="00AC1F63" w:rsidRPr="00AC1F63" w:rsidRDefault="00AC1F63" w:rsidP="00AC1F63">
      <w:pPr>
        <w:widowControl w:val="0"/>
        <w:tabs>
          <w:tab w:val="left" w:pos="709"/>
        </w:tabs>
        <w:suppressAutoHyphens/>
        <w:autoSpaceDE w:val="0"/>
        <w:spacing w:after="0" w:line="240" w:lineRule="auto"/>
        <w:ind w:firstLine="567"/>
        <w:rPr>
          <w:rFonts w:eastAsia="Calibri"/>
          <w:sz w:val="24"/>
          <w:szCs w:val="24"/>
          <w:lang w:eastAsia="ru-RU"/>
        </w:rPr>
      </w:pPr>
      <w:r w:rsidRPr="00AC1F63">
        <w:rPr>
          <w:rFonts w:eastAsia="Calibri"/>
          <w:sz w:val="24"/>
          <w:szCs w:val="24"/>
          <w:lang w:eastAsia="ru-RU"/>
        </w:rPr>
        <w:t>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AC1F63" w:rsidRPr="00AC1F63" w:rsidRDefault="00AC1F63" w:rsidP="00AC1F63">
      <w:pPr>
        <w:widowControl w:val="0"/>
        <w:tabs>
          <w:tab w:val="left" w:pos="709"/>
        </w:tabs>
        <w:suppressAutoHyphens/>
        <w:autoSpaceDE w:val="0"/>
        <w:spacing w:after="0" w:line="240" w:lineRule="auto"/>
        <w:ind w:firstLine="567"/>
        <w:rPr>
          <w:rFonts w:eastAsia="Calibri"/>
          <w:sz w:val="24"/>
          <w:szCs w:val="24"/>
          <w:lang w:eastAsia="ru-RU"/>
        </w:rPr>
      </w:pPr>
      <w:r w:rsidRPr="00AC1F63">
        <w:rPr>
          <w:rFonts w:eastAsia="Calibri"/>
          <w:sz w:val="24"/>
          <w:szCs w:val="24"/>
          <w:lang w:eastAsia="ru-RU"/>
        </w:rPr>
        <w:t xml:space="preserve">3.9. После подписания членами приемочной комиссии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w:t>
      </w:r>
    </w:p>
    <w:p w:rsidR="00AC1F63" w:rsidRPr="00AC1F63" w:rsidRDefault="00AC1F63" w:rsidP="00AC1F63">
      <w:pPr>
        <w:widowControl w:val="0"/>
        <w:tabs>
          <w:tab w:val="left" w:pos="709"/>
        </w:tabs>
        <w:suppressAutoHyphens/>
        <w:autoSpaceDE w:val="0"/>
        <w:spacing w:after="0" w:line="240" w:lineRule="auto"/>
        <w:ind w:firstLine="567"/>
        <w:rPr>
          <w:rFonts w:eastAsia="Calibri"/>
          <w:sz w:val="24"/>
          <w:szCs w:val="24"/>
          <w:lang w:eastAsia="ru-RU"/>
        </w:rPr>
      </w:pPr>
      <w:r w:rsidRPr="00AC1F63">
        <w:rPr>
          <w:rFonts w:eastAsia="Calibri"/>
          <w:sz w:val="24"/>
          <w:szCs w:val="24"/>
          <w:lang w:eastAsia="ru-RU"/>
        </w:rPr>
        <w:t>Если члены приемочной комиссии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AC1F63" w:rsidRPr="00AC1F63" w:rsidRDefault="00AC1F63" w:rsidP="00AC1F63">
      <w:pPr>
        <w:widowControl w:val="0"/>
        <w:tabs>
          <w:tab w:val="left" w:pos="709"/>
        </w:tabs>
        <w:suppressAutoHyphens/>
        <w:autoSpaceDE w:val="0"/>
        <w:spacing w:after="0" w:line="240" w:lineRule="auto"/>
        <w:ind w:firstLine="567"/>
        <w:rPr>
          <w:rFonts w:eastAsia="Calibri"/>
          <w:sz w:val="24"/>
          <w:szCs w:val="24"/>
          <w:lang w:eastAsia="ru-RU"/>
        </w:rPr>
      </w:pPr>
      <w:r w:rsidRPr="00AC1F63">
        <w:rPr>
          <w:rFonts w:eastAsia="Calibri"/>
          <w:sz w:val="24"/>
          <w:szCs w:val="24"/>
          <w:lang w:eastAsia="ru-RU"/>
        </w:rPr>
        <w:t>3.10.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направляются автоматически с использованием единой информационной системы Поставщику.</w:t>
      </w:r>
    </w:p>
    <w:p w:rsidR="00AC1F63" w:rsidRPr="00AC1F63" w:rsidRDefault="00AC1F63" w:rsidP="00AC1F63">
      <w:pPr>
        <w:widowControl w:val="0"/>
        <w:tabs>
          <w:tab w:val="left" w:pos="709"/>
        </w:tabs>
        <w:suppressAutoHyphens/>
        <w:autoSpaceDE w:val="0"/>
        <w:spacing w:after="0" w:line="240" w:lineRule="auto"/>
        <w:ind w:firstLine="567"/>
        <w:rPr>
          <w:rFonts w:eastAsia="Calibri"/>
          <w:sz w:val="24"/>
          <w:szCs w:val="24"/>
          <w:lang w:eastAsia="ru-RU"/>
        </w:rPr>
      </w:pPr>
      <w:r w:rsidRPr="00AC1F63">
        <w:rPr>
          <w:rFonts w:eastAsia="Calibri"/>
          <w:sz w:val="24"/>
          <w:szCs w:val="24"/>
          <w:lang w:eastAsia="ru-RU"/>
        </w:rPr>
        <w:t>Датой поступления Поставщику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w:t>
      </w:r>
    </w:p>
    <w:p w:rsidR="00AC1F63" w:rsidRPr="00AC1F63" w:rsidRDefault="00AC1F63" w:rsidP="00AC1F63">
      <w:pPr>
        <w:widowControl w:val="0"/>
        <w:tabs>
          <w:tab w:val="left" w:pos="709"/>
        </w:tabs>
        <w:suppressAutoHyphens/>
        <w:autoSpaceDE w:val="0"/>
        <w:spacing w:after="0" w:line="240" w:lineRule="auto"/>
        <w:ind w:firstLine="567"/>
        <w:rPr>
          <w:rFonts w:eastAsia="Calibri"/>
          <w:sz w:val="24"/>
          <w:szCs w:val="24"/>
          <w:lang w:eastAsia="ru-RU"/>
        </w:rPr>
      </w:pPr>
      <w:r w:rsidRPr="00AC1F63">
        <w:rPr>
          <w:rFonts w:eastAsia="Calibri"/>
          <w:sz w:val="24"/>
          <w:szCs w:val="24"/>
          <w:lang w:eastAsia="ru-RU"/>
        </w:rPr>
        <w:t>3.11. В случае получения мотивированного отказа от подписания документа о приемке Поставщик вправе устранить причины, указанные в таком мотивированном отказе, и направить Заказчику документ о приемке в порядке, предусмотренном пунктами 3.5- 3.7. настоящего Контракта.</w:t>
      </w:r>
    </w:p>
    <w:p w:rsidR="00AC1F63" w:rsidRPr="00AC1F63" w:rsidRDefault="00AC1F63" w:rsidP="00AC1F63">
      <w:pPr>
        <w:widowControl w:val="0"/>
        <w:tabs>
          <w:tab w:val="left" w:pos="709"/>
        </w:tabs>
        <w:suppressAutoHyphens/>
        <w:autoSpaceDE w:val="0"/>
        <w:spacing w:after="0" w:line="240" w:lineRule="auto"/>
        <w:ind w:firstLine="567"/>
        <w:rPr>
          <w:rFonts w:eastAsia="Calibri"/>
          <w:sz w:val="24"/>
          <w:szCs w:val="24"/>
          <w:lang w:eastAsia="ru-RU"/>
        </w:rPr>
      </w:pPr>
      <w:r w:rsidRPr="00AC1F63">
        <w:rPr>
          <w:rFonts w:eastAsia="Calibri"/>
          <w:sz w:val="24"/>
          <w:szCs w:val="24"/>
          <w:lang w:eastAsia="ru-RU"/>
        </w:rPr>
        <w:t>3.12. Датой приемки Товара считается дата размещения в единой информационной системе документа о приемке, подписанного Заказчиком.</w:t>
      </w:r>
    </w:p>
    <w:p w:rsidR="00AC1F63" w:rsidRPr="00AC1F63" w:rsidRDefault="00AC1F63" w:rsidP="00AC1F63">
      <w:pPr>
        <w:widowControl w:val="0"/>
        <w:tabs>
          <w:tab w:val="left" w:pos="709"/>
        </w:tabs>
        <w:suppressAutoHyphens/>
        <w:autoSpaceDE w:val="0"/>
        <w:spacing w:after="0" w:line="240" w:lineRule="auto"/>
        <w:ind w:firstLine="567"/>
        <w:rPr>
          <w:rFonts w:eastAsia="Calibri"/>
          <w:sz w:val="24"/>
          <w:szCs w:val="24"/>
          <w:lang w:eastAsia="ru-RU"/>
        </w:rPr>
      </w:pPr>
      <w:r w:rsidRPr="00AC1F63">
        <w:rPr>
          <w:rFonts w:eastAsia="Calibri"/>
          <w:sz w:val="24"/>
          <w:szCs w:val="24"/>
          <w:lang w:eastAsia="ru-RU"/>
        </w:rPr>
        <w:t>3.13. Внесение исправлений в документ о приемке, оформленный в соответствии с частью 13 ст. 94 Закона о контрактной системе и положениями пунктов 3.5-3.9 настоящего Контракта, осуществляется путем формирования, подписания усиленными электронными подписями лиц, имеющих право действовать от имени Поставщика, Заказчика, и размещения в единой информационной системе исправленного документа о приемке.</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lang w:eastAsia="ru-RU"/>
        </w:rPr>
        <w:t>3.14. Для проверки представленных Поставщиком результатов на их соответствие условиям Контракта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r w:rsidRPr="00AC1F63">
        <w:rPr>
          <w:rFonts w:eastAsia="Calibri"/>
          <w:sz w:val="24"/>
          <w:szCs w:val="24"/>
        </w:rPr>
        <w:t xml:space="preserve"> </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В случае проведения экспертизы силами экспертов, экспертных организаций срок приемки Товара, установленный в пункте 3.8 Контракта, приостанавливается до окончания экспертизы и поступления экспертного заключения Заказчику.</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3.15. Приемка Товара осуществляется путем передачи Поставщиком Товара и документов об оценке соответствия, предусмотренных правом Евразийского экономического союза и законодательством Российской Федерации, обязательных для данного вида Товара, а также иных документов, подтверждающих качество Товара (сертификат (паспорт) качества производителя, технический паспорт, гарантийный талон, оформленный на Заказчика, инструкция по эксплуатации и др.), проверки целостности упаковки, вскрытия упаковки (в случае, если Товар поставляется в упаковке), осмотра Товара на предмет сколов, трещин, внешних повреждений. </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cs="Calibri"/>
          <w:sz w:val="24"/>
          <w:szCs w:val="24"/>
          <w:lang w:eastAsia="ru-RU"/>
        </w:rPr>
        <w:t>В случае отсутствия вышеназванных документов Заказчик вправе отказаться от приемки Товара. Товар будет считаться не поставленным.</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После внешнего осмотра Товара осуществляется проверка Товара по количеству путем пересчета единиц Товара и сопоставления полученного количества с количеством Товара, указанным в приложении № 1 к настоящему Контракту. Одновременно проверяется соответствие наименования, ассортимента и комплектности Товара.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При приемке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Контракта, результаты такой проверки распространяются на всю поставку.</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3.16. Заказчик проводит проверку соответствия наименования, количества и иных характеристик поставляемого Товара, сведениям, содержащимся в сопроводительных документах Поставщика.</w:t>
      </w:r>
    </w:p>
    <w:p w:rsidR="00AC1F63" w:rsidRPr="00AC1F63" w:rsidRDefault="00AC1F63" w:rsidP="00AC1F63">
      <w:pPr>
        <w:spacing w:after="0" w:line="240" w:lineRule="auto"/>
        <w:ind w:firstLine="540"/>
        <w:textAlignment w:val="baseline"/>
        <w:rPr>
          <w:rFonts w:eastAsia="Calibri"/>
          <w:sz w:val="24"/>
          <w:szCs w:val="24"/>
        </w:rPr>
      </w:pPr>
      <w:bookmarkStart w:id="10" w:name="P1489"/>
      <w:bookmarkEnd w:id="10"/>
      <w:r w:rsidRPr="00AC1F63">
        <w:rPr>
          <w:rFonts w:eastAsia="Calibri"/>
          <w:sz w:val="24"/>
          <w:szCs w:val="24"/>
        </w:rPr>
        <w:t>3.17. Во всех случаях, влекущих возврат Товара Поставщику, Заказчик обязан обеспечить сохранность этого Товара до момента фактического его возврата. Возврат (замена) Товара осуществляется силами и за счет средств Поставщика. Расходы, понесенные Заказчиком в связи с принятием Товара на ответственное хранение и (или) его возвратом (заменой), подлежат возмещению Поставщиком.</w:t>
      </w:r>
    </w:p>
    <w:p w:rsidR="00AC1F63" w:rsidRPr="00AC1F63" w:rsidRDefault="00AC1F63" w:rsidP="00AC1F63">
      <w:pPr>
        <w:spacing w:after="0" w:line="240" w:lineRule="auto"/>
        <w:ind w:firstLine="567"/>
        <w:textAlignment w:val="baseline"/>
        <w:rPr>
          <w:rFonts w:eastAsia="Calibri"/>
          <w:sz w:val="24"/>
          <w:szCs w:val="24"/>
        </w:rPr>
      </w:pPr>
      <w:r w:rsidRPr="00AC1F63">
        <w:rPr>
          <w:rFonts w:eastAsia="Calibri"/>
          <w:sz w:val="24"/>
          <w:szCs w:val="24"/>
        </w:rPr>
        <w:t>3.18. Право собственности и риск случайной гибели или порчи Товара переходит от Поставщика к Заказчику с момента приемки Товара Заказчиком и подписания Сторонами документа, указанного в пункте 3.5 Контракта.</w:t>
      </w:r>
    </w:p>
    <w:p w:rsidR="00AC1F63" w:rsidRPr="00AC1F63" w:rsidRDefault="00AC1F63" w:rsidP="00AC1F63">
      <w:pPr>
        <w:spacing w:after="0" w:line="240" w:lineRule="auto"/>
        <w:ind w:firstLine="567"/>
        <w:textAlignment w:val="baseline"/>
        <w:rPr>
          <w:rFonts w:eastAsia="Calibri"/>
          <w:sz w:val="24"/>
          <w:szCs w:val="24"/>
        </w:rPr>
      </w:pPr>
      <w:r w:rsidRPr="00AC1F63">
        <w:rPr>
          <w:rFonts w:eastAsia="Calibri"/>
          <w:sz w:val="24"/>
          <w:szCs w:val="24"/>
        </w:rPr>
        <w:t>3.19. Заказчик вправе не отказывать в приемке поставленного Товара в случае выявления несоответствия Товара условиям Контракта, если выявленное несоответствие не препятствует приемке этого Товара и устранено Поставщиком.</w:t>
      </w:r>
    </w:p>
    <w:p w:rsidR="00AC1F63" w:rsidRPr="00AC1F63" w:rsidRDefault="00AC1F63" w:rsidP="00AC1F63">
      <w:pPr>
        <w:spacing w:after="0" w:line="240" w:lineRule="auto"/>
        <w:ind w:firstLine="705"/>
        <w:textAlignment w:val="baseline"/>
        <w:rPr>
          <w:b/>
          <w:bCs/>
          <w:sz w:val="24"/>
          <w:szCs w:val="24"/>
          <w:lang w:eastAsia="ru-RU"/>
        </w:rPr>
      </w:pPr>
    </w:p>
    <w:p w:rsidR="00AC1F63" w:rsidRPr="00AC1F63" w:rsidRDefault="00AC1F63" w:rsidP="00AC1F63">
      <w:pPr>
        <w:spacing w:after="0" w:line="240" w:lineRule="auto"/>
        <w:ind w:firstLine="705"/>
        <w:jc w:val="center"/>
        <w:textAlignment w:val="baseline"/>
        <w:rPr>
          <w:b/>
          <w:bCs/>
          <w:sz w:val="24"/>
          <w:szCs w:val="24"/>
          <w:lang w:eastAsia="ru-RU"/>
        </w:rPr>
      </w:pPr>
      <w:r w:rsidRPr="00AC1F63">
        <w:rPr>
          <w:b/>
          <w:bCs/>
          <w:sz w:val="24"/>
          <w:szCs w:val="24"/>
          <w:lang w:eastAsia="ru-RU"/>
        </w:rPr>
        <w:t>IV. ВЗАИМОДЕЙСТВИЕ СТОРОН</w:t>
      </w:r>
    </w:p>
    <w:p w:rsidR="00AC1F63" w:rsidRPr="00AC1F63" w:rsidRDefault="00AC1F63" w:rsidP="00AC1F63">
      <w:pPr>
        <w:spacing w:after="0" w:line="240" w:lineRule="auto"/>
        <w:ind w:firstLine="705"/>
        <w:jc w:val="left"/>
        <w:textAlignment w:val="baseline"/>
        <w:rPr>
          <w:b/>
          <w:bCs/>
          <w:sz w:val="24"/>
          <w:szCs w:val="24"/>
          <w:lang w:eastAsia="ru-RU"/>
        </w:rPr>
      </w:pPr>
    </w:p>
    <w:p w:rsidR="00AC1F63" w:rsidRPr="00AC1F63" w:rsidRDefault="00AC1F63" w:rsidP="00AC1F63">
      <w:pPr>
        <w:widowControl w:val="0"/>
        <w:autoSpaceDE w:val="0"/>
        <w:autoSpaceDN w:val="0"/>
        <w:spacing w:after="0" w:line="240" w:lineRule="auto"/>
        <w:ind w:firstLine="567"/>
        <w:rPr>
          <w:rFonts w:eastAsia="Calibri"/>
          <w:sz w:val="24"/>
          <w:szCs w:val="24"/>
        </w:rPr>
      </w:pPr>
      <w:bookmarkStart w:id="11" w:name="P1497"/>
      <w:bookmarkEnd w:id="11"/>
      <w:r w:rsidRPr="00AC1F63">
        <w:rPr>
          <w:rFonts w:eastAsia="Calibri"/>
          <w:sz w:val="24"/>
          <w:szCs w:val="24"/>
        </w:rPr>
        <w:t>4.1. Поставщик обязан:</w:t>
      </w:r>
    </w:p>
    <w:p w:rsidR="00AC1F63" w:rsidRPr="00AC1F63" w:rsidRDefault="00AC1F63" w:rsidP="00AC1F63">
      <w:pPr>
        <w:widowControl w:val="0"/>
        <w:autoSpaceDE w:val="0"/>
        <w:autoSpaceDN w:val="0"/>
        <w:spacing w:after="0" w:line="240" w:lineRule="auto"/>
        <w:ind w:firstLine="567"/>
        <w:rPr>
          <w:rFonts w:eastAsia="Calibri"/>
          <w:sz w:val="24"/>
          <w:szCs w:val="24"/>
        </w:rPr>
      </w:pPr>
      <w:r w:rsidRPr="00AC1F63">
        <w:rPr>
          <w:rFonts w:eastAsia="Calibri"/>
          <w:sz w:val="24"/>
          <w:szCs w:val="24"/>
        </w:rPr>
        <w:t>4.1.1. поставить Товар в порядке, количестве, в срок и на условиях, предусмотренных Контрактом и Описанием объекта закупки;</w:t>
      </w:r>
    </w:p>
    <w:p w:rsidR="00AC1F63" w:rsidRPr="00AC1F63" w:rsidRDefault="00AC1F63" w:rsidP="00AC1F63">
      <w:pPr>
        <w:widowControl w:val="0"/>
        <w:autoSpaceDE w:val="0"/>
        <w:autoSpaceDN w:val="0"/>
        <w:spacing w:after="0" w:line="240" w:lineRule="auto"/>
        <w:ind w:firstLine="567"/>
        <w:rPr>
          <w:rFonts w:eastAsia="Calibri"/>
          <w:sz w:val="24"/>
          <w:szCs w:val="24"/>
        </w:rPr>
      </w:pPr>
      <w:bookmarkStart w:id="12" w:name="P1499"/>
      <w:bookmarkEnd w:id="12"/>
      <w:r w:rsidRPr="00AC1F63">
        <w:rPr>
          <w:rFonts w:eastAsia="Calibri"/>
          <w:sz w:val="24"/>
          <w:szCs w:val="24"/>
        </w:rPr>
        <w:t>4.1.2. обеспечить соответствие поставляемого Товара требованиям качества, безопасности жизни и здоровья, а также иным требованиям безопасности (санитарным нормам и правилам, государственным стандартам), сертификации, лицензирования, установленным законодательством Российской Федерации и Контрактом;</w:t>
      </w:r>
    </w:p>
    <w:p w:rsidR="00AC1F63" w:rsidRPr="00AC1F63" w:rsidRDefault="00AC1F63" w:rsidP="00AC1F63">
      <w:pPr>
        <w:widowControl w:val="0"/>
        <w:autoSpaceDE w:val="0"/>
        <w:autoSpaceDN w:val="0"/>
        <w:spacing w:after="0" w:line="240" w:lineRule="auto"/>
        <w:ind w:firstLine="567"/>
        <w:rPr>
          <w:rFonts w:eastAsia="Calibri"/>
          <w:sz w:val="24"/>
          <w:szCs w:val="24"/>
        </w:rPr>
      </w:pPr>
      <w:r w:rsidRPr="00AC1F63">
        <w:rPr>
          <w:rFonts w:eastAsia="Calibri"/>
          <w:sz w:val="24"/>
          <w:szCs w:val="24"/>
        </w:rPr>
        <w:t>4.1.3. обеспечить за свой счет устранение выявленных недостатков Товара или осуществить его соответствующую замену в порядке и на условиях, предусмотренных Контрактом;</w:t>
      </w:r>
    </w:p>
    <w:p w:rsidR="00AC1F63" w:rsidRPr="00AC1F63" w:rsidRDefault="00AC1F63" w:rsidP="00AC1F63">
      <w:pPr>
        <w:autoSpaceDE w:val="0"/>
        <w:autoSpaceDN w:val="0"/>
        <w:adjustRightInd w:val="0"/>
        <w:spacing w:after="0" w:line="240" w:lineRule="auto"/>
        <w:ind w:firstLine="567"/>
        <w:rPr>
          <w:rFonts w:eastAsia="Calibri"/>
          <w:sz w:val="24"/>
          <w:szCs w:val="24"/>
        </w:rPr>
      </w:pPr>
      <w:bookmarkStart w:id="13" w:name="P1502"/>
      <w:bookmarkStart w:id="14" w:name="P1504"/>
      <w:bookmarkEnd w:id="13"/>
      <w:bookmarkEnd w:id="14"/>
      <w:r w:rsidRPr="00AC1F63">
        <w:rPr>
          <w:rFonts w:eastAsia="Calibri"/>
          <w:sz w:val="24"/>
          <w:szCs w:val="24"/>
        </w:rPr>
        <w:t>4.1.4. в случае принятия решения об одностороннем отказе от исполнения Контракта Поставщик руководствуется положениями ст. 95 Закона о контрактной системе;</w:t>
      </w:r>
    </w:p>
    <w:p w:rsidR="00AC1F63" w:rsidRPr="00AC1F63" w:rsidRDefault="00AC1F63" w:rsidP="00AC1F63">
      <w:pPr>
        <w:widowControl w:val="0"/>
        <w:autoSpaceDE w:val="0"/>
        <w:autoSpaceDN w:val="0"/>
        <w:spacing w:after="0" w:line="240" w:lineRule="auto"/>
        <w:ind w:firstLine="567"/>
        <w:rPr>
          <w:rFonts w:eastAsia="Calibri"/>
          <w:sz w:val="24"/>
          <w:szCs w:val="24"/>
        </w:rPr>
      </w:pPr>
      <w:bookmarkStart w:id="15" w:name="P1505"/>
      <w:bookmarkEnd w:id="15"/>
      <w:r w:rsidRPr="00AC1F63">
        <w:rPr>
          <w:rFonts w:eastAsia="Calibri"/>
          <w:sz w:val="24"/>
          <w:szCs w:val="24"/>
        </w:rPr>
        <w:t>4.1.5. предоставлять Заказчику по его требованию документы, относящиеся к предмету Контракта, а также 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Контракта;</w:t>
      </w:r>
    </w:p>
    <w:p w:rsidR="00AC1F63" w:rsidRPr="00AC1F63" w:rsidRDefault="00AC1F63" w:rsidP="00AC1F63">
      <w:pPr>
        <w:widowControl w:val="0"/>
        <w:autoSpaceDE w:val="0"/>
        <w:autoSpaceDN w:val="0"/>
        <w:spacing w:after="0" w:line="240" w:lineRule="auto"/>
        <w:ind w:firstLine="567"/>
        <w:rPr>
          <w:sz w:val="24"/>
          <w:szCs w:val="24"/>
          <w:lang w:eastAsia="ru-RU"/>
        </w:rPr>
      </w:pPr>
      <w:r w:rsidRPr="00AC1F63">
        <w:rPr>
          <w:sz w:val="24"/>
          <w:szCs w:val="24"/>
          <w:lang w:eastAsia="ru-RU"/>
        </w:rPr>
        <w:t xml:space="preserve">4.1.6. предоставить Заказчику информацию обо всех соисполнителях, заключивших договор или договоры с Поставщиком, цена которого или общая цена которых составляет более чем десять процентов цены Контракта, не позднее 10 дней с даты заключения Поставщиком таких договоров; </w:t>
      </w:r>
    </w:p>
    <w:p w:rsidR="00AC1F63" w:rsidRPr="00AC1F63" w:rsidRDefault="00AC1F63" w:rsidP="00AC1F63">
      <w:pPr>
        <w:widowControl w:val="0"/>
        <w:autoSpaceDE w:val="0"/>
        <w:autoSpaceDN w:val="0"/>
        <w:spacing w:after="0" w:line="240" w:lineRule="auto"/>
        <w:ind w:firstLine="567"/>
        <w:rPr>
          <w:rFonts w:eastAsia="Calibri"/>
          <w:sz w:val="24"/>
          <w:szCs w:val="24"/>
        </w:rPr>
      </w:pPr>
      <w:bookmarkStart w:id="16" w:name="P1507"/>
      <w:bookmarkEnd w:id="16"/>
      <w:r w:rsidRPr="00AC1F63">
        <w:rPr>
          <w:rFonts w:eastAsia="Calibri"/>
          <w:sz w:val="24"/>
          <w:szCs w:val="24"/>
        </w:rPr>
        <w:t>4.2. Поставщик вправе:</w:t>
      </w:r>
    </w:p>
    <w:p w:rsidR="00AC1F63" w:rsidRPr="00AC1F63" w:rsidRDefault="00AC1F63" w:rsidP="00AC1F63">
      <w:pPr>
        <w:widowControl w:val="0"/>
        <w:autoSpaceDE w:val="0"/>
        <w:autoSpaceDN w:val="0"/>
        <w:spacing w:after="0" w:line="240" w:lineRule="auto"/>
        <w:ind w:firstLine="567"/>
        <w:rPr>
          <w:rFonts w:eastAsia="Calibri"/>
          <w:sz w:val="24"/>
          <w:szCs w:val="24"/>
        </w:rPr>
      </w:pPr>
      <w:r w:rsidRPr="00AC1F63">
        <w:rPr>
          <w:rFonts w:eastAsia="Calibri"/>
          <w:sz w:val="24"/>
          <w:szCs w:val="24"/>
        </w:rPr>
        <w:t>4.2.1. требовать от Заказчика произвести приемку Товара в порядке и в сроки, предусмотренные Контрактом;</w:t>
      </w:r>
    </w:p>
    <w:p w:rsidR="00AC1F63" w:rsidRPr="00AC1F63" w:rsidRDefault="00AC1F63" w:rsidP="00AC1F63">
      <w:pPr>
        <w:widowControl w:val="0"/>
        <w:autoSpaceDE w:val="0"/>
        <w:autoSpaceDN w:val="0"/>
        <w:spacing w:after="0" w:line="240" w:lineRule="auto"/>
        <w:ind w:firstLine="567"/>
        <w:rPr>
          <w:rFonts w:eastAsia="Calibri"/>
          <w:sz w:val="24"/>
          <w:szCs w:val="24"/>
        </w:rPr>
      </w:pPr>
      <w:bookmarkStart w:id="17" w:name="P1518"/>
      <w:bookmarkEnd w:id="17"/>
      <w:r w:rsidRPr="00AC1F63">
        <w:rPr>
          <w:rFonts w:eastAsia="Calibri"/>
          <w:sz w:val="24"/>
          <w:szCs w:val="24"/>
        </w:rPr>
        <w:t>4.2.2. требовать своевременной оплаты на условиях, установленных Контрактом, надлежащим образом поставленного и принятого Заказчиком Товара;</w:t>
      </w:r>
    </w:p>
    <w:p w:rsidR="00AC1F63" w:rsidRPr="00AC1F63" w:rsidRDefault="00AC1F63" w:rsidP="00AC1F63">
      <w:pPr>
        <w:widowControl w:val="0"/>
        <w:autoSpaceDE w:val="0"/>
        <w:autoSpaceDN w:val="0"/>
        <w:spacing w:after="0" w:line="240" w:lineRule="auto"/>
        <w:ind w:firstLine="567"/>
        <w:rPr>
          <w:rFonts w:eastAsia="Calibri"/>
          <w:sz w:val="24"/>
          <w:szCs w:val="24"/>
        </w:rPr>
      </w:pPr>
      <w:bookmarkStart w:id="18" w:name="P1519"/>
      <w:bookmarkEnd w:id="18"/>
      <w:r w:rsidRPr="00AC1F63">
        <w:rPr>
          <w:rFonts w:eastAsia="Calibri"/>
          <w:sz w:val="24"/>
          <w:szCs w:val="24"/>
        </w:rPr>
        <w:t>4.2.3. принять решение об одностороннем отказе от исполнения Контракта в соответствии с гражданским законодательством;</w:t>
      </w:r>
    </w:p>
    <w:p w:rsidR="00AC1F63" w:rsidRPr="00AC1F63" w:rsidRDefault="00AC1F63" w:rsidP="00AC1F63">
      <w:pPr>
        <w:widowControl w:val="0"/>
        <w:autoSpaceDE w:val="0"/>
        <w:autoSpaceDN w:val="0"/>
        <w:spacing w:after="0" w:line="240" w:lineRule="auto"/>
        <w:ind w:firstLine="567"/>
        <w:rPr>
          <w:rFonts w:eastAsia="Calibri"/>
          <w:sz w:val="24"/>
          <w:szCs w:val="24"/>
        </w:rPr>
      </w:pPr>
      <w:r w:rsidRPr="00AC1F63">
        <w:rPr>
          <w:rFonts w:eastAsia="Calibri"/>
          <w:sz w:val="24"/>
          <w:szCs w:val="24"/>
        </w:rPr>
        <w:t xml:space="preserve">4.2.4. требовать возмещения убытков, уплаты неустоек (штрафов, пеней) в соответствии с </w:t>
      </w:r>
      <w:hyperlink w:anchor="P1550" w:history="1">
        <w:r w:rsidRPr="00AC1F63">
          <w:rPr>
            <w:rFonts w:eastAsia="Calibri"/>
            <w:sz w:val="24"/>
            <w:szCs w:val="24"/>
          </w:rPr>
          <w:t>разделом VI</w:t>
        </w:r>
      </w:hyperlink>
      <w:r w:rsidRPr="00AC1F63">
        <w:rPr>
          <w:rFonts w:eastAsia="Calibri"/>
          <w:sz w:val="24"/>
          <w:szCs w:val="24"/>
        </w:rPr>
        <w:t xml:space="preserve"> Контракта;</w:t>
      </w:r>
    </w:p>
    <w:p w:rsidR="00AC1F63" w:rsidRPr="00AC1F63" w:rsidRDefault="00AC1F63" w:rsidP="00AC1F63">
      <w:pPr>
        <w:widowControl w:val="0"/>
        <w:autoSpaceDE w:val="0"/>
        <w:autoSpaceDN w:val="0"/>
        <w:spacing w:after="0" w:line="240" w:lineRule="auto"/>
        <w:ind w:firstLine="567"/>
        <w:rPr>
          <w:rFonts w:eastAsia="Calibri"/>
          <w:sz w:val="24"/>
          <w:szCs w:val="24"/>
        </w:rPr>
      </w:pPr>
      <w:bookmarkStart w:id="19" w:name="P1521"/>
      <w:bookmarkEnd w:id="19"/>
      <w:r w:rsidRPr="00AC1F63">
        <w:rPr>
          <w:rFonts w:eastAsia="Calibri"/>
          <w:sz w:val="24"/>
          <w:szCs w:val="24"/>
        </w:rPr>
        <w:t xml:space="preserve">4.2.5. по согласованию с Заказчиком (путем заключения дополнительного соглашения) поставить Товар, качество, технические и функциональные характеристики которого являются улучшенными по сравнению с качеством и соответствующими техническими и функциональными характеристиками, указанными в Контракте (за исключением случаев, которые предусмотрены и нормативными правовыми актами, принятыми в соответствии с </w:t>
      </w:r>
      <w:hyperlink r:id="rId22" w:history="1">
        <w:r w:rsidRPr="00AC1F63">
          <w:rPr>
            <w:rFonts w:eastAsia="Calibri"/>
            <w:sz w:val="24"/>
            <w:szCs w:val="24"/>
          </w:rPr>
          <w:t>частью 6 статьи 14</w:t>
        </w:r>
      </w:hyperlink>
      <w:r w:rsidRPr="00AC1F63">
        <w:rPr>
          <w:rFonts w:eastAsia="Calibri"/>
          <w:sz w:val="24"/>
          <w:szCs w:val="24"/>
        </w:rPr>
        <w:t xml:space="preserve"> </w:t>
      </w:r>
      <w:r w:rsidRPr="00AC1F63">
        <w:rPr>
          <w:rFonts w:cs="Calibri"/>
          <w:sz w:val="24"/>
          <w:szCs w:val="24"/>
          <w:lang w:eastAsia="ru-RU"/>
        </w:rPr>
        <w:t>Закона о контрактной системе</w:t>
      </w:r>
      <w:r w:rsidRPr="00AC1F63">
        <w:rPr>
          <w:rFonts w:eastAsia="Calibri"/>
          <w:sz w:val="24"/>
          <w:szCs w:val="24"/>
        </w:rPr>
        <w:t xml:space="preserve"> (Собрание законодательства Российской Федерации, 2013, N 14, ст. 1652; 2015, N 29, ст. 4353).</w:t>
      </w:r>
    </w:p>
    <w:p w:rsidR="00AC1F63" w:rsidRPr="00AC1F63" w:rsidRDefault="00AC1F63" w:rsidP="00AC1F63">
      <w:pPr>
        <w:widowControl w:val="0"/>
        <w:autoSpaceDE w:val="0"/>
        <w:autoSpaceDN w:val="0"/>
        <w:spacing w:after="0" w:line="240" w:lineRule="auto"/>
        <w:ind w:firstLine="567"/>
        <w:rPr>
          <w:rFonts w:eastAsia="Calibri"/>
          <w:sz w:val="24"/>
          <w:szCs w:val="24"/>
        </w:rPr>
      </w:pPr>
      <w:r w:rsidRPr="00AC1F63">
        <w:rPr>
          <w:rFonts w:eastAsia="Calibri"/>
          <w:sz w:val="24"/>
          <w:szCs w:val="24"/>
        </w:rPr>
        <w:t>4.3. Заказчик обязуется:</w:t>
      </w:r>
    </w:p>
    <w:p w:rsidR="00AC1F63" w:rsidRPr="00AC1F63" w:rsidRDefault="00AC1F63" w:rsidP="00AC1F63">
      <w:pPr>
        <w:widowControl w:val="0"/>
        <w:autoSpaceDE w:val="0"/>
        <w:autoSpaceDN w:val="0"/>
        <w:spacing w:after="0" w:line="240" w:lineRule="auto"/>
        <w:ind w:firstLine="567"/>
        <w:rPr>
          <w:sz w:val="24"/>
          <w:szCs w:val="24"/>
          <w:lang w:eastAsia="ru-RU"/>
        </w:rPr>
      </w:pPr>
      <w:r w:rsidRPr="00AC1F63">
        <w:rPr>
          <w:rFonts w:eastAsia="Calibri"/>
          <w:sz w:val="24"/>
          <w:szCs w:val="24"/>
        </w:rPr>
        <w:t>4.3.1. обеспечить своевременную приемку и оплату поставленного Товара надлежащего качества в порядке и сроки, предусмотренные Контрактом;</w:t>
      </w:r>
    </w:p>
    <w:p w:rsidR="00AC1F63" w:rsidRPr="00AC1F63" w:rsidRDefault="00AC1F63" w:rsidP="00AC1F63">
      <w:pPr>
        <w:autoSpaceDE w:val="0"/>
        <w:autoSpaceDN w:val="0"/>
        <w:adjustRightInd w:val="0"/>
        <w:spacing w:after="0" w:line="240" w:lineRule="auto"/>
        <w:ind w:firstLine="567"/>
        <w:rPr>
          <w:rFonts w:eastAsia="Calibri"/>
          <w:sz w:val="24"/>
          <w:szCs w:val="24"/>
          <w:lang w:eastAsia="ru-RU"/>
        </w:rPr>
      </w:pPr>
      <w:bookmarkStart w:id="20" w:name="P1525"/>
      <w:bookmarkEnd w:id="20"/>
      <w:r w:rsidRPr="00AC1F63">
        <w:rPr>
          <w:rFonts w:eastAsia="Calibri"/>
          <w:sz w:val="24"/>
          <w:szCs w:val="24"/>
        </w:rPr>
        <w:t xml:space="preserve">4.3.2. принять решение об одностороннем отказе от исполнения Контракта </w:t>
      </w:r>
      <w:bookmarkStart w:id="21" w:name="P1526"/>
      <w:bookmarkEnd w:id="21"/>
      <w:r w:rsidRPr="00AC1F63">
        <w:rPr>
          <w:rFonts w:eastAsia="Calibri"/>
          <w:sz w:val="24"/>
          <w:szCs w:val="24"/>
          <w:lang w:eastAsia="ru-RU"/>
        </w:rPr>
        <w:t>в случаях:</w:t>
      </w:r>
    </w:p>
    <w:p w:rsidR="00AC1F63" w:rsidRPr="00AC1F63" w:rsidRDefault="00AC1F63" w:rsidP="00AC1F63">
      <w:pPr>
        <w:autoSpaceDE w:val="0"/>
        <w:autoSpaceDN w:val="0"/>
        <w:adjustRightInd w:val="0"/>
        <w:spacing w:after="0" w:line="240" w:lineRule="auto"/>
        <w:ind w:firstLine="567"/>
        <w:rPr>
          <w:rFonts w:eastAsia="Calibri"/>
          <w:sz w:val="24"/>
          <w:szCs w:val="24"/>
          <w:lang w:eastAsia="ru-RU"/>
        </w:rPr>
      </w:pPr>
      <w:r w:rsidRPr="00AC1F63">
        <w:rPr>
          <w:rFonts w:eastAsia="Calibri"/>
          <w:sz w:val="24"/>
          <w:szCs w:val="24"/>
          <w:lang w:eastAsia="ru-RU"/>
        </w:rPr>
        <w:t>- в ходе исполнения Контракта установлено, что Поставщик и (или) поставляемый товар перестали соответствовать установленным извещением об осуществлении закупки и (или) документацией о закупке требованиям к участникам закупки.</w:t>
      </w:r>
    </w:p>
    <w:p w:rsidR="00AC1F63" w:rsidRPr="00AC1F63" w:rsidRDefault="00AC1F63" w:rsidP="00AC1F63">
      <w:pPr>
        <w:autoSpaceDE w:val="0"/>
        <w:autoSpaceDN w:val="0"/>
        <w:adjustRightInd w:val="0"/>
        <w:spacing w:after="0" w:line="240" w:lineRule="auto"/>
        <w:ind w:firstLine="567"/>
        <w:rPr>
          <w:rFonts w:eastAsia="Calibri"/>
          <w:sz w:val="24"/>
          <w:szCs w:val="24"/>
          <w:lang w:eastAsia="ru-RU"/>
        </w:rPr>
      </w:pPr>
      <w:r w:rsidRPr="00AC1F63">
        <w:rPr>
          <w:rFonts w:eastAsia="Calibri"/>
          <w:sz w:val="24"/>
          <w:szCs w:val="24"/>
          <w:lang w:eastAsia="ru-RU"/>
        </w:rPr>
        <w:t>- при определении поставщика (подрядчика, исполнителя) Поставщик представил недостоверную информацию о своем соответствии и (или) соответствии поставляемого товара требованиям, указанным в абзаце 2 настоящего пункта Контракта, что позволило ему стать победителем определения поставщика (подрядчика, исполнителя).</w:t>
      </w:r>
    </w:p>
    <w:p w:rsidR="00AC1F63" w:rsidRPr="00AC1F63" w:rsidRDefault="00AC1F63" w:rsidP="00AC1F63">
      <w:pPr>
        <w:autoSpaceDE w:val="0"/>
        <w:autoSpaceDN w:val="0"/>
        <w:adjustRightInd w:val="0"/>
        <w:spacing w:after="0" w:line="240" w:lineRule="auto"/>
        <w:ind w:firstLine="567"/>
        <w:rPr>
          <w:rFonts w:eastAsia="Calibri"/>
          <w:sz w:val="24"/>
          <w:szCs w:val="24"/>
          <w:lang w:eastAsia="ru-RU"/>
        </w:rPr>
      </w:pPr>
      <w:r w:rsidRPr="00AC1F63">
        <w:rPr>
          <w:rFonts w:eastAsia="Calibri"/>
          <w:sz w:val="24"/>
          <w:szCs w:val="24"/>
          <w:lang w:eastAsia="ru-RU"/>
        </w:rPr>
        <w:t>- в иных случаях, установленных частью 15 статьи 95 Закона о контрактной системе.</w:t>
      </w:r>
    </w:p>
    <w:p w:rsidR="00AC1F63" w:rsidRPr="00AC1F63" w:rsidRDefault="00AC1F63" w:rsidP="00AC1F63">
      <w:pPr>
        <w:autoSpaceDE w:val="0"/>
        <w:autoSpaceDN w:val="0"/>
        <w:adjustRightInd w:val="0"/>
        <w:spacing w:after="0" w:line="240" w:lineRule="auto"/>
        <w:ind w:firstLine="567"/>
        <w:rPr>
          <w:rFonts w:eastAsia="Calibri"/>
          <w:sz w:val="24"/>
          <w:szCs w:val="24"/>
        </w:rPr>
      </w:pPr>
      <w:r w:rsidRPr="00AC1F63">
        <w:rPr>
          <w:rFonts w:eastAsia="Calibri"/>
          <w:sz w:val="24"/>
          <w:szCs w:val="24"/>
        </w:rPr>
        <w:t>4.3.3. в случае принятия Заказчиком решения об одностороннем отказе от исполнения Контракта, заключенного по результатам проведения электронных процедур, закрытых электронных процедур, Заказчик руководствуется положениями ст. 95 Закона о контрактной системе.</w:t>
      </w:r>
    </w:p>
    <w:p w:rsidR="00AC1F63" w:rsidRPr="00AC1F63" w:rsidRDefault="00AC1F63" w:rsidP="00AC1F63">
      <w:pPr>
        <w:widowControl w:val="0"/>
        <w:autoSpaceDE w:val="0"/>
        <w:autoSpaceDN w:val="0"/>
        <w:spacing w:after="0" w:line="240" w:lineRule="auto"/>
        <w:ind w:firstLine="567"/>
        <w:rPr>
          <w:rFonts w:eastAsia="Calibri"/>
          <w:sz w:val="24"/>
          <w:szCs w:val="24"/>
        </w:rPr>
      </w:pPr>
      <w:r w:rsidRPr="00AC1F63">
        <w:rPr>
          <w:rFonts w:eastAsia="Calibri"/>
          <w:sz w:val="24"/>
          <w:szCs w:val="24"/>
        </w:rPr>
        <w:t xml:space="preserve">4.3.4. требовать уплаты неустоек (штрафов, пеней) в соответствии с </w:t>
      </w:r>
      <w:hyperlink w:anchor="P1550" w:history="1">
        <w:r w:rsidRPr="00AC1F63">
          <w:rPr>
            <w:rFonts w:eastAsia="Calibri"/>
            <w:sz w:val="24"/>
            <w:szCs w:val="24"/>
          </w:rPr>
          <w:t>разделом VI</w:t>
        </w:r>
      </w:hyperlink>
      <w:r w:rsidRPr="00AC1F63">
        <w:rPr>
          <w:rFonts w:eastAsia="Calibri"/>
          <w:sz w:val="24"/>
          <w:szCs w:val="24"/>
        </w:rPr>
        <w:t xml:space="preserve"> Контракта;</w:t>
      </w:r>
    </w:p>
    <w:p w:rsidR="00AC1F63" w:rsidRPr="00AC1F63" w:rsidRDefault="00AC1F63" w:rsidP="00AC1F63">
      <w:pPr>
        <w:widowControl w:val="0"/>
        <w:autoSpaceDE w:val="0"/>
        <w:autoSpaceDN w:val="0"/>
        <w:spacing w:after="0" w:line="240" w:lineRule="auto"/>
        <w:ind w:firstLine="567"/>
        <w:rPr>
          <w:rFonts w:eastAsia="Calibri"/>
          <w:sz w:val="24"/>
          <w:szCs w:val="24"/>
        </w:rPr>
      </w:pPr>
      <w:r w:rsidRPr="00AC1F63">
        <w:rPr>
          <w:rFonts w:eastAsia="Calibri"/>
          <w:sz w:val="24"/>
          <w:szCs w:val="24"/>
        </w:rPr>
        <w:t xml:space="preserve">4.3.5. провести экспертизу поставленного Товара для проверки его соответствия условиям Контракта в соответствии с </w:t>
      </w:r>
      <w:r w:rsidRPr="00AC1F63">
        <w:rPr>
          <w:rFonts w:cs="Calibri"/>
          <w:sz w:val="24"/>
          <w:szCs w:val="24"/>
          <w:lang w:eastAsia="ru-RU"/>
        </w:rPr>
        <w:t>Законом о контрактной системе</w:t>
      </w:r>
      <w:r w:rsidRPr="00AC1F63">
        <w:rPr>
          <w:rFonts w:eastAsia="Calibri"/>
          <w:sz w:val="24"/>
          <w:szCs w:val="24"/>
        </w:rPr>
        <w:t>.</w:t>
      </w:r>
    </w:p>
    <w:p w:rsidR="00AC1F63" w:rsidRPr="00AC1F63" w:rsidRDefault="00AC1F63" w:rsidP="00AC1F63">
      <w:pPr>
        <w:widowControl w:val="0"/>
        <w:autoSpaceDE w:val="0"/>
        <w:autoSpaceDN w:val="0"/>
        <w:spacing w:after="0" w:line="240" w:lineRule="auto"/>
        <w:ind w:firstLine="567"/>
        <w:rPr>
          <w:rFonts w:eastAsia="Calibri"/>
          <w:sz w:val="24"/>
          <w:szCs w:val="24"/>
        </w:rPr>
      </w:pPr>
      <w:bookmarkStart w:id="22" w:name="P1529"/>
      <w:bookmarkEnd w:id="22"/>
      <w:r w:rsidRPr="00AC1F63">
        <w:rPr>
          <w:rFonts w:eastAsia="Calibri"/>
          <w:sz w:val="24"/>
          <w:szCs w:val="24"/>
        </w:rPr>
        <w:t>4.4. Заказчик вправе:</w:t>
      </w:r>
    </w:p>
    <w:p w:rsidR="00AC1F63" w:rsidRPr="00AC1F63" w:rsidRDefault="00AC1F63" w:rsidP="00AC1F63">
      <w:pPr>
        <w:widowControl w:val="0"/>
        <w:autoSpaceDE w:val="0"/>
        <w:autoSpaceDN w:val="0"/>
        <w:spacing w:after="0" w:line="240" w:lineRule="auto"/>
        <w:ind w:firstLine="567"/>
        <w:rPr>
          <w:rFonts w:eastAsia="Calibri"/>
          <w:sz w:val="24"/>
          <w:szCs w:val="24"/>
        </w:rPr>
      </w:pPr>
      <w:r w:rsidRPr="00AC1F63">
        <w:rPr>
          <w:rFonts w:eastAsia="Calibri"/>
          <w:sz w:val="24"/>
          <w:szCs w:val="24"/>
        </w:rPr>
        <w:t>4.4.1. требовать от Поставщика надлежащего исполнения обязательств по Контракту;</w:t>
      </w:r>
    </w:p>
    <w:p w:rsidR="00AC1F63" w:rsidRPr="00AC1F63" w:rsidRDefault="00AC1F63" w:rsidP="00AC1F63">
      <w:pPr>
        <w:widowControl w:val="0"/>
        <w:autoSpaceDE w:val="0"/>
        <w:autoSpaceDN w:val="0"/>
        <w:spacing w:after="0" w:line="240" w:lineRule="auto"/>
        <w:ind w:firstLine="567"/>
        <w:rPr>
          <w:rFonts w:eastAsia="Calibri"/>
          <w:sz w:val="24"/>
          <w:szCs w:val="24"/>
        </w:rPr>
      </w:pPr>
      <w:r w:rsidRPr="00AC1F63">
        <w:rPr>
          <w:rFonts w:eastAsia="Calibri"/>
          <w:sz w:val="24"/>
          <w:szCs w:val="24"/>
        </w:rPr>
        <w:t>4.4.2. требовать от Поставщика своевременного устранения недостатков, выявленных как в ходе приемки, так и в течение гарантийного периода;</w:t>
      </w:r>
    </w:p>
    <w:p w:rsidR="00AC1F63" w:rsidRPr="00AC1F63" w:rsidRDefault="00AC1F63" w:rsidP="00AC1F63">
      <w:pPr>
        <w:widowControl w:val="0"/>
        <w:autoSpaceDE w:val="0"/>
        <w:autoSpaceDN w:val="0"/>
        <w:spacing w:after="0" w:line="240" w:lineRule="auto"/>
        <w:ind w:firstLine="567"/>
        <w:rPr>
          <w:rFonts w:eastAsia="Calibri"/>
          <w:sz w:val="24"/>
          <w:szCs w:val="24"/>
        </w:rPr>
      </w:pPr>
      <w:r w:rsidRPr="00AC1F63">
        <w:rPr>
          <w:rFonts w:eastAsia="Calibri"/>
          <w:sz w:val="24"/>
          <w:szCs w:val="24"/>
        </w:rPr>
        <w:t>4.4.3. проверять ход и качество выполнения Поставщиком условий Контракта без вмешательства в оперативно-хозяйственную деятельность Поставщика;</w:t>
      </w:r>
    </w:p>
    <w:p w:rsidR="00AC1F63" w:rsidRPr="00AC1F63" w:rsidRDefault="00AC1F63" w:rsidP="00AC1F63">
      <w:pPr>
        <w:widowControl w:val="0"/>
        <w:autoSpaceDE w:val="0"/>
        <w:autoSpaceDN w:val="0"/>
        <w:spacing w:after="0" w:line="240" w:lineRule="auto"/>
        <w:ind w:firstLine="567"/>
        <w:rPr>
          <w:rFonts w:eastAsia="Calibri"/>
          <w:sz w:val="24"/>
          <w:szCs w:val="24"/>
        </w:rPr>
      </w:pPr>
      <w:r w:rsidRPr="00AC1F63">
        <w:rPr>
          <w:rFonts w:eastAsia="Calibri"/>
          <w:sz w:val="24"/>
          <w:szCs w:val="24"/>
        </w:rPr>
        <w:t xml:space="preserve">4.4.4. требовать возмещения убытков в соответствии с </w:t>
      </w:r>
      <w:hyperlink w:anchor="P1550" w:history="1">
        <w:r w:rsidRPr="00AC1F63">
          <w:rPr>
            <w:rFonts w:eastAsia="Calibri"/>
            <w:sz w:val="24"/>
            <w:szCs w:val="24"/>
          </w:rPr>
          <w:t>разделом VI</w:t>
        </w:r>
      </w:hyperlink>
      <w:r w:rsidRPr="00AC1F63">
        <w:rPr>
          <w:rFonts w:eastAsia="Calibri"/>
          <w:sz w:val="24"/>
          <w:szCs w:val="24"/>
        </w:rPr>
        <w:t xml:space="preserve"> Контракта, причиненных по вине Поставщика;</w:t>
      </w:r>
    </w:p>
    <w:p w:rsidR="00AC1F63" w:rsidRPr="00AC1F63" w:rsidRDefault="00AC1F63" w:rsidP="00AC1F63">
      <w:pPr>
        <w:widowControl w:val="0"/>
        <w:autoSpaceDE w:val="0"/>
        <w:autoSpaceDN w:val="0"/>
        <w:spacing w:after="0" w:line="240" w:lineRule="auto"/>
        <w:ind w:firstLine="567"/>
        <w:rPr>
          <w:rFonts w:eastAsia="Calibri"/>
          <w:sz w:val="24"/>
          <w:szCs w:val="24"/>
        </w:rPr>
      </w:pPr>
      <w:bookmarkStart w:id="23" w:name="P1534"/>
      <w:bookmarkEnd w:id="23"/>
      <w:r w:rsidRPr="00AC1F63">
        <w:rPr>
          <w:rFonts w:eastAsia="Calibri"/>
          <w:sz w:val="24"/>
          <w:szCs w:val="24"/>
        </w:rPr>
        <w:t xml:space="preserve">4.4.5. предложить увеличить или уменьшить в процессе исполнения Контракта количество Товара, предусмотренного Контрактом, не более чем на десять процентов в порядке и на условиях, установленных </w:t>
      </w:r>
      <w:r w:rsidRPr="00AC1F63">
        <w:rPr>
          <w:rFonts w:cs="Calibri"/>
          <w:sz w:val="24"/>
          <w:szCs w:val="24"/>
          <w:lang w:eastAsia="ru-RU"/>
        </w:rPr>
        <w:t>Законом о контрактной системе</w:t>
      </w:r>
      <w:r w:rsidRPr="00AC1F63">
        <w:rPr>
          <w:rFonts w:eastAsia="Calibri"/>
          <w:sz w:val="24"/>
          <w:szCs w:val="24"/>
        </w:rPr>
        <w:t>;</w:t>
      </w:r>
    </w:p>
    <w:p w:rsidR="00AC1F63" w:rsidRPr="00AC1F63" w:rsidRDefault="00AC1F63" w:rsidP="00AC1F63">
      <w:pPr>
        <w:widowControl w:val="0"/>
        <w:autoSpaceDE w:val="0"/>
        <w:autoSpaceDN w:val="0"/>
        <w:spacing w:after="0" w:line="240" w:lineRule="auto"/>
        <w:ind w:firstLine="567"/>
        <w:rPr>
          <w:rFonts w:eastAsia="Calibri"/>
          <w:sz w:val="24"/>
          <w:szCs w:val="24"/>
        </w:rPr>
      </w:pPr>
      <w:r w:rsidRPr="00AC1F63">
        <w:rPr>
          <w:rFonts w:eastAsia="Calibri"/>
          <w:sz w:val="24"/>
          <w:szCs w:val="24"/>
        </w:rPr>
        <w:t>4.4.6. отказаться от приемки и оплаты Товара, не соответствующего условиям Контракта;</w:t>
      </w:r>
    </w:p>
    <w:p w:rsidR="00AC1F63" w:rsidRPr="00AC1F63" w:rsidRDefault="00AC1F63" w:rsidP="00AC1F63">
      <w:pPr>
        <w:widowControl w:val="0"/>
        <w:autoSpaceDE w:val="0"/>
        <w:autoSpaceDN w:val="0"/>
        <w:spacing w:after="0" w:line="240" w:lineRule="auto"/>
        <w:ind w:firstLine="567"/>
        <w:rPr>
          <w:rFonts w:eastAsia="Calibri"/>
          <w:sz w:val="24"/>
          <w:szCs w:val="24"/>
        </w:rPr>
      </w:pPr>
      <w:bookmarkStart w:id="24" w:name="P1536"/>
      <w:bookmarkEnd w:id="24"/>
      <w:r w:rsidRPr="00AC1F63">
        <w:rPr>
          <w:rFonts w:eastAsia="Calibri"/>
          <w:sz w:val="24"/>
          <w:szCs w:val="24"/>
        </w:rPr>
        <w:t>4.4.7. принять решение об одностороннем отказе от исполнения Контракта в соответствии с гражданским законодательством;</w:t>
      </w:r>
    </w:p>
    <w:p w:rsidR="00AC1F63" w:rsidRPr="00AC1F63" w:rsidRDefault="00AC1F63" w:rsidP="00AC1F63">
      <w:pPr>
        <w:widowControl w:val="0"/>
        <w:autoSpaceDE w:val="0"/>
        <w:autoSpaceDN w:val="0"/>
        <w:spacing w:after="0" w:line="240" w:lineRule="auto"/>
        <w:ind w:firstLine="567"/>
        <w:rPr>
          <w:rFonts w:eastAsia="Calibri"/>
          <w:sz w:val="24"/>
          <w:szCs w:val="24"/>
        </w:rPr>
      </w:pPr>
      <w:bookmarkStart w:id="25" w:name="P1537"/>
      <w:bookmarkEnd w:id="25"/>
      <w:r w:rsidRPr="00AC1F63">
        <w:rPr>
          <w:rFonts w:eastAsia="Calibri"/>
          <w:sz w:val="24"/>
          <w:szCs w:val="24"/>
        </w:rPr>
        <w:t>4.4.8. до принятия решения об одностороннем отказе от исполнения Контракта провести экспертизу поставленного Товара с привлечением экспертов, экспертных организаций.</w:t>
      </w:r>
    </w:p>
    <w:p w:rsidR="00AC1F63" w:rsidRPr="00AC1F63" w:rsidRDefault="00AC1F63" w:rsidP="00AC1F63">
      <w:pPr>
        <w:widowControl w:val="0"/>
        <w:autoSpaceDE w:val="0"/>
        <w:autoSpaceDN w:val="0"/>
        <w:spacing w:after="0" w:line="240" w:lineRule="auto"/>
        <w:ind w:firstLine="540"/>
        <w:rPr>
          <w:rFonts w:eastAsia="Calibri"/>
          <w:sz w:val="24"/>
          <w:szCs w:val="24"/>
        </w:rPr>
      </w:pPr>
    </w:p>
    <w:p w:rsidR="00AC1F63" w:rsidRPr="00AC1F63" w:rsidRDefault="00AC1F63" w:rsidP="00AC1F63">
      <w:pPr>
        <w:spacing w:after="0" w:line="240" w:lineRule="auto"/>
        <w:ind w:firstLine="705"/>
        <w:jc w:val="center"/>
        <w:textAlignment w:val="baseline"/>
        <w:rPr>
          <w:b/>
          <w:bCs/>
          <w:sz w:val="24"/>
          <w:szCs w:val="24"/>
          <w:lang w:eastAsia="ru-RU"/>
        </w:rPr>
      </w:pPr>
      <w:bookmarkStart w:id="26" w:name="P1539"/>
      <w:bookmarkEnd w:id="26"/>
      <w:r w:rsidRPr="00AC1F63">
        <w:rPr>
          <w:b/>
          <w:bCs/>
          <w:sz w:val="24"/>
          <w:szCs w:val="24"/>
          <w:lang w:eastAsia="ru-RU"/>
        </w:rPr>
        <w:t>V. КАЧЕСТВО ТОВАРА</w:t>
      </w:r>
    </w:p>
    <w:p w:rsidR="00AC1F63" w:rsidRPr="00AC1F63" w:rsidRDefault="00AC1F63" w:rsidP="00AC1F63">
      <w:pPr>
        <w:spacing w:after="0" w:line="240" w:lineRule="auto"/>
        <w:ind w:firstLine="705"/>
        <w:jc w:val="center"/>
        <w:textAlignment w:val="baseline"/>
        <w:rPr>
          <w:b/>
          <w:bCs/>
          <w:sz w:val="24"/>
          <w:szCs w:val="24"/>
          <w:lang w:eastAsia="ru-RU"/>
        </w:rPr>
      </w:pP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5.1. Поставщик гарантирует, что поставляемый Товар соответствует требованиям, установленным Контрактом.</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5.2. Поставщик гарантирует безопасность Товара в соответствии с требованиями, установленными к данному виду товара правом Евразийского экономического союза и законодательством Российской Федерации.</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Поставляемый Товар должен соответствовать действующим в Российской Федерации стандартам, техническим регламентам, санитарным и фитосанитарным нормам.</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5.3. Товар должен быть упакован и замаркирован в соответствии с действующими стандартами.</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Поставщик поставляет Товар в упаковке завода-изготовителя, позволяющей транспортировать его любым видом транспорта на любое расстояние, предохранять от повреждений, загрязнений, утраты товарного вида и порчи при его перевозке с учетом возможных перегрузок в пути и длительного хранения.</w:t>
      </w:r>
    </w:p>
    <w:p w:rsidR="00AC1F63" w:rsidRPr="00AC1F63" w:rsidRDefault="00AC1F63" w:rsidP="00AC1F63">
      <w:pPr>
        <w:widowControl w:val="0"/>
        <w:autoSpaceDE w:val="0"/>
        <w:autoSpaceDN w:val="0"/>
        <w:spacing w:after="0" w:line="240" w:lineRule="auto"/>
        <w:ind w:firstLine="540"/>
        <w:rPr>
          <w:sz w:val="24"/>
          <w:szCs w:val="24"/>
          <w:lang w:eastAsia="ru-RU"/>
        </w:rPr>
      </w:pPr>
      <w:bookmarkStart w:id="27" w:name="P1546"/>
      <w:bookmarkEnd w:id="27"/>
      <w:r w:rsidRPr="00AC1F63">
        <w:rPr>
          <w:rFonts w:eastAsia="Calibri"/>
          <w:sz w:val="24"/>
          <w:szCs w:val="24"/>
        </w:rPr>
        <w:t>5.4. Требования к гарантии качества Товара, к гарантийному сроку и (или) объему предоставления гарантий его качества, к гарантийному обслуживанию Товара, к расходам на эксплуатацию Товара указаны в Приложении № 1 к Контракту.</w:t>
      </w:r>
    </w:p>
    <w:p w:rsidR="00AC1F63" w:rsidRPr="00AC1F63" w:rsidRDefault="00AC1F63" w:rsidP="00AC1F63">
      <w:pPr>
        <w:widowControl w:val="0"/>
        <w:autoSpaceDE w:val="0"/>
        <w:autoSpaceDN w:val="0"/>
        <w:spacing w:after="0" w:line="240" w:lineRule="auto"/>
        <w:ind w:firstLine="540"/>
        <w:rPr>
          <w:rFonts w:eastAsia="Calibri"/>
          <w:sz w:val="24"/>
          <w:szCs w:val="24"/>
        </w:rPr>
      </w:pPr>
      <w:bookmarkStart w:id="28" w:name="P1547"/>
      <w:bookmarkEnd w:id="28"/>
      <w:r w:rsidRPr="00AC1F63">
        <w:rPr>
          <w:rFonts w:eastAsia="Calibri"/>
          <w:sz w:val="24"/>
          <w:szCs w:val="24"/>
        </w:rPr>
        <w:t>5.5. Требования к предоставлению гарантии производителя и (или) Поставщика Товара и к сроку действия такой гарантии указаны в Приложении № 1 к Контракту.</w:t>
      </w:r>
    </w:p>
    <w:p w:rsidR="00AC1F63" w:rsidRPr="00AC1F63" w:rsidRDefault="00AC1F63" w:rsidP="00AC1F63">
      <w:pPr>
        <w:widowControl w:val="0"/>
        <w:autoSpaceDE w:val="0"/>
        <w:autoSpaceDN w:val="0"/>
        <w:spacing w:after="0" w:line="240" w:lineRule="auto"/>
        <w:ind w:firstLine="540"/>
        <w:rPr>
          <w:rFonts w:eastAsia="Calibri"/>
          <w:sz w:val="24"/>
          <w:szCs w:val="24"/>
        </w:rPr>
      </w:pPr>
    </w:p>
    <w:p w:rsidR="00AC1F63" w:rsidRPr="00AC1F63" w:rsidRDefault="00AC1F63" w:rsidP="00AC1F63">
      <w:pPr>
        <w:spacing w:after="0" w:line="240" w:lineRule="auto"/>
        <w:ind w:firstLine="705"/>
        <w:jc w:val="center"/>
        <w:textAlignment w:val="baseline"/>
        <w:rPr>
          <w:b/>
          <w:bCs/>
          <w:sz w:val="24"/>
          <w:szCs w:val="24"/>
          <w:lang w:eastAsia="ru-RU"/>
        </w:rPr>
      </w:pPr>
      <w:r w:rsidRPr="00AC1F63">
        <w:rPr>
          <w:b/>
          <w:bCs/>
          <w:sz w:val="24"/>
          <w:szCs w:val="24"/>
          <w:lang w:eastAsia="ru-RU"/>
        </w:rPr>
        <w:t>VI. ОТВЕТСТВЕННОСТЬ СТОРОН</w:t>
      </w:r>
      <w:bookmarkStart w:id="29" w:name="P1550"/>
      <w:bookmarkEnd w:id="29"/>
    </w:p>
    <w:p w:rsidR="00AC1F63" w:rsidRPr="00AC1F63" w:rsidRDefault="00AC1F63" w:rsidP="00AC1F63">
      <w:pPr>
        <w:spacing w:after="0" w:line="240" w:lineRule="auto"/>
        <w:ind w:firstLine="705"/>
        <w:jc w:val="center"/>
        <w:textAlignment w:val="baseline"/>
        <w:rPr>
          <w:b/>
          <w:bCs/>
          <w:sz w:val="24"/>
          <w:szCs w:val="24"/>
          <w:lang w:eastAsia="ru-RU"/>
        </w:rPr>
      </w:pP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6.1. За неисполнение или ненадлежащее исполнение Контракта Стороны несут ответственность в соответствии с законодательством Российской Федерации и условиями Контракта.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6.2. В случае полного (частичного) неисполнения условий Контракта одной из Сторон эта Сторона обязана возместить другой Стороне причиненные убытки в части, непокрытой неустойкой.</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6.3. В случае просрочки исполнения Поставщиком обязательств (в том числе гарантийного обязательства), предусмотренных Контрактом, Поставщик уплачивает Заказчику пени. </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Пеня начисляется за каждый день просрочки исполнения Поставщиком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Размер пени составляет одна трехсотая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6.4. За каждый факт неисполнения или ненадлежащего исполнения Поставщиком обязательств, предусмотренных Контрактом, за исключением просрочки исполнения Поставщиком обязательств (в том числе гарантийного обязательства), предусмотренных Контрактом, Поставщик уплачивает Заказчику штраф. </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Размер штрафа определяется в соответствии с Правилами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утвержденными постановлением Правительства Российской Федерации от 30 августа 2017 г. N 1042 (Собрание законодательства Российской Федерации, 2017, N 36, ст. 5458; 2019, N 32, ст. 4721) (далее - Правила), </w:t>
      </w:r>
      <w:r w:rsidRPr="00AC1F63">
        <w:rPr>
          <w:rFonts w:cs="Calibri"/>
          <w:sz w:val="24"/>
          <w:szCs w:val="24"/>
          <w:lang w:eastAsia="ru-RU"/>
        </w:rPr>
        <w:t>и устанавливается в следующем порядке:</w:t>
      </w:r>
    </w:p>
    <w:p w:rsidR="00AC1F63" w:rsidRPr="00AC1F63" w:rsidRDefault="00AC1F63" w:rsidP="00AC1F63">
      <w:pPr>
        <w:widowControl w:val="0"/>
        <w:autoSpaceDE w:val="0"/>
        <w:autoSpaceDN w:val="0"/>
        <w:adjustRightInd w:val="0"/>
        <w:spacing w:after="0" w:line="240" w:lineRule="auto"/>
        <w:ind w:firstLine="709"/>
        <w:rPr>
          <w:rFonts w:eastAsia="Calibri"/>
          <w:sz w:val="24"/>
          <w:szCs w:val="24"/>
        </w:rPr>
      </w:pPr>
      <w:r w:rsidRPr="00AC1F63">
        <w:rPr>
          <w:rFonts w:eastAsia="Calibri"/>
          <w:sz w:val="24"/>
          <w:szCs w:val="24"/>
        </w:rPr>
        <w:t>10 процентов цены Контракта в случае, если цена Контракта не превышает 3 млн. рублей;</w:t>
      </w:r>
    </w:p>
    <w:p w:rsidR="00AC1F63" w:rsidRPr="00AC1F63" w:rsidRDefault="00AC1F63" w:rsidP="00AC1F63">
      <w:pPr>
        <w:widowControl w:val="0"/>
        <w:autoSpaceDE w:val="0"/>
        <w:autoSpaceDN w:val="0"/>
        <w:adjustRightInd w:val="0"/>
        <w:spacing w:after="0" w:line="240" w:lineRule="auto"/>
        <w:ind w:firstLine="709"/>
        <w:rPr>
          <w:rFonts w:eastAsia="Calibri"/>
          <w:sz w:val="24"/>
          <w:szCs w:val="24"/>
        </w:rPr>
      </w:pPr>
      <w:r w:rsidRPr="00AC1F63">
        <w:rPr>
          <w:rFonts w:eastAsia="Calibri"/>
          <w:sz w:val="24"/>
          <w:szCs w:val="24"/>
        </w:rPr>
        <w:t>5 процентов цены Контракта в случае, если цена Контракта составляет от 3 млн. рублей до 50 млн. рублей (включительно);</w:t>
      </w:r>
    </w:p>
    <w:p w:rsidR="00AC1F63" w:rsidRPr="00AC1F63" w:rsidRDefault="00AC1F63" w:rsidP="00AC1F63">
      <w:pPr>
        <w:widowControl w:val="0"/>
        <w:autoSpaceDE w:val="0"/>
        <w:autoSpaceDN w:val="0"/>
        <w:adjustRightInd w:val="0"/>
        <w:spacing w:after="0" w:line="240" w:lineRule="auto"/>
        <w:ind w:firstLine="709"/>
        <w:rPr>
          <w:rFonts w:eastAsia="Calibri"/>
          <w:sz w:val="24"/>
          <w:szCs w:val="24"/>
        </w:rPr>
      </w:pPr>
      <w:r w:rsidRPr="00AC1F63">
        <w:rPr>
          <w:rFonts w:eastAsia="Calibri"/>
          <w:sz w:val="24"/>
          <w:szCs w:val="24"/>
        </w:rPr>
        <w:t>1 процент цены Контракта в случае, если цена Контракта составляет от 50 млн. рублей до 100 млн. рублей (включительно).</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6.4.1. В случае, если Контракт заключается с победителем закупки (или с иным участником закупки в случаях, установленных </w:t>
      </w:r>
      <w:r w:rsidRPr="00AC1F63">
        <w:rPr>
          <w:rFonts w:cs="Calibri"/>
          <w:sz w:val="24"/>
          <w:szCs w:val="24"/>
          <w:lang w:eastAsia="ru-RU"/>
        </w:rPr>
        <w:t>Законом о контрактной системе</w:t>
      </w:r>
      <w:r w:rsidRPr="00AC1F63">
        <w:rPr>
          <w:rFonts w:eastAsia="Calibri"/>
          <w:sz w:val="24"/>
          <w:szCs w:val="24"/>
        </w:rPr>
        <w:t>), предложившим наиболее высокую цену за право заключения государственного (муниципального) контракта (контракта) размер штрафа устанавливается в соответствии с пунктом 5 Правил:</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а) в случае если цена Контракта не превышает начальную (максимальную) цену государственного (муниципального) контракта (контракта):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10 процентов начальной (максимальной) цены государственного (муниципального) контракта (контракта), если цена Контракта не превышает 3 млн. рублей;</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5 процентов начальной (максимальной) цены государственного (муниципального) контракта (контракта), если цена Контракта составляет от 3 млн. рублей до 50 млн. рублей (включительно);</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lang w:eastAsia="ru-RU"/>
        </w:rPr>
        <w:t>1 процент начальной (максимальной) цены Контракта, если цена Контракта составляет от 50 млн. рублей до 100 млн. рублей (включительно);</w:t>
      </w:r>
    </w:p>
    <w:p w:rsidR="00AC1F63" w:rsidRPr="00AC1F63" w:rsidRDefault="00AC1F63" w:rsidP="00AC1F63">
      <w:pPr>
        <w:widowControl w:val="0"/>
        <w:autoSpaceDE w:val="0"/>
        <w:autoSpaceDN w:val="0"/>
        <w:spacing w:after="0" w:line="240" w:lineRule="auto"/>
        <w:ind w:firstLine="540"/>
        <w:rPr>
          <w:rFonts w:eastAsia="Calibri"/>
          <w:sz w:val="24"/>
          <w:szCs w:val="24"/>
        </w:rPr>
      </w:pPr>
      <w:bookmarkStart w:id="30" w:name="P1556"/>
      <w:bookmarkEnd w:id="30"/>
      <w:r w:rsidRPr="00AC1F63">
        <w:rPr>
          <w:rFonts w:eastAsia="Calibri"/>
          <w:sz w:val="24"/>
          <w:szCs w:val="24"/>
        </w:rPr>
        <w:t>б) в случае если цена Контракта превышает начальную (максимальную) цену государственного (муниципального) контракта (контракта):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10 процентов цены Контракта, если цена Контракта не превышает 3 млн. рублей;</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5 процентов цены Контракта, если цена Контракта составляет от 3 млн. рублей до 50 млн. рублей (включительно);</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 процент цены Контракта, если цена Контракта составляет от 50 млн. рублей до 100 млн. рублей (включительно).</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6.5. За каждый факт неисполнения или ненадлежащего исполнения Поставщиком обязательства, предусмотренного Контрактом, </w:t>
      </w:r>
      <w:r w:rsidRPr="00AC1F63">
        <w:rPr>
          <w:rFonts w:eastAsia="Calibri"/>
          <w:i/>
          <w:iCs/>
          <w:sz w:val="24"/>
          <w:szCs w:val="24"/>
        </w:rPr>
        <w:t>которое не имеет стоимостного выражения</w:t>
      </w:r>
      <w:r w:rsidRPr="00AC1F63">
        <w:rPr>
          <w:rFonts w:eastAsia="Calibri"/>
          <w:sz w:val="24"/>
          <w:szCs w:val="24"/>
        </w:rPr>
        <w:t xml:space="preserve">, Поставщик уплачивает Заказчику штраф. Размер штрафа определяется в соответствии с </w:t>
      </w:r>
      <w:hyperlink r:id="rId23" w:history="1">
        <w:r w:rsidRPr="00AC1F63">
          <w:rPr>
            <w:rFonts w:eastAsia="Calibri"/>
            <w:sz w:val="24"/>
            <w:szCs w:val="24"/>
          </w:rPr>
          <w:t>Правилами</w:t>
        </w:r>
      </w:hyperlink>
      <w:r w:rsidRPr="00AC1F63">
        <w:rPr>
          <w:rFonts w:eastAsia="Calibri"/>
          <w:sz w:val="24"/>
          <w:szCs w:val="24"/>
        </w:rPr>
        <w:t xml:space="preserve"> и составляет:</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1000 рублей, если цена Контракта не превышает 3 млн рублей;</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5000 рублей, если цена Контракта составляет от 3 млн рублей до 50 млн рублей (включительно);</w:t>
      </w:r>
    </w:p>
    <w:p w:rsidR="00AC1F63" w:rsidRPr="00AC1F63" w:rsidRDefault="00AC1F63" w:rsidP="00AC1F63">
      <w:pPr>
        <w:widowControl w:val="0"/>
        <w:autoSpaceDE w:val="0"/>
        <w:autoSpaceDN w:val="0"/>
        <w:spacing w:after="0" w:line="240" w:lineRule="auto"/>
        <w:ind w:firstLine="540"/>
        <w:rPr>
          <w:rFonts w:cs="Calibri"/>
          <w:sz w:val="24"/>
          <w:szCs w:val="24"/>
          <w:lang w:eastAsia="ru-RU"/>
        </w:rPr>
      </w:pPr>
      <w:r w:rsidRPr="00AC1F63">
        <w:rPr>
          <w:rFonts w:cs="Calibri"/>
          <w:sz w:val="24"/>
          <w:szCs w:val="24"/>
          <w:lang w:eastAsia="ru-RU"/>
        </w:rPr>
        <w:t>10000 рублей, если цена Контракта составляет от 50 млн. рублей до 100 млн. рублей (включительно).</w:t>
      </w:r>
    </w:p>
    <w:p w:rsidR="00AC1F63" w:rsidRPr="00AC1F63" w:rsidRDefault="00AC1F63" w:rsidP="00AC1F63">
      <w:pPr>
        <w:widowControl w:val="0"/>
        <w:autoSpaceDE w:val="0"/>
        <w:autoSpaceDN w:val="0"/>
        <w:spacing w:after="0" w:line="240" w:lineRule="auto"/>
        <w:ind w:firstLine="540"/>
        <w:rPr>
          <w:rFonts w:eastAsia="Calibri"/>
          <w:sz w:val="24"/>
          <w:szCs w:val="24"/>
        </w:rPr>
      </w:pPr>
      <w:bookmarkStart w:id="31" w:name="P1557"/>
      <w:bookmarkEnd w:id="31"/>
      <w:r w:rsidRPr="00AC1F63">
        <w:rPr>
          <w:rFonts w:eastAsia="Calibri"/>
          <w:sz w:val="24"/>
          <w:szCs w:val="24"/>
        </w:rPr>
        <w:t xml:space="preserve">6.6. </w:t>
      </w:r>
      <w:bookmarkStart w:id="32" w:name="P1558"/>
      <w:bookmarkEnd w:id="32"/>
      <w:r w:rsidRPr="00AC1F63">
        <w:rPr>
          <w:rFonts w:eastAsia="Calibri"/>
          <w:sz w:val="24"/>
          <w:szCs w:val="24"/>
        </w:rPr>
        <w:t>В случае просрочки исполнения Заказчиком обязательств, предусмотренных Контрактом, Поставщик вправе потребовать уплату пени в размере одной трехсотой действующей на дату уплаты пеней ключевой ставки Центрального банка Российской Федерации от не уплаченной в срок суммы.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6.7.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Поставщик вправе потребовать уплату штрафа. Размер штрафа определяется в соответствии с </w:t>
      </w:r>
      <w:hyperlink r:id="rId24" w:history="1">
        <w:r w:rsidRPr="00AC1F63">
          <w:rPr>
            <w:rFonts w:eastAsia="Calibri"/>
            <w:sz w:val="24"/>
            <w:szCs w:val="24"/>
          </w:rPr>
          <w:t>Правилами</w:t>
        </w:r>
      </w:hyperlink>
      <w:r w:rsidRPr="00AC1F63">
        <w:rPr>
          <w:rFonts w:eastAsia="Calibri"/>
          <w:sz w:val="24"/>
          <w:szCs w:val="24"/>
        </w:rPr>
        <w:t xml:space="preserve"> и составляет:</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1000 рублей, если цена Контракта не превышает 3 млн рублей (включительно);</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5000 рублей, если цена Контракта составляет от 3 млн рублей до 50 млн рублей (включительно);</w:t>
      </w:r>
    </w:p>
    <w:p w:rsidR="00AC1F63" w:rsidRPr="00AC1F63" w:rsidRDefault="00AC1F63" w:rsidP="00AC1F63">
      <w:pPr>
        <w:widowControl w:val="0"/>
        <w:autoSpaceDE w:val="0"/>
        <w:autoSpaceDN w:val="0"/>
        <w:spacing w:after="0" w:line="240" w:lineRule="auto"/>
        <w:ind w:firstLine="540"/>
        <w:rPr>
          <w:rFonts w:cs="Calibri"/>
          <w:sz w:val="24"/>
          <w:szCs w:val="24"/>
          <w:lang w:eastAsia="ru-RU"/>
        </w:rPr>
      </w:pPr>
      <w:r w:rsidRPr="00AC1F63">
        <w:rPr>
          <w:rFonts w:cs="Calibri"/>
          <w:sz w:val="24"/>
          <w:szCs w:val="24"/>
          <w:lang w:eastAsia="ru-RU"/>
        </w:rPr>
        <w:t>10000 рублей, если цена Контракта составляет от 50 млн. рублей до 100 млн. рублей (включительно).</w:t>
      </w:r>
    </w:p>
    <w:p w:rsidR="00AC1F63" w:rsidRPr="00AC1F63" w:rsidRDefault="00AC1F63" w:rsidP="00AC1F63">
      <w:pPr>
        <w:widowControl w:val="0"/>
        <w:autoSpaceDE w:val="0"/>
        <w:autoSpaceDN w:val="0"/>
        <w:spacing w:after="0" w:line="240" w:lineRule="auto"/>
        <w:ind w:firstLine="540"/>
        <w:rPr>
          <w:rFonts w:eastAsia="Calibri"/>
          <w:sz w:val="24"/>
          <w:szCs w:val="24"/>
        </w:rPr>
      </w:pPr>
      <w:bookmarkStart w:id="33" w:name="P1561"/>
      <w:bookmarkEnd w:id="33"/>
      <w:r w:rsidRPr="00AC1F63">
        <w:rPr>
          <w:rFonts w:eastAsia="Calibri"/>
          <w:sz w:val="24"/>
          <w:szCs w:val="24"/>
        </w:rPr>
        <w:t xml:space="preserve">6.8. За каждый день просрочки исполнения Поставщиком обязательства по предоставлению нового обеспечение исполнения Контракта, предусмотренного </w:t>
      </w:r>
      <w:hyperlink w:anchor="P1581" w:history="1">
        <w:r w:rsidRPr="00AC1F63">
          <w:rPr>
            <w:rFonts w:eastAsia="Calibri"/>
            <w:sz w:val="24"/>
            <w:szCs w:val="24"/>
          </w:rPr>
          <w:t>пунктом 7.8</w:t>
        </w:r>
      </w:hyperlink>
      <w:r w:rsidRPr="00AC1F63">
        <w:rPr>
          <w:rFonts w:eastAsia="Calibri"/>
          <w:sz w:val="24"/>
          <w:szCs w:val="24"/>
        </w:rPr>
        <w:t xml:space="preserve"> Контракта, начисляется пеня в размере, определенном в порядке, установленном в соответствии с </w:t>
      </w:r>
      <w:hyperlink w:anchor="P1554" w:history="1">
        <w:r w:rsidRPr="00AC1F63">
          <w:rPr>
            <w:rFonts w:eastAsia="Calibri"/>
            <w:sz w:val="24"/>
            <w:szCs w:val="24"/>
          </w:rPr>
          <w:t>пунктом 6.3</w:t>
        </w:r>
      </w:hyperlink>
      <w:r w:rsidRPr="00AC1F63">
        <w:rPr>
          <w:rFonts w:eastAsia="Calibri"/>
          <w:sz w:val="24"/>
          <w:szCs w:val="24"/>
        </w:rPr>
        <w:t xml:space="preserve"> Контракта.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6.9. Применение неустойки (штрафа, пени) не освобождает Стороны от исполнения обязательств по Контракту.</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6.10. Общая сумма начисленных штрафов за неисполнение или ненадлежащее исполнение Поставщиком обязательств, предусмотренных Контрактом, не может превышать цену Контракта.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6.11. 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6.12. В случае расторжения Контракта в связи с односторонним отказом Стороны от исполнения Контракта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AC1F63" w:rsidRPr="00AC1F63" w:rsidRDefault="00AC1F63" w:rsidP="00AC1F63">
      <w:pPr>
        <w:widowControl w:val="0"/>
        <w:autoSpaceDE w:val="0"/>
        <w:autoSpaceDN w:val="0"/>
        <w:spacing w:after="0" w:line="240" w:lineRule="auto"/>
        <w:ind w:firstLine="540"/>
        <w:rPr>
          <w:rFonts w:cs="Calibri"/>
          <w:b/>
          <w:bCs/>
          <w:sz w:val="24"/>
          <w:szCs w:val="24"/>
          <w:lang w:eastAsia="ru-RU"/>
        </w:rPr>
      </w:pPr>
    </w:p>
    <w:p w:rsidR="00AC1F63" w:rsidRPr="00AC1F63" w:rsidRDefault="00AC1F63" w:rsidP="00AC1F63">
      <w:pPr>
        <w:spacing w:after="0" w:line="240" w:lineRule="auto"/>
        <w:ind w:firstLine="705"/>
        <w:jc w:val="center"/>
        <w:textAlignment w:val="baseline"/>
        <w:rPr>
          <w:b/>
          <w:bCs/>
          <w:sz w:val="24"/>
          <w:szCs w:val="24"/>
          <w:lang w:eastAsia="ru-RU"/>
        </w:rPr>
      </w:pPr>
      <w:r w:rsidRPr="00AC1F63">
        <w:rPr>
          <w:b/>
          <w:bCs/>
          <w:sz w:val="24"/>
          <w:szCs w:val="24"/>
          <w:lang w:eastAsia="ru-RU"/>
        </w:rPr>
        <w:t>VII. ОБЕСПЕЧЕНИЕ ИСПОЛНЕНИЯ КОНТРАКТА</w:t>
      </w:r>
    </w:p>
    <w:p w:rsidR="00AC1F63" w:rsidRPr="00AC1F63" w:rsidRDefault="00AC1F63" w:rsidP="00AC1F63">
      <w:pPr>
        <w:spacing w:after="0" w:line="240" w:lineRule="auto"/>
        <w:ind w:firstLine="705"/>
        <w:jc w:val="center"/>
        <w:textAlignment w:val="baseline"/>
        <w:rPr>
          <w:b/>
          <w:bCs/>
          <w:sz w:val="24"/>
          <w:szCs w:val="24"/>
          <w:lang w:eastAsia="ru-RU"/>
        </w:rPr>
      </w:pPr>
    </w:p>
    <w:p w:rsidR="00AC1F63" w:rsidRPr="00AC1F63" w:rsidRDefault="00AC1F63" w:rsidP="00AC1F63">
      <w:pPr>
        <w:spacing w:after="0" w:line="240" w:lineRule="auto"/>
        <w:ind w:firstLine="709"/>
        <w:rPr>
          <w:rFonts w:eastAsia="Calibri"/>
          <w:sz w:val="24"/>
          <w:szCs w:val="24"/>
        </w:rPr>
      </w:pPr>
      <w:bookmarkStart w:id="34" w:name="P1570"/>
      <w:bookmarkEnd w:id="34"/>
      <w:r w:rsidRPr="00AC1F63">
        <w:rPr>
          <w:rFonts w:eastAsia="Calibri"/>
          <w:sz w:val="24"/>
          <w:szCs w:val="24"/>
        </w:rPr>
        <w:t xml:space="preserve">7.1. Размер обеспечения исполнения Контракта составляет 30% (тридцать процентов) начальной (максимальной) цены Контракта, что составляет 26 148 000 (двадцать шесть миллионов сто сорок восемь тысяч) рублей 00 копеек. </w:t>
      </w:r>
    </w:p>
    <w:p w:rsidR="00AC1F63" w:rsidRPr="00AC1F63" w:rsidRDefault="00AC1F63" w:rsidP="00AC1F63">
      <w:pPr>
        <w:spacing w:after="0" w:line="240" w:lineRule="auto"/>
        <w:ind w:firstLine="709"/>
        <w:rPr>
          <w:rFonts w:eastAsia="Calibri"/>
          <w:sz w:val="24"/>
          <w:szCs w:val="24"/>
        </w:rPr>
      </w:pPr>
      <w:r w:rsidRPr="00AC1F63">
        <w:rPr>
          <w:rFonts w:eastAsia="Calibri"/>
          <w:sz w:val="24"/>
          <w:szCs w:val="24"/>
        </w:rPr>
        <w:t>При снижении цены в предложенной Исполнителем заявке на двадцать пять процентов и более по отношению к начальной (максимальной) цене Контракта Исполнитель, с которым заключается Контракт, предоставляет обеспечение исполнения Контракта с учетом положений ст. 37 Закона о контрактной системе.</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В случае если Контрактом предусмотрены отдельные этапы его исполнения размер обеспечения исполнения Контракта в ходе исполнения Контракта подлежит уменьшению в порядке и случаях, которые предусмотрены </w:t>
      </w:r>
      <w:hyperlink w:anchor="P1579" w:history="1">
        <w:r w:rsidRPr="00AC1F63">
          <w:rPr>
            <w:rFonts w:eastAsia="Calibri"/>
            <w:sz w:val="24"/>
            <w:szCs w:val="24"/>
          </w:rPr>
          <w:t>пунктами 7.6</w:t>
        </w:r>
      </w:hyperlink>
      <w:r w:rsidRPr="00AC1F63">
        <w:rPr>
          <w:rFonts w:eastAsia="Calibri"/>
          <w:sz w:val="24"/>
          <w:szCs w:val="24"/>
        </w:rPr>
        <w:t xml:space="preserve"> и </w:t>
      </w:r>
      <w:hyperlink w:anchor="P1580" w:history="1">
        <w:r w:rsidRPr="00AC1F63">
          <w:rPr>
            <w:rFonts w:eastAsia="Calibri"/>
            <w:sz w:val="24"/>
            <w:szCs w:val="24"/>
          </w:rPr>
          <w:t>7.7</w:t>
        </w:r>
      </w:hyperlink>
      <w:r w:rsidRPr="00AC1F63">
        <w:rPr>
          <w:rFonts w:eastAsia="Calibri"/>
          <w:sz w:val="24"/>
          <w:szCs w:val="24"/>
        </w:rPr>
        <w:t xml:space="preserve"> Контракта.</w:t>
      </w:r>
    </w:p>
    <w:p w:rsidR="00AC1F63" w:rsidRPr="00AC1F63" w:rsidRDefault="00AC1F63" w:rsidP="00AC1F63">
      <w:pPr>
        <w:widowControl w:val="0"/>
        <w:autoSpaceDE w:val="0"/>
        <w:autoSpaceDN w:val="0"/>
        <w:spacing w:after="0" w:line="240" w:lineRule="auto"/>
        <w:ind w:firstLine="540"/>
        <w:rPr>
          <w:rFonts w:eastAsia="Calibri"/>
          <w:sz w:val="24"/>
          <w:szCs w:val="24"/>
        </w:rPr>
      </w:pPr>
      <w:bookmarkStart w:id="35" w:name="P1576"/>
      <w:bookmarkEnd w:id="35"/>
      <w:r w:rsidRPr="00AC1F63">
        <w:rPr>
          <w:rFonts w:eastAsia="Calibri"/>
          <w:sz w:val="24"/>
          <w:szCs w:val="24"/>
        </w:rPr>
        <w:t xml:space="preserve">7.2. Исполнение Контракта обеспечивается предоставлением независимой гарантии и соответствующей требованиям статьи 45 </w:t>
      </w:r>
      <w:r w:rsidRPr="00AC1F63">
        <w:rPr>
          <w:rFonts w:cs="Calibri"/>
          <w:sz w:val="24"/>
          <w:szCs w:val="24"/>
          <w:lang w:eastAsia="ru-RU"/>
        </w:rPr>
        <w:t>Закона о контрактной системе</w:t>
      </w:r>
      <w:r w:rsidRPr="00AC1F63">
        <w:rPr>
          <w:rFonts w:eastAsia="Calibri"/>
          <w:sz w:val="24"/>
          <w:szCs w:val="24"/>
        </w:rPr>
        <w:t>,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Способ обеспечения исполнения Контракта, срок действия независимой гарантии определяются в соответствии с требованиями </w:t>
      </w:r>
      <w:r w:rsidRPr="00AC1F63">
        <w:rPr>
          <w:rFonts w:cs="Calibri"/>
          <w:sz w:val="24"/>
          <w:szCs w:val="24"/>
          <w:lang w:eastAsia="ru-RU"/>
        </w:rPr>
        <w:t>Закона о контрактной системе</w:t>
      </w:r>
      <w:r w:rsidRPr="00AC1F63">
        <w:rPr>
          <w:rFonts w:eastAsia="Calibri"/>
          <w:sz w:val="24"/>
          <w:szCs w:val="24"/>
        </w:rPr>
        <w:t xml:space="preserve"> участником закупки, с которым заключается контракт, самостоятельно.</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статьей 95 </w:t>
      </w:r>
      <w:r w:rsidRPr="00AC1F63">
        <w:rPr>
          <w:rFonts w:cs="Calibri"/>
          <w:sz w:val="24"/>
          <w:szCs w:val="24"/>
          <w:lang w:eastAsia="ru-RU"/>
        </w:rPr>
        <w:t>Закона о контрактной системе</w:t>
      </w:r>
      <w:r w:rsidRPr="00AC1F63">
        <w:rPr>
          <w:rFonts w:eastAsia="Calibri"/>
          <w:sz w:val="24"/>
          <w:szCs w:val="24"/>
        </w:rPr>
        <w:t>.</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7.3. Денежные средства, внесенные Поставщиком в качестве обеспечения исполнения Контракта, в том числе часть этих денежных средств в случае уменьшения размера обеспечения исполнения Контракта в соответствии с </w:t>
      </w:r>
      <w:hyperlink w:anchor="P1570" w:history="1">
        <w:r w:rsidRPr="00AC1F63">
          <w:rPr>
            <w:rFonts w:eastAsia="Calibri"/>
            <w:sz w:val="24"/>
            <w:szCs w:val="24"/>
          </w:rPr>
          <w:t>пунктами 7.1</w:t>
        </w:r>
      </w:hyperlink>
      <w:r w:rsidRPr="00AC1F63">
        <w:rPr>
          <w:rFonts w:eastAsia="Calibri"/>
          <w:sz w:val="24"/>
          <w:szCs w:val="24"/>
        </w:rPr>
        <w:t xml:space="preserve">, </w:t>
      </w:r>
      <w:hyperlink w:anchor="P1578" w:history="1">
        <w:r w:rsidRPr="00AC1F63">
          <w:rPr>
            <w:rFonts w:eastAsia="Calibri"/>
            <w:sz w:val="24"/>
            <w:szCs w:val="24"/>
          </w:rPr>
          <w:t>7.5</w:t>
        </w:r>
      </w:hyperlink>
      <w:r w:rsidRPr="00AC1F63">
        <w:rPr>
          <w:rFonts w:eastAsia="Calibri"/>
          <w:sz w:val="24"/>
          <w:szCs w:val="24"/>
        </w:rPr>
        <w:t xml:space="preserve"> и </w:t>
      </w:r>
      <w:hyperlink w:anchor="P1579" w:history="1">
        <w:r w:rsidRPr="00AC1F63">
          <w:rPr>
            <w:rFonts w:eastAsia="Calibri"/>
            <w:sz w:val="24"/>
            <w:szCs w:val="24"/>
          </w:rPr>
          <w:t>7.6</w:t>
        </w:r>
      </w:hyperlink>
      <w:r w:rsidRPr="00AC1F63">
        <w:rPr>
          <w:rFonts w:eastAsia="Calibri"/>
          <w:sz w:val="24"/>
          <w:szCs w:val="24"/>
        </w:rPr>
        <w:t xml:space="preserve"> Контракта, возвращаются Поставщику в срок в течение 30 (тридцати) дней с даты исполнения Поставщиком обязательств, предусмотренных Контрактом (если такая форма обеспечения исполнения Контракта применяется Поставщиком).</w:t>
      </w:r>
    </w:p>
    <w:p w:rsidR="00AC1F63" w:rsidRPr="00AC1F63" w:rsidRDefault="00AC1F63" w:rsidP="00AC1F63">
      <w:pPr>
        <w:widowControl w:val="0"/>
        <w:autoSpaceDE w:val="0"/>
        <w:autoSpaceDN w:val="0"/>
        <w:spacing w:after="0" w:line="240" w:lineRule="auto"/>
        <w:ind w:firstLine="540"/>
        <w:rPr>
          <w:rFonts w:eastAsia="Calibri"/>
          <w:sz w:val="24"/>
          <w:szCs w:val="24"/>
        </w:rPr>
      </w:pPr>
      <w:bookmarkStart w:id="36" w:name="P1577"/>
      <w:bookmarkEnd w:id="36"/>
      <w:r w:rsidRPr="00AC1F63">
        <w:rPr>
          <w:rFonts w:eastAsia="Calibri"/>
          <w:sz w:val="24"/>
          <w:szCs w:val="24"/>
        </w:rPr>
        <w:t>7.4. Независимая гарантия, предоставленная в качестве обеспечения исполнения Контракта, должна содержать условие об обязанности гаранта уплатить Заказчику денежную сумму по независимой гарантии не позднее 10 (десяти) рабочих дней со дня, следующего за днем получения гарантом требования Заказчика,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bookmarkStart w:id="37" w:name="P1578"/>
      <w:bookmarkEnd w:id="37"/>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7.5. </w:t>
      </w:r>
      <w:bookmarkStart w:id="38" w:name="P1584"/>
      <w:bookmarkEnd w:id="38"/>
      <w:r w:rsidRPr="00AC1F63">
        <w:rPr>
          <w:rFonts w:eastAsia="Calibri"/>
          <w:sz w:val="24"/>
          <w:szCs w:val="24"/>
        </w:rPr>
        <w:t>В ходе исполнения Контракта Поставщик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пунктами 7.6 и 7.7 Контракта.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7.6. Размер обеспечения исполнения Контракта уменьшается посредством направления Заказчиком информации об исполнении Поставщиком обязательств по поставке Товара или об исполнении им отдельного этапа исполнения Контракта и стоимости исполненных обязательств для включения в реестр контрактов, предусмотренный статьей 103 </w:t>
      </w:r>
      <w:r w:rsidRPr="00AC1F63">
        <w:rPr>
          <w:rFonts w:cs="Calibri"/>
          <w:sz w:val="24"/>
          <w:szCs w:val="24"/>
          <w:lang w:eastAsia="ru-RU"/>
        </w:rPr>
        <w:t>Закона о контрактной системе</w:t>
      </w:r>
      <w:r w:rsidRPr="00AC1F63">
        <w:rPr>
          <w:rFonts w:eastAsia="Calibri"/>
          <w:sz w:val="24"/>
          <w:szCs w:val="24"/>
        </w:rPr>
        <w:t xml:space="preserve"> (далее - реестр контрактов).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ему возвращаются Заказчиком в установленный в пункте 7.3 Контракта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реестре контрактов.</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7.7. Предусмотренное пунктами 7.1 и 7.5 Контракта уменьшение размера обеспечения исполнения Контракта осуществляется при условии отсутствия неисполненных Поставщиком требований об уплате неустоек (штрафов, пеней), предъявленных Заказчиком в соответствии с разделом VI Контракта, а также приемки Заказчиком поставленного Товара,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соответствии с частью 7.3 статьи 96 </w:t>
      </w:r>
      <w:r w:rsidRPr="00AC1F63">
        <w:rPr>
          <w:rFonts w:cs="Calibri"/>
          <w:sz w:val="24"/>
          <w:szCs w:val="24"/>
          <w:lang w:eastAsia="ru-RU"/>
        </w:rPr>
        <w:t>Закона о контрактной системе</w:t>
      </w:r>
      <w:r w:rsidRPr="00AC1F63">
        <w:rPr>
          <w:rFonts w:eastAsia="Calibri"/>
          <w:sz w:val="24"/>
          <w:szCs w:val="24"/>
        </w:rPr>
        <w:t>.</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7.8. В случае отзыва в соответствии с законодательством Российской Федерации у организации, предоставившего независимую гарантию в качестве обеспечения исполнения Контракта, лицензии на осуществление банковских операций, Поставщик обязан предоставить новое обеспечение исполнения Контракта не позднее одного месяца со дня надлежащего уведомления Заказчиком Поставщика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пунктами 7.1, 7.5, 7.6 и 7.7 Контракта.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7.9. Уменьшение в соответствии с пунктами 7.1 и 7.5 Контракта размера обеспечения исполнения Контракта, предоставленного в виде независимой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пунктом 7.6 Контракта информации в реестр контрактов.</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7.10. В случае предоставления нового обеспечения исполнения Контракта в соответствии с пунктами 7.5 и 7.8 Контракта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7.11. Положения настоящего раздела Контракта не применяются в случае заключения Контракта с участником закупки, который является казенным учреждением.</w:t>
      </w:r>
    </w:p>
    <w:p w:rsidR="00AC1F63" w:rsidRPr="00AC1F63" w:rsidRDefault="00AC1F63" w:rsidP="00AC1F63">
      <w:pPr>
        <w:spacing w:after="0" w:line="240" w:lineRule="auto"/>
        <w:ind w:firstLine="705"/>
        <w:jc w:val="center"/>
        <w:textAlignment w:val="baseline"/>
        <w:rPr>
          <w:b/>
          <w:bCs/>
          <w:sz w:val="24"/>
          <w:szCs w:val="24"/>
          <w:lang w:eastAsia="ru-RU"/>
        </w:rPr>
      </w:pPr>
    </w:p>
    <w:p w:rsidR="00AC1F63" w:rsidRPr="00AC1F63" w:rsidRDefault="00AC1F63" w:rsidP="00AC1F63">
      <w:pPr>
        <w:spacing w:after="0" w:line="240" w:lineRule="auto"/>
        <w:ind w:firstLine="705"/>
        <w:jc w:val="center"/>
        <w:textAlignment w:val="baseline"/>
        <w:rPr>
          <w:b/>
          <w:bCs/>
          <w:sz w:val="24"/>
          <w:szCs w:val="24"/>
          <w:lang w:eastAsia="ru-RU"/>
        </w:rPr>
      </w:pPr>
      <w:r w:rsidRPr="00AC1F63">
        <w:rPr>
          <w:b/>
          <w:bCs/>
          <w:sz w:val="24"/>
          <w:szCs w:val="24"/>
          <w:lang w:eastAsia="ru-RU"/>
        </w:rPr>
        <w:t>VIII. ОБЕСПЕЧЕНИЕ ГАРАНТИЙНЫХ ОБЯЗАТЕЛЬСТВ</w:t>
      </w:r>
      <w:bookmarkStart w:id="39" w:name="P1587"/>
      <w:bookmarkEnd w:id="39"/>
    </w:p>
    <w:p w:rsidR="00AC1F63" w:rsidRPr="00AC1F63" w:rsidRDefault="00AC1F63" w:rsidP="00AC1F63">
      <w:pPr>
        <w:spacing w:after="0" w:line="240" w:lineRule="auto"/>
        <w:ind w:firstLine="705"/>
        <w:jc w:val="center"/>
        <w:textAlignment w:val="baseline"/>
        <w:rPr>
          <w:b/>
          <w:bCs/>
          <w:sz w:val="24"/>
          <w:szCs w:val="24"/>
          <w:lang w:eastAsia="ru-RU"/>
        </w:rPr>
      </w:pP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8.1. Обеспечение гарантийных обязательств предоставляется Поставщиком в срок не позднее 2 (двух) рабочих дней с момента поставки Товара. </w:t>
      </w:r>
    </w:p>
    <w:p w:rsidR="00AC1F63" w:rsidRPr="00AC1F63" w:rsidRDefault="00AC1F63" w:rsidP="00AC1F63">
      <w:pPr>
        <w:widowControl w:val="0"/>
        <w:autoSpaceDE w:val="0"/>
        <w:autoSpaceDN w:val="0"/>
        <w:spacing w:after="0" w:line="240" w:lineRule="auto"/>
        <w:ind w:firstLine="540"/>
        <w:rPr>
          <w:sz w:val="24"/>
          <w:szCs w:val="24"/>
          <w:lang w:eastAsia="ru-RU"/>
        </w:rPr>
      </w:pPr>
      <w:r w:rsidRPr="00AC1F63">
        <w:rPr>
          <w:rFonts w:eastAsia="Calibri"/>
          <w:sz w:val="24"/>
          <w:szCs w:val="24"/>
        </w:rPr>
        <w:t xml:space="preserve">8.2. Обеспечение гарантийных обязательств устанавливается в размере </w:t>
      </w:r>
      <w:r w:rsidRPr="00AC1F63">
        <w:rPr>
          <w:sz w:val="24"/>
          <w:szCs w:val="24"/>
          <w:lang w:eastAsia="ru-RU"/>
        </w:rPr>
        <w:t xml:space="preserve">1% (одного процента) процента начальной (максимальной) цены Контракта, что составляет 871 600 (восемьсот семьдесят одна тысяча шестьсот) рублей 00 копеек. </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8.3. Гарантийные обязательства обеспечиваются предоставлением независимой гарантии, выданной организациями, указанными в статье 45 </w:t>
      </w:r>
      <w:r w:rsidRPr="00AC1F63">
        <w:rPr>
          <w:rFonts w:cs="Calibri"/>
          <w:sz w:val="24"/>
          <w:szCs w:val="24"/>
          <w:lang w:eastAsia="ru-RU"/>
        </w:rPr>
        <w:t>Закона о контрактной системе</w:t>
      </w:r>
      <w:r w:rsidRPr="00AC1F63">
        <w:rPr>
          <w:rFonts w:eastAsia="Calibri"/>
          <w:sz w:val="24"/>
          <w:szCs w:val="24"/>
        </w:rPr>
        <w:t>,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Способ обеспечения гарантийных обязательств, срок действия независимой гарантии определяются в соответствии с требованиями </w:t>
      </w:r>
      <w:r w:rsidRPr="00AC1F63">
        <w:rPr>
          <w:rFonts w:cs="Calibri"/>
          <w:sz w:val="24"/>
          <w:szCs w:val="24"/>
          <w:lang w:eastAsia="ru-RU"/>
        </w:rPr>
        <w:t>Закона о контрактной системе</w:t>
      </w:r>
      <w:r w:rsidRPr="00AC1F63">
        <w:rPr>
          <w:rFonts w:eastAsia="Calibri"/>
          <w:sz w:val="24"/>
          <w:szCs w:val="24"/>
        </w:rPr>
        <w:t xml:space="preserve"> участником закупки, с которым заключается контракт, самостоятельно.</w:t>
      </w:r>
    </w:p>
    <w:p w:rsidR="00AC1F63" w:rsidRPr="00AC1F63" w:rsidRDefault="00AC1F63" w:rsidP="00AC1F63">
      <w:pPr>
        <w:widowControl w:val="0"/>
        <w:autoSpaceDE w:val="0"/>
        <w:autoSpaceDN w:val="0"/>
        <w:spacing w:after="0" w:line="240" w:lineRule="auto"/>
        <w:ind w:firstLine="540"/>
        <w:rPr>
          <w:rFonts w:eastAsia="Calibri"/>
          <w:sz w:val="24"/>
          <w:szCs w:val="24"/>
        </w:rPr>
      </w:pPr>
      <w:bookmarkStart w:id="40" w:name="P1595"/>
      <w:bookmarkEnd w:id="40"/>
      <w:r w:rsidRPr="00AC1F63">
        <w:rPr>
          <w:rFonts w:eastAsia="Calibri"/>
          <w:sz w:val="24"/>
          <w:szCs w:val="24"/>
        </w:rPr>
        <w:t xml:space="preserve">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статьей 95 </w:t>
      </w:r>
      <w:r w:rsidRPr="00AC1F63">
        <w:rPr>
          <w:rFonts w:cs="Calibri"/>
          <w:sz w:val="24"/>
          <w:szCs w:val="24"/>
          <w:lang w:eastAsia="ru-RU"/>
        </w:rPr>
        <w:t>Закона о контрактной системе</w:t>
      </w:r>
      <w:r w:rsidRPr="00AC1F63">
        <w:rPr>
          <w:rFonts w:eastAsia="Calibri"/>
          <w:sz w:val="24"/>
          <w:szCs w:val="24"/>
        </w:rPr>
        <w:t>.</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8.4.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8.5. Поставщик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AC1F63" w:rsidRPr="00AC1F63" w:rsidRDefault="00AC1F63" w:rsidP="00AC1F63">
      <w:pPr>
        <w:widowControl w:val="0"/>
        <w:autoSpaceDE w:val="0"/>
        <w:autoSpaceDN w:val="0"/>
        <w:spacing w:after="0" w:line="240" w:lineRule="auto"/>
        <w:ind w:firstLine="540"/>
        <w:rPr>
          <w:rFonts w:eastAsia="Calibri"/>
          <w:sz w:val="24"/>
          <w:szCs w:val="24"/>
        </w:rPr>
      </w:pPr>
      <w:bookmarkStart w:id="41" w:name="P1597"/>
      <w:bookmarkEnd w:id="41"/>
      <w:r w:rsidRPr="00AC1F63">
        <w:rPr>
          <w:rFonts w:eastAsia="Calibri"/>
          <w:sz w:val="24"/>
          <w:szCs w:val="24"/>
        </w:rPr>
        <w:t>8.6. Положения настоящего раздела Контракта не применяются в случае заключения Контракта с участником закупки, который является казенным учреждением.</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8.7. В случае не предоставления поставщиком обеспечения гарантийных обязательств либо предоставления с нарушением установленных условий, заказчик вправе принять решение об одностороннем отказе от исполнения контракта.</w:t>
      </w:r>
    </w:p>
    <w:p w:rsidR="00AC1F63" w:rsidRPr="00AC1F63" w:rsidRDefault="00AC1F63" w:rsidP="00AC1F63">
      <w:pPr>
        <w:spacing w:after="0" w:line="240" w:lineRule="auto"/>
        <w:ind w:firstLine="705"/>
        <w:jc w:val="center"/>
        <w:textAlignment w:val="baseline"/>
        <w:rPr>
          <w:b/>
          <w:bCs/>
          <w:sz w:val="24"/>
          <w:szCs w:val="24"/>
          <w:lang w:eastAsia="ru-RU"/>
        </w:rPr>
      </w:pPr>
    </w:p>
    <w:p w:rsidR="00AC1F63" w:rsidRPr="00AC1F63" w:rsidRDefault="00AC1F63" w:rsidP="00AC1F63">
      <w:pPr>
        <w:spacing w:after="0" w:line="240" w:lineRule="auto"/>
        <w:ind w:firstLine="705"/>
        <w:jc w:val="center"/>
        <w:textAlignment w:val="baseline"/>
        <w:rPr>
          <w:b/>
          <w:bCs/>
          <w:sz w:val="24"/>
          <w:szCs w:val="24"/>
          <w:lang w:eastAsia="ru-RU"/>
        </w:rPr>
      </w:pPr>
      <w:r w:rsidRPr="00AC1F63">
        <w:rPr>
          <w:b/>
          <w:bCs/>
          <w:sz w:val="24"/>
          <w:szCs w:val="24"/>
          <w:lang w:val="en-US" w:eastAsia="ru-RU"/>
        </w:rPr>
        <w:t>I</w:t>
      </w:r>
      <w:r w:rsidRPr="00AC1F63">
        <w:rPr>
          <w:b/>
          <w:bCs/>
          <w:sz w:val="24"/>
          <w:szCs w:val="24"/>
          <w:lang w:eastAsia="ru-RU"/>
        </w:rPr>
        <w:t>X. ИСКЛЮЧИТЕЛЬНЫЕ ПРАВА</w:t>
      </w:r>
      <w:bookmarkStart w:id="42" w:name="P1600"/>
      <w:bookmarkEnd w:id="42"/>
    </w:p>
    <w:p w:rsidR="00AC1F63" w:rsidRPr="00AC1F63" w:rsidRDefault="00AC1F63" w:rsidP="00AC1F63">
      <w:pPr>
        <w:spacing w:after="0" w:line="240" w:lineRule="auto"/>
        <w:ind w:firstLine="705"/>
        <w:jc w:val="center"/>
        <w:textAlignment w:val="baseline"/>
        <w:rPr>
          <w:b/>
          <w:bCs/>
          <w:sz w:val="24"/>
          <w:szCs w:val="24"/>
          <w:lang w:eastAsia="ru-RU"/>
        </w:rPr>
      </w:pP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9.1. Поставщик гарантирует отсутствие нарушения исключительных прав третьих лиц, связанных с поставкой и использованием Товара.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9.2. Все убытки, понесенные Заказчиком в случае нарушения исключительных прав третьих лиц на результаты интеллектуальной деятельности при поставке и использовании Товара, в том числе вследствие отмены государственной регистрации Товара и невозможности его использования, включая судебные расходы и возмещение материального ущерба, возмещаются</w:t>
      </w:r>
      <w:r w:rsidRPr="00AC1F63">
        <w:rPr>
          <w:sz w:val="24"/>
          <w:szCs w:val="24"/>
          <w:lang w:eastAsia="ru-RU"/>
        </w:rPr>
        <w:t xml:space="preserve"> </w:t>
      </w:r>
      <w:r w:rsidRPr="00AC1F63">
        <w:rPr>
          <w:rFonts w:eastAsia="Calibri"/>
          <w:sz w:val="24"/>
          <w:szCs w:val="24"/>
        </w:rPr>
        <w:t>Поставщиком в полном объеме.</w:t>
      </w:r>
    </w:p>
    <w:p w:rsidR="00AC1F63" w:rsidRPr="00AC1F63" w:rsidRDefault="00AC1F63" w:rsidP="00AC1F63">
      <w:pPr>
        <w:widowControl w:val="0"/>
        <w:autoSpaceDE w:val="0"/>
        <w:autoSpaceDN w:val="0"/>
        <w:spacing w:after="0" w:line="240" w:lineRule="auto"/>
        <w:ind w:firstLine="540"/>
        <w:jc w:val="center"/>
        <w:rPr>
          <w:b/>
          <w:bCs/>
          <w:sz w:val="24"/>
          <w:szCs w:val="24"/>
          <w:lang w:eastAsia="ru-RU"/>
        </w:rPr>
      </w:pPr>
    </w:p>
    <w:p w:rsidR="00AC1F63" w:rsidRPr="00AC1F63" w:rsidRDefault="00AC1F63" w:rsidP="00AC1F63">
      <w:pPr>
        <w:widowControl w:val="0"/>
        <w:autoSpaceDE w:val="0"/>
        <w:autoSpaceDN w:val="0"/>
        <w:spacing w:after="0" w:line="240" w:lineRule="auto"/>
        <w:ind w:firstLine="540"/>
        <w:jc w:val="center"/>
        <w:rPr>
          <w:b/>
          <w:bCs/>
          <w:sz w:val="24"/>
          <w:szCs w:val="24"/>
          <w:lang w:eastAsia="ru-RU"/>
        </w:rPr>
      </w:pPr>
      <w:r w:rsidRPr="00AC1F63">
        <w:rPr>
          <w:b/>
          <w:bCs/>
          <w:sz w:val="24"/>
          <w:szCs w:val="24"/>
          <w:lang w:eastAsia="ru-RU"/>
        </w:rPr>
        <w:t>X. ОБСТОЯТЕЛЬСТВА НЕПРЕОДОЛИМОЙ СИЛЫ</w:t>
      </w:r>
    </w:p>
    <w:p w:rsidR="00AC1F63" w:rsidRPr="00AC1F63" w:rsidRDefault="00AC1F63" w:rsidP="00AC1F63">
      <w:pPr>
        <w:widowControl w:val="0"/>
        <w:autoSpaceDE w:val="0"/>
        <w:autoSpaceDN w:val="0"/>
        <w:spacing w:after="0" w:line="240" w:lineRule="auto"/>
        <w:ind w:firstLine="540"/>
        <w:jc w:val="center"/>
        <w:rPr>
          <w:sz w:val="24"/>
          <w:szCs w:val="24"/>
          <w:lang w:eastAsia="ru-RU"/>
        </w:rPr>
      </w:pP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10.1. Стороны не несут ответственность за полное или частичное неисполнение предусмотренных Контрактом обязательств, если такое неисполнение связано с обстоятельствами непреодолимой силы.</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10.2. В случае если надлежащее исполнение Стороной предусмотренных Контрактом обязательств оказалось невозможным вследствие обстоятельств непреодолимой силы, такая Сторона не позднее 2 (двух) рабочих.</w:t>
      </w:r>
      <w:r w:rsidRPr="00AC1F63">
        <w:rPr>
          <w:sz w:val="24"/>
          <w:szCs w:val="24"/>
          <w:lang w:eastAsia="ru-RU"/>
        </w:rPr>
        <w:t xml:space="preserve"> </w:t>
      </w:r>
      <w:r w:rsidRPr="00AC1F63">
        <w:rPr>
          <w:rFonts w:eastAsia="Calibri"/>
          <w:sz w:val="24"/>
          <w:szCs w:val="24"/>
        </w:rPr>
        <w:t xml:space="preserve">дней с момента их наступления в письменной форме извещает другую Сторону с приложением документов, удостоверяющих факт наступления указанных обстоятельств. </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10.3. В случае возникновения обстоятельств непреодолимой силы Стороны вправе расторгнуть Контракт, и в этом случае ни одна из Сторон не вправе требовать возмещения убытков.</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10.4. Подтверждением наличия обстоятельств непреодолимой силы и их продолжительности является письменное свидетельство уполномоченных органов или уполномоченных организаций.</w:t>
      </w:r>
    </w:p>
    <w:p w:rsidR="00AC1F63" w:rsidRPr="00AC1F63" w:rsidRDefault="00AC1F63" w:rsidP="00AC1F63">
      <w:pPr>
        <w:widowControl w:val="0"/>
        <w:autoSpaceDE w:val="0"/>
        <w:autoSpaceDN w:val="0"/>
        <w:spacing w:after="0" w:line="240" w:lineRule="auto"/>
        <w:ind w:firstLine="540"/>
        <w:rPr>
          <w:rFonts w:eastAsia="Calibri"/>
          <w:sz w:val="24"/>
          <w:szCs w:val="24"/>
        </w:rPr>
      </w:pPr>
    </w:p>
    <w:p w:rsidR="00AC1F63" w:rsidRPr="00AC1F63" w:rsidRDefault="00AC1F63" w:rsidP="00AC1F63">
      <w:pPr>
        <w:widowControl w:val="0"/>
        <w:autoSpaceDE w:val="0"/>
        <w:autoSpaceDN w:val="0"/>
        <w:spacing w:after="0" w:line="240" w:lineRule="auto"/>
        <w:ind w:firstLine="540"/>
        <w:jc w:val="center"/>
        <w:rPr>
          <w:b/>
          <w:bCs/>
          <w:sz w:val="24"/>
          <w:szCs w:val="24"/>
          <w:lang w:eastAsia="ru-RU"/>
        </w:rPr>
      </w:pPr>
      <w:r w:rsidRPr="00AC1F63">
        <w:rPr>
          <w:b/>
          <w:bCs/>
          <w:sz w:val="24"/>
          <w:szCs w:val="24"/>
          <w:lang w:eastAsia="ru-RU"/>
        </w:rPr>
        <w:t>X</w:t>
      </w:r>
      <w:r w:rsidRPr="00AC1F63">
        <w:rPr>
          <w:b/>
          <w:bCs/>
          <w:sz w:val="24"/>
          <w:szCs w:val="24"/>
          <w:lang w:val="en-US" w:eastAsia="ru-RU"/>
        </w:rPr>
        <w:t>I</w:t>
      </w:r>
      <w:r w:rsidRPr="00AC1F63">
        <w:rPr>
          <w:b/>
          <w:bCs/>
          <w:sz w:val="24"/>
          <w:szCs w:val="24"/>
          <w:lang w:eastAsia="ru-RU"/>
        </w:rPr>
        <w:t>. РАССМОТРЕНИЕ И РАЗРЕШЕНИЕ СПОРОВ</w:t>
      </w:r>
    </w:p>
    <w:p w:rsidR="00AC1F63" w:rsidRPr="00AC1F63" w:rsidRDefault="00AC1F63" w:rsidP="00AC1F63">
      <w:pPr>
        <w:widowControl w:val="0"/>
        <w:autoSpaceDE w:val="0"/>
        <w:autoSpaceDN w:val="0"/>
        <w:spacing w:after="0" w:line="240" w:lineRule="auto"/>
        <w:ind w:firstLine="540"/>
        <w:jc w:val="center"/>
        <w:rPr>
          <w:b/>
          <w:bCs/>
          <w:sz w:val="24"/>
          <w:szCs w:val="24"/>
          <w:lang w:eastAsia="ru-RU"/>
        </w:rPr>
      </w:pP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11.1. Все споры и разногласия, которые могут возникнуть из Контракта между Сторонами, будут разрешаться путем переговоров, в том числе в претензионном порядке.</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11.2. Претензия оформляется в письменной форме. В претензии перечисляются допущенные при исполнении Контракта нарушения со ссылкой на соответствующие положения Контракта или его приложений, отражаются стоимостная оценка ответственности (неустойки), а также действия, которые должны быть произведены Стороной для устранения нарушений.</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11.3. Срок рассмотрения претензии не может превышать 2 (двух) рабочих дней. Переписка Сторон может осуществляться в виде писем или телеграмм, а в случаях направления телекса, факса, иного электронного сообщения - с последующим предоставлением оригинала документа.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11.4. При неурегулировании Сторонами спора в досудебном порядке, спор разрешается в судебном порядке в Арбитражном суде Новосибирской области.</w:t>
      </w:r>
    </w:p>
    <w:p w:rsidR="00AC1F63" w:rsidRPr="00AC1F63" w:rsidRDefault="00AC1F63" w:rsidP="00AC1F63">
      <w:pPr>
        <w:widowControl w:val="0"/>
        <w:autoSpaceDE w:val="0"/>
        <w:autoSpaceDN w:val="0"/>
        <w:spacing w:after="0" w:line="240" w:lineRule="auto"/>
        <w:ind w:firstLine="540"/>
        <w:rPr>
          <w:rFonts w:eastAsia="Calibri"/>
          <w:sz w:val="24"/>
          <w:szCs w:val="24"/>
        </w:rPr>
      </w:pPr>
    </w:p>
    <w:p w:rsidR="00AC1F63" w:rsidRPr="00AC1F63" w:rsidRDefault="00AC1F63" w:rsidP="00AC1F63">
      <w:pPr>
        <w:spacing w:after="0" w:line="240" w:lineRule="auto"/>
        <w:ind w:firstLine="705"/>
        <w:jc w:val="center"/>
        <w:textAlignment w:val="baseline"/>
        <w:rPr>
          <w:b/>
          <w:bCs/>
          <w:sz w:val="24"/>
          <w:szCs w:val="24"/>
          <w:lang w:eastAsia="ru-RU"/>
        </w:rPr>
      </w:pPr>
      <w:r w:rsidRPr="00AC1F63">
        <w:rPr>
          <w:b/>
          <w:bCs/>
          <w:sz w:val="24"/>
          <w:szCs w:val="24"/>
          <w:lang w:eastAsia="ru-RU"/>
        </w:rPr>
        <w:t>X</w:t>
      </w:r>
      <w:r w:rsidRPr="00AC1F63">
        <w:rPr>
          <w:b/>
          <w:bCs/>
          <w:sz w:val="24"/>
          <w:szCs w:val="24"/>
          <w:lang w:val="en-US" w:eastAsia="ru-RU"/>
        </w:rPr>
        <w:t>II</w:t>
      </w:r>
      <w:r w:rsidRPr="00AC1F63">
        <w:rPr>
          <w:b/>
          <w:bCs/>
          <w:sz w:val="24"/>
          <w:szCs w:val="24"/>
          <w:lang w:eastAsia="ru-RU"/>
        </w:rPr>
        <w:t>. СРОК ИСПОЛНЕНИЯ И ПОРЯДОК РАСТОРЖЕНИЯ КОНТРАКТА</w:t>
      </w:r>
    </w:p>
    <w:p w:rsidR="00AC1F63" w:rsidRPr="00AC1F63" w:rsidRDefault="00AC1F63" w:rsidP="00AC1F63">
      <w:pPr>
        <w:spacing w:after="0" w:line="240" w:lineRule="auto"/>
        <w:ind w:firstLine="705"/>
        <w:jc w:val="center"/>
        <w:textAlignment w:val="baseline"/>
        <w:rPr>
          <w:rFonts w:eastAsia="Calibri"/>
          <w:sz w:val="24"/>
          <w:szCs w:val="24"/>
        </w:rPr>
      </w:pPr>
    </w:p>
    <w:p w:rsidR="00AC1F63" w:rsidRPr="00AC1F63" w:rsidRDefault="00AC1F63" w:rsidP="00AC1F63">
      <w:pPr>
        <w:autoSpaceDE w:val="0"/>
        <w:spacing w:after="0" w:line="240" w:lineRule="auto"/>
        <w:ind w:firstLine="709"/>
        <w:rPr>
          <w:rFonts w:eastAsia="Calibri"/>
          <w:sz w:val="24"/>
          <w:szCs w:val="24"/>
        </w:rPr>
      </w:pPr>
      <w:r w:rsidRPr="00AC1F63">
        <w:rPr>
          <w:rFonts w:eastAsia="Calibri"/>
          <w:sz w:val="24"/>
          <w:szCs w:val="24"/>
        </w:rPr>
        <w:t>12.1. Контракт вступает в силу с момента его подписания обеими Сторонами, в соответствии с положениями статьи 51 Закона о контрактной системе</w:t>
      </w:r>
      <w:r w:rsidRPr="00AC1F63">
        <w:rPr>
          <w:rFonts w:eastAsia="Calibri"/>
          <w:i/>
          <w:iCs/>
          <w:sz w:val="24"/>
          <w:szCs w:val="24"/>
        </w:rPr>
        <w:t>,</w:t>
      </w:r>
      <w:r w:rsidRPr="00AC1F63">
        <w:rPr>
          <w:rFonts w:eastAsia="Calibri"/>
          <w:sz w:val="24"/>
          <w:szCs w:val="24"/>
        </w:rPr>
        <w:t xml:space="preserve"> и действует </w:t>
      </w:r>
      <w:r w:rsidRPr="00AC1F63">
        <w:rPr>
          <w:rFonts w:eastAsia="Calibri"/>
          <w:snapToGrid w:val="0"/>
          <w:sz w:val="24"/>
          <w:szCs w:val="24"/>
        </w:rPr>
        <w:t xml:space="preserve">с 19.09.2022 по 30.12.2022 (включительно). </w:t>
      </w:r>
      <w:r w:rsidRPr="00AC1F63">
        <w:rPr>
          <w:rFonts w:eastAsia="Calibri"/>
          <w:sz w:val="24"/>
          <w:szCs w:val="24"/>
        </w:rPr>
        <w:t>Окончание срока действия Контракта не влечет прекращения неисполненных обязательств Сторон по Контракту, в том числе гарантийных обязательств Поставщика.</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12.2. Расторжение Контракта допускается по соглашению Сторон, по решению суда или в связи с односторонним отказом Стороны от исполнения Контракта в соответствии с гражданским законодательством Российской Федерации в порядке, предусмотренном </w:t>
      </w:r>
      <w:hyperlink r:id="rId25" w:history="1">
        <w:r w:rsidRPr="00AC1F63">
          <w:rPr>
            <w:rFonts w:eastAsia="Calibri"/>
            <w:sz w:val="24"/>
            <w:szCs w:val="24"/>
          </w:rPr>
          <w:t>частями 9</w:t>
        </w:r>
      </w:hyperlink>
      <w:r w:rsidRPr="00AC1F63">
        <w:rPr>
          <w:rFonts w:eastAsia="Calibri"/>
          <w:sz w:val="24"/>
          <w:szCs w:val="24"/>
        </w:rPr>
        <w:t xml:space="preserve"> - </w:t>
      </w:r>
      <w:hyperlink r:id="rId26" w:history="1">
        <w:r w:rsidRPr="00AC1F63">
          <w:rPr>
            <w:rFonts w:eastAsia="Calibri"/>
            <w:sz w:val="24"/>
            <w:szCs w:val="24"/>
          </w:rPr>
          <w:t>23 статьи 95</w:t>
        </w:r>
      </w:hyperlink>
      <w:r w:rsidRPr="00AC1F63">
        <w:rPr>
          <w:rFonts w:eastAsia="Calibri"/>
          <w:sz w:val="24"/>
          <w:szCs w:val="24"/>
        </w:rPr>
        <w:t xml:space="preserve"> </w:t>
      </w:r>
      <w:r w:rsidRPr="00AC1F63">
        <w:rPr>
          <w:rFonts w:cs="Calibri"/>
          <w:sz w:val="24"/>
          <w:szCs w:val="24"/>
          <w:lang w:eastAsia="ru-RU"/>
        </w:rPr>
        <w:t>Закона о контрактной системе</w:t>
      </w:r>
      <w:r w:rsidRPr="00AC1F63">
        <w:rPr>
          <w:rFonts w:eastAsia="Calibri"/>
          <w:sz w:val="24"/>
          <w:szCs w:val="24"/>
        </w:rPr>
        <w:t>.</w:t>
      </w:r>
    </w:p>
    <w:p w:rsidR="00AC1F63" w:rsidRPr="00AC1F63" w:rsidRDefault="00AC1F63" w:rsidP="00AC1F63">
      <w:pPr>
        <w:spacing w:after="0" w:line="240" w:lineRule="auto"/>
        <w:ind w:firstLine="705"/>
        <w:jc w:val="center"/>
        <w:textAlignment w:val="baseline"/>
        <w:rPr>
          <w:b/>
          <w:bCs/>
          <w:sz w:val="24"/>
          <w:szCs w:val="24"/>
          <w:lang w:eastAsia="ru-RU"/>
        </w:rPr>
      </w:pPr>
    </w:p>
    <w:p w:rsidR="00AC1F63" w:rsidRPr="00AC1F63" w:rsidRDefault="00AC1F63" w:rsidP="00AC1F63">
      <w:pPr>
        <w:spacing w:after="0" w:line="240" w:lineRule="auto"/>
        <w:ind w:firstLine="705"/>
        <w:jc w:val="center"/>
        <w:textAlignment w:val="baseline"/>
        <w:rPr>
          <w:b/>
          <w:bCs/>
          <w:sz w:val="24"/>
          <w:szCs w:val="24"/>
          <w:lang w:eastAsia="ru-RU"/>
        </w:rPr>
      </w:pPr>
      <w:r w:rsidRPr="00AC1F63">
        <w:rPr>
          <w:b/>
          <w:bCs/>
          <w:sz w:val="24"/>
          <w:szCs w:val="24"/>
          <w:lang w:eastAsia="ru-RU"/>
        </w:rPr>
        <w:t>XШ. ПРОЧИЕ ПОЛОЖЕНИЯ</w:t>
      </w:r>
    </w:p>
    <w:p w:rsidR="00AC1F63" w:rsidRPr="00AC1F63" w:rsidRDefault="00AC1F63" w:rsidP="00AC1F63">
      <w:pPr>
        <w:spacing w:after="0" w:line="240" w:lineRule="auto"/>
        <w:ind w:firstLine="705"/>
        <w:jc w:val="center"/>
        <w:textAlignment w:val="baseline"/>
        <w:rPr>
          <w:b/>
          <w:bCs/>
          <w:sz w:val="24"/>
          <w:szCs w:val="24"/>
          <w:lang w:eastAsia="ru-RU"/>
        </w:rPr>
      </w:pP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13.1. Во всем, что не предусмотрено Контрактом, Стороны руководствуются законодательством Российской Федерации.</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13.2. В случае изменения у какой-либо из Сторон местонахождения, названия, а также в случае реорганизации она обязана в течение десяти дней письменно известить об этом другую Сторону.</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13.3. Внесение изменений и дополнений, не противоречащих законодательству Российской Федерации, в условия Контракта осуществляется путем заключения Сторонами в письменной форме дополнительных соглашений к Контракту, которые являются его неотъемлемой частью.</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 xml:space="preserve">13.4. Изменение условий Контракта при его исполнении не допускается, за исключением случаев, предусмотренных </w:t>
      </w:r>
      <w:hyperlink r:id="rId27" w:history="1">
        <w:r w:rsidRPr="00AC1F63">
          <w:rPr>
            <w:rFonts w:eastAsia="Calibri"/>
            <w:sz w:val="24"/>
            <w:szCs w:val="24"/>
          </w:rPr>
          <w:t>статьей 95</w:t>
        </w:r>
      </w:hyperlink>
      <w:r w:rsidRPr="00AC1F63">
        <w:rPr>
          <w:rFonts w:eastAsia="Calibri"/>
          <w:sz w:val="24"/>
          <w:szCs w:val="24"/>
        </w:rPr>
        <w:t xml:space="preserve"> </w:t>
      </w:r>
      <w:r w:rsidRPr="00AC1F63">
        <w:rPr>
          <w:rFonts w:cs="Calibri"/>
          <w:sz w:val="24"/>
          <w:szCs w:val="24"/>
          <w:lang w:eastAsia="ru-RU"/>
        </w:rPr>
        <w:t>Закона о контрактной системе</w:t>
      </w:r>
      <w:r w:rsidRPr="00AC1F63">
        <w:rPr>
          <w:rFonts w:eastAsia="Calibri"/>
          <w:sz w:val="24"/>
          <w:szCs w:val="24"/>
        </w:rPr>
        <w:t>.</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cs="Calibri"/>
          <w:sz w:val="24"/>
          <w:szCs w:val="24"/>
          <w:lang w:eastAsia="ru-RU"/>
        </w:rPr>
        <w:t>13.5.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При исполнении Контракта не допускается перемена Поставщика, за исключением случая, если новый поставщик является правопреемником Поставщика вследствие реорганизации юридического лица в форме преобразования, слияния или присоединения.</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Передача прав и обязанностей по Контракту правопреемнику Поставщика осуществляется путем заключения соответствующего дополнительного соглашения к Контракту.</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13.6. Стороны обязуются обеспечить конфиденциальность сведений, относящихся к предмету Контракта, и ставших им известными в ходе исполнения Контракта.</w:t>
      </w:r>
    </w:p>
    <w:p w:rsidR="00AC1F63" w:rsidRPr="00AC1F63" w:rsidRDefault="00AC1F63" w:rsidP="00AC1F63">
      <w:pPr>
        <w:widowControl w:val="0"/>
        <w:autoSpaceDE w:val="0"/>
        <w:autoSpaceDN w:val="0"/>
        <w:spacing w:after="0" w:line="240" w:lineRule="auto"/>
        <w:ind w:firstLine="540"/>
        <w:rPr>
          <w:rFonts w:eastAsia="Calibri"/>
          <w:sz w:val="24"/>
          <w:szCs w:val="24"/>
        </w:rPr>
      </w:pPr>
      <w:bookmarkStart w:id="43" w:name="P1633"/>
      <w:bookmarkEnd w:id="43"/>
      <w:r w:rsidRPr="00AC1F63">
        <w:rPr>
          <w:rFonts w:eastAsia="Calibri"/>
          <w:sz w:val="24"/>
          <w:szCs w:val="24"/>
        </w:rPr>
        <w:t>13.7. Контракт заключен в электронной форме в порядке, предусмотренном статьей 51 Закона о контрактной системе.</w:t>
      </w:r>
    </w:p>
    <w:p w:rsidR="00AC1F63" w:rsidRPr="00AC1F63" w:rsidRDefault="00AC1F63" w:rsidP="00AC1F63">
      <w:pPr>
        <w:widowControl w:val="0"/>
        <w:autoSpaceDE w:val="0"/>
        <w:autoSpaceDN w:val="0"/>
        <w:spacing w:after="0" w:line="240" w:lineRule="auto"/>
        <w:ind w:firstLine="540"/>
        <w:rPr>
          <w:rFonts w:eastAsia="Calibri"/>
          <w:i/>
          <w:color w:val="FF0000"/>
          <w:sz w:val="24"/>
          <w:szCs w:val="24"/>
        </w:rPr>
      </w:pPr>
      <w:r w:rsidRPr="00AC1F63">
        <w:rPr>
          <w:rFonts w:eastAsia="Calibri"/>
          <w:sz w:val="24"/>
          <w:szCs w:val="24"/>
        </w:rPr>
        <w:t>13.8. Ответственное должностное лицо Заказчика:</w:t>
      </w:r>
      <w:r w:rsidRPr="00AC1F63">
        <w:rPr>
          <w:rFonts w:ascii="Calibri" w:hAnsi="Calibri" w:cs="Calibri"/>
          <w:sz w:val="22"/>
          <w:szCs w:val="20"/>
          <w:lang w:eastAsia="ru-RU"/>
        </w:rPr>
        <w:t xml:space="preserve"> </w:t>
      </w:r>
      <w:r w:rsidRPr="00AC1F63">
        <w:rPr>
          <w:rFonts w:eastAsia="Calibri"/>
          <w:sz w:val="24"/>
          <w:szCs w:val="24"/>
        </w:rPr>
        <w:t>Кудашев Дмитрий Александрович, тел.: (383) 296-99-31, e-mail: kud@nso.ru.</w:t>
      </w:r>
    </w:p>
    <w:p w:rsidR="00AC1F63" w:rsidRPr="00AC1F63" w:rsidRDefault="00AC1F63" w:rsidP="00AC1F63">
      <w:pPr>
        <w:widowControl w:val="0"/>
        <w:autoSpaceDE w:val="0"/>
        <w:autoSpaceDN w:val="0"/>
        <w:spacing w:after="0" w:line="240" w:lineRule="auto"/>
        <w:ind w:firstLine="540"/>
        <w:rPr>
          <w:rFonts w:eastAsia="Calibri"/>
          <w:sz w:val="24"/>
          <w:szCs w:val="24"/>
        </w:rPr>
      </w:pPr>
    </w:p>
    <w:p w:rsidR="00AC1F63" w:rsidRPr="00AC1F63" w:rsidRDefault="00AC1F63" w:rsidP="00AC1F63">
      <w:pPr>
        <w:spacing w:after="0" w:line="240" w:lineRule="auto"/>
        <w:ind w:firstLine="705"/>
        <w:jc w:val="center"/>
        <w:textAlignment w:val="baseline"/>
        <w:rPr>
          <w:b/>
          <w:bCs/>
          <w:sz w:val="24"/>
          <w:szCs w:val="24"/>
          <w:lang w:eastAsia="ru-RU"/>
        </w:rPr>
      </w:pPr>
      <w:r w:rsidRPr="00AC1F63">
        <w:rPr>
          <w:b/>
          <w:bCs/>
          <w:sz w:val="24"/>
          <w:szCs w:val="24"/>
          <w:lang w:eastAsia="ru-RU"/>
        </w:rPr>
        <w:t>X</w:t>
      </w:r>
      <w:r w:rsidRPr="00AC1F63">
        <w:rPr>
          <w:b/>
          <w:bCs/>
          <w:sz w:val="24"/>
          <w:szCs w:val="24"/>
          <w:lang w:val="en-US" w:eastAsia="ru-RU"/>
        </w:rPr>
        <w:t>IV</w:t>
      </w:r>
      <w:r w:rsidRPr="00AC1F63">
        <w:rPr>
          <w:b/>
          <w:bCs/>
          <w:sz w:val="24"/>
          <w:szCs w:val="24"/>
          <w:lang w:eastAsia="ru-RU"/>
        </w:rPr>
        <w:t>. ПЕРЕЧЕНЬ ПРИЛОЖЕНИЙ</w:t>
      </w:r>
    </w:p>
    <w:p w:rsidR="00AC1F63" w:rsidRPr="00AC1F63" w:rsidRDefault="00AC1F63" w:rsidP="00AC1F63">
      <w:pPr>
        <w:widowControl w:val="0"/>
        <w:autoSpaceDE w:val="0"/>
        <w:autoSpaceDN w:val="0"/>
        <w:spacing w:after="0" w:line="240" w:lineRule="auto"/>
        <w:ind w:firstLine="540"/>
        <w:rPr>
          <w:rFonts w:eastAsia="Calibri"/>
          <w:sz w:val="24"/>
          <w:szCs w:val="24"/>
        </w:rPr>
      </w:pPr>
      <w:r w:rsidRPr="00AC1F63">
        <w:rPr>
          <w:rFonts w:eastAsia="Calibri"/>
          <w:sz w:val="24"/>
          <w:szCs w:val="24"/>
        </w:rPr>
        <w:t>14.1. Неотъемлемой частью Контракта является следующее приложение:</w:t>
      </w:r>
    </w:p>
    <w:p w:rsidR="00AC1F63" w:rsidRPr="00AC1F63" w:rsidRDefault="00AC1F63" w:rsidP="00AC1F63">
      <w:pPr>
        <w:widowControl w:val="0"/>
        <w:autoSpaceDE w:val="0"/>
        <w:autoSpaceDN w:val="0"/>
        <w:spacing w:after="0" w:line="240" w:lineRule="auto"/>
        <w:ind w:left="540" w:firstLine="540"/>
        <w:rPr>
          <w:rFonts w:eastAsia="Calibri"/>
          <w:sz w:val="24"/>
          <w:szCs w:val="24"/>
        </w:rPr>
      </w:pPr>
      <w:bookmarkStart w:id="44" w:name="P1639"/>
      <w:bookmarkStart w:id="45" w:name="P1645"/>
      <w:bookmarkEnd w:id="44"/>
      <w:bookmarkEnd w:id="45"/>
      <w:r w:rsidRPr="00AC1F63">
        <w:rPr>
          <w:rFonts w:eastAsia="Calibri"/>
          <w:sz w:val="24"/>
          <w:szCs w:val="24"/>
        </w:rPr>
        <w:t>приложение № 1 «Описание объекта закупки»;</w:t>
      </w:r>
    </w:p>
    <w:p w:rsidR="00AC1F63" w:rsidRPr="00AC1F63" w:rsidRDefault="00AC1F63" w:rsidP="00AC1F63">
      <w:pPr>
        <w:widowControl w:val="0"/>
        <w:autoSpaceDE w:val="0"/>
        <w:autoSpaceDN w:val="0"/>
        <w:spacing w:after="0" w:line="240" w:lineRule="auto"/>
        <w:ind w:left="540" w:firstLine="540"/>
        <w:rPr>
          <w:rFonts w:eastAsia="Calibri"/>
          <w:sz w:val="24"/>
          <w:szCs w:val="24"/>
        </w:rPr>
      </w:pPr>
      <w:r w:rsidRPr="00AC1F63">
        <w:rPr>
          <w:rFonts w:eastAsia="Calibri"/>
          <w:sz w:val="24"/>
          <w:szCs w:val="24"/>
        </w:rPr>
        <w:t>приложение № 2 «Спецификация»;</w:t>
      </w:r>
    </w:p>
    <w:p w:rsidR="00AC1F63" w:rsidRPr="00AC1F63" w:rsidRDefault="00AC1F63" w:rsidP="00AC1F63">
      <w:pPr>
        <w:spacing w:after="0" w:line="240" w:lineRule="auto"/>
        <w:ind w:firstLine="705"/>
        <w:jc w:val="center"/>
        <w:textAlignment w:val="baseline"/>
        <w:rPr>
          <w:rFonts w:eastAsia="Calibri"/>
          <w:color w:val="000000"/>
          <w:sz w:val="24"/>
          <w:szCs w:val="24"/>
        </w:rPr>
      </w:pPr>
    </w:p>
    <w:p w:rsidR="00AC1F63" w:rsidRPr="00AC1F63" w:rsidRDefault="00AC1F63" w:rsidP="00AC1F63">
      <w:pPr>
        <w:spacing w:after="0" w:line="240" w:lineRule="auto"/>
        <w:ind w:firstLine="705"/>
        <w:jc w:val="center"/>
        <w:textAlignment w:val="baseline"/>
        <w:rPr>
          <w:rFonts w:eastAsia="Calibri"/>
          <w:sz w:val="24"/>
          <w:szCs w:val="24"/>
        </w:rPr>
      </w:pPr>
      <w:r w:rsidRPr="00AC1F63">
        <w:rPr>
          <w:b/>
          <w:bCs/>
          <w:sz w:val="24"/>
          <w:szCs w:val="24"/>
          <w:lang w:eastAsia="ru-RU"/>
        </w:rPr>
        <w:t>X</w:t>
      </w:r>
      <w:r w:rsidRPr="00AC1F63">
        <w:rPr>
          <w:b/>
          <w:bCs/>
          <w:sz w:val="24"/>
          <w:szCs w:val="24"/>
          <w:lang w:val="en-US" w:eastAsia="ru-RU"/>
        </w:rPr>
        <w:t>V</w:t>
      </w:r>
      <w:r w:rsidRPr="00AC1F63">
        <w:rPr>
          <w:b/>
          <w:bCs/>
          <w:sz w:val="24"/>
          <w:szCs w:val="24"/>
          <w:lang w:eastAsia="ru-RU"/>
        </w:rPr>
        <w:t>. АДРЕСА И БАНКОВСКИЕ РЕКВИЗИТЫ СТОРОН</w:t>
      </w:r>
    </w:p>
    <w:p w:rsidR="00AC1F63" w:rsidRPr="00AC1F63" w:rsidRDefault="00AC1F63" w:rsidP="00AC1F63">
      <w:pPr>
        <w:spacing w:after="0" w:line="240" w:lineRule="auto"/>
        <w:jc w:val="center"/>
        <w:rPr>
          <w:rFonts w:eastAsia="Calibri"/>
          <w:sz w:val="24"/>
          <w:szCs w:val="24"/>
        </w:rPr>
      </w:pPr>
    </w:p>
    <w:tbl>
      <w:tblPr>
        <w:tblW w:w="0" w:type="auto"/>
        <w:tblInd w:w="108" w:type="dxa"/>
        <w:tblLayout w:type="fixed"/>
        <w:tblLook w:val="0000" w:firstRow="0" w:lastRow="0" w:firstColumn="0" w:lastColumn="0" w:noHBand="0" w:noVBand="0"/>
      </w:tblPr>
      <w:tblGrid>
        <w:gridCol w:w="4820"/>
        <w:gridCol w:w="5103"/>
      </w:tblGrid>
      <w:tr w:rsidR="00AC1F63" w:rsidRPr="00AC1F63" w:rsidTr="00262443">
        <w:tc>
          <w:tcPr>
            <w:tcW w:w="4820" w:type="dxa"/>
            <w:shd w:val="clear" w:color="auto" w:fill="auto"/>
          </w:tcPr>
          <w:p w:rsidR="00AC1F63" w:rsidRPr="00AC1F63" w:rsidRDefault="00AC1F63" w:rsidP="00AC1F63">
            <w:pPr>
              <w:widowControl w:val="0"/>
              <w:spacing w:after="160" w:line="259" w:lineRule="auto"/>
              <w:jc w:val="left"/>
              <w:rPr>
                <w:rFonts w:eastAsia="Calibri"/>
                <w:sz w:val="24"/>
                <w:szCs w:val="24"/>
              </w:rPr>
            </w:pPr>
            <w:r w:rsidRPr="00AC1F63">
              <w:rPr>
                <w:rFonts w:eastAsia="Calibri"/>
                <w:sz w:val="24"/>
                <w:szCs w:val="24"/>
              </w:rPr>
              <w:t>Заказчик</w:t>
            </w:r>
          </w:p>
        </w:tc>
        <w:tc>
          <w:tcPr>
            <w:tcW w:w="5103" w:type="dxa"/>
            <w:shd w:val="clear" w:color="auto" w:fill="auto"/>
          </w:tcPr>
          <w:p w:rsidR="00AC1F63" w:rsidRPr="00AC1F63" w:rsidRDefault="00AC1F63" w:rsidP="00AC1F63">
            <w:pPr>
              <w:widowControl w:val="0"/>
              <w:spacing w:after="160" w:line="259" w:lineRule="auto"/>
              <w:jc w:val="left"/>
              <w:rPr>
                <w:rFonts w:eastAsia="Calibri"/>
                <w:sz w:val="24"/>
                <w:szCs w:val="24"/>
              </w:rPr>
            </w:pPr>
            <w:r w:rsidRPr="00AC1F63">
              <w:rPr>
                <w:rFonts w:eastAsia="Calibri"/>
                <w:sz w:val="24"/>
                <w:szCs w:val="24"/>
              </w:rPr>
              <w:t>Поставщик</w:t>
            </w:r>
          </w:p>
        </w:tc>
      </w:tr>
      <w:tr w:rsidR="00AC1F63" w:rsidRPr="00AC1F63" w:rsidTr="00262443">
        <w:tc>
          <w:tcPr>
            <w:tcW w:w="4820" w:type="dxa"/>
            <w:shd w:val="clear" w:color="auto" w:fill="auto"/>
          </w:tcPr>
          <w:p w:rsidR="00AC1F63" w:rsidRPr="00AC1F63" w:rsidRDefault="00AC1F63" w:rsidP="00AC1F63">
            <w:pPr>
              <w:widowControl w:val="0"/>
              <w:autoSpaceDE w:val="0"/>
              <w:autoSpaceDN w:val="0"/>
              <w:adjustRightInd w:val="0"/>
              <w:spacing w:after="0" w:line="240" w:lineRule="auto"/>
              <w:jc w:val="left"/>
              <w:rPr>
                <w:rFonts w:eastAsia="Calibri"/>
                <w:sz w:val="24"/>
                <w:szCs w:val="24"/>
              </w:rPr>
            </w:pPr>
            <w:r w:rsidRPr="00AC1F63">
              <w:rPr>
                <w:rFonts w:eastAsia="Calibri"/>
                <w:sz w:val="24"/>
                <w:szCs w:val="24"/>
              </w:rPr>
              <w:t>Министерство цифрового развития и связи Новосибирской области,</w:t>
            </w:r>
          </w:p>
          <w:p w:rsidR="00AC1F63" w:rsidRPr="00AC1F63" w:rsidRDefault="00AC1F63" w:rsidP="00AC1F63">
            <w:pPr>
              <w:widowControl w:val="0"/>
              <w:autoSpaceDE w:val="0"/>
              <w:autoSpaceDN w:val="0"/>
              <w:adjustRightInd w:val="0"/>
              <w:spacing w:after="0" w:line="240" w:lineRule="auto"/>
              <w:jc w:val="left"/>
              <w:rPr>
                <w:rFonts w:eastAsia="Calibri"/>
                <w:sz w:val="24"/>
                <w:szCs w:val="24"/>
              </w:rPr>
            </w:pPr>
            <w:r w:rsidRPr="00AC1F63">
              <w:rPr>
                <w:rFonts w:eastAsia="Calibri"/>
                <w:sz w:val="24"/>
                <w:szCs w:val="24"/>
              </w:rPr>
              <w:t>Место нахождения: 630007, г. Новосибирск, ул. Красный проспект, 18</w:t>
            </w:r>
          </w:p>
          <w:p w:rsidR="00AC1F63" w:rsidRPr="00AC1F63" w:rsidRDefault="00AC1F63" w:rsidP="00AC1F63">
            <w:pPr>
              <w:widowControl w:val="0"/>
              <w:autoSpaceDE w:val="0"/>
              <w:autoSpaceDN w:val="0"/>
              <w:adjustRightInd w:val="0"/>
              <w:spacing w:after="0" w:line="240" w:lineRule="auto"/>
              <w:jc w:val="left"/>
              <w:rPr>
                <w:rFonts w:eastAsia="Calibri"/>
                <w:sz w:val="24"/>
                <w:szCs w:val="24"/>
              </w:rPr>
            </w:pPr>
            <w:r w:rsidRPr="00AC1F63">
              <w:rPr>
                <w:rFonts w:eastAsia="Calibri"/>
                <w:sz w:val="24"/>
                <w:szCs w:val="24"/>
              </w:rPr>
              <w:t>Почтовый адрес: 630007, г. Новосибирск, ул. Красный проспект, 18</w:t>
            </w:r>
          </w:p>
          <w:p w:rsidR="00AC1F63" w:rsidRPr="00AC1F63" w:rsidRDefault="00AC1F63" w:rsidP="00AC1F63">
            <w:pPr>
              <w:widowControl w:val="0"/>
              <w:autoSpaceDE w:val="0"/>
              <w:autoSpaceDN w:val="0"/>
              <w:adjustRightInd w:val="0"/>
              <w:spacing w:after="0" w:line="240" w:lineRule="auto"/>
              <w:jc w:val="left"/>
              <w:rPr>
                <w:rFonts w:eastAsia="Calibri"/>
                <w:sz w:val="24"/>
                <w:szCs w:val="24"/>
              </w:rPr>
            </w:pPr>
            <w:r w:rsidRPr="00AC1F63">
              <w:rPr>
                <w:rFonts w:eastAsia="Calibri"/>
                <w:sz w:val="24"/>
                <w:szCs w:val="24"/>
              </w:rPr>
              <w:t>ИНН/КПП 5406643611/540601001</w:t>
            </w:r>
          </w:p>
          <w:p w:rsidR="00AC1F63" w:rsidRPr="00AC1F63" w:rsidRDefault="00AC1F63" w:rsidP="00AC1F63">
            <w:pPr>
              <w:widowControl w:val="0"/>
              <w:autoSpaceDE w:val="0"/>
              <w:autoSpaceDN w:val="0"/>
              <w:adjustRightInd w:val="0"/>
              <w:spacing w:after="0" w:line="240" w:lineRule="auto"/>
              <w:jc w:val="left"/>
              <w:rPr>
                <w:rFonts w:eastAsia="Calibri"/>
                <w:sz w:val="24"/>
                <w:szCs w:val="24"/>
              </w:rPr>
            </w:pPr>
            <w:r w:rsidRPr="00AC1F63">
              <w:rPr>
                <w:rFonts w:eastAsia="Calibri"/>
                <w:sz w:val="24"/>
                <w:szCs w:val="24"/>
              </w:rPr>
              <w:t>МФ и НП НСО (МИНЦИФРА НСО, л/сч 380010011)</w:t>
            </w:r>
          </w:p>
          <w:p w:rsidR="00AC1F63" w:rsidRPr="00AC1F63" w:rsidRDefault="00AC1F63" w:rsidP="00AC1F63">
            <w:pPr>
              <w:widowControl w:val="0"/>
              <w:autoSpaceDE w:val="0"/>
              <w:autoSpaceDN w:val="0"/>
              <w:adjustRightInd w:val="0"/>
              <w:spacing w:after="0" w:line="240" w:lineRule="auto"/>
              <w:jc w:val="left"/>
              <w:rPr>
                <w:rFonts w:eastAsia="Calibri"/>
                <w:sz w:val="24"/>
                <w:szCs w:val="24"/>
              </w:rPr>
            </w:pPr>
            <w:r w:rsidRPr="00AC1F63">
              <w:rPr>
                <w:rFonts w:eastAsia="Calibri"/>
                <w:sz w:val="24"/>
                <w:szCs w:val="24"/>
              </w:rPr>
              <w:t>Единый казначейский счет 40102810445370000043</w:t>
            </w:r>
          </w:p>
          <w:p w:rsidR="00AC1F63" w:rsidRPr="00AC1F63" w:rsidRDefault="00AC1F63" w:rsidP="00AC1F63">
            <w:pPr>
              <w:widowControl w:val="0"/>
              <w:autoSpaceDE w:val="0"/>
              <w:autoSpaceDN w:val="0"/>
              <w:adjustRightInd w:val="0"/>
              <w:spacing w:after="0" w:line="240" w:lineRule="auto"/>
              <w:jc w:val="left"/>
              <w:rPr>
                <w:rFonts w:eastAsia="Calibri"/>
                <w:sz w:val="24"/>
                <w:szCs w:val="24"/>
              </w:rPr>
            </w:pPr>
            <w:r w:rsidRPr="00AC1F63">
              <w:rPr>
                <w:rFonts w:eastAsia="Calibri"/>
                <w:sz w:val="24"/>
                <w:szCs w:val="24"/>
              </w:rPr>
              <w:t>Казначейский счет 03221643500000005100</w:t>
            </w:r>
          </w:p>
          <w:p w:rsidR="00AC1F63" w:rsidRPr="00AC1F63" w:rsidRDefault="00AC1F63" w:rsidP="00AC1F63">
            <w:pPr>
              <w:widowControl w:val="0"/>
              <w:autoSpaceDE w:val="0"/>
              <w:autoSpaceDN w:val="0"/>
              <w:adjustRightInd w:val="0"/>
              <w:spacing w:after="0" w:line="240" w:lineRule="auto"/>
              <w:jc w:val="left"/>
              <w:rPr>
                <w:rFonts w:eastAsia="Calibri"/>
                <w:sz w:val="24"/>
                <w:szCs w:val="24"/>
              </w:rPr>
            </w:pPr>
            <w:r w:rsidRPr="00AC1F63">
              <w:rPr>
                <w:rFonts w:eastAsia="Calibri"/>
                <w:sz w:val="24"/>
                <w:szCs w:val="24"/>
              </w:rPr>
              <w:t>СИБИРСКОЕ ГУ БАНКА РОССИИ//УФК по Новосибирской области г. Новосибирск</w:t>
            </w:r>
          </w:p>
          <w:p w:rsidR="00AC1F63" w:rsidRPr="00AC1F63" w:rsidRDefault="00AC1F63" w:rsidP="00AC1F63">
            <w:pPr>
              <w:widowControl w:val="0"/>
              <w:autoSpaceDE w:val="0"/>
              <w:autoSpaceDN w:val="0"/>
              <w:adjustRightInd w:val="0"/>
              <w:spacing w:after="0" w:line="240" w:lineRule="auto"/>
              <w:jc w:val="left"/>
              <w:rPr>
                <w:rFonts w:eastAsia="Calibri"/>
                <w:sz w:val="24"/>
                <w:szCs w:val="24"/>
              </w:rPr>
            </w:pPr>
            <w:r w:rsidRPr="00AC1F63">
              <w:rPr>
                <w:rFonts w:eastAsia="Calibri"/>
                <w:sz w:val="24"/>
                <w:szCs w:val="24"/>
              </w:rPr>
              <w:t>БИК 015004950</w:t>
            </w:r>
          </w:p>
          <w:p w:rsidR="00AC1F63" w:rsidRPr="00AC1F63" w:rsidRDefault="00AC1F63" w:rsidP="00AC1F63">
            <w:pPr>
              <w:widowControl w:val="0"/>
              <w:spacing w:after="0" w:line="240" w:lineRule="auto"/>
              <w:jc w:val="left"/>
              <w:rPr>
                <w:rFonts w:eastAsia="Calibri"/>
                <w:sz w:val="24"/>
                <w:szCs w:val="24"/>
              </w:rPr>
            </w:pPr>
            <w:r w:rsidRPr="00AC1F63">
              <w:rPr>
                <w:rFonts w:eastAsia="Calibri"/>
                <w:sz w:val="24"/>
                <w:szCs w:val="24"/>
              </w:rPr>
              <w:t xml:space="preserve">Эл. почта: </w:t>
            </w:r>
            <w:hyperlink r:id="rId28" w:history="1">
              <w:r w:rsidRPr="00AC1F63">
                <w:rPr>
                  <w:rFonts w:eastAsia="Calibri"/>
                  <w:color w:val="000080"/>
                  <w:sz w:val="24"/>
                  <w:szCs w:val="24"/>
                  <w:u w:val="single"/>
                </w:rPr>
                <w:t>digit@nso.ru</w:t>
              </w:r>
            </w:hyperlink>
          </w:p>
          <w:p w:rsidR="00AC1F63" w:rsidRPr="00AC1F63" w:rsidRDefault="00AC1F63" w:rsidP="00AC1F63">
            <w:pPr>
              <w:widowControl w:val="0"/>
              <w:spacing w:after="0" w:line="240" w:lineRule="auto"/>
              <w:jc w:val="left"/>
              <w:rPr>
                <w:rFonts w:eastAsia="Calibri"/>
                <w:sz w:val="24"/>
                <w:szCs w:val="24"/>
              </w:rPr>
            </w:pPr>
          </w:p>
        </w:tc>
        <w:tc>
          <w:tcPr>
            <w:tcW w:w="5103" w:type="dxa"/>
            <w:shd w:val="clear" w:color="auto" w:fill="auto"/>
          </w:tcPr>
          <w:p w:rsidR="00AC1F63" w:rsidRPr="00AC1F63" w:rsidRDefault="00AC1F63" w:rsidP="00AC1F63">
            <w:pPr>
              <w:widowControl w:val="0"/>
              <w:snapToGrid w:val="0"/>
              <w:spacing w:after="160" w:line="259" w:lineRule="auto"/>
              <w:rPr>
                <w:rFonts w:eastAsia="Calibri"/>
                <w:sz w:val="24"/>
                <w:szCs w:val="24"/>
              </w:rPr>
            </w:pPr>
          </w:p>
        </w:tc>
      </w:tr>
    </w:tbl>
    <w:p w:rsidR="00AC1F63" w:rsidRPr="00AC1F63" w:rsidRDefault="00AC1F63" w:rsidP="00AC1F63">
      <w:pPr>
        <w:widowControl w:val="0"/>
        <w:suppressAutoHyphens/>
        <w:autoSpaceDE w:val="0"/>
        <w:spacing w:after="0" w:line="240" w:lineRule="auto"/>
        <w:jc w:val="left"/>
        <w:rPr>
          <w:sz w:val="24"/>
          <w:szCs w:val="24"/>
          <w:lang w:eastAsia="ar-SA"/>
        </w:rPr>
      </w:pPr>
      <w:r w:rsidRPr="00AC1F63">
        <w:rPr>
          <w:sz w:val="24"/>
          <w:szCs w:val="24"/>
          <w:lang w:eastAsia="ar-SA"/>
        </w:rPr>
        <w:t xml:space="preserve">_______________/ </w:t>
      </w:r>
      <w:r w:rsidRPr="00AC1F63">
        <w:rPr>
          <w:rFonts w:cs="Courier New"/>
          <w:sz w:val="24"/>
          <w:szCs w:val="24"/>
          <w:lang w:eastAsia="ar-SA"/>
        </w:rPr>
        <w:t xml:space="preserve">С.С. Цукарь     </w:t>
      </w:r>
      <w:r w:rsidRPr="00AC1F63">
        <w:rPr>
          <w:sz w:val="24"/>
          <w:szCs w:val="24"/>
          <w:lang w:eastAsia="ar-SA"/>
        </w:rPr>
        <w:t xml:space="preserve">                        _______________/ ______________</w:t>
      </w:r>
    </w:p>
    <w:p w:rsidR="00AC1F63" w:rsidRPr="00AC1F63" w:rsidRDefault="00AC1F63" w:rsidP="00AC1F63">
      <w:pPr>
        <w:widowControl w:val="0"/>
        <w:suppressAutoHyphens/>
        <w:autoSpaceDE w:val="0"/>
        <w:spacing w:after="0" w:line="240" w:lineRule="auto"/>
        <w:jc w:val="left"/>
        <w:rPr>
          <w:sz w:val="24"/>
          <w:szCs w:val="24"/>
          <w:lang w:eastAsia="ar-SA"/>
        </w:rPr>
      </w:pPr>
      <w:r w:rsidRPr="00AC1F63">
        <w:rPr>
          <w:sz w:val="24"/>
          <w:szCs w:val="24"/>
          <w:lang w:eastAsia="ar-SA"/>
        </w:rPr>
        <w:t xml:space="preserve">«___» ____________ 20__ г.                  </w:t>
      </w:r>
      <w:r w:rsidRPr="00AC1F63">
        <w:rPr>
          <w:sz w:val="24"/>
          <w:szCs w:val="24"/>
          <w:lang w:eastAsia="ar-SA"/>
        </w:rPr>
        <w:tab/>
        <w:t xml:space="preserve">           «___» ___________ 20__ г.</w:t>
      </w:r>
    </w:p>
    <w:p w:rsidR="00AC1F63" w:rsidRPr="00AC1F63" w:rsidRDefault="00AC1F63" w:rsidP="00AC1F63">
      <w:pPr>
        <w:widowControl w:val="0"/>
        <w:suppressAutoHyphens/>
        <w:autoSpaceDE w:val="0"/>
        <w:spacing w:after="0" w:line="240" w:lineRule="auto"/>
        <w:jc w:val="left"/>
        <w:rPr>
          <w:sz w:val="24"/>
          <w:szCs w:val="24"/>
          <w:lang w:eastAsia="ar-SA"/>
        </w:rPr>
      </w:pPr>
      <w:r w:rsidRPr="00AC1F63">
        <w:rPr>
          <w:sz w:val="24"/>
          <w:szCs w:val="24"/>
          <w:lang w:eastAsia="ar-SA"/>
        </w:rPr>
        <w:t xml:space="preserve">      МП (при наличии)                                                   МП (при наличии)</w:t>
      </w:r>
    </w:p>
    <w:p w:rsidR="00AC1F63" w:rsidRPr="00AC1F63" w:rsidRDefault="00AC1F63" w:rsidP="00AC1F63">
      <w:pPr>
        <w:widowControl w:val="0"/>
        <w:autoSpaceDE w:val="0"/>
        <w:autoSpaceDN w:val="0"/>
        <w:spacing w:after="0" w:line="240" w:lineRule="auto"/>
        <w:rPr>
          <w:rFonts w:ascii="Calibri" w:hAnsi="Calibri" w:cs="Calibri"/>
          <w:sz w:val="22"/>
          <w:szCs w:val="20"/>
          <w:lang w:eastAsia="ru-RU"/>
        </w:rPr>
      </w:pPr>
      <w:r w:rsidRPr="00AC1F63">
        <w:rPr>
          <w:rFonts w:cs="Calibri"/>
          <w:sz w:val="24"/>
          <w:szCs w:val="24"/>
          <w:lang w:eastAsia="ru-RU"/>
        </w:rPr>
        <w:br w:type="page"/>
      </w:r>
    </w:p>
    <w:p w:rsidR="00AC1F63" w:rsidRPr="00AC1F63" w:rsidRDefault="00AC1F63" w:rsidP="00AC1F63">
      <w:pPr>
        <w:widowControl w:val="0"/>
        <w:autoSpaceDE w:val="0"/>
        <w:autoSpaceDN w:val="0"/>
        <w:spacing w:after="0" w:line="240" w:lineRule="auto"/>
        <w:rPr>
          <w:rFonts w:ascii="Calibri" w:hAnsi="Calibri" w:cs="Calibri"/>
          <w:sz w:val="22"/>
          <w:szCs w:val="20"/>
          <w:lang w:eastAsia="ru-RU"/>
        </w:rPr>
        <w:sectPr w:rsidR="00AC1F63" w:rsidRPr="00AC1F63" w:rsidSect="00011365">
          <w:pgSz w:w="11906" w:h="16838"/>
          <w:pgMar w:top="1134" w:right="707" w:bottom="1134" w:left="1418" w:header="708" w:footer="708" w:gutter="0"/>
          <w:cols w:space="708"/>
          <w:docGrid w:linePitch="360"/>
        </w:sectPr>
      </w:pPr>
    </w:p>
    <w:p w:rsidR="00AC1F63" w:rsidRPr="00AC1F63" w:rsidRDefault="00AC1F63" w:rsidP="00AC1F63">
      <w:pPr>
        <w:widowControl w:val="0"/>
        <w:spacing w:after="0" w:line="240" w:lineRule="auto"/>
        <w:ind w:left="5954" w:hanging="709"/>
        <w:jc w:val="right"/>
        <w:rPr>
          <w:rFonts w:eastAsia="Calibri"/>
          <w:sz w:val="24"/>
          <w:szCs w:val="28"/>
        </w:rPr>
      </w:pPr>
      <w:r w:rsidRPr="00AC1F63">
        <w:rPr>
          <w:rFonts w:eastAsia="Calibri"/>
          <w:sz w:val="24"/>
          <w:szCs w:val="28"/>
        </w:rPr>
        <w:t>Приложение № 1 к Контракту</w:t>
      </w:r>
    </w:p>
    <w:p w:rsidR="00AC1F63" w:rsidRPr="00AC1F63" w:rsidRDefault="00AC1F63" w:rsidP="00AC1F63">
      <w:pPr>
        <w:widowControl w:val="0"/>
        <w:spacing w:after="0" w:line="240" w:lineRule="auto"/>
        <w:ind w:left="5812" w:hanging="709"/>
        <w:jc w:val="right"/>
        <w:rPr>
          <w:rFonts w:eastAsia="Calibri"/>
          <w:sz w:val="24"/>
          <w:szCs w:val="28"/>
        </w:rPr>
      </w:pPr>
      <w:r w:rsidRPr="00AC1F63">
        <w:rPr>
          <w:rFonts w:eastAsia="Calibri"/>
          <w:sz w:val="24"/>
          <w:szCs w:val="28"/>
        </w:rPr>
        <w:t>от «__» __________ 20__ г. №____</w:t>
      </w:r>
    </w:p>
    <w:p w:rsidR="00AC1F63" w:rsidRPr="00AC1F63" w:rsidRDefault="00AC1F63" w:rsidP="00AC1F63">
      <w:pPr>
        <w:widowControl w:val="0"/>
        <w:spacing w:after="0" w:line="240" w:lineRule="auto"/>
        <w:jc w:val="center"/>
        <w:rPr>
          <w:rFonts w:eastAsia="Calibri"/>
          <w:sz w:val="24"/>
          <w:szCs w:val="28"/>
        </w:rPr>
      </w:pPr>
    </w:p>
    <w:p w:rsidR="00AC1F63" w:rsidRPr="00AC1F63" w:rsidRDefault="00AC1F63" w:rsidP="00AC1F63">
      <w:pPr>
        <w:widowControl w:val="0"/>
        <w:autoSpaceDE w:val="0"/>
        <w:autoSpaceDN w:val="0"/>
        <w:spacing w:after="0" w:line="240" w:lineRule="auto"/>
        <w:rPr>
          <w:rFonts w:ascii="Calibri" w:hAnsi="Calibri" w:cs="Calibri"/>
          <w:sz w:val="22"/>
          <w:szCs w:val="20"/>
          <w:lang w:eastAsia="ru-RU"/>
        </w:rPr>
      </w:pPr>
    </w:p>
    <w:p w:rsidR="00AC1F63" w:rsidRPr="00AC1F63" w:rsidRDefault="00AC1F63" w:rsidP="00AC1F63">
      <w:pPr>
        <w:keepNext/>
        <w:keepLines/>
        <w:suppressAutoHyphens/>
        <w:spacing w:after="0" w:line="240" w:lineRule="auto"/>
        <w:jc w:val="center"/>
        <w:rPr>
          <w:b/>
          <w:color w:val="000000"/>
          <w:kern w:val="2"/>
          <w:sz w:val="24"/>
          <w:szCs w:val="24"/>
          <w:lang w:eastAsia="ru-RU"/>
        </w:rPr>
      </w:pPr>
      <w:bookmarkStart w:id="46" w:name="P1909"/>
      <w:bookmarkEnd w:id="46"/>
      <w:r w:rsidRPr="00AC1F63">
        <w:rPr>
          <w:b/>
          <w:color w:val="000000"/>
          <w:kern w:val="2"/>
          <w:sz w:val="24"/>
          <w:szCs w:val="24"/>
          <w:lang w:eastAsia="ru-RU"/>
        </w:rPr>
        <w:t>ОПИСАНИЕ ОБЪЕКТА ЗАКУПКИ</w:t>
      </w:r>
    </w:p>
    <w:p w:rsidR="00AC1F63" w:rsidRPr="00AC1F63" w:rsidRDefault="00AC1F63" w:rsidP="00AC1F63">
      <w:pPr>
        <w:keepNext/>
        <w:keepLines/>
        <w:suppressAutoHyphens/>
        <w:spacing w:after="0" w:line="240" w:lineRule="auto"/>
        <w:jc w:val="center"/>
        <w:rPr>
          <w:b/>
          <w:color w:val="000000"/>
          <w:kern w:val="2"/>
          <w:sz w:val="24"/>
          <w:szCs w:val="24"/>
          <w:lang w:eastAsia="ru-RU"/>
        </w:rPr>
      </w:pPr>
    </w:p>
    <w:p w:rsidR="00AC1F63" w:rsidRPr="00AC1F63" w:rsidRDefault="00AC1F63" w:rsidP="00AC1F63">
      <w:pPr>
        <w:widowControl w:val="0"/>
        <w:numPr>
          <w:ilvl w:val="0"/>
          <w:numId w:val="25"/>
        </w:numPr>
        <w:tabs>
          <w:tab w:val="left" w:pos="284"/>
        </w:tabs>
        <w:suppressAutoHyphens/>
        <w:spacing w:after="0" w:line="240" w:lineRule="auto"/>
        <w:contextualSpacing/>
        <w:jc w:val="center"/>
        <w:rPr>
          <w:b/>
          <w:color w:val="000000"/>
          <w:kern w:val="2"/>
          <w:sz w:val="24"/>
          <w:szCs w:val="24"/>
          <w:lang w:eastAsia="ru-RU"/>
        </w:rPr>
      </w:pPr>
      <w:r w:rsidRPr="00AC1F63">
        <w:rPr>
          <w:b/>
          <w:color w:val="000000"/>
          <w:kern w:val="2"/>
          <w:sz w:val="24"/>
          <w:szCs w:val="24"/>
          <w:lang w:eastAsia="ru-RU"/>
        </w:rPr>
        <w:t>Общие сведения</w:t>
      </w:r>
    </w:p>
    <w:p w:rsidR="00AC1F63" w:rsidRPr="00AC1F63" w:rsidRDefault="00AC1F63" w:rsidP="00AC1F63">
      <w:pPr>
        <w:widowControl w:val="0"/>
        <w:numPr>
          <w:ilvl w:val="1"/>
          <w:numId w:val="25"/>
        </w:numPr>
        <w:tabs>
          <w:tab w:val="left" w:pos="426"/>
          <w:tab w:val="left" w:pos="1134"/>
        </w:tabs>
        <w:suppressAutoHyphens/>
        <w:spacing w:after="0" w:line="240" w:lineRule="auto"/>
        <w:ind w:left="0" w:firstLine="709"/>
        <w:jc w:val="left"/>
        <w:rPr>
          <w:color w:val="000000"/>
          <w:kern w:val="2"/>
          <w:sz w:val="24"/>
          <w:szCs w:val="24"/>
          <w:lang w:eastAsia="ru-RU"/>
        </w:rPr>
      </w:pPr>
      <w:r w:rsidRPr="00AC1F63">
        <w:rPr>
          <w:b/>
          <w:color w:val="000000"/>
          <w:kern w:val="2"/>
          <w:sz w:val="24"/>
          <w:szCs w:val="24"/>
          <w:lang w:eastAsia="ru-RU"/>
        </w:rPr>
        <w:t xml:space="preserve">Наименование закупки: </w:t>
      </w:r>
      <w:r w:rsidRPr="00AC1F63">
        <w:rPr>
          <w:color w:val="000000"/>
          <w:kern w:val="2"/>
          <w:sz w:val="24"/>
          <w:szCs w:val="24"/>
          <w:lang w:eastAsia="ru-RU"/>
        </w:rPr>
        <w:t>Поставка серверного оборудования и комплектующих для центра обработки данных Правительства Новосибирской области.</w:t>
      </w:r>
    </w:p>
    <w:p w:rsidR="00AC1F63" w:rsidRPr="00AC1F63" w:rsidRDefault="00AC1F63" w:rsidP="00AC1F63">
      <w:pPr>
        <w:widowControl w:val="0"/>
        <w:numPr>
          <w:ilvl w:val="1"/>
          <w:numId w:val="25"/>
        </w:numPr>
        <w:tabs>
          <w:tab w:val="left" w:pos="426"/>
          <w:tab w:val="left" w:pos="1134"/>
        </w:tabs>
        <w:suppressAutoHyphens/>
        <w:spacing w:after="0" w:line="240" w:lineRule="auto"/>
        <w:ind w:left="0" w:firstLine="709"/>
        <w:jc w:val="left"/>
        <w:rPr>
          <w:color w:val="000000"/>
          <w:kern w:val="2"/>
          <w:sz w:val="24"/>
          <w:szCs w:val="24"/>
          <w:lang w:eastAsia="ru-RU"/>
        </w:rPr>
      </w:pPr>
      <w:r w:rsidRPr="00AC1F63">
        <w:rPr>
          <w:b/>
          <w:color w:val="00000A"/>
          <w:kern w:val="2"/>
          <w:sz w:val="24"/>
          <w:szCs w:val="24"/>
          <w:lang w:eastAsia="ru-RU"/>
        </w:rPr>
        <w:t xml:space="preserve">Срок поставки товара: </w:t>
      </w:r>
      <w:r w:rsidRPr="00AC1F63">
        <w:rPr>
          <w:color w:val="00000A"/>
          <w:kern w:val="2"/>
          <w:sz w:val="24"/>
          <w:szCs w:val="24"/>
          <w:lang w:eastAsia="ru-RU"/>
        </w:rPr>
        <w:t>с 19.09.2022 по 09.12.2022 (включительно).</w:t>
      </w:r>
    </w:p>
    <w:p w:rsidR="00AC1F63" w:rsidRPr="00AC1F63" w:rsidRDefault="00AC1F63" w:rsidP="00AC1F63">
      <w:pPr>
        <w:widowControl w:val="0"/>
        <w:numPr>
          <w:ilvl w:val="1"/>
          <w:numId w:val="25"/>
        </w:numPr>
        <w:tabs>
          <w:tab w:val="left" w:pos="426"/>
          <w:tab w:val="left" w:pos="1134"/>
        </w:tabs>
        <w:suppressAutoHyphens/>
        <w:spacing w:after="0" w:line="240" w:lineRule="auto"/>
        <w:ind w:left="0" w:firstLine="709"/>
        <w:jc w:val="left"/>
        <w:rPr>
          <w:color w:val="00000A"/>
          <w:kern w:val="2"/>
          <w:sz w:val="24"/>
          <w:szCs w:val="24"/>
          <w:lang w:eastAsia="ru-RU"/>
        </w:rPr>
      </w:pPr>
      <w:r w:rsidRPr="00AC1F63">
        <w:rPr>
          <w:b/>
          <w:color w:val="00000A"/>
          <w:kern w:val="2"/>
          <w:sz w:val="24"/>
          <w:szCs w:val="24"/>
          <w:lang w:eastAsia="ru-RU"/>
        </w:rPr>
        <w:t>Место поставки товара:</w:t>
      </w:r>
      <w:r w:rsidRPr="00AC1F63">
        <w:rPr>
          <w:color w:val="00000A"/>
          <w:kern w:val="2"/>
          <w:sz w:val="24"/>
          <w:szCs w:val="24"/>
          <w:lang w:eastAsia="ru-RU"/>
        </w:rPr>
        <w:t xml:space="preserve"> г. Новосибирск, ул. Свердлова, 14.</w:t>
      </w:r>
    </w:p>
    <w:p w:rsidR="00AC1F63" w:rsidRPr="00AC1F63" w:rsidRDefault="00AC1F63" w:rsidP="00AC1F63">
      <w:pPr>
        <w:widowControl w:val="0"/>
        <w:numPr>
          <w:ilvl w:val="1"/>
          <w:numId w:val="25"/>
        </w:numPr>
        <w:tabs>
          <w:tab w:val="left" w:pos="708"/>
          <w:tab w:val="left" w:pos="1134"/>
        </w:tabs>
        <w:suppressAutoHyphens/>
        <w:autoSpaceDE w:val="0"/>
        <w:autoSpaceDN w:val="0"/>
        <w:adjustRightInd w:val="0"/>
        <w:spacing w:after="0" w:line="240" w:lineRule="auto"/>
        <w:ind w:left="0" w:firstLine="709"/>
        <w:contextualSpacing/>
        <w:jc w:val="left"/>
        <w:rPr>
          <w:rFonts w:eastAsia="SimSun"/>
          <w:b/>
          <w:bCs/>
          <w:color w:val="00000A"/>
          <w:kern w:val="2"/>
          <w:sz w:val="24"/>
          <w:szCs w:val="24"/>
        </w:rPr>
      </w:pPr>
      <w:r w:rsidRPr="00AC1F63">
        <w:rPr>
          <w:rFonts w:eastAsia="SimSun"/>
          <w:b/>
          <w:bCs/>
          <w:color w:val="00000A"/>
          <w:kern w:val="2"/>
          <w:sz w:val="24"/>
          <w:szCs w:val="24"/>
        </w:rPr>
        <w:t>Технические требования к поставляемому Товару</w:t>
      </w:r>
    </w:p>
    <w:p w:rsidR="00AC1F63" w:rsidRPr="00AC1F63" w:rsidRDefault="00AC1F63" w:rsidP="00AC1F63">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 xml:space="preserve">1. Каждая единица поставляемого Товара должна соответствовать по качеству, комплектности и техническим условиям изготовителя. </w:t>
      </w:r>
    </w:p>
    <w:p w:rsidR="00AC1F63" w:rsidRPr="00AC1F63" w:rsidRDefault="00AC1F63" w:rsidP="00AC1F63">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 xml:space="preserve">2. Каждая единица поставляемого Товара должна быть упакована в стандартную заводскую упаковку с защитными логотипами производителя, опечатана его оригинальной голограммой. Упаковка должна обеспечивать его сохранность при транспортировке и хранении. </w:t>
      </w:r>
    </w:p>
    <w:p w:rsidR="00AC1F63" w:rsidRPr="00AC1F63" w:rsidRDefault="00AC1F63" w:rsidP="00AC1F63">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3. Товары должны быть пригодны для целей, для которых товары такого рода обычно используются, и должны соответствовать заявленным техническим характеристикам.</w:t>
      </w:r>
    </w:p>
    <w:p w:rsidR="00AC1F63" w:rsidRPr="00AC1F63" w:rsidRDefault="00AC1F63" w:rsidP="00AC1F63">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ОКПД2: 26.20.21.120</w:t>
      </w:r>
    </w:p>
    <w:p w:rsidR="00AC1F63" w:rsidRPr="00AC1F63" w:rsidRDefault="00AC1F63" w:rsidP="00AC1F63">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p>
    <w:p w:rsidR="00AC1F63" w:rsidRPr="00AC1F63" w:rsidRDefault="00AC1F63" w:rsidP="00AC1F63">
      <w:pPr>
        <w:widowControl w:val="0"/>
        <w:tabs>
          <w:tab w:val="left" w:pos="426"/>
        </w:tabs>
        <w:spacing w:after="0" w:line="240" w:lineRule="auto"/>
        <w:contextualSpacing/>
        <w:jc w:val="right"/>
        <w:rPr>
          <w:rFonts w:eastAsia="SimSun"/>
          <w:b/>
          <w:color w:val="000000"/>
          <w:kern w:val="2"/>
          <w:sz w:val="24"/>
          <w:szCs w:val="24"/>
          <w:lang w:eastAsia="ko-KR"/>
        </w:rPr>
      </w:pPr>
      <w:r w:rsidRPr="00AC1F63">
        <w:rPr>
          <w:rFonts w:eastAsia="SimSun"/>
          <w:b/>
          <w:color w:val="000000"/>
          <w:kern w:val="2"/>
          <w:sz w:val="24"/>
          <w:szCs w:val="24"/>
          <w:lang w:eastAsia="ko-KR"/>
        </w:rPr>
        <w:t>Таблица № 1. Характеристики поставляемого Товара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0"/>
        <w:gridCol w:w="3369"/>
        <w:gridCol w:w="3263"/>
        <w:gridCol w:w="1244"/>
      </w:tblGrid>
      <w:tr w:rsidR="00AC1F63" w:rsidRPr="00AC1F63" w:rsidTr="00262443">
        <w:trPr>
          <w:trHeight w:val="282"/>
        </w:trPr>
        <w:tc>
          <w:tcPr>
            <w:tcW w:w="1138" w:type="pct"/>
            <w:vAlign w:val="center"/>
          </w:tcPr>
          <w:p w:rsidR="00AC1F63" w:rsidRPr="00AC1F63" w:rsidRDefault="00AC1F63" w:rsidP="00AC1F63">
            <w:pPr>
              <w:suppressAutoHyphens/>
              <w:spacing w:after="0" w:line="240" w:lineRule="auto"/>
              <w:contextualSpacing/>
              <w:jc w:val="center"/>
              <w:rPr>
                <w:rFonts w:eastAsia="SimSun"/>
                <w:b/>
                <w:bCs/>
                <w:color w:val="00000A"/>
                <w:kern w:val="2"/>
                <w:sz w:val="24"/>
                <w:szCs w:val="24"/>
              </w:rPr>
            </w:pPr>
            <w:r w:rsidRPr="00AC1F63">
              <w:rPr>
                <w:rFonts w:eastAsia="SimSun"/>
                <w:color w:val="00000A"/>
                <w:kern w:val="2"/>
                <w:sz w:val="24"/>
                <w:szCs w:val="24"/>
              </w:rPr>
              <w:br w:type="page"/>
            </w:r>
            <w:r w:rsidRPr="00AC1F63">
              <w:rPr>
                <w:rFonts w:eastAsia="SimSun"/>
                <w:color w:val="00000A"/>
                <w:kern w:val="2"/>
                <w:sz w:val="24"/>
                <w:szCs w:val="24"/>
              </w:rPr>
              <w:br w:type="page"/>
            </w:r>
            <w:r w:rsidRPr="00AC1F63">
              <w:rPr>
                <w:rFonts w:eastAsia="SimSun"/>
                <w:color w:val="00000A"/>
                <w:kern w:val="2"/>
                <w:sz w:val="24"/>
                <w:szCs w:val="24"/>
              </w:rPr>
              <w:br w:type="page"/>
            </w:r>
            <w:r w:rsidRPr="00AC1F63">
              <w:rPr>
                <w:rFonts w:eastAsia="Calibri"/>
                <w:b/>
                <w:color w:val="00000A"/>
                <w:kern w:val="2"/>
                <w:sz w:val="24"/>
                <w:szCs w:val="24"/>
              </w:rPr>
              <w:t>Наименование</w:t>
            </w:r>
          </w:p>
        </w:tc>
        <w:tc>
          <w:tcPr>
            <w:tcW w:w="3252" w:type="pct"/>
            <w:gridSpan w:val="2"/>
            <w:vAlign w:val="center"/>
          </w:tcPr>
          <w:p w:rsidR="00AC1F63" w:rsidRPr="00AC1F63" w:rsidRDefault="00AC1F63" w:rsidP="00AC1F63">
            <w:pPr>
              <w:suppressAutoHyphens/>
              <w:spacing w:after="0" w:line="240" w:lineRule="auto"/>
              <w:contextualSpacing/>
              <w:jc w:val="center"/>
              <w:rPr>
                <w:rFonts w:eastAsia="SimSun"/>
                <w:b/>
                <w:color w:val="00000A"/>
                <w:kern w:val="2"/>
                <w:sz w:val="24"/>
                <w:szCs w:val="24"/>
              </w:rPr>
            </w:pPr>
            <w:r w:rsidRPr="00AC1F63">
              <w:rPr>
                <w:rFonts w:eastAsia="SimSun"/>
                <w:b/>
                <w:bCs/>
                <w:color w:val="00000A"/>
                <w:kern w:val="2"/>
                <w:sz w:val="24"/>
                <w:szCs w:val="24"/>
              </w:rPr>
              <w:t>Показатели для определения соответствия</w:t>
            </w:r>
          </w:p>
        </w:tc>
        <w:tc>
          <w:tcPr>
            <w:tcW w:w="610" w:type="pct"/>
          </w:tcPr>
          <w:p w:rsidR="00AC1F63" w:rsidRPr="00AC1F63" w:rsidRDefault="00AC1F63" w:rsidP="00AC1F63">
            <w:pPr>
              <w:suppressAutoHyphens/>
              <w:spacing w:after="0" w:line="240" w:lineRule="auto"/>
              <w:contextualSpacing/>
              <w:jc w:val="center"/>
              <w:rPr>
                <w:rFonts w:eastAsia="SimSun"/>
                <w:b/>
                <w:bCs/>
                <w:color w:val="00000A"/>
                <w:kern w:val="2"/>
                <w:sz w:val="24"/>
                <w:szCs w:val="24"/>
              </w:rPr>
            </w:pPr>
            <w:r w:rsidRPr="00AC1F63">
              <w:rPr>
                <w:rFonts w:eastAsia="SimSun"/>
                <w:b/>
                <w:bCs/>
                <w:color w:val="00000A"/>
                <w:kern w:val="2"/>
                <w:sz w:val="24"/>
                <w:szCs w:val="24"/>
              </w:rPr>
              <w:t>Кол-во, шт.</w:t>
            </w:r>
          </w:p>
        </w:tc>
      </w:tr>
      <w:tr w:rsidR="00AC1F63" w:rsidRPr="00AC1F63" w:rsidTr="00262443">
        <w:trPr>
          <w:trHeight w:val="551"/>
        </w:trPr>
        <w:tc>
          <w:tcPr>
            <w:tcW w:w="4390" w:type="pct"/>
            <w:gridSpan w:val="3"/>
            <w:vAlign w:val="center"/>
          </w:tcPr>
          <w:p w:rsidR="00AC1F63" w:rsidRPr="00AC1F63" w:rsidRDefault="00AC1F63" w:rsidP="00AC1F63">
            <w:pPr>
              <w:suppressAutoHyphens/>
              <w:spacing w:after="0" w:line="240" w:lineRule="auto"/>
              <w:jc w:val="center"/>
              <w:rPr>
                <w:rFonts w:eastAsia="SimSun"/>
                <w:b/>
                <w:color w:val="00000A"/>
                <w:kern w:val="2"/>
                <w:sz w:val="24"/>
                <w:szCs w:val="24"/>
              </w:rPr>
            </w:pPr>
            <w:r w:rsidRPr="00AC1F63">
              <w:rPr>
                <w:rFonts w:eastAsia="SimSun"/>
                <w:b/>
                <w:color w:val="00000A"/>
                <w:kern w:val="2"/>
                <w:sz w:val="24"/>
                <w:szCs w:val="24"/>
              </w:rPr>
              <w:t xml:space="preserve">1. Модульная ленточная система хранения данных (Тип 1) в комплекте: </w:t>
            </w:r>
          </w:p>
        </w:tc>
        <w:tc>
          <w:tcPr>
            <w:tcW w:w="610" w:type="pct"/>
          </w:tcPr>
          <w:p w:rsidR="00AC1F63" w:rsidRPr="00AC1F63" w:rsidRDefault="00AC1F63" w:rsidP="00AC1F63">
            <w:pPr>
              <w:suppressAutoHyphens/>
              <w:spacing w:after="0" w:line="240" w:lineRule="auto"/>
              <w:jc w:val="center"/>
              <w:rPr>
                <w:rFonts w:eastAsia="SimSun"/>
                <w:b/>
                <w:color w:val="00000A"/>
                <w:kern w:val="2"/>
                <w:sz w:val="24"/>
                <w:szCs w:val="24"/>
              </w:rPr>
            </w:pPr>
            <w:r w:rsidRPr="00AC1F63">
              <w:rPr>
                <w:rFonts w:eastAsia="SimSun"/>
                <w:b/>
                <w:color w:val="00000A"/>
                <w:kern w:val="2"/>
                <w:sz w:val="24"/>
                <w:szCs w:val="24"/>
              </w:rPr>
              <w:t>3</w:t>
            </w:r>
          </w:p>
        </w:tc>
      </w:tr>
      <w:tr w:rsidR="00AC1F63" w:rsidRPr="00AC1F63" w:rsidTr="00262443">
        <w:tc>
          <w:tcPr>
            <w:tcW w:w="1138" w:type="pct"/>
            <w:vMerge w:val="restart"/>
          </w:tcPr>
          <w:p w:rsidR="00AC1F63" w:rsidRPr="00AC1F63" w:rsidRDefault="00AC1F63" w:rsidP="00AC1F63">
            <w:pPr>
              <w:suppressAutoHyphens/>
              <w:spacing w:after="0" w:line="240" w:lineRule="auto"/>
              <w:ind w:right="57"/>
              <w:jc w:val="left"/>
              <w:rPr>
                <w:rFonts w:eastAsia="SimSun"/>
                <w:color w:val="00000A"/>
                <w:kern w:val="2"/>
                <w:sz w:val="22"/>
                <w:szCs w:val="24"/>
              </w:rPr>
            </w:pPr>
            <w:r w:rsidRPr="00AC1F63">
              <w:rPr>
                <w:rFonts w:eastAsia="SimSun"/>
                <w:b/>
                <w:color w:val="00000A"/>
                <w:kern w:val="2"/>
                <w:sz w:val="24"/>
                <w:szCs w:val="24"/>
              </w:rPr>
              <w:br w:type="page"/>
              <w:t>1.1. Ленточная библиотека</w:t>
            </w:r>
          </w:p>
        </w:tc>
        <w:tc>
          <w:tcPr>
            <w:tcW w:w="1652" w:type="pct"/>
          </w:tcPr>
          <w:p w:rsidR="00AC1F63" w:rsidRPr="00AC1F63" w:rsidRDefault="00AC1F63" w:rsidP="00AC1F63">
            <w:pPr>
              <w:tabs>
                <w:tab w:val="left" w:pos="6096"/>
              </w:tabs>
              <w:spacing w:after="0" w:line="240" w:lineRule="auto"/>
              <w:jc w:val="left"/>
              <w:rPr>
                <w:rFonts w:eastAsia="Calibri"/>
                <w:b/>
                <w:sz w:val="24"/>
                <w:szCs w:val="24"/>
              </w:rPr>
            </w:pPr>
            <w:r w:rsidRPr="00AC1F63">
              <w:rPr>
                <w:rFonts w:eastAsia="Calibri"/>
                <w:sz w:val="24"/>
                <w:szCs w:val="24"/>
              </w:rPr>
              <w:t>Форм-фактор</w:t>
            </w:r>
          </w:p>
        </w:tc>
        <w:tc>
          <w:tcPr>
            <w:tcW w:w="1600" w:type="pct"/>
          </w:tcPr>
          <w:p w:rsidR="00AC1F63" w:rsidRPr="00AC1F63" w:rsidRDefault="00AC1F63" w:rsidP="00AC1F63">
            <w:pPr>
              <w:tabs>
                <w:tab w:val="left" w:pos="6096"/>
              </w:tabs>
              <w:spacing w:after="0" w:line="240" w:lineRule="auto"/>
              <w:jc w:val="left"/>
              <w:rPr>
                <w:rFonts w:eastAsia="Calibri"/>
                <w:b/>
                <w:sz w:val="24"/>
                <w:szCs w:val="24"/>
              </w:rPr>
            </w:pPr>
            <w:r w:rsidRPr="00AC1F63">
              <w:rPr>
                <w:rFonts w:eastAsia="Calibri"/>
                <w:sz w:val="24"/>
                <w:szCs w:val="24"/>
              </w:rPr>
              <w:t>Для установки в стойку 19” (имеющейся у Заказчика)</w:t>
            </w:r>
          </w:p>
        </w:tc>
        <w:tc>
          <w:tcPr>
            <w:tcW w:w="610" w:type="pct"/>
            <w:vMerge w:val="restart"/>
          </w:tcPr>
          <w:p w:rsidR="00AC1F63" w:rsidRPr="00AC1F63" w:rsidRDefault="00AC1F63" w:rsidP="00AC1F63">
            <w:pPr>
              <w:tabs>
                <w:tab w:val="left" w:pos="6096"/>
              </w:tabs>
              <w:spacing w:after="0" w:line="240" w:lineRule="auto"/>
              <w:jc w:val="center"/>
              <w:rPr>
                <w:rFonts w:eastAsia="Calibri"/>
                <w:sz w:val="24"/>
                <w:szCs w:val="24"/>
              </w:rPr>
            </w:pPr>
            <w:r w:rsidRPr="00AC1F63">
              <w:rPr>
                <w:rFonts w:eastAsia="Calibri"/>
                <w:sz w:val="24"/>
                <w:szCs w:val="24"/>
              </w:rPr>
              <w:t>1</w:t>
            </w:r>
          </w:p>
        </w:tc>
      </w:tr>
      <w:tr w:rsidR="00AC1F63" w:rsidRPr="00AC1F63" w:rsidTr="00262443">
        <w:tc>
          <w:tcPr>
            <w:tcW w:w="1138" w:type="pct"/>
            <w:vMerge/>
          </w:tcPr>
          <w:p w:rsidR="00AC1F63" w:rsidRPr="00AC1F63" w:rsidRDefault="00AC1F63" w:rsidP="00AC1F63">
            <w:pPr>
              <w:tabs>
                <w:tab w:val="left" w:pos="6096"/>
              </w:tabs>
              <w:spacing w:after="0" w:line="240" w:lineRule="auto"/>
              <w:jc w:val="left"/>
              <w:rPr>
                <w:rFonts w:eastAsia="Calibri"/>
                <w:sz w:val="24"/>
                <w:szCs w:val="24"/>
              </w:rPr>
            </w:pPr>
          </w:p>
        </w:tc>
        <w:tc>
          <w:tcPr>
            <w:tcW w:w="1652" w:type="pct"/>
          </w:tcPr>
          <w:p w:rsidR="00AC1F63" w:rsidRPr="00AC1F63" w:rsidRDefault="00AC1F63" w:rsidP="00AC1F63">
            <w:pPr>
              <w:tabs>
                <w:tab w:val="left" w:pos="6096"/>
              </w:tabs>
              <w:spacing w:after="0" w:line="240" w:lineRule="auto"/>
              <w:jc w:val="left"/>
              <w:rPr>
                <w:rFonts w:eastAsia="Calibri"/>
                <w:sz w:val="24"/>
                <w:szCs w:val="24"/>
              </w:rPr>
            </w:pPr>
            <w:r w:rsidRPr="00AC1F63">
              <w:rPr>
                <w:rFonts w:eastAsia="Calibri"/>
                <w:sz w:val="24"/>
                <w:szCs w:val="24"/>
              </w:rPr>
              <w:t>Габариты по высоте, мм.</w:t>
            </w:r>
          </w:p>
        </w:tc>
        <w:tc>
          <w:tcPr>
            <w:tcW w:w="1600" w:type="pct"/>
          </w:tcPr>
          <w:p w:rsidR="00AC1F63" w:rsidRPr="00AC1F63" w:rsidRDefault="00AC1F63" w:rsidP="00AC1F63">
            <w:pPr>
              <w:tabs>
                <w:tab w:val="left" w:pos="6096"/>
              </w:tabs>
              <w:spacing w:after="0" w:line="240" w:lineRule="auto"/>
              <w:jc w:val="left"/>
              <w:rPr>
                <w:rFonts w:eastAsia="Calibri"/>
                <w:sz w:val="24"/>
                <w:szCs w:val="24"/>
              </w:rPr>
            </w:pPr>
            <w:r w:rsidRPr="00AC1F63">
              <w:rPr>
                <w:rFonts w:eastAsia="Calibri"/>
                <w:sz w:val="24"/>
                <w:szCs w:val="24"/>
              </w:rPr>
              <w:t>Не более 133,35</w:t>
            </w:r>
          </w:p>
        </w:tc>
        <w:tc>
          <w:tcPr>
            <w:tcW w:w="610" w:type="pct"/>
            <w:vMerge/>
          </w:tcPr>
          <w:p w:rsidR="00AC1F63" w:rsidRPr="00AC1F63" w:rsidRDefault="00AC1F63" w:rsidP="00AC1F63">
            <w:pPr>
              <w:tabs>
                <w:tab w:val="left" w:pos="6096"/>
              </w:tabs>
              <w:spacing w:after="0" w:line="240" w:lineRule="auto"/>
              <w:jc w:val="left"/>
              <w:rPr>
                <w:rFonts w:eastAsia="Calibri"/>
                <w:sz w:val="24"/>
                <w:szCs w:val="24"/>
              </w:rPr>
            </w:pPr>
          </w:p>
        </w:tc>
      </w:tr>
      <w:tr w:rsidR="00AC1F63" w:rsidRPr="00AC1F63" w:rsidTr="00262443">
        <w:tc>
          <w:tcPr>
            <w:tcW w:w="1138" w:type="pct"/>
            <w:vMerge/>
          </w:tcPr>
          <w:p w:rsidR="00AC1F63" w:rsidRPr="00AC1F63" w:rsidRDefault="00AC1F63" w:rsidP="00AC1F63">
            <w:pPr>
              <w:tabs>
                <w:tab w:val="left" w:pos="6096"/>
              </w:tabs>
              <w:spacing w:after="0" w:line="240" w:lineRule="auto"/>
              <w:jc w:val="left"/>
              <w:rPr>
                <w:rFonts w:eastAsia="Calibri"/>
                <w:sz w:val="24"/>
                <w:szCs w:val="24"/>
              </w:rPr>
            </w:pPr>
          </w:p>
        </w:tc>
        <w:tc>
          <w:tcPr>
            <w:tcW w:w="1652" w:type="pct"/>
          </w:tcPr>
          <w:p w:rsidR="00AC1F63" w:rsidRPr="00AC1F63" w:rsidRDefault="00AC1F63" w:rsidP="00AC1F63">
            <w:pPr>
              <w:tabs>
                <w:tab w:val="left" w:pos="6096"/>
              </w:tabs>
              <w:spacing w:after="0" w:line="240" w:lineRule="auto"/>
              <w:jc w:val="left"/>
              <w:rPr>
                <w:rFonts w:eastAsia="Calibri"/>
                <w:sz w:val="24"/>
                <w:szCs w:val="24"/>
              </w:rPr>
            </w:pPr>
            <w:r w:rsidRPr="00AC1F63">
              <w:rPr>
                <w:rFonts w:eastAsia="Calibri"/>
                <w:sz w:val="24"/>
                <w:szCs w:val="24"/>
              </w:rPr>
              <w:t>Количество роботов</w:t>
            </w:r>
          </w:p>
        </w:tc>
        <w:tc>
          <w:tcPr>
            <w:tcW w:w="1600" w:type="pct"/>
          </w:tcPr>
          <w:p w:rsidR="00AC1F63" w:rsidRPr="00AC1F63" w:rsidRDefault="00AC1F63" w:rsidP="00AC1F63">
            <w:pPr>
              <w:tabs>
                <w:tab w:val="left" w:pos="6096"/>
              </w:tabs>
              <w:spacing w:after="0" w:line="240" w:lineRule="auto"/>
              <w:jc w:val="left"/>
              <w:rPr>
                <w:rFonts w:eastAsia="Calibri"/>
                <w:sz w:val="24"/>
                <w:szCs w:val="24"/>
              </w:rPr>
            </w:pPr>
            <w:r w:rsidRPr="00AC1F63">
              <w:rPr>
                <w:rFonts w:eastAsia="Calibri"/>
                <w:sz w:val="24"/>
                <w:szCs w:val="24"/>
              </w:rPr>
              <w:t>Не менее 1</w:t>
            </w:r>
          </w:p>
        </w:tc>
        <w:tc>
          <w:tcPr>
            <w:tcW w:w="610" w:type="pct"/>
            <w:vMerge/>
          </w:tcPr>
          <w:p w:rsidR="00AC1F63" w:rsidRPr="00AC1F63" w:rsidRDefault="00AC1F63" w:rsidP="00AC1F63">
            <w:pPr>
              <w:tabs>
                <w:tab w:val="left" w:pos="6096"/>
              </w:tabs>
              <w:spacing w:after="0" w:line="240" w:lineRule="auto"/>
              <w:jc w:val="left"/>
              <w:rPr>
                <w:rFonts w:eastAsia="Calibri"/>
                <w:sz w:val="24"/>
                <w:szCs w:val="24"/>
              </w:rPr>
            </w:pPr>
          </w:p>
        </w:tc>
      </w:tr>
      <w:tr w:rsidR="00AC1F63" w:rsidRPr="00AC1F63" w:rsidTr="00262443">
        <w:tc>
          <w:tcPr>
            <w:tcW w:w="1138" w:type="pct"/>
            <w:vMerge/>
          </w:tcPr>
          <w:p w:rsidR="00AC1F63" w:rsidRPr="00AC1F63" w:rsidRDefault="00AC1F63" w:rsidP="00AC1F63">
            <w:pPr>
              <w:tabs>
                <w:tab w:val="left" w:pos="6096"/>
              </w:tabs>
              <w:spacing w:after="0" w:line="240" w:lineRule="auto"/>
              <w:jc w:val="left"/>
              <w:rPr>
                <w:rFonts w:eastAsia="Calibri"/>
                <w:sz w:val="24"/>
                <w:szCs w:val="24"/>
              </w:rPr>
            </w:pPr>
          </w:p>
        </w:tc>
        <w:tc>
          <w:tcPr>
            <w:tcW w:w="1652" w:type="pct"/>
          </w:tcPr>
          <w:p w:rsidR="00AC1F63" w:rsidRPr="00AC1F63" w:rsidRDefault="00AC1F63" w:rsidP="00AC1F63">
            <w:pPr>
              <w:tabs>
                <w:tab w:val="left" w:pos="6096"/>
              </w:tabs>
              <w:spacing w:after="0" w:line="240" w:lineRule="auto"/>
              <w:jc w:val="left"/>
              <w:rPr>
                <w:rFonts w:eastAsia="Calibri"/>
                <w:sz w:val="24"/>
                <w:szCs w:val="24"/>
              </w:rPr>
            </w:pPr>
            <w:r w:rsidRPr="00AC1F63">
              <w:rPr>
                <w:rFonts w:eastAsia="Calibri"/>
                <w:sz w:val="24"/>
                <w:szCs w:val="24"/>
              </w:rPr>
              <w:t>Количество подключаемых дополнительных модулей, шт.</w:t>
            </w:r>
          </w:p>
        </w:tc>
        <w:tc>
          <w:tcPr>
            <w:tcW w:w="1600" w:type="pct"/>
          </w:tcPr>
          <w:p w:rsidR="00AC1F63" w:rsidRPr="00AC1F63" w:rsidRDefault="00AC1F63" w:rsidP="00AC1F63">
            <w:pPr>
              <w:tabs>
                <w:tab w:val="left" w:pos="6096"/>
              </w:tabs>
              <w:spacing w:after="0" w:line="240" w:lineRule="auto"/>
              <w:jc w:val="left"/>
              <w:rPr>
                <w:rFonts w:eastAsia="Calibri"/>
                <w:sz w:val="24"/>
                <w:szCs w:val="24"/>
              </w:rPr>
            </w:pPr>
            <w:r w:rsidRPr="00AC1F63">
              <w:rPr>
                <w:rFonts w:eastAsia="Calibri"/>
                <w:sz w:val="24"/>
                <w:szCs w:val="24"/>
              </w:rPr>
              <w:t xml:space="preserve">Не менее 7 </w:t>
            </w:r>
          </w:p>
        </w:tc>
        <w:tc>
          <w:tcPr>
            <w:tcW w:w="610" w:type="pct"/>
            <w:vMerge/>
          </w:tcPr>
          <w:p w:rsidR="00AC1F63" w:rsidRPr="00AC1F63" w:rsidRDefault="00AC1F63" w:rsidP="00AC1F63">
            <w:pPr>
              <w:tabs>
                <w:tab w:val="left" w:pos="6096"/>
              </w:tabs>
              <w:spacing w:after="0" w:line="240" w:lineRule="auto"/>
              <w:jc w:val="left"/>
              <w:rPr>
                <w:rFonts w:eastAsia="Calibri"/>
                <w:sz w:val="24"/>
                <w:szCs w:val="24"/>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Тип поддерживаемого привода</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Не менее: LTO-8</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Количество поддерживаемых картриджей,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val="en-US" w:eastAsia="zh-CN" w:bidi="hi-IN"/>
              </w:rPr>
            </w:pPr>
            <w:r w:rsidRPr="00AC1F63">
              <w:rPr>
                <w:rFonts w:eastAsia="Droid Sans Fallback"/>
                <w:sz w:val="24"/>
                <w:szCs w:val="24"/>
                <w:lang w:eastAsia="zh-CN" w:bidi="hi-IN"/>
              </w:rPr>
              <w:t xml:space="preserve">Не менее </w:t>
            </w:r>
            <w:r w:rsidRPr="00AC1F63">
              <w:rPr>
                <w:rFonts w:eastAsia="Droid Sans Fallback"/>
                <w:sz w:val="24"/>
                <w:szCs w:val="24"/>
                <w:lang w:val="en-US" w:eastAsia="zh-CN" w:bidi="hi-IN"/>
              </w:rPr>
              <w:t>50</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Количество поддерживаемых приводов,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Не менее 3</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Встроенный считыватель штрих-кодов картриджей</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Наличие</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Тип установленных приводов</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Не менее: LTO-8</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Количество установленных приводов,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Не менее 3</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Тип интерфейса передачи данных адаптера</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val="en-US" w:eastAsia="zh-CN" w:bidi="hi-IN"/>
              </w:rPr>
              <w:t>FC</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val="en-US"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Максимально возможная скорость передачи данных каждого порта, Гбит/сек</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 xml:space="preserve">Не менее 8 </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Оптический приемопередатчик порта</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Наличие</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Количество портов передачи данных,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Не менее 2</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Резервирование (дублирование) подсистемы электропитания (блоков питания)</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Наличие</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Количество установленных блоков питания,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Не менее 2</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highlight w:val="yellow"/>
                <w:lang w:eastAsia="zh-CN" w:bidi="hi-IN"/>
              </w:rPr>
            </w:pPr>
          </w:p>
        </w:tc>
        <w:tc>
          <w:tcPr>
            <w:tcW w:w="1652" w:type="pct"/>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Тип кабеля для подключения к модулю электропитания</w:t>
            </w:r>
          </w:p>
        </w:tc>
        <w:tc>
          <w:tcPr>
            <w:tcW w:w="1600" w:type="pct"/>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С13-С14</w:t>
            </w:r>
          </w:p>
        </w:tc>
        <w:tc>
          <w:tcPr>
            <w:tcW w:w="610"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highlight w:val="yellow"/>
                <w:lang w:eastAsia="zh-CN" w:bidi="hi-IN"/>
              </w:rPr>
            </w:pPr>
          </w:p>
        </w:tc>
        <w:tc>
          <w:tcPr>
            <w:tcW w:w="1652" w:type="pct"/>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Длина кабеля для подключения к модулю электропитания, метров</w:t>
            </w:r>
          </w:p>
        </w:tc>
        <w:tc>
          <w:tcPr>
            <w:tcW w:w="1600" w:type="pct"/>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Не менее 5</w:t>
            </w:r>
          </w:p>
        </w:tc>
        <w:tc>
          <w:tcPr>
            <w:tcW w:w="610"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highlight w:val="yellow"/>
                <w:lang w:eastAsia="zh-CN" w:bidi="hi-IN"/>
              </w:rPr>
            </w:pPr>
          </w:p>
        </w:tc>
        <w:tc>
          <w:tcPr>
            <w:tcW w:w="1652" w:type="pct"/>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Количество кабелей для подключения к модулю электропитания,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2</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val="restar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ascii="Liberation Serif" w:eastAsia="Droid Sans Fallback" w:hAnsi="Liberation Serif" w:cs="FreeSans"/>
                <w:b/>
                <w:color w:val="00000A"/>
                <w:sz w:val="24"/>
                <w:szCs w:val="24"/>
                <w:lang w:eastAsia="zh-CN" w:bidi="hi-IN"/>
              </w:rPr>
              <w:br w:type="page"/>
              <w:t>1.2. Модуль расширения для ленточной библиотеки</w:t>
            </w:r>
            <w:r w:rsidRPr="00AC1F63">
              <w:rPr>
                <w:rFonts w:ascii="Liberation Serif" w:eastAsia="Droid Sans Fallback" w:hAnsi="Liberation Serif" w:cs="FreeSans"/>
                <w:b/>
                <w:color w:val="00000A"/>
                <w:sz w:val="24"/>
                <w:szCs w:val="24"/>
                <w:highlight w:val="yellow"/>
                <w:lang w:eastAsia="zh-CN" w:bidi="hi-IN"/>
              </w:rPr>
              <w:t xml:space="preserve"> </w:t>
            </w: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Форм фактор</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Для установки в стойку 19” (имеющуюся у Заказчика)</w:t>
            </w:r>
          </w:p>
        </w:tc>
        <w:tc>
          <w:tcPr>
            <w:tcW w:w="610" w:type="pct"/>
            <w:vMerge w:val="restart"/>
          </w:tcPr>
          <w:p w:rsidR="00AC1F63" w:rsidRPr="00AC1F63" w:rsidRDefault="00AC1F63" w:rsidP="00AC1F63">
            <w:pPr>
              <w:widowControl w:val="0"/>
              <w:suppressLineNumbers/>
              <w:suppressAutoHyphens/>
              <w:spacing w:after="0" w:line="240" w:lineRule="auto"/>
              <w:jc w:val="center"/>
              <w:rPr>
                <w:rFonts w:eastAsia="Droid Sans Fallback"/>
                <w:color w:val="00000A"/>
                <w:sz w:val="24"/>
                <w:szCs w:val="24"/>
                <w:lang w:eastAsia="zh-CN" w:bidi="hi-IN"/>
              </w:rPr>
            </w:pPr>
            <w:r w:rsidRPr="00AC1F63">
              <w:rPr>
                <w:rFonts w:eastAsia="Droid Sans Fallback"/>
                <w:color w:val="00000A"/>
                <w:sz w:val="24"/>
                <w:szCs w:val="24"/>
                <w:lang w:eastAsia="zh-CN" w:bidi="hi-IN"/>
              </w:rPr>
              <w:t>3</w:t>
            </w: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val="en-US" w:eastAsia="zh-CN" w:bidi="hi-IN"/>
              </w:rPr>
            </w:pPr>
            <w:r w:rsidRPr="00AC1F63">
              <w:rPr>
                <w:rFonts w:eastAsia="Droid Sans Fallback"/>
                <w:color w:val="00000A"/>
                <w:sz w:val="24"/>
                <w:szCs w:val="24"/>
                <w:lang w:eastAsia="zh-CN" w:bidi="hi-IN"/>
              </w:rPr>
              <w:t>Габариты по высоте, мм</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Не более 133,35</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Количество поддерживаемых картриджей,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Не менее 50</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Тип поддерживаемого привода</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Не менее LTO-8</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val="en-US" w:eastAsia="zh-CN" w:bidi="hi-IN"/>
              </w:rPr>
            </w:pPr>
            <w:r w:rsidRPr="00AC1F63">
              <w:rPr>
                <w:rFonts w:eastAsia="Droid Sans Fallback"/>
                <w:color w:val="00000A"/>
                <w:sz w:val="24"/>
                <w:szCs w:val="24"/>
                <w:lang w:eastAsia="zh-CN" w:bidi="hi-IN"/>
              </w:rPr>
              <w:t>Количество поддерживаемых приводов,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Не менее 3</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Количество установленных приводов,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Не менее 3</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Тип установленных приводов</w:t>
            </w:r>
          </w:p>
        </w:tc>
        <w:tc>
          <w:tcPr>
            <w:tcW w:w="1600" w:type="pct"/>
          </w:tcPr>
          <w:p w:rsidR="00AC1F63" w:rsidRPr="00AC1F63" w:rsidRDefault="00AC1F63" w:rsidP="00AC1F63">
            <w:pPr>
              <w:widowControl w:val="0"/>
              <w:suppressLineNumbers/>
              <w:tabs>
                <w:tab w:val="center" w:pos="1805"/>
              </w:tab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Не менее LTO-8</w:t>
            </w:r>
          </w:p>
        </w:tc>
        <w:tc>
          <w:tcPr>
            <w:tcW w:w="610" w:type="pct"/>
            <w:vMerge/>
          </w:tcPr>
          <w:p w:rsidR="00AC1F63" w:rsidRPr="00AC1F63" w:rsidRDefault="00AC1F63" w:rsidP="00AC1F63">
            <w:pPr>
              <w:widowControl w:val="0"/>
              <w:suppressLineNumbers/>
              <w:tabs>
                <w:tab w:val="center" w:pos="1805"/>
              </w:tab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Тип интерфейса передачи данных адаптера</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FC</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Максимально возможная скорость передачи данных каждого порта, Гбит/сек</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Не менее 8</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Оптический приемопередатчик порта</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Наличие</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Резервирование (дублирование) подсистемы электропитания (блоков питания)</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Наличие</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Количество установленных блоков питания,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Не менее 2</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highlight w:val="yellow"/>
                <w:lang w:eastAsia="zh-CN" w:bidi="hi-IN"/>
              </w:rPr>
            </w:pPr>
          </w:p>
        </w:tc>
        <w:tc>
          <w:tcPr>
            <w:tcW w:w="1652" w:type="pct"/>
            <w:shd w:val="clear" w:color="auto" w:fill="auto"/>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Тип кабеля для подключения к модулю электропитания</w:t>
            </w:r>
          </w:p>
        </w:tc>
        <w:tc>
          <w:tcPr>
            <w:tcW w:w="1600" w:type="pct"/>
            <w:shd w:val="clear" w:color="auto" w:fill="auto"/>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С13-С14</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highlight w:val="yellow"/>
                <w:lang w:eastAsia="zh-CN" w:bidi="hi-IN"/>
              </w:rPr>
            </w:pPr>
          </w:p>
        </w:tc>
        <w:tc>
          <w:tcPr>
            <w:tcW w:w="1652" w:type="pct"/>
            <w:shd w:val="clear" w:color="auto" w:fill="auto"/>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Длина кабеля для подключения к модулю электропитания, метров</w:t>
            </w:r>
          </w:p>
        </w:tc>
        <w:tc>
          <w:tcPr>
            <w:tcW w:w="1600" w:type="pct"/>
            <w:shd w:val="clear" w:color="auto" w:fill="auto"/>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Не менее 5</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highlight w:val="yellow"/>
                <w:lang w:eastAsia="zh-CN" w:bidi="hi-IN"/>
              </w:rPr>
            </w:pPr>
          </w:p>
        </w:tc>
        <w:tc>
          <w:tcPr>
            <w:tcW w:w="1652" w:type="pct"/>
            <w:shd w:val="clear" w:color="auto" w:fill="auto"/>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Количество кабелей для подключения к модулю электропитания, шт.</w:t>
            </w:r>
          </w:p>
        </w:tc>
        <w:tc>
          <w:tcPr>
            <w:tcW w:w="1600" w:type="pct"/>
            <w:shd w:val="clear" w:color="auto" w:fill="auto"/>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2</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Крепежный комплект для установки в шкаф 19”</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Наличие</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Требования совместимости</w:t>
            </w:r>
          </w:p>
        </w:tc>
        <w:tc>
          <w:tcPr>
            <w:tcW w:w="1600" w:type="pct"/>
          </w:tcPr>
          <w:p w:rsidR="00AC1F63" w:rsidRPr="00AC1F63" w:rsidRDefault="00AC1F63" w:rsidP="00AC1F63">
            <w:pPr>
              <w:widowControl w:val="0"/>
              <w:suppressLineNumbers/>
              <w:suppressAutoHyphens/>
              <w:spacing w:after="0" w:line="240" w:lineRule="auto"/>
              <w:ind w:left="57" w:right="57"/>
              <w:jc w:val="left"/>
              <w:rPr>
                <w:rFonts w:eastAsia="Droid Sans Fallback"/>
                <w:sz w:val="24"/>
                <w:szCs w:val="24"/>
                <w:lang w:eastAsia="zh-CN" w:bidi="hi-IN"/>
              </w:rPr>
            </w:pPr>
            <w:r w:rsidRPr="00AC1F63">
              <w:rPr>
                <w:rFonts w:eastAsia="Droid Sans Fallback"/>
                <w:color w:val="00000A"/>
                <w:sz w:val="24"/>
                <w:szCs w:val="24"/>
                <w:lang w:eastAsia="zh-CN" w:bidi="hi-IN"/>
              </w:rPr>
              <w:t>Модуль расширения для ленточной библиотеки совместим с ленточной библиотекой (п. 1.1 настоящего описания объекта закупки) согласно требованиям производителя оборудования</w:t>
            </w:r>
          </w:p>
        </w:tc>
        <w:tc>
          <w:tcPr>
            <w:tcW w:w="610"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AC1F63" w:rsidRPr="00AC1F63" w:rsidTr="00262443">
        <w:tc>
          <w:tcPr>
            <w:tcW w:w="4390" w:type="pct"/>
            <w:gridSpan w:val="3"/>
          </w:tcPr>
          <w:p w:rsidR="00AC1F63" w:rsidRPr="00AC1F63" w:rsidRDefault="00AC1F63" w:rsidP="00AC1F63">
            <w:pPr>
              <w:widowControl w:val="0"/>
              <w:suppressLineNumbers/>
              <w:suppressAutoHyphens/>
              <w:spacing w:after="0" w:line="240" w:lineRule="auto"/>
              <w:ind w:left="57" w:right="57"/>
              <w:jc w:val="left"/>
              <w:rPr>
                <w:rFonts w:eastAsia="Droid Sans Fallback"/>
                <w:sz w:val="24"/>
                <w:szCs w:val="24"/>
                <w:lang w:eastAsia="zh-CN" w:bidi="hi-IN"/>
              </w:rPr>
            </w:pPr>
            <w:r w:rsidRPr="00AC1F63">
              <w:rPr>
                <w:rFonts w:ascii="Liberation Serif" w:eastAsia="Droid Sans Fallback" w:hAnsi="Liberation Serif" w:cs="FreeSans"/>
                <w:b/>
                <w:color w:val="00000A"/>
                <w:sz w:val="24"/>
                <w:szCs w:val="24"/>
                <w:lang w:eastAsia="zh-CN" w:bidi="hi-IN"/>
              </w:rPr>
              <w:t>2. Комплект картриджей для ленточных библиотек и модулей расширения ленточных библиотек</w:t>
            </w:r>
          </w:p>
        </w:tc>
        <w:tc>
          <w:tcPr>
            <w:tcW w:w="610" w:type="pct"/>
          </w:tcPr>
          <w:p w:rsidR="00AC1F63" w:rsidRPr="00AC1F63" w:rsidRDefault="00AC1F63" w:rsidP="00AC1F63">
            <w:pPr>
              <w:widowControl w:val="0"/>
              <w:suppressLineNumbers/>
              <w:suppressAutoHyphens/>
              <w:spacing w:after="0" w:line="240" w:lineRule="auto"/>
              <w:ind w:left="57" w:right="57"/>
              <w:jc w:val="center"/>
              <w:rPr>
                <w:rFonts w:eastAsia="Droid Sans Fallback"/>
                <w:b/>
                <w:sz w:val="24"/>
                <w:szCs w:val="24"/>
                <w:lang w:eastAsia="zh-CN" w:bidi="hi-IN"/>
              </w:rPr>
            </w:pPr>
            <w:r w:rsidRPr="00AC1F63">
              <w:rPr>
                <w:rFonts w:eastAsia="Droid Sans Fallback"/>
                <w:b/>
                <w:sz w:val="24"/>
                <w:szCs w:val="24"/>
                <w:lang w:eastAsia="zh-CN" w:bidi="hi-IN"/>
              </w:rPr>
              <w:t>1</w:t>
            </w:r>
          </w:p>
        </w:tc>
      </w:tr>
      <w:tr w:rsidR="00AC1F63" w:rsidRPr="00AC1F63" w:rsidTr="00262443">
        <w:tc>
          <w:tcPr>
            <w:tcW w:w="1138" w:type="pct"/>
            <w:vMerge w:val="restart"/>
          </w:tcPr>
          <w:p w:rsidR="00AC1F63" w:rsidRPr="00AC1F63" w:rsidRDefault="00AC1F63" w:rsidP="00AC1F63">
            <w:pPr>
              <w:suppressAutoHyphens/>
              <w:spacing w:after="0" w:line="240" w:lineRule="auto"/>
              <w:ind w:right="57"/>
              <w:jc w:val="left"/>
              <w:rPr>
                <w:rFonts w:eastAsia="SimSun"/>
                <w:b/>
                <w:color w:val="00000A"/>
                <w:kern w:val="2"/>
                <w:sz w:val="24"/>
                <w:szCs w:val="24"/>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Тип картриджей, входящих в комплект</w:t>
            </w:r>
          </w:p>
        </w:tc>
        <w:tc>
          <w:tcPr>
            <w:tcW w:w="1600" w:type="pct"/>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sz w:val="24"/>
                <w:szCs w:val="24"/>
                <w:lang w:eastAsia="zh-CN" w:bidi="hi-IN"/>
              </w:rPr>
              <w:t xml:space="preserve">Не менее </w:t>
            </w:r>
            <w:r w:rsidRPr="00AC1F63">
              <w:rPr>
                <w:rFonts w:eastAsia="Droid Sans Fallback"/>
                <w:sz w:val="24"/>
                <w:szCs w:val="24"/>
                <w:lang w:val="en-US" w:eastAsia="zh-CN" w:bidi="hi-IN"/>
              </w:rPr>
              <w:t>LTO-8</w:t>
            </w:r>
          </w:p>
        </w:tc>
        <w:tc>
          <w:tcPr>
            <w:tcW w:w="610" w:type="pct"/>
            <w:vMerge w:val="restart"/>
          </w:tcPr>
          <w:p w:rsidR="00AC1F63" w:rsidRPr="00AC1F63" w:rsidRDefault="00AC1F63" w:rsidP="00AC1F63">
            <w:pPr>
              <w:widowControl w:val="0"/>
              <w:suppressLineNumbers/>
              <w:suppressAutoHyphens/>
              <w:spacing w:after="0" w:line="240" w:lineRule="auto"/>
              <w:ind w:left="57" w:right="57"/>
              <w:jc w:val="center"/>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Общее количество картриджей, входящих в комплект, шт.</w:t>
            </w:r>
          </w:p>
        </w:tc>
        <w:tc>
          <w:tcPr>
            <w:tcW w:w="1600" w:type="pct"/>
          </w:tcPr>
          <w:p w:rsidR="00AC1F63" w:rsidRPr="00AC1F63" w:rsidRDefault="00AC1F63" w:rsidP="00AC1F63">
            <w:pPr>
              <w:widowControl w:val="0"/>
              <w:suppressLineNumbers/>
              <w:suppressAutoHyphens/>
              <w:spacing w:after="0" w:line="240" w:lineRule="auto"/>
              <w:ind w:left="57" w:right="57"/>
              <w:jc w:val="left"/>
              <w:rPr>
                <w:rFonts w:eastAsia="Droid Sans Fallback"/>
                <w:sz w:val="24"/>
                <w:szCs w:val="24"/>
                <w:lang w:eastAsia="zh-CN" w:bidi="hi-IN"/>
              </w:rPr>
            </w:pPr>
            <w:r w:rsidRPr="00AC1F63">
              <w:rPr>
                <w:rFonts w:eastAsia="Droid Sans Fallback"/>
                <w:color w:val="00000A"/>
                <w:sz w:val="24"/>
                <w:szCs w:val="24"/>
                <w:lang w:eastAsia="zh-CN" w:bidi="hi-IN"/>
              </w:rPr>
              <w:t xml:space="preserve">Не менее 540 </w:t>
            </w:r>
          </w:p>
        </w:tc>
        <w:tc>
          <w:tcPr>
            <w:tcW w:w="610"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 xml:space="preserve">Суммарная емкость картриджей, входящих в комплект, ТБ </w:t>
            </w:r>
            <w:r w:rsidRPr="00AC1F63">
              <w:rPr>
                <w:rFonts w:eastAsia="Droid Sans Fallback"/>
                <w:sz w:val="24"/>
                <w:szCs w:val="24"/>
                <w:lang w:eastAsia="zh-CN" w:bidi="hi-IN"/>
              </w:rPr>
              <w:br/>
              <w:t>(без учета сжатия данных)</w:t>
            </w:r>
          </w:p>
        </w:tc>
        <w:tc>
          <w:tcPr>
            <w:tcW w:w="1600" w:type="pct"/>
          </w:tcPr>
          <w:p w:rsidR="00AC1F63" w:rsidRPr="00AC1F63" w:rsidRDefault="00AC1F63" w:rsidP="00AC1F63">
            <w:pPr>
              <w:widowControl w:val="0"/>
              <w:suppressLineNumbers/>
              <w:suppressAutoHyphens/>
              <w:spacing w:after="0" w:line="240" w:lineRule="auto"/>
              <w:ind w:right="57"/>
              <w:jc w:val="left"/>
              <w:rPr>
                <w:rFonts w:eastAsia="Droid Sans Fallback"/>
                <w:sz w:val="24"/>
                <w:szCs w:val="24"/>
                <w:lang w:eastAsia="zh-CN" w:bidi="hi-IN"/>
              </w:rPr>
            </w:pPr>
            <w:r w:rsidRPr="00AC1F63">
              <w:rPr>
                <w:rFonts w:eastAsia="Droid Sans Fallback"/>
                <w:sz w:val="24"/>
                <w:szCs w:val="24"/>
                <w:lang w:eastAsia="zh-CN" w:bidi="hi-IN"/>
              </w:rPr>
              <w:t>Не менее 6 840</w:t>
            </w:r>
          </w:p>
        </w:tc>
        <w:tc>
          <w:tcPr>
            <w:tcW w:w="610" w:type="pct"/>
            <w:vMerge/>
          </w:tcPr>
          <w:p w:rsidR="00AC1F63" w:rsidRPr="00AC1F63" w:rsidRDefault="00AC1F63" w:rsidP="00AC1F63">
            <w:pPr>
              <w:widowControl w:val="0"/>
              <w:suppressLineNumbers/>
              <w:suppressAutoHyphens/>
              <w:spacing w:after="0" w:line="240" w:lineRule="auto"/>
              <w:ind w:right="57"/>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Количество чистящих картриджей в комплекте, шт.</w:t>
            </w:r>
          </w:p>
        </w:tc>
        <w:tc>
          <w:tcPr>
            <w:tcW w:w="1600" w:type="pct"/>
          </w:tcPr>
          <w:p w:rsidR="00AC1F63" w:rsidRPr="00AC1F63" w:rsidRDefault="00AC1F63" w:rsidP="00AC1F63">
            <w:pPr>
              <w:widowControl w:val="0"/>
              <w:suppressLineNumbers/>
              <w:suppressAutoHyphens/>
              <w:spacing w:after="0" w:line="240" w:lineRule="auto"/>
              <w:ind w:right="57"/>
              <w:jc w:val="left"/>
              <w:rPr>
                <w:rFonts w:eastAsia="Droid Sans Fallback"/>
                <w:sz w:val="24"/>
                <w:szCs w:val="24"/>
                <w:lang w:eastAsia="zh-CN" w:bidi="hi-IN"/>
              </w:rPr>
            </w:pPr>
            <w:r w:rsidRPr="00AC1F63">
              <w:rPr>
                <w:rFonts w:eastAsia="Droid Sans Fallback"/>
                <w:sz w:val="24"/>
                <w:szCs w:val="24"/>
                <w:lang w:eastAsia="zh-CN" w:bidi="hi-IN"/>
              </w:rPr>
              <w:t>Не менее 60</w:t>
            </w:r>
          </w:p>
        </w:tc>
        <w:tc>
          <w:tcPr>
            <w:tcW w:w="610" w:type="pct"/>
            <w:vMerge/>
          </w:tcPr>
          <w:p w:rsidR="00AC1F63" w:rsidRPr="00AC1F63" w:rsidRDefault="00AC1F63" w:rsidP="00AC1F63">
            <w:pPr>
              <w:widowControl w:val="0"/>
              <w:suppressLineNumbers/>
              <w:suppressAutoHyphens/>
              <w:spacing w:after="0" w:line="240" w:lineRule="auto"/>
              <w:ind w:right="57"/>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Требования совместимости</w:t>
            </w:r>
          </w:p>
        </w:tc>
        <w:tc>
          <w:tcPr>
            <w:tcW w:w="1600" w:type="pct"/>
          </w:tcPr>
          <w:p w:rsidR="00AC1F63" w:rsidRPr="00AC1F63" w:rsidRDefault="00AC1F63" w:rsidP="00AC1F63">
            <w:pPr>
              <w:spacing w:after="0" w:line="240" w:lineRule="auto"/>
              <w:rPr>
                <w:rFonts w:eastAsia="Calibri"/>
                <w:sz w:val="24"/>
                <w:szCs w:val="24"/>
              </w:rPr>
            </w:pPr>
            <w:r w:rsidRPr="00AC1F63">
              <w:rPr>
                <w:rFonts w:eastAsia="Calibri"/>
                <w:sz w:val="24"/>
                <w:szCs w:val="24"/>
              </w:rPr>
              <w:t>Каждый элемент комплекта картриджей для ленточной библиотеки совместим с ленточной библиотеки (п. 1.1 настоящего описания объекта закупки), модулями расширения для ленточной библиотеки (п. 1.2 настоящего описания объекта закупки), согласно требованиям производителя оборудования</w:t>
            </w:r>
          </w:p>
        </w:tc>
        <w:tc>
          <w:tcPr>
            <w:tcW w:w="610" w:type="pct"/>
            <w:vMerge/>
          </w:tcPr>
          <w:p w:rsidR="00AC1F63" w:rsidRPr="00AC1F63" w:rsidRDefault="00AC1F63" w:rsidP="00AC1F63">
            <w:pPr>
              <w:spacing w:after="0" w:line="240" w:lineRule="auto"/>
              <w:rPr>
                <w:rFonts w:eastAsia="Calibri"/>
                <w:sz w:val="24"/>
                <w:szCs w:val="24"/>
              </w:rPr>
            </w:pPr>
          </w:p>
        </w:tc>
      </w:tr>
      <w:tr w:rsidR="00AC1F63" w:rsidRPr="00AC1F63" w:rsidTr="00262443">
        <w:trPr>
          <w:trHeight w:val="515"/>
        </w:trPr>
        <w:tc>
          <w:tcPr>
            <w:tcW w:w="4390" w:type="pct"/>
            <w:gridSpan w:val="3"/>
          </w:tcPr>
          <w:p w:rsidR="00AC1F63" w:rsidRPr="00AC1F63" w:rsidRDefault="00AC1F63" w:rsidP="00AC1F63">
            <w:pPr>
              <w:suppressAutoHyphens/>
              <w:spacing w:after="0" w:line="240" w:lineRule="auto"/>
              <w:jc w:val="center"/>
              <w:rPr>
                <w:rFonts w:eastAsia="SimSun"/>
                <w:b/>
                <w:color w:val="00000A"/>
                <w:kern w:val="2"/>
                <w:sz w:val="24"/>
                <w:szCs w:val="24"/>
              </w:rPr>
            </w:pPr>
            <w:r w:rsidRPr="00AC1F63">
              <w:rPr>
                <w:rFonts w:eastAsia="SimSun"/>
                <w:b/>
                <w:color w:val="00000A"/>
                <w:kern w:val="2"/>
                <w:sz w:val="24"/>
                <w:szCs w:val="24"/>
              </w:rPr>
              <w:t>3. Модульная ленточная система хранения данных (Тип 2) в комплекте:</w:t>
            </w:r>
          </w:p>
        </w:tc>
        <w:tc>
          <w:tcPr>
            <w:tcW w:w="610" w:type="pct"/>
          </w:tcPr>
          <w:p w:rsidR="00AC1F63" w:rsidRPr="00AC1F63" w:rsidRDefault="00AC1F63" w:rsidP="00AC1F63">
            <w:pPr>
              <w:suppressAutoHyphens/>
              <w:spacing w:after="0" w:line="240" w:lineRule="auto"/>
              <w:jc w:val="center"/>
              <w:rPr>
                <w:rFonts w:eastAsia="SimSun"/>
                <w:b/>
                <w:color w:val="00000A"/>
                <w:kern w:val="2"/>
                <w:sz w:val="24"/>
                <w:szCs w:val="24"/>
              </w:rPr>
            </w:pPr>
            <w:r w:rsidRPr="00AC1F63">
              <w:rPr>
                <w:rFonts w:eastAsia="SimSun"/>
                <w:b/>
                <w:color w:val="00000A"/>
                <w:kern w:val="2"/>
                <w:sz w:val="24"/>
                <w:szCs w:val="24"/>
              </w:rPr>
              <w:t>1</w:t>
            </w:r>
          </w:p>
        </w:tc>
      </w:tr>
      <w:tr w:rsidR="00AC1F63" w:rsidRPr="00AC1F63" w:rsidTr="00262443">
        <w:tc>
          <w:tcPr>
            <w:tcW w:w="1138" w:type="pct"/>
            <w:vMerge w:val="restart"/>
          </w:tcPr>
          <w:p w:rsidR="00AC1F63" w:rsidRPr="00AC1F63" w:rsidRDefault="00AC1F63" w:rsidP="00AC1F63">
            <w:pPr>
              <w:tabs>
                <w:tab w:val="left" w:pos="6096"/>
              </w:tabs>
              <w:spacing w:after="0" w:line="240" w:lineRule="auto"/>
              <w:jc w:val="left"/>
              <w:rPr>
                <w:rFonts w:eastAsia="Calibri"/>
                <w:sz w:val="24"/>
                <w:szCs w:val="24"/>
              </w:rPr>
            </w:pPr>
            <w:r w:rsidRPr="00AC1F63">
              <w:rPr>
                <w:rFonts w:eastAsia="Calibri"/>
                <w:b/>
                <w:sz w:val="24"/>
                <w:szCs w:val="24"/>
              </w:rPr>
              <w:t xml:space="preserve">3.1. Ленточная библиотека </w:t>
            </w:r>
          </w:p>
        </w:tc>
        <w:tc>
          <w:tcPr>
            <w:tcW w:w="1652" w:type="pct"/>
          </w:tcPr>
          <w:p w:rsidR="00AC1F63" w:rsidRPr="00AC1F63" w:rsidRDefault="00AC1F63" w:rsidP="00AC1F63">
            <w:pPr>
              <w:tabs>
                <w:tab w:val="left" w:pos="6096"/>
              </w:tabs>
              <w:spacing w:after="0" w:line="240" w:lineRule="auto"/>
              <w:jc w:val="left"/>
              <w:rPr>
                <w:rFonts w:eastAsia="Calibri"/>
                <w:b/>
                <w:sz w:val="24"/>
                <w:szCs w:val="24"/>
              </w:rPr>
            </w:pPr>
            <w:r w:rsidRPr="00AC1F63">
              <w:rPr>
                <w:rFonts w:eastAsia="Calibri"/>
                <w:sz w:val="24"/>
                <w:szCs w:val="24"/>
              </w:rPr>
              <w:t>Форм-фактор</w:t>
            </w:r>
          </w:p>
        </w:tc>
        <w:tc>
          <w:tcPr>
            <w:tcW w:w="1600" w:type="pct"/>
          </w:tcPr>
          <w:p w:rsidR="00AC1F63" w:rsidRPr="00AC1F63" w:rsidRDefault="00AC1F63" w:rsidP="00AC1F63">
            <w:pPr>
              <w:tabs>
                <w:tab w:val="left" w:pos="6096"/>
              </w:tabs>
              <w:spacing w:after="0" w:line="240" w:lineRule="auto"/>
              <w:jc w:val="left"/>
              <w:rPr>
                <w:rFonts w:eastAsia="Calibri"/>
                <w:b/>
                <w:sz w:val="24"/>
                <w:szCs w:val="24"/>
              </w:rPr>
            </w:pPr>
            <w:r w:rsidRPr="00AC1F63">
              <w:rPr>
                <w:rFonts w:eastAsia="Calibri"/>
                <w:sz w:val="24"/>
                <w:szCs w:val="24"/>
              </w:rPr>
              <w:t>Для установки в стойку 19” (имеющейся у Заказчика)</w:t>
            </w:r>
          </w:p>
        </w:tc>
        <w:tc>
          <w:tcPr>
            <w:tcW w:w="610" w:type="pct"/>
            <w:vMerge w:val="restart"/>
          </w:tcPr>
          <w:p w:rsidR="00AC1F63" w:rsidRPr="00AC1F63" w:rsidRDefault="00AC1F63" w:rsidP="00AC1F63">
            <w:pPr>
              <w:tabs>
                <w:tab w:val="left" w:pos="6096"/>
              </w:tabs>
              <w:spacing w:after="0" w:line="240" w:lineRule="auto"/>
              <w:jc w:val="center"/>
              <w:rPr>
                <w:rFonts w:eastAsia="Calibri"/>
                <w:sz w:val="24"/>
                <w:szCs w:val="24"/>
              </w:rPr>
            </w:pPr>
            <w:r w:rsidRPr="00AC1F63">
              <w:rPr>
                <w:rFonts w:eastAsia="Calibri"/>
                <w:sz w:val="24"/>
                <w:szCs w:val="24"/>
              </w:rPr>
              <w:t>1</w:t>
            </w:r>
          </w:p>
        </w:tc>
      </w:tr>
      <w:tr w:rsidR="00AC1F63" w:rsidRPr="00AC1F63" w:rsidTr="00262443">
        <w:tc>
          <w:tcPr>
            <w:tcW w:w="1138" w:type="pct"/>
            <w:vMerge/>
          </w:tcPr>
          <w:p w:rsidR="00AC1F63" w:rsidRPr="00AC1F63" w:rsidRDefault="00AC1F63" w:rsidP="00AC1F63">
            <w:pPr>
              <w:tabs>
                <w:tab w:val="left" w:pos="6096"/>
              </w:tabs>
              <w:spacing w:after="0" w:line="240" w:lineRule="auto"/>
              <w:jc w:val="left"/>
              <w:rPr>
                <w:rFonts w:eastAsia="Calibri"/>
                <w:sz w:val="24"/>
                <w:szCs w:val="24"/>
              </w:rPr>
            </w:pPr>
          </w:p>
        </w:tc>
        <w:tc>
          <w:tcPr>
            <w:tcW w:w="1652" w:type="pct"/>
          </w:tcPr>
          <w:p w:rsidR="00AC1F63" w:rsidRPr="00AC1F63" w:rsidRDefault="00AC1F63" w:rsidP="00AC1F63">
            <w:pPr>
              <w:tabs>
                <w:tab w:val="left" w:pos="6096"/>
              </w:tabs>
              <w:spacing w:after="0" w:line="240" w:lineRule="auto"/>
              <w:jc w:val="left"/>
              <w:rPr>
                <w:rFonts w:eastAsia="Calibri"/>
                <w:sz w:val="24"/>
                <w:szCs w:val="24"/>
              </w:rPr>
            </w:pPr>
            <w:r w:rsidRPr="00AC1F63">
              <w:rPr>
                <w:rFonts w:eastAsia="Calibri"/>
                <w:sz w:val="24"/>
                <w:szCs w:val="24"/>
              </w:rPr>
              <w:t>Габариты по высоте, мм.</w:t>
            </w:r>
          </w:p>
        </w:tc>
        <w:tc>
          <w:tcPr>
            <w:tcW w:w="1600" w:type="pct"/>
          </w:tcPr>
          <w:p w:rsidR="00AC1F63" w:rsidRPr="00AC1F63" w:rsidRDefault="00AC1F63" w:rsidP="00AC1F63">
            <w:pPr>
              <w:tabs>
                <w:tab w:val="left" w:pos="6096"/>
              </w:tabs>
              <w:spacing w:after="0" w:line="240" w:lineRule="auto"/>
              <w:jc w:val="left"/>
              <w:rPr>
                <w:rFonts w:eastAsia="Calibri"/>
                <w:sz w:val="24"/>
                <w:szCs w:val="24"/>
              </w:rPr>
            </w:pPr>
            <w:r w:rsidRPr="00AC1F63">
              <w:rPr>
                <w:rFonts w:eastAsia="Calibri"/>
                <w:sz w:val="24"/>
                <w:szCs w:val="24"/>
              </w:rPr>
              <w:t>Не более 133,35</w:t>
            </w:r>
          </w:p>
        </w:tc>
        <w:tc>
          <w:tcPr>
            <w:tcW w:w="610" w:type="pct"/>
            <w:vMerge/>
          </w:tcPr>
          <w:p w:rsidR="00AC1F63" w:rsidRPr="00AC1F63" w:rsidRDefault="00AC1F63" w:rsidP="00AC1F63">
            <w:pPr>
              <w:tabs>
                <w:tab w:val="left" w:pos="6096"/>
              </w:tabs>
              <w:spacing w:after="0" w:line="240" w:lineRule="auto"/>
              <w:jc w:val="left"/>
              <w:rPr>
                <w:rFonts w:eastAsia="Calibri"/>
                <w:sz w:val="24"/>
                <w:szCs w:val="24"/>
              </w:rPr>
            </w:pPr>
          </w:p>
        </w:tc>
      </w:tr>
      <w:tr w:rsidR="00AC1F63" w:rsidRPr="00AC1F63" w:rsidTr="00262443">
        <w:tc>
          <w:tcPr>
            <w:tcW w:w="1138" w:type="pct"/>
            <w:vMerge/>
          </w:tcPr>
          <w:p w:rsidR="00AC1F63" w:rsidRPr="00AC1F63" w:rsidRDefault="00AC1F63" w:rsidP="00AC1F63">
            <w:pPr>
              <w:tabs>
                <w:tab w:val="left" w:pos="6096"/>
              </w:tabs>
              <w:spacing w:after="0" w:line="240" w:lineRule="auto"/>
              <w:jc w:val="left"/>
              <w:rPr>
                <w:rFonts w:eastAsia="Calibri"/>
                <w:sz w:val="24"/>
                <w:szCs w:val="24"/>
              </w:rPr>
            </w:pPr>
          </w:p>
        </w:tc>
        <w:tc>
          <w:tcPr>
            <w:tcW w:w="1652" w:type="pct"/>
          </w:tcPr>
          <w:p w:rsidR="00AC1F63" w:rsidRPr="00AC1F63" w:rsidRDefault="00AC1F63" w:rsidP="00AC1F63">
            <w:pPr>
              <w:tabs>
                <w:tab w:val="left" w:pos="6096"/>
              </w:tabs>
              <w:spacing w:after="0" w:line="240" w:lineRule="auto"/>
              <w:jc w:val="left"/>
              <w:rPr>
                <w:rFonts w:eastAsia="Calibri"/>
                <w:sz w:val="24"/>
                <w:szCs w:val="24"/>
              </w:rPr>
            </w:pPr>
            <w:r w:rsidRPr="00AC1F63">
              <w:rPr>
                <w:rFonts w:eastAsia="Calibri"/>
                <w:sz w:val="24"/>
                <w:szCs w:val="24"/>
              </w:rPr>
              <w:t>Количество роботов</w:t>
            </w:r>
          </w:p>
        </w:tc>
        <w:tc>
          <w:tcPr>
            <w:tcW w:w="1600" w:type="pct"/>
          </w:tcPr>
          <w:p w:rsidR="00AC1F63" w:rsidRPr="00AC1F63" w:rsidRDefault="00AC1F63" w:rsidP="00AC1F63">
            <w:pPr>
              <w:tabs>
                <w:tab w:val="left" w:pos="6096"/>
              </w:tabs>
              <w:spacing w:after="0" w:line="240" w:lineRule="auto"/>
              <w:jc w:val="left"/>
              <w:rPr>
                <w:rFonts w:eastAsia="Calibri"/>
                <w:sz w:val="24"/>
                <w:szCs w:val="24"/>
              </w:rPr>
            </w:pPr>
            <w:r w:rsidRPr="00AC1F63">
              <w:rPr>
                <w:rFonts w:eastAsia="Calibri"/>
                <w:sz w:val="24"/>
                <w:szCs w:val="24"/>
              </w:rPr>
              <w:t>Не менее 1</w:t>
            </w:r>
          </w:p>
        </w:tc>
        <w:tc>
          <w:tcPr>
            <w:tcW w:w="610" w:type="pct"/>
            <w:vMerge/>
          </w:tcPr>
          <w:p w:rsidR="00AC1F63" w:rsidRPr="00AC1F63" w:rsidRDefault="00AC1F63" w:rsidP="00AC1F63">
            <w:pPr>
              <w:tabs>
                <w:tab w:val="left" w:pos="6096"/>
              </w:tabs>
              <w:spacing w:after="0" w:line="240" w:lineRule="auto"/>
              <w:jc w:val="left"/>
              <w:rPr>
                <w:rFonts w:eastAsia="Calibri"/>
                <w:sz w:val="24"/>
                <w:szCs w:val="24"/>
              </w:rPr>
            </w:pPr>
          </w:p>
        </w:tc>
      </w:tr>
      <w:tr w:rsidR="00AC1F63" w:rsidRPr="00AC1F63" w:rsidTr="00262443">
        <w:tc>
          <w:tcPr>
            <w:tcW w:w="1138" w:type="pct"/>
            <w:vMerge/>
          </w:tcPr>
          <w:p w:rsidR="00AC1F63" w:rsidRPr="00AC1F63" w:rsidRDefault="00AC1F63" w:rsidP="00AC1F63">
            <w:pPr>
              <w:tabs>
                <w:tab w:val="left" w:pos="6096"/>
              </w:tabs>
              <w:spacing w:after="0" w:line="240" w:lineRule="auto"/>
              <w:jc w:val="left"/>
              <w:rPr>
                <w:rFonts w:eastAsia="Calibri"/>
                <w:sz w:val="24"/>
                <w:szCs w:val="24"/>
              </w:rPr>
            </w:pPr>
          </w:p>
        </w:tc>
        <w:tc>
          <w:tcPr>
            <w:tcW w:w="1652" w:type="pct"/>
          </w:tcPr>
          <w:p w:rsidR="00AC1F63" w:rsidRPr="00AC1F63" w:rsidRDefault="00AC1F63" w:rsidP="00AC1F63">
            <w:pPr>
              <w:tabs>
                <w:tab w:val="left" w:pos="6096"/>
              </w:tabs>
              <w:spacing w:after="0" w:line="240" w:lineRule="auto"/>
              <w:jc w:val="left"/>
              <w:rPr>
                <w:rFonts w:eastAsia="Calibri"/>
                <w:sz w:val="24"/>
                <w:szCs w:val="24"/>
              </w:rPr>
            </w:pPr>
            <w:r w:rsidRPr="00AC1F63">
              <w:rPr>
                <w:rFonts w:eastAsia="Calibri"/>
                <w:sz w:val="24"/>
                <w:szCs w:val="24"/>
              </w:rPr>
              <w:t>Количество подключаемых дополнительных модулей, шт.</w:t>
            </w:r>
          </w:p>
        </w:tc>
        <w:tc>
          <w:tcPr>
            <w:tcW w:w="1600" w:type="pct"/>
          </w:tcPr>
          <w:p w:rsidR="00AC1F63" w:rsidRPr="00AC1F63" w:rsidRDefault="00AC1F63" w:rsidP="00AC1F63">
            <w:pPr>
              <w:tabs>
                <w:tab w:val="left" w:pos="6096"/>
              </w:tabs>
              <w:spacing w:after="0" w:line="240" w:lineRule="auto"/>
              <w:jc w:val="left"/>
              <w:rPr>
                <w:rFonts w:eastAsia="Calibri"/>
                <w:sz w:val="24"/>
                <w:szCs w:val="24"/>
              </w:rPr>
            </w:pPr>
            <w:r w:rsidRPr="00AC1F63">
              <w:rPr>
                <w:rFonts w:eastAsia="Calibri"/>
                <w:sz w:val="24"/>
                <w:szCs w:val="24"/>
              </w:rPr>
              <w:t>Не менее 7</w:t>
            </w:r>
          </w:p>
        </w:tc>
        <w:tc>
          <w:tcPr>
            <w:tcW w:w="610" w:type="pct"/>
            <w:vMerge/>
          </w:tcPr>
          <w:p w:rsidR="00AC1F63" w:rsidRPr="00AC1F63" w:rsidRDefault="00AC1F63" w:rsidP="00AC1F63">
            <w:pPr>
              <w:tabs>
                <w:tab w:val="left" w:pos="6096"/>
              </w:tabs>
              <w:spacing w:after="0" w:line="240" w:lineRule="auto"/>
              <w:jc w:val="left"/>
              <w:rPr>
                <w:rFonts w:eastAsia="Calibri"/>
                <w:sz w:val="24"/>
                <w:szCs w:val="24"/>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Тип поддерживаемого привода</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Не менее: LTO-8</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Количество поддерживаемых картриджей,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Не менее 50</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Количество поддерживаемых приводов,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Не менее 3</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Встроенный считыватель штрих-кодов картриджей</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Наличие</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Тип установленных приводов</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Не менее: LTO-8</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Количество установленных приводов,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Не менее 3</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Тип интерфейса передачи данных адаптера</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val="en-US" w:eastAsia="zh-CN" w:bidi="hi-IN"/>
              </w:rPr>
              <w:t>FC</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val="en-US"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Максимально возможная скорость передачи данных каждого порта, Гбит/сек</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Не менее 8</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Оптический приемопередатчик порта</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Наличие</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Количество портов передачи данных,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Не менее 1</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Резервирование (дублирование) подсистемы электропитания (блоков питания)</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Наличие</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Количество установленных блоков питания, шт.</w:t>
            </w:r>
          </w:p>
        </w:tc>
        <w:tc>
          <w:tcPr>
            <w:tcW w:w="1600"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Не менее 2</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highlight w:val="yellow"/>
                <w:lang w:eastAsia="zh-CN" w:bidi="hi-IN"/>
              </w:rPr>
            </w:pPr>
          </w:p>
        </w:tc>
        <w:tc>
          <w:tcPr>
            <w:tcW w:w="1652" w:type="pct"/>
            <w:shd w:val="clear" w:color="auto" w:fill="auto"/>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Тип кабеля для подключения к модулю электропитания</w:t>
            </w:r>
          </w:p>
        </w:tc>
        <w:tc>
          <w:tcPr>
            <w:tcW w:w="1600" w:type="pct"/>
            <w:shd w:val="clear" w:color="auto" w:fill="auto"/>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С13-С14</w:t>
            </w:r>
          </w:p>
        </w:tc>
        <w:tc>
          <w:tcPr>
            <w:tcW w:w="610"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highlight w:val="yellow"/>
                <w:lang w:eastAsia="zh-CN" w:bidi="hi-IN"/>
              </w:rPr>
            </w:pPr>
          </w:p>
        </w:tc>
        <w:tc>
          <w:tcPr>
            <w:tcW w:w="1652" w:type="pct"/>
            <w:shd w:val="clear" w:color="auto" w:fill="auto"/>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Длина кабеля для подключения к модулю электропитания, метров</w:t>
            </w:r>
          </w:p>
        </w:tc>
        <w:tc>
          <w:tcPr>
            <w:tcW w:w="1600" w:type="pct"/>
            <w:shd w:val="clear" w:color="auto" w:fill="auto"/>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Не менее 5</w:t>
            </w:r>
          </w:p>
        </w:tc>
        <w:tc>
          <w:tcPr>
            <w:tcW w:w="610"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highlight w:val="yellow"/>
                <w:lang w:eastAsia="zh-CN" w:bidi="hi-IN"/>
              </w:rPr>
            </w:pPr>
          </w:p>
        </w:tc>
        <w:tc>
          <w:tcPr>
            <w:tcW w:w="1652" w:type="pct"/>
            <w:shd w:val="clear" w:color="auto" w:fill="auto"/>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color w:val="00000A"/>
                <w:sz w:val="24"/>
                <w:szCs w:val="24"/>
                <w:lang w:eastAsia="zh-CN" w:bidi="hi-IN"/>
              </w:rPr>
              <w:t>Количество кабелей для подключения к модулю электропитания, шт.</w:t>
            </w:r>
          </w:p>
        </w:tc>
        <w:tc>
          <w:tcPr>
            <w:tcW w:w="1600" w:type="pct"/>
            <w:shd w:val="clear" w:color="auto" w:fill="auto"/>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r w:rsidRPr="00AC1F63">
              <w:rPr>
                <w:rFonts w:eastAsia="Droid Sans Fallback"/>
                <w:color w:val="00000A"/>
                <w:sz w:val="24"/>
                <w:szCs w:val="24"/>
                <w:lang w:eastAsia="zh-CN" w:bidi="hi-IN"/>
              </w:rPr>
              <w:t>2</w:t>
            </w:r>
          </w:p>
        </w:tc>
        <w:tc>
          <w:tcPr>
            <w:tcW w:w="610"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r>
      <w:tr w:rsidR="00AC1F63" w:rsidRPr="00AC1F63" w:rsidTr="00262443">
        <w:tc>
          <w:tcPr>
            <w:tcW w:w="1138" w:type="pct"/>
            <w:vMerge w:val="restar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ascii="Liberation Serif" w:eastAsia="Droid Sans Fallback" w:hAnsi="Liberation Serif" w:cs="FreeSans"/>
                <w:b/>
                <w:color w:val="00000A"/>
                <w:sz w:val="24"/>
                <w:szCs w:val="24"/>
                <w:lang w:eastAsia="zh-CN" w:bidi="hi-IN"/>
              </w:rPr>
              <w:t>3.2. Комплект картриджей для ленточной библиотеки</w:t>
            </w: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 xml:space="preserve">Тип картриджей, входящих в комплект </w:t>
            </w:r>
          </w:p>
        </w:tc>
        <w:tc>
          <w:tcPr>
            <w:tcW w:w="1600" w:type="pct"/>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r w:rsidRPr="00AC1F63">
              <w:rPr>
                <w:rFonts w:eastAsia="Droid Sans Fallback"/>
                <w:sz w:val="24"/>
                <w:szCs w:val="24"/>
                <w:lang w:eastAsia="zh-CN" w:bidi="hi-IN"/>
              </w:rPr>
              <w:t xml:space="preserve">Не менее </w:t>
            </w:r>
            <w:r w:rsidRPr="00AC1F63">
              <w:rPr>
                <w:rFonts w:eastAsia="Droid Sans Fallback"/>
                <w:sz w:val="24"/>
                <w:szCs w:val="24"/>
                <w:lang w:val="en-US" w:eastAsia="zh-CN" w:bidi="hi-IN"/>
              </w:rPr>
              <w:t>LTO-8</w:t>
            </w:r>
          </w:p>
        </w:tc>
        <w:tc>
          <w:tcPr>
            <w:tcW w:w="610" w:type="pct"/>
            <w:vMerge w:val="restart"/>
          </w:tcPr>
          <w:p w:rsidR="00AC1F63" w:rsidRPr="00AC1F63" w:rsidRDefault="00AC1F63" w:rsidP="00AC1F63">
            <w:pPr>
              <w:widowControl w:val="0"/>
              <w:suppressLineNumbers/>
              <w:suppressAutoHyphens/>
              <w:spacing w:after="0" w:line="240" w:lineRule="auto"/>
              <w:ind w:left="57" w:right="57"/>
              <w:jc w:val="center"/>
              <w:rPr>
                <w:rFonts w:eastAsia="Droid Sans Fallback"/>
                <w:sz w:val="24"/>
                <w:szCs w:val="24"/>
                <w:lang w:eastAsia="zh-CN" w:bidi="hi-IN"/>
              </w:rPr>
            </w:pPr>
            <w:r w:rsidRPr="00AC1F63">
              <w:rPr>
                <w:rFonts w:eastAsia="Droid Sans Fallback"/>
                <w:sz w:val="24"/>
                <w:szCs w:val="24"/>
                <w:lang w:eastAsia="zh-CN" w:bidi="hi-IN"/>
              </w:rPr>
              <w:t>1</w:t>
            </w: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color w:val="00000A"/>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color w:val="00000A"/>
                <w:sz w:val="24"/>
                <w:szCs w:val="24"/>
                <w:lang w:eastAsia="zh-CN" w:bidi="hi-IN"/>
              </w:rPr>
              <w:t>Общее количество картриджей, входящих в комплект, шт.</w:t>
            </w:r>
          </w:p>
        </w:tc>
        <w:tc>
          <w:tcPr>
            <w:tcW w:w="1600" w:type="pct"/>
          </w:tcPr>
          <w:p w:rsidR="00AC1F63" w:rsidRPr="00AC1F63" w:rsidRDefault="00AC1F63" w:rsidP="00AC1F63">
            <w:pPr>
              <w:widowControl w:val="0"/>
              <w:suppressLineNumbers/>
              <w:suppressAutoHyphens/>
              <w:spacing w:after="0" w:line="240" w:lineRule="auto"/>
              <w:ind w:left="57" w:right="57"/>
              <w:jc w:val="left"/>
              <w:rPr>
                <w:rFonts w:eastAsia="Droid Sans Fallback"/>
                <w:sz w:val="24"/>
                <w:szCs w:val="24"/>
                <w:lang w:eastAsia="zh-CN" w:bidi="hi-IN"/>
              </w:rPr>
            </w:pPr>
            <w:r w:rsidRPr="00AC1F63">
              <w:rPr>
                <w:rFonts w:eastAsia="Droid Sans Fallback"/>
                <w:color w:val="00000A"/>
                <w:sz w:val="24"/>
                <w:szCs w:val="24"/>
                <w:lang w:eastAsia="zh-CN" w:bidi="hi-IN"/>
              </w:rPr>
              <w:t>Не менее 45</w:t>
            </w:r>
          </w:p>
        </w:tc>
        <w:tc>
          <w:tcPr>
            <w:tcW w:w="610" w:type="pct"/>
            <w:vMerge/>
          </w:tcPr>
          <w:p w:rsidR="00AC1F63" w:rsidRPr="00AC1F63" w:rsidRDefault="00AC1F63" w:rsidP="00AC1F63">
            <w:pPr>
              <w:widowControl w:val="0"/>
              <w:suppressLineNumbers/>
              <w:suppressAutoHyphens/>
              <w:spacing w:after="0" w:line="240" w:lineRule="auto"/>
              <w:ind w:left="57" w:right="57"/>
              <w:jc w:val="left"/>
              <w:rPr>
                <w:rFonts w:eastAsia="Droid Sans Fallback"/>
                <w:color w:val="00000A"/>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Суммарная емкость картриджей, входящих в комплект, ТБ</w:t>
            </w:r>
            <w:r w:rsidRPr="00AC1F63">
              <w:rPr>
                <w:rFonts w:eastAsia="Droid Sans Fallback"/>
                <w:sz w:val="24"/>
                <w:szCs w:val="24"/>
                <w:lang w:eastAsia="zh-CN" w:bidi="hi-IN"/>
              </w:rPr>
              <w:br/>
              <w:t>(без учета сжатия данных)</w:t>
            </w:r>
          </w:p>
        </w:tc>
        <w:tc>
          <w:tcPr>
            <w:tcW w:w="1600" w:type="pct"/>
          </w:tcPr>
          <w:p w:rsidR="00AC1F63" w:rsidRPr="00AC1F63" w:rsidRDefault="00AC1F63" w:rsidP="00AC1F63">
            <w:pPr>
              <w:widowControl w:val="0"/>
              <w:suppressLineNumbers/>
              <w:suppressAutoHyphens/>
              <w:spacing w:after="0" w:line="240" w:lineRule="auto"/>
              <w:ind w:right="57"/>
              <w:jc w:val="left"/>
              <w:rPr>
                <w:rFonts w:eastAsia="Droid Sans Fallback"/>
                <w:sz w:val="24"/>
                <w:szCs w:val="24"/>
                <w:lang w:eastAsia="zh-CN" w:bidi="hi-IN"/>
              </w:rPr>
            </w:pPr>
            <w:r w:rsidRPr="00AC1F63">
              <w:rPr>
                <w:rFonts w:eastAsia="Droid Sans Fallback"/>
                <w:sz w:val="24"/>
                <w:szCs w:val="24"/>
                <w:lang w:eastAsia="zh-CN" w:bidi="hi-IN"/>
              </w:rPr>
              <w:t>Не менее 540</w:t>
            </w:r>
          </w:p>
        </w:tc>
        <w:tc>
          <w:tcPr>
            <w:tcW w:w="610" w:type="pct"/>
            <w:vMerge/>
          </w:tcPr>
          <w:p w:rsidR="00AC1F63" w:rsidRPr="00AC1F63" w:rsidRDefault="00AC1F63" w:rsidP="00AC1F63">
            <w:pPr>
              <w:widowControl w:val="0"/>
              <w:suppressLineNumbers/>
              <w:suppressAutoHyphens/>
              <w:spacing w:after="0" w:line="240" w:lineRule="auto"/>
              <w:ind w:right="57"/>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Количество чистящих картриджей в комплекте, шт.</w:t>
            </w:r>
          </w:p>
        </w:tc>
        <w:tc>
          <w:tcPr>
            <w:tcW w:w="1600" w:type="pct"/>
          </w:tcPr>
          <w:p w:rsidR="00AC1F63" w:rsidRPr="00AC1F63" w:rsidRDefault="00AC1F63" w:rsidP="00AC1F63">
            <w:pPr>
              <w:widowControl w:val="0"/>
              <w:suppressLineNumbers/>
              <w:suppressAutoHyphens/>
              <w:spacing w:after="0" w:line="240" w:lineRule="auto"/>
              <w:ind w:right="57"/>
              <w:jc w:val="left"/>
              <w:rPr>
                <w:rFonts w:eastAsia="Droid Sans Fallback"/>
                <w:sz w:val="24"/>
                <w:szCs w:val="24"/>
                <w:lang w:eastAsia="zh-CN" w:bidi="hi-IN"/>
              </w:rPr>
            </w:pPr>
            <w:r w:rsidRPr="00AC1F63">
              <w:rPr>
                <w:rFonts w:eastAsia="Droid Sans Fallback"/>
                <w:sz w:val="24"/>
                <w:szCs w:val="24"/>
                <w:lang w:eastAsia="zh-CN" w:bidi="hi-IN"/>
              </w:rPr>
              <w:t>Не менее 5</w:t>
            </w:r>
          </w:p>
        </w:tc>
        <w:tc>
          <w:tcPr>
            <w:tcW w:w="610" w:type="pct"/>
            <w:vMerge/>
          </w:tcPr>
          <w:p w:rsidR="00AC1F63" w:rsidRPr="00AC1F63" w:rsidRDefault="00AC1F63" w:rsidP="00AC1F63">
            <w:pPr>
              <w:widowControl w:val="0"/>
              <w:suppressLineNumbers/>
              <w:suppressAutoHyphens/>
              <w:spacing w:after="0" w:line="240" w:lineRule="auto"/>
              <w:ind w:right="57"/>
              <w:jc w:val="left"/>
              <w:rPr>
                <w:rFonts w:eastAsia="Droid Sans Fallback"/>
                <w:sz w:val="24"/>
                <w:szCs w:val="24"/>
                <w:lang w:eastAsia="zh-CN" w:bidi="hi-IN"/>
              </w:rPr>
            </w:pPr>
          </w:p>
        </w:tc>
      </w:tr>
      <w:tr w:rsidR="00AC1F63" w:rsidRPr="00AC1F63" w:rsidTr="00262443">
        <w:tc>
          <w:tcPr>
            <w:tcW w:w="1138" w:type="pct"/>
            <w:vMerge/>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p>
        </w:tc>
        <w:tc>
          <w:tcPr>
            <w:tcW w:w="1652" w:type="pct"/>
          </w:tcPr>
          <w:p w:rsidR="00AC1F63" w:rsidRPr="00AC1F63" w:rsidRDefault="00AC1F63" w:rsidP="00AC1F63">
            <w:pPr>
              <w:widowControl w:val="0"/>
              <w:suppressLineNumbers/>
              <w:suppressAutoHyphens/>
              <w:spacing w:after="0" w:line="240" w:lineRule="auto"/>
              <w:jc w:val="left"/>
              <w:rPr>
                <w:rFonts w:eastAsia="Droid Sans Fallback"/>
                <w:sz w:val="24"/>
                <w:szCs w:val="24"/>
                <w:lang w:eastAsia="zh-CN" w:bidi="hi-IN"/>
              </w:rPr>
            </w:pPr>
            <w:r w:rsidRPr="00AC1F63">
              <w:rPr>
                <w:rFonts w:eastAsia="Droid Sans Fallback"/>
                <w:sz w:val="24"/>
                <w:szCs w:val="24"/>
                <w:lang w:eastAsia="zh-CN" w:bidi="hi-IN"/>
              </w:rPr>
              <w:t>Требования совместимости</w:t>
            </w:r>
          </w:p>
        </w:tc>
        <w:tc>
          <w:tcPr>
            <w:tcW w:w="1600" w:type="pct"/>
          </w:tcPr>
          <w:p w:rsidR="00AC1F63" w:rsidRPr="00AC1F63" w:rsidRDefault="00AC1F63" w:rsidP="00AC1F63">
            <w:pPr>
              <w:widowControl w:val="0"/>
              <w:suppressLineNumbers/>
              <w:suppressAutoHyphens/>
              <w:spacing w:after="0" w:line="240" w:lineRule="auto"/>
              <w:ind w:right="57"/>
              <w:jc w:val="left"/>
              <w:rPr>
                <w:rFonts w:eastAsia="Droid Sans Fallback"/>
                <w:sz w:val="24"/>
                <w:szCs w:val="24"/>
                <w:lang w:eastAsia="zh-CN" w:bidi="hi-IN"/>
              </w:rPr>
            </w:pPr>
            <w:r w:rsidRPr="00AC1F63">
              <w:rPr>
                <w:rFonts w:eastAsia="Droid Sans Fallback"/>
                <w:sz w:val="24"/>
                <w:szCs w:val="24"/>
                <w:lang w:eastAsia="zh-CN" w:bidi="hi-IN"/>
              </w:rPr>
              <w:t>Каждый элемент комплекта</w:t>
            </w:r>
            <w:r w:rsidRPr="00AC1F63">
              <w:rPr>
                <w:rFonts w:eastAsia="Droid Sans Fallback"/>
                <w:color w:val="00000A"/>
                <w:sz w:val="24"/>
                <w:szCs w:val="24"/>
                <w:lang w:eastAsia="zh-CN" w:bidi="hi-IN"/>
              </w:rPr>
              <w:t xml:space="preserve"> картриджей для ленточной системы хранения данных совместим с ленточной системой хранения данных (п. 3.1 настоящего описания объекта закупки), согласно требованиям производителя оборудования.</w:t>
            </w:r>
          </w:p>
        </w:tc>
        <w:tc>
          <w:tcPr>
            <w:tcW w:w="610" w:type="pct"/>
            <w:vMerge/>
          </w:tcPr>
          <w:p w:rsidR="00AC1F63" w:rsidRPr="00AC1F63" w:rsidRDefault="00AC1F63" w:rsidP="00AC1F63">
            <w:pPr>
              <w:widowControl w:val="0"/>
              <w:suppressLineNumbers/>
              <w:suppressAutoHyphens/>
              <w:spacing w:after="0" w:line="240" w:lineRule="auto"/>
              <w:ind w:right="57"/>
              <w:jc w:val="left"/>
              <w:rPr>
                <w:rFonts w:eastAsia="Droid Sans Fallback"/>
                <w:sz w:val="24"/>
                <w:szCs w:val="24"/>
                <w:lang w:eastAsia="zh-CN" w:bidi="hi-IN"/>
              </w:rPr>
            </w:pPr>
          </w:p>
        </w:tc>
      </w:tr>
    </w:tbl>
    <w:p w:rsidR="00AC1F63" w:rsidRPr="00AC1F63" w:rsidRDefault="00AC1F63" w:rsidP="00AC1F63">
      <w:pPr>
        <w:widowControl w:val="0"/>
        <w:tabs>
          <w:tab w:val="left" w:pos="708"/>
        </w:tabs>
        <w:suppressAutoHyphens/>
        <w:autoSpaceDE w:val="0"/>
        <w:autoSpaceDN w:val="0"/>
        <w:adjustRightInd w:val="0"/>
        <w:spacing w:after="0" w:line="240" w:lineRule="auto"/>
        <w:ind w:firstLine="709"/>
        <w:rPr>
          <w:rFonts w:eastAsia="SimSun"/>
          <w:b/>
          <w:color w:val="00000A"/>
          <w:kern w:val="2"/>
          <w:sz w:val="24"/>
          <w:szCs w:val="24"/>
        </w:rPr>
      </w:pPr>
    </w:p>
    <w:p w:rsidR="00AC1F63" w:rsidRPr="00AC1F63" w:rsidRDefault="00AC1F63" w:rsidP="00AC1F63">
      <w:pPr>
        <w:widowControl w:val="0"/>
        <w:tabs>
          <w:tab w:val="left" w:pos="708"/>
        </w:tabs>
        <w:suppressAutoHyphens/>
        <w:autoSpaceDE w:val="0"/>
        <w:autoSpaceDN w:val="0"/>
        <w:adjustRightInd w:val="0"/>
        <w:spacing w:after="0" w:line="240" w:lineRule="auto"/>
        <w:ind w:firstLine="709"/>
        <w:jc w:val="center"/>
        <w:rPr>
          <w:rFonts w:eastAsia="SimSun"/>
          <w:b/>
          <w:color w:val="00000A"/>
          <w:kern w:val="2"/>
          <w:sz w:val="24"/>
          <w:szCs w:val="24"/>
        </w:rPr>
      </w:pPr>
      <w:r w:rsidRPr="00AC1F63">
        <w:rPr>
          <w:rFonts w:eastAsia="SimSun"/>
          <w:b/>
          <w:color w:val="00000A"/>
          <w:kern w:val="2"/>
          <w:sz w:val="24"/>
          <w:szCs w:val="24"/>
        </w:rPr>
        <w:t>Требования к возможностям ленточной системы хранения данных, указанной в таблице №1 описания объекта закупки</w:t>
      </w:r>
    </w:p>
    <w:p w:rsidR="00AC1F63" w:rsidRPr="00AC1F63" w:rsidRDefault="00AC1F63" w:rsidP="00AC1F63">
      <w:pPr>
        <w:tabs>
          <w:tab w:val="left" w:pos="708"/>
        </w:tabs>
        <w:suppressAutoHyphens/>
        <w:spacing w:after="0" w:line="240" w:lineRule="auto"/>
        <w:jc w:val="right"/>
        <w:rPr>
          <w:rFonts w:eastAsia="SimSun"/>
          <w:color w:val="00000A"/>
          <w:kern w:val="2"/>
          <w:sz w:val="24"/>
          <w:szCs w:val="24"/>
        </w:rPr>
      </w:pPr>
      <w:r w:rsidRPr="00AC1F63">
        <w:rPr>
          <w:rFonts w:eastAsia="SimSun"/>
          <w:color w:val="00000A"/>
          <w:kern w:val="2"/>
          <w:sz w:val="24"/>
          <w:szCs w:val="24"/>
        </w:rPr>
        <w:t>Таблица №2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55"/>
        <w:gridCol w:w="2841"/>
      </w:tblGrid>
      <w:tr w:rsidR="00AC1F63" w:rsidRPr="00AC1F63" w:rsidTr="00262443">
        <w:trPr>
          <w:trHeight w:val="435"/>
          <w:jc w:val="center"/>
        </w:trPr>
        <w:tc>
          <w:tcPr>
            <w:tcW w:w="3607" w:type="pct"/>
            <w:vAlign w:val="center"/>
          </w:tcPr>
          <w:p w:rsidR="00AC1F63" w:rsidRPr="00AC1F63" w:rsidRDefault="00AC1F63" w:rsidP="00AC1F63">
            <w:pPr>
              <w:suppressAutoHyphens/>
              <w:spacing w:after="0" w:line="240" w:lineRule="auto"/>
              <w:jc w:val="left"/>
              <w:rPr>
                <w:rFonts w:eastAsia="SimSun"/>
                <w:b/>
                <w:color w:val="00000A"/>
                <w:kern w:val="2"/>
                <w:sz w:val="24"/>
                <w:szCs w:val="24"/>
              </w:rPr>
            </w:pPr>
            <w:r w:rsidRPr="00AC1F63">
              <w:rPr>
                <w:rFonts w:eastAsia="SimSun"/>
                <w:bCs/>
                <w:color w:val="00000A"/>
                <w:kern w:val="2"/>
                <w:sz w:val="24"/>
                <w:szCs w:val="24"/>
              </w:rPr>
              <w:t>Возможность удалённого мониторинга и конфигурирования с помощью графического WEB-интерфейса, встроенная сенсорная графическая панель для управления и контроля</w:t>
            </w:r>
          </w:p>
        </w:tc>
        <w:tc>
          <w:tcPr>
            <w:tcW w:w="1393" w:type="pct"/>
            <w:vAlign w:val="center"/>
          </w:tcPr>
          <w:p w:rsidR="00AC1F63" w:rsidRPr="00AC1F63" w:rsidRDefault="00AC1F63" w:rsidP="00AC1F63">
            <w:pPr>
              <w:suppressAutoHyphens/>
              <w:spacing w:after="0" w:line="240" w:lineRule="auto"/>
              <w:jc w:val="center"/>
              <w:rPr>
                <w:rFonts w:eastAsia="SimSun"/>
                <w:bCs/>
                <w:color w:val="00000A"/>
                <w:kern w:val="2"/>
                <w:sz w:val="24"/>
                <w:szCs w:val="24"/>
              </w:rPr>
            </w:pPr>
            <w:r w:rsidRPr="00AC1F63">
              <w:rPr>
                <w:rFonts w:eastAsia="SimSun"/>
                <w:bCs/>
                <w:color w:val="00000A"/>
                <w:kern w:val="2"/>
                <w:sz w:val="24"/>
                <w:szCs w:val="24"/>
              </w:rPr>
              <w:t>Наличие</w:t>
            </w:r>
          </w:p>
        </w:tc>
      </w:tr>
      <w:tr w:rsidR="00AC1F63" w:rsidRPr="00AC1F63" w:rsidTr="00262443">
        <w:trPr>
          <w:trHeight w:val="435"/>
          <w:jc w:val="center"/>
        </w:trPr>
        <w:tc>
          <w:tcPr>
            <w:tcW w:w="3607" w:type="pct"/>
            <w:vAlign w:val="center"/>
          </w:tcPr>
          <w:p w:rsidR="00AC1F63" w:rsidRPr="00AC1F63" w:rsidRDefault="00AC1F63" w:rsidP="00AC1F63">
            <w:pPr>
              <w:suppressAutoHyphens/>
              <w:spacing w:after="0" w:line="240" w:lineRule="auto"/>
              <w:jc w:val="left"/>
              <w:rPr>
                <w:rFonts w:eastAsia="SimSun"/>
                <w:bCs/>
                <w:color w:val="00000A"/>
                <w:kern w:val="2"/>
                <w:sz w:val="24"/>
                <w:szCs w:val="24"/>
              </w:rPr>
            </w:pPr>
            <w:r w:rsidRPr="00AC1F63">
              <w:rPr>
                <w:rFonts w:eastAsia="SimSun"/>
                <w:bCs/>
                <w:color w:val="00000A"/>
                <w:kern w:val="2"/>
                <w:sz w:val="24"/>
                <w:szCs w:val="24"/>
              </w:rPr>
              <w:t>Поддержка разбиения на логические разделы (виртуальные библиотеки), каждый раздел содержит свои стримеры и слоты. Работа с логическим разделом эквивалентна (с точки зрения приложений и серверов) работе с отдельной физической библиотекой. Библиотека поддерживает до 24-х разделов. Разбиение на разделы выполняется внутренними средствами самой библиотеки и без участия каких-либо внешних устройств</w:t>
            </w:r>
          </w:p>
        </w:tc>
        <w:tc>
          <w:tcPr>
            <w:tcW w:w="1393" w:type="pct"/>
            <w:vAlign w:val="center"/>
          </w:tcPr>
          <w:p w:rsidR="00AC1F63" w:rsidRPr="00AC1F63" w:rsidRDefault="00AC1F63" w:rsidP="00AC1F63">
            <w:pPr>
              <w:suppressAutoHyphens/>
              <w:spacing w:after="0" w:line="240" w:lineRule="auto"/>
              <w:jc w:val="center"/>
              <w:rPr>
                <w:rFonts w:eastAsia="SimSun"/>
                <w:bCs/>
                <w:color w:val="00000A"/>
                <w:kern w:val="2"/>
                <w:sz w:val="24"/>
                <w:szCs w:val="24"/>
              </w:rPr>
            </w:pPr>
            <w:r w:rsidRPr="00AC1F63">
              <w:rPr>
                <w:rFonts w:eastAsia="SimSun"/>
                <w:bCs/>
                <w:color w:val="00000A"/>
                <w:kern w:val="2"/>
                <w:sz w:val="24"/>
                <w:szCs w:val="24"/>
              </w:rPr>
              <w:t>Наличие</w:t>
            </w:r>
          </w:p>
        </w:tc>
      </w:tr>
      <w:tr w:rsidR="00AC1F63" w:rsidRPr="00AC1F63" w:rsidTr="00262443">
        <w:trPr>
          <w:trHeight w:val="435"/>
          <w:jc w:val="center"/>
        </w:trPr>
        <w:tc>
          <w:tcPr>
            <w:tcW w:w="3607" w:type="pct"/>
            <w:vAlign w:val="center"/>
          </w:tcPr>
          <w:p w:rsidR="00AC1F63" w:rsidRPr="00AC1F63" w:rsidRDefault="00AC1F63" w:rsidP="00AC1F63">
            <w:pPr>
              <w:suppressAutoHyphens/>
              <w:spacing w:after="0" w:line="240" w:lineRule="auto"/>
              <w:jc w:val="left"/>
              <w:rPr>
                <w:rFonts w:eastAsia="SimSun"/>
                <w:bCs/>
                <w:color w:val="00000A"/>
                <w:kern w:val="2"/>
                <w:sz w:val="24"/>
                <w:szCs w:val="24"/>
              </w:rPr>
            </w:pPr>
            <w:r w:rsidRPr="00AC1F63">
              <w:rPr>
                <w:rFonts w:eastAsia="SimSun"/>
                <w:bCs/>
                <w:color w:val="00000A"/>
                <w:kern w:val="2"/>
                <w:sz w:val="24"/>
                <w:szCs w:val="24"/>
              </w:rPr>
              <w:t>Поддержка технологии долгосрочного хранения записанных ленточных накопителей, с помощью использования внутренних специальных патриций (разделов), защищенных от доступа из внешние сети</w:t>
            </w:r>
          </w:p>
        </w:tc>
        <w:tc>
          <w:tcPr>
            <w:tcW w:w="1393" w:type="pct"/>
            <w:vAlign w:val="center"/>
          </w:tcPr>
          <w:p w:rsidR="00AC1F63" w:rsidRPr="00AC1F63" w:rsidRDefault="00AC1F63" w:rsidP="00AC1F63">
            <w:pPr>
              <w:suppressAutoHyphens/>
              <w:spacing w:after="0" w:line="240" w:lineRule="auto"/>
              <w:jc w:val="center"/>
              <w:rPr>
                <w:rFonts w:eastAsia="SimSun"/>
                <w:bCs/>
                <w:color w:val="00000A"/>
                <w:kern w:val="2"/>
                <w:sz w:val="24"/>
                <w:szCs w:val="24"/>
              </w:rPr>
            </w:pPr>
            <w:r w:rsidRPr="00AC1F63">
              <w:rPr>
                <w:rFonts w:eastAsia="SimSun"/>
                <w:bCs/>
                <w:color w:val="00000A"/>
                <w:kern w:val="2"/>
                <w:sz w:val="24"/>
                <w:szCs w:val="24"/>
              </w:rPr>
              <w:t>Наличие</w:t>
            </w:r>
          </w:p>
        </w:tc>
      </w:tr>
      <w:tr w:rsidR="00AC1F63" w:rsidRPr="00AC1F63" w:rsidTr="00262443">
        <w:trPr>
          <w:trHeight w:val="435"/>
          <w:jc w:val="center"/>
        </w:trPr>
        <w:tc>
          <w:tcPr>
            <w:tcW w:w="3607" w:type="pct"/>
            <w:vAlign w:val="center"/>
          </w:tcPr>
          <w:p w:rsidR="00AC1F63" w:rsidRPr="00AC1F63" w:rsidRDefault="00AC1F63" w:rsidP="00AC1F63">
            <w:pPr>
              <w:suppressAutoHyphens/>
              <w:spacing w:after="0" w:line="240" w:lineRule="auto"/>
              <w:jc w:val="left"/>
              <w:rPr>
                <w:rFonts w:eastAsia="SimSun"/>
                <w:bCs/>
                <w:color w:val="00000A"/>
                <w:kern w:val="2"/>
                <w:sz w:val="24"/>
                <w:szCs w:val="24"/>
              </w:rPr>
            </w:pPr>
            <w:r w:rsidRPr="00AC1F63">
              <w:rPr>
                <w:rFonts w:eastAsia="SimSun"/>
                <w:bCs/>
                <w:color w:val="00000A"/>
                <w:kern w:val="2"/>
                <w:sz w:val="24"/>
                <w:szCs w:val="24"/>
              </w:rPr>
              <w:t>Поставляемое в комплекте с Библиотекой программное обеспечение прогнозирует возможные отказы, а также предотвращает отказы путём заблаговременного уведомления администратора</w:t>
            </w:r>
          </w:p>
        </w:tc>
        <w:tc>
          <w:tcPr>
            <w:tcW w:w="1393" w:type="pct"/>
            <w:vAlign w:val="center"/>
          </w:tcPr>
          <w:p w:rsidR="00AC1F63" w:rsidRPr="00AC1F63" w:rsidRDefault="00AC1F63" w:rsidP="00AC1F63">
            <w:pPr>
              <w:suppressAutoHyphens/>
              <w:spacing w:after="0" w:line="240" w:lineRule="auto"/>
              <w:jc w:val="center"/>
              <w:rPr>
                <w:rFonts w:eastAsia="SimSun"/>
                <w:bCs/>
                <w:color w:val="00000A"/>
                <w:kern w:val="2"/>
                <w:sz w:val="24"/>
                <w:szCs w:val="24"/>
              </w:rPr>
            </w:pPr>
            <w:r w:rsidRPr="00AC1F63">
              <w:rPr>
                <w:rFonts w:eastAsia="SimSun"/>
                <w:bCs/>
                <w:color w:val="00000A"/>
                <w:kern w:val="2"/>
                <w:sz w:val="24"/>
                <w:szCs w:val="24"/>
              </w:rPr>
              <w:t>Наличие</w:t>
            </w:r>
          </w:p>
        </w:tc>
      </w:tr>
      <w:tr w:rsidR="00AC1F63" w:rsidRPr="00AC1F63" w:rsidTr="00262443">
        <w:trPr>
          <w:trHeight w:val="435"/>
          <w:jc w:val="center"/>
        </w:trPr>
        <w:tc>
          <w:tcPr>
            <w:tcW w:w="3607" w:type="pct"/>
            <w:shd w:val="clear" w:color="auto" w:fill="auto"/>
            <w:vAlign w:val="center"/>
          </w:tcPr>
          <w:p w:rsidR="00AC1F63" w:rsidRPr="00AC1F63" w:rsidRDefault="00AC1F63" w:rsidP="00AC1F63">
            <w:pPr>
              <w:suppressAutoHyphens/>
              <w:spacing w:after="0" w:line="240" w:lineRule="auto"/>
              <w:jc w:val="left"/>
              <w:rPr>
                <w:rFonts w:eastAsia="SimSun"/>
                <w:bCs/>
                <w:color w:val="00000A"/>
                <w:kern w:val="2"/>
                <w:sz w:val="24"/>
                <w:szCs w:val="24"/>
              </w:rPr>
            </w:pPr>
            <w:r w:rsidRPr="00AC1F63">
              <w:rPr>
                <w:rFonts w:eastAsia="SimSun"/>
                <w:bCs/>
                <w:color w:val="00000A"/>
                <w:kern w:val="2"/>
                <w:sz w:val="24"/>
                <w:szCs w:val="24"/>
              </w:rPr>
              <w:t xml:space="preserve">Надёжность робота ленточной библиотеки составляет </w:t>
            </w:r>
          </w:p>
        </w:tc>
        <w:tc>
          <w:tcPr>
            <w:tcW w:w="1393" w:type="pct"/>
            <w:shd w:val="clear" w:color="auto" w:fill="auto"/>
            <w:vAlign w:val="center"/>
          </w:tcPr>
          <w:p w:rsidR="00AC1F63" w:rsidRPr="00AC1F63" w:rsidRDefault="00AC1F63" w:rsidP="00AC1F63">
            <w:pPr>
              <w:suppressAutoHyphens/>
              <w:spacing w:after="0" w:line="240" w:lineRule="auto"/>
              <w:jc w:val="center"/>
              <w:rPr>
                <w:rFonts w:eastAsia="SimSun"/>
                <w:bCs/>
                <w:color w:val="00000A"/>
                <w:kern w:val="2"/>
                <w:sz w:val="24"/>
                <w:szCs w:val="24"/>
              </w:rPr>
            </w:pPr>
            <w:r w:rsidRPr="00AC1F63">
              <w:rPr>
                <w:rFonts w:eastAsia="SimSun"/>
                <w:bCs/>
                <w:color w:val="00000A"/>
                <w:kern w:val="2"/>
                <w:sz w:val="24"/>
                <w:szCs w:val="24"/>
              </w:rPr>
              <w:t>Не менее 2 000 000 операций по перемещению лент</w:t>
            </w:r>
          </w:p>
        </w:tc>
      </w:tr>
      <w:tr w:rsidR="00AC1F63" w:rsidRPr="00AC1F63" w:rsidTr="00262443">
        <w:trPr>
          <w:trHeight w:val="435"/>
          <w:jc w:val="center"/>
        </w:trPr>
        <w:tc>
          <w:tcPr>
            <w:tcW w:w="3607" w:type="pct"/>
            <w:shd w:val="clear" w:color="auto" w:fill="auto"/>
            <w:vAlign w:val="center"/>
          </w:tcPr>
          <w:p w:rsidR="00AC1F63" w:rsidRPr="00AC1F63" w:rsidRDefault="00AC1F63" w:rsidP="00AC1F63">
            <w:pPr>
              <w:suppressAutoHyphens/>
              <w:spacing w:after="0" w:line="240" w:lineRule="auto"/>
              <w:jc w:val="left"/>
              <w:rPr>
                <w:rFonts w:eastAsia="SimSun"/>
                <w:bCs/>
                <w:color w:val="00000A"/>
                <w:kern w:val="2"/>
                <w:sz w:val="24"/>
                <w:szCs w:val="24"/>
              </w:rPr>
            </w:pPr>
            <w:r w:rsidRPr="00AC1F63">
              <w:rPr>
                <w:rFonts w:eastAsia="SimSun"/>
                <w:bCs/>
                <w:color w:val="00000A"/>
                <w:kern w:val="2"/>
                <w:sz w:val="24"/>
                <w:szCs w:val="24"/>
              </w:rPr>
              <w:t xml:space="preserve">Среднее время восстановление ленточной библиотеки  </w:t>
            </w:r>
          </w:p>
        </w:tc>
        <w:tc>
          <w:tcPr>
            <w:tcW w:w="1393" w:type="pct"/>
            <w:shd w:val="clear" w:color="auto" w:fill="auto"/>
            <w:vAlign w:val="center"/>
          </w:tcPr>
          <w:p w:rsidR="00AC1F63" w:rsidRPr="00AC1F63" w:rsidRDefault="00AC1F63" w:rsidP="00AC1F63">
            <w:pPr>
              <w:suppressAutoHyphens/>
              <w:spacing w:after="0" w:line="240" w:lineRule="auto"/>
              <w:jc w:val="center"/>
              <w:rPr>
                <w:rFonts w:eastAsia="SimSun"/>
                <w:bCs/>
                <w:color w:val="00000A"/>
                <w:kern w:val="2"/>
                <w:sz w:val="24"/>
                <w:szCs w:val="24"/>
              </w:rPr>
            </w:pPr>
            <w:r w:rsidRPr="00AC1F63">
              <w:rPr>
                <w:rFonts w:eastAsia="SimSun"/>
                <w:bCs/>
                <w:color w:val="00000A"/>
                <w:kern w:val="2"/>
                <w:sz w:val="24"/>
                <w:szCs w:val="24"/>
              </w:rPr>
              <w:t>Не более 30 минут</w:t>
            </w:r>
          </w:p>
        </w:tc>
      </w:tr>
    </w:tbl>
    <w:p w:rsidR="00AC1F63" w:rsidRPr="00AC1F63" w:rsidRDefault="00AC1F63" w:rsidP="00AC1F63">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p>
    <w:p w:rsidR="00AC1F63" w:rsidRPr="00AC1F63" w:rsidRDefault="00AC1F63" w:rsidP="00AC1F63">
      <w:pPr>
        <w:suppressAutoHyphens/>
        <w:spacing w:after="0" w:line="240" w:lineRule="auto"/>
        <w:jc w:val="center"/>
        <w:rPr>
          <w:rFonts w:eastAsia="SimSun"/>
          <w:b/>
          <w:color w:val="00000A"/>
          <w:kern w:val="2"/>
          <w:sz w:val="24"/>
          <w:szCs w:val="24"/>
        </w:rPr>
      </w:pPr>
      <w:r w:rsidRPr="00AC1F63">
        <w:rPr>
          <w:rFonts w:eastAsia="SimSun"/>
          <w:b/>
          <w:bCs/>
          <w:color w:val="00000A"/>
          <w:kern w:val="2"/>
          <w:sz w:val="24"/>
          <w:szCs w:val="24"/>
        </w:rPr>
        <w:t>Требования</w:t>
      </w:r>
      <w:r w:rsidRPr="00AC1F63">
        <w:rPr>
          <w:rFonts w:eastAsia="SimSun"/>
          <w:b/>
          <w:color w:val="000000"/>
          <w:kern w:val="2"/>
          <w:sz w:val="24"/>
          <w:szCs w:val="24"/>
        </w:rPr>
        <w:t xml:space="preserve"> к условиям </w:t>
      </w:r>
      <w:r w:rsidRPr="00AC1F63">
        <w:rPr>
          <w:rFonts w:eastAsia="SimSun"/>
          <w:b/>
          <w:bCs/>
          <w:color w:val="00000A"/>
          <w:kern w:val="2"/>
          <w:sz w:val="24"/>
          <w:szCs w:val="24"/>
        </w:rPr>
        <w:t>предоставления</w:t>
      </w:r>
      <w:r w:rsidRPr="00AC1F63">
        <w:rPr>
          <w:rFonts w:eastAsia="SimSun"/>
          <w:b/>
          <w:color w:val="000000"/>
          <w:kern w:val="2"/>
          <w:sz w:val="24"/>
          <w:szCs w:val="24"/>
        </w:rPr>
        <w:t xml:space="preserve"> технической </w:t>
      </w:r>
      <w:r w:rsidRPr="00AC1F63">
        <w:rPr>
          <w:rFonts w:eastAsia="SimSun"/>
          <w:b/>
          <w:bCs/>
          <w:color w:val="00000A"/>
          <w:kern w:val="2"/>
          <w:sz w:val="24"/>
          <w:szCs w:val="24"/>
        </w:rPr>
        <w:t>поддержки</w:t>
      </w:r>
      <w:r w:rsidRPr="00AC1F63">
        <w:rPr>
          <w:rFonts w:eastAsia="SimSun"/>
          <w:b/>
          <w:color w:val="000000"/>
          <w:kern w:val="2"/>
          <w:sz w:val="24"/>
          <w:szCs w:val="24"/>
        </w:rPr>
        <w:t xml:space="preserve"> </w:t>
      </w:r>
      <w:r w:rsidRPr="00AC1F63">
        <w:rPr>
          <w:rFonts w:eastAsia="SimSun"/>
          <w:b/>
          <w:color w:val="00000A"/>
          <w:kern w:val="2"/>
          <w:sz w:val="24"/>
          <w:szCs w:val="24"/>
        </w:rPr>
        <w:t>производителя</w:t>
      </w:r>
      <w:r w:rsidRPr="00AC1F63">
        <w:rPr>
          <w:rFonts w:eastAsia="SimSun"/>
          <w:b/>
          <w:color w:val="000000"/>
          <w:kern w:val="2"/>
          <w:sz w:val="24"/>
          <w:szCs w:val="24"/>
        </w:rPr>
        <w:t xml:space="preserve"> на </w:t>
      </w:r>
      <w:r w:rsidRPr="00AC1F63">
        <w:rPr>
          <w:rFonts w:eastAsia="SimSun"/>
          <w:b/>
          <w:color w:val="00000A"/>
          <w:kern w:val="2"/>
          <w:sz w:val="24"/>
          <w:szCs w:val="24"/>
        </w:rPr>
        <w:t>оборудование, поставляемое в рамках оказания услуг, указанное в таблице №1 к описанию объекта закупки</w:t>
      </w:r>
    </w:p>
    <w:p w:rsidR="00AC1F63" w:rsidRPr="00AC1F63" w:rsidRDefault="00AC1F63" w:rsidP="00AC1F63">
      <w:pPr>
        <w:tabs>
          <w:tab w:val="left" w:pos="708"/>
        </w:tabs>
        <w:suppressAutoHyphens/>
        <w:spacing w:after="0" w:line="240" w:lineRule="auto"/>
        <w:jc w:val="right"/>
        <w:rPr>
          <w:rFonts w:eastAsia="SimSun"/>
          <w:color w:val="00000A"/>
          <w:kern w:val="2"/>
          <w:sz w:val="24"/>
          <w:szCs w:val="24"/>
        </w:rPr>
      </w:pPr>
      <w:r w:rsidRPr="00AC1F63">
        <w:rPr>
          <w:rFonts w:eastAsia="SimSun"/>
          <w:color w:val="00000A"/>
          <w:kern w:val="2"/>
          <w:sz w:val="24"/>
          <w:szCs w:val="24"/>
        </w:rPr>
        <w:t>Таблица №3</w:t>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4806"/>
        <w:gridCol w:w="5390"/>
      </w:tblGrid>
      <w:tr w:rsidR="00AC1F63" w:rsidRPr="00AC1F63" w:rsidTr="00262443">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C1F63" w:rsidRPr="00AC1F63" w:rsidRDefault="00AC1F63" w:rsidP="00AC1F63">
            <w:pPr>
              <w:suppressAutoHyphens/>
              <w:spacing w:after="0" w:line="240" w:lineRule="auto"/>
              <w:jc w:val="left"/>
              <w:rPr>
                <w:rFonts w:eastAsia="SimSun"/>
                <w:color w:val="00000A"/>
                <w:kern w:val="2"/>
                <w:sz w:val="24"/>
                <w:szCs w:val="24"/>
              </w:rPr>
            </w:pPr>
            <w:r w:rsidRPr="00AC1F63">
              <w:rPr>
                <w:rFonts w:eastAsia="SimSun"/>
                <w:color w:val="00000A"/>
                <w:kern w:val="2"/>
                <w:sz w:val="24"/>
                <w:szCs w:val="24"/>
              </w:rPr>
              <w:t>Срок предоставления технической поддержки</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C1F63" w:rsidRPr="00AC1F63" w:rsidRDefault="00AC1F63" w:rsidP="00AC1F63">
            <w:pPr>
              <w:suppressAutoHyphens/>
              <w:spacing w:after="0" w:line="240" w:lineRule="auto"/>
              <w:jc w:val="left"/>
              <w:rPr>
                <w:rFonts w:eastAsia="SimSun"/>
                <w:color w:val="00000A"/>
                <w:kern w:val="2"/>
                <w:sz w:val="24"/>
                <w:szCs w:val="24"/>
              </w:rPr>
            </w:pPr>
            <w:r w:rsidRPr="00AC1F63">
              <w:rPr>
                <w:rFonts w:eastAsia="SimSun"/>
                <w:color w:val="00000A"/>
                <w:kern w:val="2"/>
                <w:sz w:val="24"/>
                <w:szCs w:val="24"/>
              </w:rPr>
              <w:t>3 года с момента поставки</w:t>
            </w:r>
          </w:p>
        </w:tc>
      </w:tr>
      <w:tr w:rsidR="00AC1F63" w:rsidRPr="00AC1F63" w:rsidTr="00262443">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C1F63" w:rsidRPr="00AC1F63" w:rsidRDefault="00AC1F63" w:rsidP="00AC1F63">
            <w:pPr>
              <w:suppressAutoHyphens/>
              <w:spacing w:after="0" w:line="240" w:lineRule="auto"/>
              <w:jc w:val="left"/>
              <w:rPr>
                <w:rFonts w:eastAsia="SimSun"/>
                <w:color w:val="00000A"/>
                <w:kern w:val="2"/>
                <w:sz w:val="24"/>
                <w:szCs w:val="24"/>
              </w:rPr>
            </w:pPr>
            <w:r w:rsidRPr="00AC1F63">
              <w:rPr>
                <w:rFonts w:eastAsia="SimSun"/>
                <w:color w:val="00000A"/>
                <w:kern w:val="2"/>
                <w:sz w:val="24"/>
                <w:szCs w:val="24"/>
              </w:rPr>
              <w:t>Режим предоставления технической поддержки</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C1F63" w:rsidRPr="00AC1F63" w:rsidRDefault="00AC1F63" w:rsidP="00AC1F63">
            <w:pPr>
              <w:suppressAutoHyphens/>
              <w:spacing w:after="0" w:line="240" w:lineRule="auto"/>
              <w:jc w:val="left"/>
              <w:rPr>
                <w:rFonts w:eastAsia="SimSun"/>
                <w:color w:val="00000A"/>
                <w:kern w:val="2"/>
                <w:sz w:val="24"/>
                <w:szCs w:val="24"/>
              </w:rPr>
            </w:pPr>
            <w:r w:rsidRPr="00AC1F63">
              <w:rPr>
                <w:rFonts w:eastAsia="SimSun"/>
                <w:color w:val="00000A"/>
                <w:kern w:val="2"/>
                <w:sz w:val="24"/>
                <w:szCs w:val="24"/>
              </w:rPr>
              <w:t>Режим обслуживания: 24х7</w:t>
            </w:r>
          </w:p>
        </w:tc>
      </w:tr>
      <w:tr w:rsidR="00AC1F63" w:rsidRPr="00AC1F63" w:rsidTr="00262443">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C1F63" w:rsidRPr="00AC1F63" w:rsidRDefault="00AC1F63" w:rsidP="00AC1F63">
            <w:pPr>
              <w:suppressAutoHyphens/>
              <w:spacing w:after="0" w:line="240" w:lineRule="auto"/>
              <w:jc w:val="left"/>
              <w:rPr>
                <w:rFonts w:eastAsia="SimSun"/>
                <w:color w:val="00000A"/>
                <w:kern w:val="2"/>
                <w:sz w:val="24"/>
                <w:szCs w:val="24"/>
              </w:rPr>
            </w:pPr>
            <w:r w:rsidRPr="00AC1F63">
              <w:rPr>
                <w:rFonts w:eastAsia="SimSun"/>
                <w:color w:val="00000A"/>
                <w:kern w:val="2"/>
                <w:sz w:val="24"/>
                <w:szCs w:val="24"/>
              </w:rPr>
              <w:t>Время реакции на сервисные инциденты с момента регистрации</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C1F63" w:rsidRPr="00AC1F63" w:rsidRDefault="00AC1F63" w:rsidP="00AC1F63">
            <w:pPr>
              <w:suppressAutoHyphens/>
              <w:spacing w:after="0" w:line="240" w:lineRule="auto"/>
              <w:jc w:val="left"/>
              <w:rPr>
                <w:rFonts w:eastAsia="SimSun"/>
                <w:color w:val="00000A"/>
                <w:kern w:val="2"/>
                <w:sz w:val="24"/>
                <w:szCs w:val="24"/>
              </w:rPr>
            </w:pPr>
            <w:r w:rsidRPr="00AC1F63">
              <w:rPr>
                <w:rFonts w:eastAsia="SimSun"/>
                <w:color w:val="00000A"/>
                <w:kern w:val="2"/>
                <w:sz w:val="24"/>
                <w:szCs w:val="24"/>
              </w:rPr>
              <w:t>Не позднее 4 часа</w:t>
            </w:r>
          </w:p>
        </w:tc>
      </w:tr>
      <w:tr w:rsidR="00AC1F63" w:rsidRPr="00AC1F63" w:rsidTr="00262443">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C1F63" w:rsidRPr="00AC1F63" w:rsidRDefault="00AC1F63" w:rsidP="00AC1F63">
            <w:pPr>
              <w:suppressAutoHyphens/>
              <w:spacing w:after="0" w:line="240" w:lineRule="auto"/>
              <w:jc w:val="left"/>
              <w:rPr>
                <w:rFonts w:eastAsia="SimSun"/>
                <w:color w:val="00000A"/>
                <w:kern w:val="2"/>
                <w:sz w:val="24"/>
                <w:szCs w:val="24"/>
              </w:rPr>
            </w:pPr>
            <w:r w:rsidRPr="00AC1F63">
              <w:rPr>
                <w:rFonts w:eastAsia="SimSun"/>
                <w:color w:val="00000A"/>
                <w:kern w:val="2"/>
                <w:sz w:val="24"/>
                <w:szCs w:val="24"/>
              </w:rPr>
              <w:t>Выполнение работ по восстановлению работоспособности оборудования</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C1F63" w:rsidRPr="00AC1F63" w:rsidRDefault="00AC1F63" w:rsidP="00AC1F63">
            <w:pPr>
              <w:suppressAutoHyphens/>
              <w:spacing w:after="0" w:line="240" w:lineRule="auto"/>
              <w:jc w:val="left"/>
              <w:rPr>
                <w:rFonts w:eastAsia="SimSun"/>
                <w:color w:val="00000A"/>
                <w:kern w:val="2"/>
                <w:sz w:val="24"/>
                <w:szCs w:val="24"/>
              </w:rPr>
            </w:pPr>
            <w:r w:rsidRPr="00AC1F63">
              <w:rPr>
                <w:rFonts w:eastAsia="SimSun"/>
                <w:color w:val="00000A"/>
                <w:kern w:val="2"/>
                <w:sz w:val="24"/>
                <w:szCs w:val="24"/>
              </w:rPr>
              <w:t>За счет производителя оборудования</w:t>
            </w:r>
          </w:p>
        </w:tc>
      </w:tr>
      <w:tr w:rsidR="00AC1F63" w:rsidRPr="00AC1F63" w:rsidTr="00262443">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C1F63" w:rsidRPr="00AC1F63" w:rsidRDefault="00AC1F63" w:rsidP="00AC1F63">
            <w:pPr>
              <w:suppressAutoHyphens/>
              <w:spacing w:after="0" w:line="240" w:lineRule="auto"/>
              <w:jc w:val="left"/>
              <w:rPr>
                <w:rFonts w:eastAsia="SimSun"/>
                <w:color w:val="00000A"/>
                <w:kern w:val="2"/>
                <w:sz w:val="24"/>
                <w:szCs w:val="24"/>
              </w:rPr>
            </w:pPr>
            <w:r w:rsidRPr="00AC1F63">
              <w:rPr>
                <w:rFonts w:eastAsia="SimSun"/>
                <w:color w:val="00000A"/>
                <w:kern w:val="2"/>
                <w:sz w:val="24"/>
                <w:szCs w:val="24"/>
              </w:rPr>
              <w:t>Замена вышедших из строя деталей</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C1F63" w:rsidRPr="00AC1F63" w:rsidRDefault="00AC1F63" w:rsidP="00AC1F63">
            <w:pPr>
              <w:suppressAutoHyphens/>
              <w:spacing w:after="0" w:line="240" w:lineRule="auto"/>
              <w:jc w:val="left"/>
              <w:rPr>
                <w:rFonts w:eastAsia="SimSun"/>
                <w:color w:val="00000A"/>
                <w:kern w:val="2"/>
                <w:sz w:val="24"/>
                <w:szCs w:val="24"/>
              </w:rPr>
            </w:pPr>
            <w:r w:rsidRPr="00AC1F63">
              <w:rPr>
                <w:rFonts w:eastAsia="SimSun"/>
                <w:color w:val="00000A"/>
                <w:kern w:val="2"/>
                <w:sz w:val="24"/>
                <w:szCs w:val="24"/>
              </w:rPr>
              <w:t>За счет производителя оборудования</w:t>
            </w:r>
          </w:p>
        </w:tc>
      </w:tr>
    </w:tbl>
    <w:p w:rsidR="00AC1F63" w:rsidRPr="00AC1F63" w:rsidRDefault="00AC1F63" w:rsidP="00AC1F63">
      <w:pPr>
        <w:tabs>
          <w:tab w:val="left" w:pos="708"/>
        </w:tabs>
        <w:suppressAutoHyphens/>
        <w:spacing w:after="0" w:line="240" w:lineRule="auto"/>
        <w:jc w:val="left"/>
        <w:rPr>
          <w:rFonts w:eastAsia="SimSun"/>
          <w:b/>
          <w:color w:val="00000A"/>
          <w:kern w:val="2"/>
          <w:sz w:val="24"/>
          <w:szCs w:val="24"/>
        </w:rPr>
      </w:pPr>
    </w:p>
    <w:p w:rsidR="00AC1F63" w:rsidRPr="00AC1F63" w:rsidRDefault="00AC1F63" w:rsidP="00AC1F63">
      <w:pPr>
        <w:widowControl w:val="0"/>
        <w:spacing w:after="0" w:line="240" w:lineRule="auto"/>
        <w:ind w:firstLine="709"/>
        <w:contextualSpacing/>
        <w:rPr>
          <w:b/>
          <w:iCs/>
          <w:sz w:val="24"/>
          <w:szCs w:val="24"/>
          <w:lang w:eastAsia="x-none"/>
        </w:rPr>
      </w:pPr>
      <w:r w:rsidRPr="00AC1F63">
        <w:rPr>
          <w:b/>
          <w:iCs/>
          <w:sz w:val="24"/>
          <w:szCs w:val="24"/>
          <w:lang w:eastAsia="x-none"/>
        </w:rPr>
        <w:t xml:space="preserve">Комплектация оборудования должна </w:t>
      </w:r>
      <w:r w:rsidRPr="00AC1F63">
        <w:rPr>
          <w:iCs/>
          <w:sz w:val="24"/>
          <w:szCs w:val="24"/>
          <w:lang w:eastAsia="x-none"/>
        </w:rPr>
        <w:t>включать в себя необходимые для подключения всех компонентов адаптеры и соединительные кабели.</w:t>
      </w:r>
    </w:p>
    <w:p w:rsidR="00AC1F63" w:rsidRPr="00AC1F63" w:rsidRDefault="00AC1F63" w:rsidP="00AC1F63">
      <w:pPr>
        <w:widowControl w:val="0"/>
        <w:spacing w:after="0" w:line="240" w:lineRule="auto"/>
        <w:ind w:firstLine="709"/>
        <w:contextualSpacing/>
        <w:rPr>
          <w:iCs/>
          <w:sz w:val="24"/>
          <w:szCs w:val="24"/>
          <w:lang w:eastAsia="x-none"/>
        </w:rPr>
      </w:pPr>
      <w:r w:rsidRPr="00AC1F63">
        <w:rPr>
          <w:b/>
          <w:iCs/>
          <w:sz w:val="24"/>
          <w:szCs w:val="24"/>
          <w:lang w:eastAsia="x-none"/>
        </w:rPr>
        <w:t>Поставка и установка оборудования</w:t>
      </w:r>
      <w:r w:rsidRPr="00AC1F63">
        <w:rPr>
          <w:b/>
          <w:iCs/>
          <w:sz w:val="24"/>
          <w:szCs w:val="24"/>
          <w:lang w:val="x-none" w:eastAsia="x-none"/>
        </w:rPr>
        <w:t>.</w:t>
      </w:r>
      <w:r w:rsidRPr="00AC1F63">
        <w:rPr>
          <w:iCs/>
          <w:sz w:val="24"/>
          <w:szCs w:val="24"/>
          <w:lang w:val="x-none" w:eastAsia="x-none"/>
        </w:rPr>
        <w:t xml:space="preserve"> </w:t>
      </w:r>
      <w:r w:rsidRPr="00AC1F63">
        <w:rPr>
          <w:iCs/>
          <w:sz w:val="24"/>
          <w:szCs w:val="24"/>
          <w:lang w:eastAsia="x-none"/>
        </w:rPr>
        <w:t>Оборудование</w:t>
      </w:r>
      <w:r w:rsidRPr="00AC1F63">
        <w:rPr>
          <w:iCs/>
          <w:color w:val="000000"/>
          <w:sz w:val="24"/>
          <w:szCs w:val="24"/>
          <w:lang w:val="x-none" w:eastAsia="x-none"/>
        </w:rPr>
        <w:t xml:space="preserve"> должн</w:t>
      </w:r>
      <w:r w:rsidRPr="00AC1F63">
        <w:rPr>
          <w:iCs/>
          <w:color w:val="000000"/>
          <w:sz w:val="24"/>
          <w:szCs w:val="24"/>
          <w:lang w:eastAsia="x-none"/>
        </w:rPr>
        <w:t>о</w:t>
      </w:r>
      <w:r w:rsidRPr="00AC1F63">
        <w:rPr>
          <w:iCs/>
          <w:color w:val="000000"/>
          <w:sz w:val="24"/>
          <w:szCs w:val="24"/>
          <w:lang w:val="x-none" w:eastAsia="x-none"/>
        </w:rPr>
        <w:t xml:space="preserve"> быть </w:t>
      </w:r>
      <w:r w:rsidRPr="00AC1F63">
        <w:rPr>
          <w:iCs/>
          <w:color w:val="000000"/>
          <w:sz w:val="24"/>
          <w:szCs w:val="24"/>
          <w:lang w:eastAsia="x-none"/>
        </w:rPr>
        <w:t>поставлено в центр обработки данных Заказчика по адресу г. Новосибирск, Свердлова, 14, и установлено</w:t>
      </w:r>
      <w:r w:rsidRPr="00AC1F63">
        <w:rPr>
          <w:iCs/>
          <w:color w:val="000000"/>
          <w:sz w:val="24"/>
          <w:szCs w:val="24"/>
          <w:lang w:val="x-none" w:eastAsia="x-none"/>
        </w:rPr>
        <w:t xml:space="preserve"> в телекоммуникационный шкаф</w:t>
      </w:r>
      <w:r w:rsidRPr="00AC1F63">
        <w:rPr>
          <w:iCs/>
          <w:color w:val="000000"/>
          <w:sz w:val="24"/>
          <w:szCs w:val="24"/>
          <w:lang w:eastAsia="x-none"/>
        </w:rPr>
        <w:t xml:space="preserve"> Заказчика. В оборудование должны быть установлены все модули </w:t>
      </w:r>
      <w:r w:rsidRPr="00AC1F63">
        <w:rPr>
          <w:bCs/>
          <w:iCs/>
          <w:sz w:val="24"/>
          <w:szCs w:val="24"/>
          <w:lang w:val="x-none" w:eastAsia="x-none"/>
        </w:rPr>
        <w:t xml:space="preserve">ввода/вывода, </w:t>
      </w:r>
      <w:r w:rsidRPr="00AC1F63">
        <w:rPr>
          <w:bCs/>
          <w:iCs/>
          <w:sz w:val="24"/>
          <w:szCs w:val="24"/>
          <w:lang w:eastAsia="x-none"/>
        </w:rPr>
        <w:t xml:space="preserve">выполнена </w:t>
      </w:r>
      <w:r w:rsidRPr="00AC1F63">
        <w:rPr>
          <w:bCs/>
          <w:iCs/>
          <w:sz w:val="24"/>
          <w:szCs w:val="24"/>
          <w:lang w:val="x-none" w:eastAsia="x-none"/>
        </w:rPr>
        <w:t>коммутация интерфейсных кабелей, подключен</w:t>
      </w:r>
      <w:r w:rsidRPr="00AC1F63">
        <w:rPr>
          <w:bCs/>
          <w:iCs/>
          <w:sz w:val="24"/>
          <w:szCs w:val="24"/>
          <w:lang w:eastAsia="x-none"/>
        </w:rPr>
        <w:t>ы</w:t>
      </w:r>
      <w:r w:rsidRPr="00AC1F63">
        <w:rPr>
          <w:bCs/>
          <w:iCs/>
          <w:sz w:val="24"/>
          <w:szCs w:val="24"/>
          <w:lang w:val="x-none" w:eastAsia="x-none"/>
        </w:rPr>
        <w:t xml:space="preserve"> силовы</w:t>
      </w:r>
      <w:r w:rsidRPr="00AC1F63">
        <w:rPr>
          <w:bCs/>
          <w:iCs/>
          <w:sz w:val="24"/>
          <w:szCs w:val="24"/>
          <w:lang w:eastAsia="x-none"/>
        </w:rPr>
        <w:t>е</w:t>
      </w:r>
      <w:r w:rsidRPr="00AC1F63">
        <w:rPr>
          <w:bCs/>
          <w:iCs/>
          <w:sz w:val="24"/>
          <w:szCs w:val="24"/>
          <w:lang w:val="x-none" w:eastAsia="x-none"/>
        </w:rPr>
        <w:t xml:space="preserve"> кабел</w:t>
      </w:r>
      <w:r w:rsidRPr="00AC1F63">
        <w:rPr>
          <w:bCs/>
          <w:iCs/>
          <w:sz w:val="24"/>
          <w:szCs w:val="24"/>
          <w:lang w:eastAsia="x-none"/>
        </w:rPr>
        <w:t>и. Поставка и установка осуществляется силами и за счет собственных средств Поставщика.</w:t>
      </w:r>
    </w:p>
    <w:p w:rsidR="00AC1F63" w:rsidRPr="00AC1F63" w:rsidRDefault="00AC1F63" w:rsidP="00AC1F63">
      <w:pPr>
        <w:widowControl w:val="0"/>
        <w:spacing w:after="0" w:line="240" w:lineRule="auto"/>
        <w:ind w:firstLine="709"/>
        <w:contextualSpacing/>
        <w:rPr>
          <w:iCs/>
          <w:sz w:val="24"/>
          <w:szCs w:val="24"/>
          <w:lang w:eastAsia="x-none"/>
        </w:rPr>
      </w:pPr>
      <w:r w:rsidRPr="00AC1F63">
        <w:rPr>
          <w:b/>
          <w:iCs/>
          <w:sz w:val="24"/>
          <w:szCs w:val="24"/>
          <w:lang w:val="x-none" w:eastAsia="x-none"/>
        </w:rPr>
        <w:t>Инициализация (первоначальный запуск) и настройк</w:t>
      </w:r>
      <w:r w:rsidRPr="00AC1F63">
        <w:rPr>
          <w:b/>
          <w:iCs/>
          <w:sz w:val="24"/>
          <w:szCs w:val="24"/>
          <w:lang w:eastAsia="x-none"/>
        </w:rPr>
        <w:t>а</w:t>
      </w:r>
      <w:r w:rsidRPr="00AC1F63">
        <w:rPr>
          <w:b/>
          <w:iCs/>
          <w:sz w:val="24"/>
          <w:szCs w:val="24"/>
          <w:lang w:val="x-none" w:eastAsia="x-none"/>
        </w:rPr>
        <w:t xml:space="preserve"> </w:t>
      </w:r>
      <w:r w:rsidRPr="00AC1F63">
        <w:rPr>
          <w:b/>
          <w:iCs/>
          <w:sz w:val="24"/>
          <w:szCs w:val="24"/>
          <w:lang w:eastAsia="x-none"/>
        </w:rPr>
        <w:t>оборудования</w:t>
      </w:r>
      <w:r w:rsidRPr="00AC1F63">
        <w:rPr>
          <w:b/>
          <w:iCs/>
          <w:sz w:val="24"/>
          <w:szCs w:val="24"/>
          <w:lang w:val="x-none" w:eastAsia="x-none"/>
        </w:rPr>
        <w:t>.</w:t>
      </w:r>
      <w:r w:rsidRPr="00AC1F63">
        <w:rPr>
          <w:iCs/>
          <w:sz w:val="24"/>
          <w:szCs w:val="24"/>
          <w:lang w:val="x-none" w:eastAsia="x-none"/>
        </w:rPr>
        <w:t xml:space="preserve"> </w:t>
      </w:r>
      <w:r w:rsidRPr="00AC1F63">
        <w:rPr>
          <w:iCs/>
          <w:sz w:val="24"/>
          <w:szCs w:val="24"/>
          <w:lang w:eastAsia="x-none"/>
        </w:rPr>
        <w:t>Для всего</w:t>
      </w:r>
      <w:r w:rsidRPr="00AC1F63">
        <w:rPr>
          <w:iCs/>
          <w:sz w:val="24"/>
          <w:szCs w:val="24"/>
          <w:lang w:val="x-none" w:eastAsia="x-none"/>
        </w:rPr>
        <w:t xml:space="preserve"> </w:t>
      </w:r>
      <w:r w:rsidRPr="00AC1F63">
        <w:rPr>
          <w:iCs/>
          <w:sz w:val="24"/>
          <w:szCs w:val="24"/>
          <w:lang w:eastAsia="x-none"/>
        </w:rPr>
        <w:t>оборудования</w:t>
      </w:r>
      <w:r w:rsidRPr="00AC1F63">
        <w:rPr>
          <w:iCs/>
          <w:sz w:val="24"/>
          <w:szCs w:val="24"/>
          <w:lang w:val="x-none" w:eastAsia="x-none"/>
        </w:rPr>
        <w:t xml:space="preserve"> (</w:t>
      </w:r>
      <w:r w:rsidRPr="00AC1F63">
        <w:rPr>
          <w:iCs/>
          <w:sz w:val="24"/>
          <w:szCs w:val="24"/>
          <w:lang w:eastAsia="x-none"/>
        </w:rPr>
        <w:t>таблица №1</w:t>
      </w:r>
      <w:r w:rsidRPr="00AC1F63">
        <w:rPr>
          <w:iCs/>
          <w:sz w:val="24"/>
          <w:szCs w:val="24"/>
          <w:lang w:val="x-none" w:eastAsia="x-none"/>
        </w:rPr>
        <w:t xml:space="preserve"> описани</w:t>
      </w:r>
      <w:r w:rsidRPr="00AC1F63">
        <w:rPr>
          <w:iCs/>
          <w:sz w:val="24"/>
          <w:szCs w:val="24"/>
          <w:lang w:eastAsia="x-none"/>
        </w:rPr>
        <w:t>я</w:t>
      </w:r>
      <w:r w:rsidRPr="00AC1F63">
        <w:rPr>
          <w:iCs/>
          <w:sz w:val="24"/>
          <w:szCs w:val="24"/>
          <w:lang w:val="x-none" w:eastAsia="x-none"/>
        </w:rPr>
        <w:t xml:space="preserve"> объекта закупки)</w:t>
      </w:r>
      <w:r w:rsidRPr="00AC1F63">
        <w:rPr>
          <w:iCs/>
          <w:sz w:val="24"/>
          <w:szCs w:val="24"/>
          <w:lang w:eastAsia="x-none"/>
        </w:rPr>
        <w:t xml:space="preserve"> после поставки и установки должно быть выполнено силами Поставщика:</w:t>
      </w:r>
    </w:p>
    <w:p w:rsidR="00AC1F63" w:rsidRPr="00AC1F63" w:rsidRDefault="00AC1F63" w:rsidP="00AC1F63">
      <w:pPr>
        <w:widowControl w:val="0"/>
        <w:numPr>
          <w:ilvl w:val="0"/>
          <w:numId w:val="26"/>
        </w:numPr>
        <w:suppressAutoHyphens/>
        <w:spacing w:after="0" w:line="240" w:lineRule="auto"/>
        <w:contextualSpacing/>
        <w:jc w:val="left"/>
        <w:rPr>
          <w:iCs/>
          <w:sz w:val="24"/>
          <w:szCs w:val="24"/>
          <w:lang w:val="x-none" w:eastAsia="x-none"/>
        </w:rPr>
      </w:pPr>
      <w:r w:rsidRPr="00AC1F63">
        <w:rPr>
          <w:iCs/>
          <w:sz w:val="24"/>
          <w:szCs w:val="24"/>
          <w:lang w:eastAsia="x-none"/>
        </w:rPr>
        <w:t xml:space="preserve">инициализация оборудования, </w:t>
      </w:r>
      <w:r w:rsidRPr="00AC1F63">
        <w:rPr>
          <w:iCs/>
          <w:sz w:val="24"/>
          <w:szCs w:val="24"/>
          <w:lang w:val="x-none" w:eastAsia="x-none"/>
        </w:rPr>
        <w:t>базов</w:t>
      </w:r>
      <w:r w:rsidRPr="00AC1F63">
        <w:rPr>
          <w:iCs/>
          <w:sz w:val="24"/>
          <w:szCs w:val="24"/>
          <w:lang w:eastAsia="x-none"/>
        </w:rPr>
        <w:t>ое</w:t>
      </w:r>
      <w:r w:rsidRPr="00AC1F63">
        <w:rPr>
          <w:iCs/>
          <w:sz w:val="24"/>
          <w:szCs w:val="24"/>
          <w:lang w:val="x-none" w:eastAsia="x-none"/>
        </w:rPr>
        <w:t xml:space="preserve"> конфигурирование</w:t>
      </w:r>
      <w:r w:rsidRPr="00AC1F63">
        <w:rPr>
          <w:iCs/>
          <w:sz w:val="24"/>
          <w:szCs w:val="24"/>
          <w:lang w:val="en-US" w:eastAsia="x-none"/>
        </w:rPr>
        <w:t>;</w:t>
      </w:r>
    </w:p>
    <w:p w:rsidR="00AC1F63" w:rsidRPr="00AC1F63" w:rsidRDefault="00AC1F63" w:rsidP="00AC1F63">
      <w:pPr>
        <w:widowControl w:val="0"/>
        <w:numPr>
          <w:ilvl w:val="0"/>
          <w:numId w:val="26"/>
        </w:numPr>
        <w:suppressAutoHyphens/>
        <w:spacing w:after="0" w:line="240" w:lineRule="auto"/>
        <w:contextualSpacing/>
        <w:jc w:val="left"/>
        <w:rPr>
          <w:iCs/>
          <w:sz w:val="24"/>
          <w:szCs w:val="24"/>
          <w:lang w:val="x-none" w:eastAsia="x-none"/>
        </w:rPr>
      </w:pPr>
      <w:r w:rsidRPr="00AC1F63">
        <w:rPr>
          <w:iCs/>
          <w:sz w:val="24"/>
          <w:szCs w:val="24"/>
          <w:lang w:val="x-none" w:eastAsia="x-none"/>
        </w:rPr>
        <w:t xml:space="preserve">тестирование исправности компонентов </w:t>
      </w:r>
      <w:r w:rsidRPr="00AC1F63">
        <w:rPr>
          <w:iCs/>
          <w:sz w:val="24"/>
          <w:szCs w:val="24"/>
          <w:lang w:eastAsia="x-none"/>
        </w:rPr>
        <w:t>оборудования</w:t>
      </w:r>
      <w:r w:rsidRPr="00AC1F63">
        <w:rPr>
          <w:iCs/>
          <w:sz w:val="24"/>
          <w:szCs w:val="24"/>
          <w:lang w:val="en-US" w:eastAsia="x-none"/>
        </w:rPr>
        <w:t>;</w:t>
      </w:r>
    </w:p>
    <w:p w:rsidR="00AC1F63" w:rsidRPr="00AC1F63" w:rsidRDefault="00AC1F63" w:rsidP="00AC1F63">
      <w:pPr>
        <w:widowControl w:val="0"/>
        <w:numPr>
          <w:ilvl w:val="0"/>
          <w:numId w:val="26"/>
        </w:numPr>
        <w:suppressAutoHyphens/>
        <w:spacing w:after="0" w:line="240" w:lineRule="auto"/>
        <w:contextualSpacing/>
        <w:jc w:val="left"/>
        <w:rPr>
          <w:iCs/>
          <w:sz w:val="24"/>
          <w:szCs w:val="24"/>
          <w:lang w:val="x-none" w:eastAsia="x-none"/>
        </w:rPr>
      </w:pPr>
      <w:r w:rsidRPr="00AC1F63">
        <w:rPr>
          <w:iCs/>
          <w:sz w:val="24"/>
          <w:szCs w:val="24"/>
          <w:lang w:val="x-none" w:eastAsia="x-none"/>
        </w:rPr>
        <w:t>обновление версий встроенного программного обеспечения и микрокодов компонентов</w:t>
      </w:r>
      <w:r w:rsidRPr="00AC1F63">
        <w:rPr>
          <w:iCs/>
          <w:sz w:val="24"/>
          <w:szCs w:val="24"/>
          <w:lang w:eastAsia="x-none"/>
        </w:rPr>
        <w:t xml:space="preserve"> </w:t>
      </w:r>
      <w:r w:rsidRPr="00AC1F63">
        <w:rPr>
          <w:iCs/>
          <w:sz w:val="24"/>
          <w:szCs w:val="24"/>
          <w:lang w:val="x-none" w:eastAsia="x-none"/>
        </w:rPr>
        <w:t>(интерфейсных плат).</w:t>
      </w:r>
    </w:p>
    <w:p w:rsidR="00AC1F63" w:rsidRPr="00AC1F63" w:rsidRDefault="00AC1F63" w:rsidP="00AC1F63">
      <w:pPr>
        <w:widowControl w:val="0"/>
        <w:spacing w:after="0" w:line="240" w:lineRule="auto"/>
        <w:ind w:firstLine="709"/>
        <w:contextualSpacing/>
        <w:rPr>
          <w:b/>
          <w:iCs/>
          <w:sz w:val="24"/>
          <w:szCs w:val="24"/>
          <w:lang w:val="x-none" w:eastAsia="x-none"/>
        </w:rPr>
      </w:pPr>
    </w:p>
    <w:p w:rsidR="00AC1F63" w:rsidRPr="00AC1F63" w:rsidRDefault="00AC1F63" w:rsidP="00AC1F63">
      <w:pPr>
        <w:suppressAutoHyphens/>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Год выпуска – не ранее 2022 года.</w:t>
      </w:r>
    </w:p>
    <w:p w:rsidR="00AC1F63" w:rsidRPr="00AC1F63" w:rsidRDefault="00AC1F63" w:rsidP="00AC1F63">
      <w:pPr>
        <w:suppressAutoHyphens/>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Оборудование должно быть новыми (оборудование, которое не было в употреблении, в ремонте, в том числе не было восстановлено, у которого не было осуществлена замена составных частей, не были восстановлены потребительские свойства), не являвшиеся ранее выставочным экземплярами.</w:t>
      </w:r>
    </w:p>
    <w:p w:rsidR="00AC1F63" w:rsidRPr="00AC1F63" w:rsidRDefault="00AC1F63" w:rsidP="00AC1F63">
      <w:pPr>
        <w:suppressAutoHyphens/>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Поставщик подтверждает качество и безопасность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Товара, поставляемого Заказчику в соответствии с описанием объекта закупки, должно соответствовать законодательству Российской Федерации.</w:t>
      </w:r>
    </w:p>
    <w:p w:rsidR="00AC1F63" w:rsidRPr="00AC1F63" w:rsidRDefault="00AC1F63" w:rsidP="00AC1F63">
      <w:pPr>
        <w:suppressAutoHyphens/>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На Товар установлена гарантия производителя – 36 (тридцать шесть) месяцев с даты поставки Товара.</w:t>
      </w:r>
    </w:p>
    <w:p w:rsidR="00AC1F63" w:rsidRPr="00AC1F63" w:rsidRDefault="00AC1F63" w:rsidP="00AC1F63">
      <w:pPr>
        <w:suppressAutoHyphens/>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На Товар установлена гарантия Поставщика – 36 (тридцать шесть) месяцев с даты поставки Товара, но не менее срока предоставления гарантии производителя.</w:t>
      </w:r>
    </w:p>
    <w:p w:rsidR="00AC1F63" w:rsidRPr="00AC1F63" w:rsidRDefault="00AC1F63" w:rsidP="00AC1F63">
      <w:pPr>
        <w:suppressAutoHyphens/>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Под гарантией понимается устранение Поставщиком своими силами и за свой счет допущенных по его вине недостатков, выявленных после приемки Товара.</w:t>
      </w:r>
    </w:p>
    <w:p w:rsidR="00AC1F63" w:rsidRPr="00AC1F63" w:rsidRDefault="00AC1F63" w:rsidP="00AC1F63">
      <w:pPr>
        <w:suppressAutoHyphens/>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Поставщик гарантирует возможность безопасного использования Товара по назначению в течение всего гарантийного срока.</w:t>
      </w:r>
    </w:p>
    <w:p w:rsidR="00AC1F63" w:rsidRPr="00AC1F63" w:rsidRDefault="00AC1F63" w:rsidP="00AC1F63">
      <w:pPr>
        <w:suppressAutoHyphens/>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В период действия гарантийного срока замена Товара или ремонт любой неисправной части Товара осуществляется Поставщиком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AC1F63" w:rsidRPr="00AC1F63" w:rsidRDefault="00AC1F63" w:rsidP="00AC1F63">
      <w:pPr>
        <w:suppressAutoHyphens/>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В течение гарантийного срока в случае возникновения неисправностей в работе поставленного Товара представитель Поставщика должен прибыть в течение 5 (пяти) календарных дней с момента поступления заявки от представителя Заказчика по месту нахождения Товара для устранения возникших неисправностей в работе Товара. В случае невозможности устранения недостатков на месте Поставщик (его представитель) за счет собственных средств осуществляет доставку Товара до места проведения необходимого ремонта, производит необходимый ремонт и после его завершения возвращает Товар.</w:t>
      </w:r>
    </w:p>
    <w:p w:rsidR="00AC1F63" w:rsidRPr="00AC1F63" w:rsidRDefault="00AC1F63" w:rsidP="00AC1F63">
      <w:pPr>
        <w:suppressAutoHyphens/>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Срок ремонта поставленного Товара не должен превышать 5 (пяти)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AC1F63" w:rsidRPr="00AC1F63" w:rsidRDefault="00AC1F63" w:rsidP="00AC1F63">
      <w:pPr>
        <w:suppressAutoHyphens/>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Если Заказчик был лишен возможности использовать Товар, в отношении которого установлен гарантийный срок, по обстоятельствам, зависящим от Поставщика, течение гарантийного срока приостанавливается до устранения соответствующих обстоятельств Поставщиком.</w:t>
      </w:r>
    </w:p>
    <w:p w:rsidR="00AC1F63" w:rsidRPr="00AC1F63" w:rsidRDefault="00AC1F63" w:rsidP="00AC1F63">
      <w:pPr>
        <w:suppressAutoHyphens/>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Если в период действия гарантийного срока Поставщик осуществляет замену или ремонт какой-либо части Товара, на такую замененную или отремонтированную часть Товара Поставщик предоставляет гарантию. Срок гарантии при этом устанавливается Поставщиком или производителем детали Товара, но не менее 12 (двенадцать) месяцев.</w:t>
      </w:r>
    </w:p>
    <w:p w:rsidR="00AC1F63" w:rsidRPr="00AC1F63" w:rsidRDefault="00AC1F63" w:rsidP="00AC1F63">
      <w:pPr>
        <w:suppressAutoHyphens/>
        <w:spacing w:after="0" w:line="240" w:lineRule="auto"/>
        <w:ind w:firstLine="709"/>
        <w:rPr>
          <w:rFonts w:eastAsia="SimSun"/>
          <w:color w:val="000000"/>
          <w:kern w:val="2"/>
          <w:sz w:val="24"/>
          <w:szCs w:val="24"/>
          <w:lang w:eastAsia="ko-KR"/>
        </w:rPr>
      </w:pPr>
      <w:r w:rsidRPr="00AC1F63">
        <w:rPr>
          <w:rFonts w:eastAsia="SimSun"/>
          <w:color w:val="000000"/>
          <w:kern w:val="2"/>
          <w:sz w:val="24"/>
          <w:szCs w:val="24"/>
          <w:lang w:eastAsia="ko-KR"/>
        </w:rPr>
        <w:t>Все расходы, связанные с возвратом, ремонтом Товара ненадлежащего качества, осуществляются за счет Поставщика.</w:t>
      </w:r>
    </w:p>
    <w:p w:rsidR="00AC1F63" w:rsidRPr="00AC1F63" w:rsidRDefault="00AC1F63" w:rsidP="00AC1F63">
      <w:pPr>
        <w:widowControl w:val="0"/>
        <w:spacing w:after="0" w:line="240" w:lineRule="auto"/>
        <w:rPr>
          <w:rFonts w:eastAsia="Calibri"/>
          <w:bCs/>
          <w:sz w:val="24"/>
          <w:szCs w:val="24"/>
        </w:rPr>
      </w:pPr>
    </w:p>
    <w:p w:rsidR="00AC1F63" w:rsidRPr="00AC1F63" w:rsidRDefault="00AC1F63" w:rsidP="00AC1F63">
      <w:pPr>
        <w:widowControl w:val="0"/>
        <w:spacing w:after="0" w:line="240" w:lineRule="auto"/>
        <w:rPr>
          <w:rFonts w:eastAsia="Calibri"/>
          <w:bCs/>
          <w:sz w:val="24"/>
          <w:szCs w:val="24"/>
        </w:rPr>
      </w:pPr>
    </w:p>
    <w:p w:rsidR="00AC1F63" w:rsidRPr="00AC1F63" w:rsidRDefault="00AC1F63" w:rsidP="00AC1F63">
      <w:pPr>
        <w:widowControl w:val="0"/>
        <w:spacing w:after="0" w:line="240" w:lineRule="auto"/>
        <w:rPr>
          <w:rFonts w:eastAsia="Calibri"/>
          <w:bCs/>
          <w:sz w:val="24"/>
          <w:szCs w:val="24"/>
        </w:rPr>
      </w:pPr>
    </w:p>
    <w:tbl>
      <w:tblPr>
        <w:tblW w:w="0" w:type="auto"/>
        <w:tblInd w:w="108" w:type="dxa"/>
        <w:tblLayout w:type="fixed"/>
        <w:tblLook w:val="0000" w:firstRow="0" w:lastRow="0" w:firstColumn="0" w:lastColumn="0" w:noHBand="0" w:noVBand="0"/>
      </w:tblPr>
      <w:tblGrid>
        <w:gridCol w:w="4962"/>
        <w:gridCol w:w="4961"/>
      </w:tblGrid>
      <w:tr w:rsidR="00AC1F63" w:rsidRPr="00AC1F63" w:rsidTr="00262443">
        <w:tc>
          <w:tcPr>
            <w:tcW w:w="4962" w:type="dxa"/>
            <w:shd w:val="clear" w:color="auto" w:fill="auto"/>
          </w:tcPr>
          <w:p w:rsidR="00AC1F63" w:rsidRPr="00AC1F63" w:rsidRDefault="00AC1F63" w:rsidP="00AC1F63">
            <w:pPr>
              <w:widowControl w:val="0"/>
              <w:spacing w:after="160" w:line="259" w:lineRule="auto"/>
              <w:jc w:val="left"/>
              <w:rPr>
                <w:rFonts w:eastAsia="Calibri"/>
                <w:sz w:val="24"/>
                <w:szCs w:val="24"/>
              </w:rPr>
            </w:pPr>
            <w:r w:rsidRPr="00AC1F63">
              <w:rPr>
                <w:rFonts w:eastAsia="Calibri"/>
                <w:sz w:val="24"/>
                <w:szCs w:val="24"/>
              </w:rPr>
              <w:t>Заказчик</w:t>
            </w:r>
          </w:p>
        </w:tc>
        <w:tc>
          <w:tcPr>
            <w:tcW w:w="4961" w:type="dxa"/>
            <w:shd w:val="clear" w:color="auto" w:fill="auto"/>
          </w:tcPr>
          <w:p w:rsidR="00AC1F63" w:rsidRPr="00AC1F63" w:rsidRDefault="00AC1F63" w:rsidP="00AC1F63">
            <w:pPr>
              <w:widowControl w:val="0"/>
              <w:spacing w:after="160" w:line="259" w:lineRule="auto"/>
              <w:jc w:val="left"/>
              <w:rPr>
                <w:rFonts w:eastAsia="Calibri"/>
                <w:sz w:val="24"/>
                <w:szCs w:val="24"/>
              </w:rPr>
            </w:pPr>
            <w:r w:rsidRPr="00AC1F63">
              <w:rPr>
                <w:rFonts w:eastAsia="Calibri"/>
                <w:sz w:val="24"/>
                <w:szCs w:val="24"/>
              </w:rPr>
              <w:t>Поставщик</w:t>
            </w:r>
          </w:p>
        </w:tc>
      </w:tr>
      <w:tr w:rsidR="00AC1F63" w:rsidRPr="00AC1F63" w:rsidTr="00262443">
        <w:tc>
          <w:tcPr>
            <w:tcW w:w="4962" w:type="dxa"/>
            <w:shd w:val="clear" w:color="auto" w:fill="auto"/>
          </w:tcPr>
          <w:p w:rsidR="00AC1F63" w:rsidRPr="00AC1F63" w:rsidRDefault="00AC1F63" w:rsidP="00AC1F63">
            <w:pPr>
              <w:widowControl w:val="0"/>
              <w:snapToGrid w:val="0"/>
              <w:spacing w:after="160" w:line="259" w:lineRule="auto"/>
              <w:rPr>
                <w:rFonts w:eastAsia="Calibri"/>
                <w:sz w:val="24"/>
                <w:szCs w:val="24"/>
              </w:rPr>
            </w:pPr>
          </w:p>
        </w:tc>
        <w:tc>
          <w:tcPr>
            <w:tcW w:w="4961" w:type="dxa"/>
            <w:shd w:val="clear" w:color="auto" w:fill="auto"/>
          </w:tcPr>
          <w:p w:rsidR="00AC1F63" w:rsidRPr="00AC1F63" w:rsidRDefault="00AC1F63" w:rsidP="00AC1F63">
            <w:pPr>
              <w:widowControl w:val="0"/>
              <w:snapToGrid w:val="0"/>
              <w:spacing w:after="160" w:line="259" w:lineRule="auto"/>
              <w:rPr>
                <w:rFonts w:eastAsia="Calibri"/>
                <w:sz w:val="24"/>
                <w:szCs w:val="24"/>
              </w:rPr>
            </w:pPr>
          </w:p>
        </w:tc>
      </w:tr>
    </w:tbl>
    <w:p w:rsidR="00AC1F63" w:rsidRPr="00AC1F63" w:rsidRDefault="00AC1F63" w:rsidP="00AC1F63">
      <w:pPr>
        <w:widowControl w:val="0"/>
        <w:autoSpaceDE w:val="0"/>
        <w:spacing w:after="0" w:line="240" w:lineRule="auto"/>
        <w:jc w:val="left"/>
        <w:rPr>
          <w:sz w:val="24"/>
          <w:szCs w:val="24"/>
          <w:lang w:eastAsia="ar-SA"/>
        </w:rPr>
      </w:pPr>
      <w:r w:rsidRPr="00AC1F63">
        <w:rPr>
          <w:sz w:val="24"/>
          <w:szCs w:val="24"/>
          <w:lang w:eastAsia="ar-SA"/>
        </w:rPr>
        <w:t>_______________/</w:t>
      </w:r>
      <w:r w:rsidRPr="00AC1F63">
        <w:rPr>
          <w:rFonts w:cs="Courier New"/>
          <w:sz w:val="24"/>
          <w:szCs w:val="24"/>
          <w:lang w:eastAsia="ar-SA"/>
        </w:rPr>
        <w:t xml:space="preserve"> С.С. Цукарь   </w:t>
      </w:r>
      <w:r w:rsidRPr="00AC1F63">
        <w:rPr>
          <w:sz w:val="24"/>
          <w:szCs w:val="24"/>
          <w:lang w:eastAsia="ar-SA"/>
        </w:rPr>
        <w:t xml:space="preserve">                          _______________/ ______________</w:t>
      </w:r>
    </w:p>
    <w:p w:rsidR="00AC1F63" w:rsidRPr="00AC1F63" w:rsidRDefault="00AC1F63" w:rsidP="00AC1F63">
      <w:pPr>
        <w:widowControl w:val="0"/>
        <w:autoSpaceDE w:val="0"/>
        <w:spacing w:after="0" w:line="240" w:lineRule="auto"/>
        <w:jc w:val="left"/>
        <w:rPr>
          <w:sz w:val="24"/>
          <w:szCs w:val="24"/>
          <w:lang w:eastAsia="ar-SA"/>
        </w:rPr>
      </w:pPr>
    </w:p>
    <w:p w:rsidR="00AC1F63" w:rsidRPr="00AC1F63" w:rsidRDefault="00AC1F63" w:rsidP="00AC1F63">
      <w:pPr>
        <w:widowControl w:val="0"/>
        <w:autoSpaceDE w:val="0"/>
        <w:spacing w:after="0" w:line="240" w:lineRule="auto"/>
        <w:jc w:val="left"/>
        <w:rPr>
          <w:sz w:val="24"/>
          <w:szCs w:val="24"/>
          <w:lang w:eastAsia="ar-SA"/>
        </w:rPr>
      </w:pPr>
      <w:r w:rsidRPr="00AC1F63">
        <w:rPr>
          <w:sz w:val="24"/>
          <w:szCs w:val="24"/>
          <w:lang w:eastAsia="ar-SA"/>
        </w:rPr>
        <w:t xml:space="preserve">«___» _______________ 20__ г.                  </w:t>
      </w:r>
      <w:r w:rsidRPr="00AC1F63">
        <w:rPr>
          <w:sz w:val="24"/>
          <w:szCs w:val="24"/>
          <w:lang w:eastAsia="ar-SA"/>
        </w:rPr>
        <w:tab/>
        <w:t xml:space="preserve"> «___» _______________ 20__ г.</w:t>
      </w:r>
    </w:p>
    <w:p w:rsidR="00AC1F63" w:rsidRPr="00AC1F63" w:rsidRDefault="00AC1F63" w:rsidP="00AC1F63">
      <w:pPr>
        <w:widowControl w:val="0"/>
        <w:autoSpaceDE w:val="0"/>
        <w:spacing w:after="0" w:line="240" w:lineRule="auto"/>
        <w:jc w:val="left"/>
        <w:rPr>
          <w:sz w:val="24"/>
          <w:szCs w:val="24"/>
          <w:lang w:eastAsia="ar-SA"/>
        </w:rPr>
      </w:pPr>
    </w:p>
    <w:p w:rsidR="00AC1F63" w:rsidRPr="00AC1F63" w:rsidRDefault="00AC1F63" w:rsidP="00AC1F63">
      <w:pPr>
        <w:widowControl w:val="0"/>
        <w:autoSpaceDE w:val="0"/>
        <w:spacing w:after="0" w:line="240" w:lineRule="auto"/>
        <w:jc w:val="left"/>
        <w:rPr>
          <w:bCs/>
          <w:sz w:val="24"/>
          <w:szCs w:val="24"/>
          <w:lang w:eastAsia="ar-SA"/>
        </w:rPr>
      </w:pPr>
      <w:r w:rsidRPr="00AC1F63">
        <w:rPr>
          <w:sz w:val="24"/>
          <w:szCs w:val="24"/>
          <w:lang w:eastAsia="ar-SA"/>
        </w:rPr>
        <w:t>МП (при наличии)                                                     МП (при наличии)</w:t>
      </w:r>
    </w:p>
    <w:p w:rsidR="00AC1F63" w:rsidRPr="00AC1F63" w:rsidRDefault="00AC1F63" w:rsidP="00AC1F63">
      <w:pPr>
        <w:spacing w:after="160" w:line="259" w:lineRule="auto"/>
        <w:jc w:val="left"/>
        <w:rPr>
          <w:rFonts w:ascii="Calibri" w:eastAsia="Calibri" w:hAnsi="Calibri"/>
          <w:sz w:val="22"/>
        </w:rPr>
      </w:pPr>
      <w:r w:rsidRPr="00AC1F63">
        <w:rPr>
          <w:rFonts w:ascii="Calibri" w:eastAsia="Calibri" w:hAnsi="Calibri"/>
          <w:sz w:val="22"/>
        </w:rPr>
        <w:br w:type="page"/>
      </w:r>
    </w:p>
    <w:p w:rsidR="00AC1F63" w:rsidRPr="00AC1F63" w:rsidRDefault="00AC1F63" w:rsidP="00AC1F63">
      <w:pPr>
        <w:widowControl w:val="0"/>
        <w:autoSpaceDE w:val="0"/>
        <w:spacing w:after="0" w:line="240" w:lineRule="auto"/>
        <w:rPr>
          <w:rFonts w:cs="Courier New"/>
          <w:sz w:val="20"/>
          <w:szCs w:val="20"/>
          <w:lang w:eastAsia="ar-SA"/>
        </w:rPr>
        <w:sectPr w:rsidR="00AC1F63" w:rsidRPr="00AC1F63" w:rsidSect="00D76557">
          <w:headerReference w:type="default" r:id="rId29"/>
          <w:pgSz w:w="11906" w:h="16838"/>
          <w:pgMar w:top="426" w:right="707" w:bottom="1134" w:left="993" w:header="720" w:footer="720" w:gutter="0"/>
          <w:cols w:space="720"/>
          <w:titlePg/>
          <w:docGrid w:linePitch="360"/>
        </w:sectPr>
      </w:pPr>
    </w:p>
    <w:p w:rsidR="00AC1F63" w:rsidRPr="00AC1F63" w:rsidRDefault="00AC1F63" w:rsidP="00AC1F63">
      <w:pPr>
        <w:widowControl w:val="0"/>
        <w:spacing w:after="0" w:line="240" w:lineRule="auto"/>
        <w:ind w:left="5954" w:hanging="709"/>
        <w:jc w:val="right"/>
        <w:rPr>
          <w:rFonts w:eastAsia="Calibri"/>
          <w:sz w:val="24"/>
          <w:szCs w:val="28"/>
        </w:rPr>
      </w:pPr>
      <w:r w:rsidRPr="00AC1F63">
        <w:rPr>
          <w:rFonts w:eastAsia="Calibri"/>
          <w:sz w:val="24"/>
          <w:szCs w:val="28"/>
        </w:rPr>
        <w:t>Приложение № 2 к Контракту</w:t>
      </w:r>
    </w:p>
    <w:p w:rsidR="00AC1F63" w:rsidRPr="00AC1F63" w:rsidRDefault="00AC1F63" w:rsidP="00AC1F63">
      <w:pPr>
        <w:widowControl w:val="0"/>
        <w:spacing w:after="0" w:line="240" w:lineRule="auto"/>
        <w:ind w:left="5812" w:hanging="709"/>
        <w:jc w:val="right"/>
        <w:rPr>
          <w:rFonts w:eastAsia="Calibri"/>
          <w:sz w:val="24"/>
          <w:szCs w:val="28"/>
        </w:rPr>
      </w:pPr>
      <w:r w:rsidRPr="00AC1F63">
        <w:rPr>
          <w:rFonts w:eastAsia="Calibri"/>
          <w:sz w:val="24"/>
          <w:szCs w:val="28"/>
        </w:rPr>
        <w:t>от «__» __________ 20__ г. №____</w:t>
      </w:r>
    </w:p>
    <w:p w:rsidR="00AC1F63" w:rsidRPr="00AC1F63" w:rsidRDefault="00AC1F63" w:rsidP="00AC1F63">
      <w:pPr>
        <w:widowControl w:val="0"/>
        <w:spacing w:after="0" w:line="240" w:lineRule="auto"/>
        <w:ind w:hanging="810"/>
        <w:jc w:val="right"/>
        <w:rPr>
          <w:rFonts w:eastAsia="Calibri"/>
          <w:szCs w:val="28"/>
        </w:rPr>
      </w:pPr>
    </w:p>
    <w:p w:rsidR="00AC1F63" w:rsidRPr="00AC1F63" w:rsidRDefault="00AC1F63" w:rsidP="00AC1F63">
      <w:pPr>
        <w:widowControl w:val="0"/>
        <w:spacing w:after="0" w:line="240" w:lineRule="auto"/>
        <w:jc w:val="center"/>
        <w:rPr>
          <w:rFonts w:eastAsia="Calibri"/>
          <w:b/>
          <w:bCs/>
          <w:szCs w:val="28"/>
        </w:rPr>
      </w:pPr>
      <w:r w:rsidRPr="00AC1F63">
        <w:rPr>
          <w:rFonts w:eastAsia="Calibri"/>
          <w:b/>
          <w:bCs/>
          <w:szCs w:val="28"/>
        </w:rPr>
        <w:t>Спецификация</w:t>
      </w:r>
      <w:r w:rsidRPr="00AC1F63">
        <w:rPr>
          <w:rFonts w:eastAsia="Calibri"/>
          <w:sz w:val="22"/>
          <w:vertAlign w:val="superscript"/>
        </w:rPr>
        <w:footnoteReference w:id="1"/>
      </w:r>
    </w:p>
    <w:p w:rsidR="00AC1F63" w:rsidRPr="00AC1F63" w:rsidRDefault="00AC1F63" w:rsidP="00AC1F63">
      <w:pPr>
        <w:widowControl w:val="0"/>
        <w:spacing w:after="0" w:line="240" w:lineRule="auto"/>
        <w:jc w:val="center"/>
        <w:rPr>
          <w:rFonts w:eastAsia="Calibri"/>
          <w:bCs/>
          <w:szCs w:val="28"/>
        </w:rPr>
      </w:pPr>
    </w:p>
    <w:tbl>
      <w:tblPr>
        <w:tblW w:w="1434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82"/>
        <w:gridCol w:w="850"/>
        <w:gridCol w:w="1276"/>
        <w:gridCol w:w="2268"/>
        <w:gridCol w:w="1134"/>
        <w:gridCol w:w="1984"/>
        <w:gridCol w:w="2552"/>
      </w:tblGrid>
      <w:tr w:rsidR="00AC1F63" w:rsidRPr="00AC1F63" w:rsidTr="00262443">
        <w:trPr>
          <w:trHeight w:val="732"/>
        </w:trPr>
        <w:tc>
          <w:tcPr>
            <w:tcW w:w="4282" w:type="dxa"/>
            <w:tcBorders>
              <w:top w:val="single" w:sz="4" w:space="0" w:color="auto"/>
              <w:left w:val="single" w:sz="4" w:space="0" w:color="auto"/>
              <w:bottom w:val="single" w:sz="4" w:space="0" w:color="auto"/>
              <w:right w:val="single" w:sz="4" w:space="0" w:color="auto"/>
            </w:tcBorders>
            <w:vAlign w:val="center"/>
            <w:hideMark/>
          </w:tcPr>
          <w:p w:rsidR="00AC1F63" w:rsidRPr="00AC1F63" w:rsidRDefault="00AC1F63" w:rsidP="00AC1F63">
            <w:pPr>
              <w:spacing w:after="160" w:line="240" w:lineRule="auto"/>
              <w:ind w:left="357"/>
              <w:jc w:val="center"/>
              <w:rPr>
                <w:rFonts w:eastAsia="Calibri"/>
                <w:b/>
                <w:bCs/>
                <w:sz w:val="22"/>
              </w:rPr>
            </w:pPr>
            <w:r w:rsidRPr="00AC1F63">
              <w:rPr>
                <w:rFonts w:eastAsia="Calibri"/>
                <w:b/>
                <w:bCs/>
                <w:sz w:val="22"/>
              </w:rPr>
              <w:t>Наименование продукции</w:t>
            </w:r>
          </w:p>
        </w:tc>
        <w:tc>
          <w:tcPr>
            <w:tcW w:w="850" w:type="dxa"/>
            <w:tcBorders>
              <w:top w:val="single" w:sz="4" w:space="0" w:color="auto"/>
              <w:left w:val="single" w:sz="4" w:space="0" w:color="auto"/>
              <w:bottom w:val="single" w:sz="4" w:space="0" w:color="auto"/>
              <w:right w:val="single" w:sz="4" w:space="0" w:color="auto"/>
            </w:tcBorders>
            <w:vAlign w:val="center"/>
            <w:hideMark/>
          </w:tcPr>
          <w:p w:rsidR="00AC1F63" w:rsidRPr="00AC1F63" w:rsidRDefault="00AC1F63" w:rsidP="00AC1F63">
            <w:pPr>
              <w:spacing w:after="160" w:line="240" w:lineRule="auto"/>
              <w:jc w:val="center"/>
              <w:rPr>
                <w:rFonts w:eastAsia="Calibri"/>
                <w:b/>
                <w:bCs/>
                <w:sz w:val="22"/>
              </w:rPr>
            </w:pPr>
            <w:r w:rsidRPr="00AC1F63">
              <w:rPr>
                <w:rFonts w:eastAsia="Calibri"/>
                <w:b/>
                <w:bCs/>
                <w:sz w:val="22"/>
              </w:rPr>
              <w:t>Ед. изм.</w:t>
            </w:r>
          </w:p>
        </w:tc>
        <w:tc>
          <w:tcPr>
            <w:tcW w:w="1276" w:type="dxa"/>
            <w:tcBorders>
              <w:top w:val="single" w:sz="4" w:space="0" w:color="auto"/>
              <w:left w:val="single" w:sz="4" w:space="0" w:color="auto"/>
              <w:bottom w:val="single" w:sz="4" w:space="0" w:color="auto"/>
              <w:right w:val="single" w:sz="4" w:space="0" w:color="auto"/>
            </w:tcBorders>
            <w:vAlign w:val="center"/>
            <w:hideMark/>
          </w:tcPr>
          <w:p w:rsidR="00AC1F63" w:rsidRPr="00AC1F63" w:rsidRDefault="00AC1F63" w:rsidP="00AC1F63">
            <w:pPr>
              <w:spacing w:after="160" w:line="240" w:lineRule="auto"/>
              <w:jc w:val="center"/>
              <w:rPr>
                <w:rFonts w:eastAsia="Calibri"/>
                <w:b/>
                <w:bCs/>
                <w:sz w:val="22"/>
              </w:rPr>
            </w:pPr>
            <w:r w:rsidRPr="00AC1F63">
              <w:rPr>
                <w:rFonts w:eastAsia="Calibri"/>
                <w:b/>
                <w:bCs/>
                <w:sz w:val="22"/>
              </w:rPr>
              <w:t>Кол-во</w:t>
            </w:r>
          </w:p>
        </w:tc>
        <w:tc>
          <w:tcPr>
            <w:tcW w:w="2268" w:type="dxa"/>
            <w:tcBorders>
              <w:top w:val="single" w:sz="4" w:space="0" w:color="auto"/>
              <w:left w:val="single" w:sz="4" w:space="0" w:color="auto"/>
              <w:bottom w:val="single" w:sz="4" w:space="0" w:color="auto"/>
              <w:right w:val="single" w:sz="4" w:space="0" w:color="auto"/>
            </w:tcBorders>
            <w:vAlign w:val="center"/>
            <w:hideMark/>
          </w:tcPr>
          <w:p w:rsidR="00AC1F63" w:rsidRPr="00AC1F63" w:rsidRDefault="00AC1F63" w:rsidP="00AC1F63">
            <w:pPr>
              <w:spacing w:after="160" w:line="240" w:lineRule="auto"/>
              <w:jc w:val="center"/>
              <w:rPr>
                <w:rFonts w:eastAsia="Calibri"/>
                <w:b/>
                <w:bCs/>
                <w:sz w:val="22"/>
              </w:rPr>
            </w:pPr>
            <w:r w:rsidRPr="00AC1F63">
              <w:rPr>
                <w:rFonts w:eastAsia="Calibri"/>
                <w:b/>
                <w:bCs/>
                <w:sz w:val="22"/>
              </w:rPr>
              <w:t>Цена за единицу, рублей</w:t>
            </w:r>
          </w:p>
        </w:tc>
        <w:tc>
          <w:tcPr>
            <w:tcW w:w="1134" w:type="dxa"/>
            <w:tcBorders>
              <w:top w:val="single" w:sz="4" w:space="0" w:color="auto"/>
              <w:left w:val="single" w:sz="4" w:space="0" w:color="auto"/>
              <w:bottom w:val="single" w:sz="4" w:space="0" w:color="auto"/>
              <w:right w:val="single" w:sz="4" w:space="0" w:color="auto"/>
            </w:tcBorders>
            <w:vAlign w:val="center"/>
            <w:hideMark/>
          </w:tcPr>
          <w:p w:rsidR="00AC1F63" w:rsidRPr="00AC1F63" w:rsidRDefault="00AC1F63" w:rsidP="00AC1F63">
            <w:pPr>
              <w:spacing w:after="160" w:line="240" w:lineRule="auto"/>
              <w:jc w:val="center"/>
              <w:rPr>
                <w:rFonts w:eastAsia="Calibri"/>
                <w:b/>
                <w:bCs/>
                <w:sz w:val="22"/>
              </w:rPr>
            </w:pPr>
            <w:r w:rsidRPr="00AC1F63">
              <w:rPr>
                <w:rFonts w:eastAsia="Calibri"/>
                <w:b/>
                <w:bCs/>
                <w:sz w:val="22"/>
              </w:rPr>
              <w:t>Ставка НДС, %</w:t>
            </w:r>
          </w:p>
        </w:tc>
        <w:tc>
          <w:tcPr>
            <w:tcW w:w="1984" w:type="dxa"/>
            <w:tcBorders>
              <w:top w:val="single" w:sz="4" w:space="0" w:color="auto"/>
              <w:left w:val="single" w:sz="4" w:space="0" w:color="auto"/>
              <w:bottom w:val="single" w:sz="4" w:space="0" w:color="auto"/>
              <w:right w:val="single" w:sz="4" w:space="0" w:color="auto"/>
            </w:tcBorders>
            <w:vAlign w:val="center"/>
            <w:hideMark/>
          </w:tcPr>
          <w:p w:rsidR="00AC1F63" w:rsidRPr="00AC1F63" w:rsidRDefault="00AC1F63" w:rsidP="00AC1F63">
            <w:pPr>
              <w:spacing w:after="160" w:line="240" w:lineRule="auto"/>
              <w:jc w:val="center"/>
              <w:rPr>
                <w:rFonts w:eastAsia="Calibri"/>
                <w:b/>
                <w:bCs/>
                <w:sz w:val="22"/>
              </w:rPr>
            </w:pPr>
            <w:r w:rsidRPr="00AC1F63">
              <w:rPr>
                <w:rFonts w:eastAsia="Calibri"/>
                <w:b/>
                <w:bCs/>
                <w:sz w:val="22"/>
              </w:rPr>
              <w:t>Сумма НДС, рублей</w:t>
            </w:r>
          </w:p>
        </w:tc>
        <w:tc>
          <w:tcPr>
            <w:tcW w:w="2552" w:type="dxa"/>
            <w:tcBorders>
              <w:top w:val="single" w:sz="4" w:space="0" w:color="auto"/>
              <w:left w:val="single" w:sz="4" w:space="0" w:color="auto"/>
              <w:bottom w:val="single" w:sz="4" w:space="0" w:color="auto"/>
              <w:right w:val="single" w:sz="4" w:space="0" w:color="auto"/>
            </w:tcBorders>
            <w:vAlign w:val="center"/>
            <w:hideMark/>
          </w:tcPr>
          <w:p w:rsidR="00AC1F63" w:rsidRPr="00AC1F63" w:rsidRDefault="00AC1F63" w:rsidP="00AC1F63">
            <w:pPr>
              <w:spacing w:after="160" w:line="240" w:lineRule="auto"/>
              <w:jc w:val="center"/>
              <w:rPr>
                <w:rFonts w:eastAsia="Calibri"/>
                <w:b/>
                <w:bCs/>
                <w:sz w:val="22"/>
              </w:rPr>
            </w:pPr>
            <w:r w:rsidRPr="00AC1F63">
              <w:rPr>
                <w:rFonts w:eastAsia="Calibri"/>
                <w:b/>
                <w:bCs/>
                <w:sz w:val="22"/>
              </w:rPr>
              <w:t>Всего, рублей</w:t>
            </w:r>
          </w:p>
        </w:tc>
      </w:tr>
      <w:tr w:rsidR="00AC1F63" w:rsidRPr="00AC1F63" w:rsidTr="00262443">
        <w:trPr>
          <w:trHeight w:val="628"/>
        </w:trPr>
        <w:tc>
          <w:tcPr>
            <w:tcW w:w="4282" w:type="dxa"/>
            <w:tcBorders>
              <w:top w:val="single" w:sz="4" w:space="0" w:color="auto"/>
              <w:left w:val="single" w:sz="4" w:space="0" w:color="auto"/>
              <w:bottom w:val="single" w:sz="4" w:space="0" w:color="auto"/>
              <w:right w:val="single" w:sz="4" w:space="0" w:color="auto"/>
            </w:tcBorders>
          </w:tcPr>
          <w:p w:rsidR="00AC1F63" w:rsidRPr="00AC1F63" w:rsidRDefault="00AC1F63" w:rsidP="00AC1F63">
            <w:pPr>
              <w:spacing w:after="160" w:line="259" w:lineRule="auto"/>
              <w:jc w:val="left"/>
              <w:rPr>
                <w:rFonts w:eastAsia="Calibri"/>
                <w:sz w:val="22"/>
              </w:rPr>
            </w:pPr>
            <w:r w:rsidRPr="00AC1F63">
              <w:rPr>
                <w:rFonts w:eastAsia="Calibri"/>
                <w:sz w:val="22"/>
              </w:rPr>
              <w:t>1. Модульная ленточная система хранения данных (Тип 1) в комплекте:</w:t>
            </w:r>
          </w:p>
        </w:tc>
        <w:tc>
          <w:tcPr>
            <w:tcW w:w="850" w:type="dxa"/>
            <w:tcBorders>
              <w:top w:val="single" w:sz="4" w:space="0" w:color="auto"/>
              <w:left w:val="single" w:sz="4" w:space="0" w:color="auto"/>
              <w:bottom w:val="single" w:sz="4" w:space="0" w:color="auto"/>
              <w:right w:val="single" w:sz="4" w:space="0" w:color="auto"/>
            </w:tcBorders>
            <w:vAlign w:val="center"/>
            <w:hideMark/>
          </w:tcPr>
          <w:p w:rsidR="00AC1F63" w:rsidRPr="00AC1F63" w:rsidRDefault="00AC1F63" w:rsidP="00AC1F63">
            <w:pPr>
              <w:spacing w:after="160" w:line="240" w:lineRule="auto"/>
              <w:jc w:val="center"/>
              <w:rPr>
                <w:rFonts w:eastAsia="Calibri"/>
                <w:sz w:val="22"/>
              </w:rPr>
            </w:pPr>
            <w:r w:rsidRPr="00AC1F63">
              <w:rPr>
                <w:rFonts w:eastAsia="Calibri"/>
                <w:sz w:val="22"/>
              </w:rPr>
              <w:t>шт.</w:t>
            </w:r>
          </w:p>
        </w:tc>
        <w:tc>
          <w:tcPr>
            <w:tcW w:w="1276" w:type="dxa"/>
            <w:tcBorders>
              <w:top w:val="single" w:sz="4" w:space="0" w:color="auto"/>
              <w:left w:val="single" w:sz="4" w:space="0" w:color="auto"/>
              <w:bottom w:val="single" w:sz="4" w:space="0" w:color="auto"/>
              <w:right w:val="single" w:sz="4" w:space="0" w:color="auto"/>
            </w:tcBorders>
            <w:vAlign w:val="center"/>
            <w:hideMark/>
          </w:tcPr>
          <w:p w:rsidR="00AC1F63" w:rsidRPr="00AC1F63" w:rsidRDefault="00AC1F63" w:rsidP="00AC1F63">
            <w:pPr>
              <w:spacing w:after="160" w:line="240" w:lineRule="auto"/>
              <w:jc w:val="center"/>
              <w:rPr>
                <w:rFonts w:eastAsia="Calibri"/>
                <w:sz w:val="22"/>
              </w:rPr>
            </w:pPr>
            <w:r w:rsidRPr="00AC1F63">
              <w:rPr>
                <w:rFonts w:eastAsia="Calibri"/>
                <w:sz w:val="22"/>
              </w:rPr>
              <w:t>3</w:t>
            </w:r>
          </w:p>
        </w:tc>
        <w:tc>
          <w:tcPr>
            <w:tcW w:w="2268"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24 024 333,0</w:t>
            </w:r>
          </w:p>
        </w:tc>
        <w:tc>
          <w:tcPr>
            <w:tcW w:w="113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bCs/>
                <w:sz w:val="22"/>
              </w:rPr>
            </w:pPr>
            <w:r w:rsidRPr="00AC1F63">
              <w:rPr>
                <w:rFonts w:eastAsia="Calibri"/>
                <w:bCs/>
                <w:sz w:val="22"/>
              </w:rPr>
              <w:t>20</w:t>
            </w:r>
          </w:p>
        </w:tc>
        <w:tc>
          <w:tcPr>
            <w:tcW w:w="198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bCs/>
                <w:sz w:val="22"/>
              </w:rPr>
            </w:pPr>
            <w:r w:rsidRPr="00AC1F63">
              <w:rPr>
                <w:rFonts w:eastAsia="Calibri"/>
                <w:bCs/>
                <w:sz w:val="22"/>
              </w:rPr>
              <w:t>12 012 166,50</w:t>
            </w:r>
          </w:p>
        </w:tc>
        <w:tc>
          <w:tcPr>
            <w:tcW w:w="2552"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72 072 999,00</w:t>
            </w:r>
          </w:p>
        </w:tc>
      </w:tr>
      <w:tr w:rsidR="00AC1F63" w:rsidRPr="00AC1F63" w:rsidTr="00262443">
        <w:trPr>
          <w:trHeight w:val="628"/>
        </w:trPr>
        <w:tc>
          <w:tcPr>
            <w:tcW w:w="4282" w:type="dxa"/>
            <w:tcBorders>
              <w:top w:val="single" w:sz="4" w:space="0" w:color="auto"/>
              <w:left w:val="single" w:sz="4" w:space="0" w:color="auto"/>
              <w:bottom w:val="single" w:sz="4" w:space="0" w:color="auto"/>
              <w:right w:val="single" w:sz="4" w:space="0" w:color="auto"/>
            </w:tcBorders>
          </w:tcPr>
          <w:p w:rsidR="00AC1F63" w:rsidRPr="00AC1F63" w:rsidRDefault="00AC1F63" w:rsidP="00AC1F63">
            <w:pPr>
              <w:spacing w:after="160" w:line="259" w:lineRule="auto"/>
              <w:jc w:val="left"/>
              <w:rPr>
                <w:rFonts w:eastAsia="Calibri"/>
                <w:sz w:val="22"/>
              </w:rPr>
            </w:pPr>
            <w:r w:rsidRPr="00AC1F63">
              <w:rPr>
                <w:rFonts w:eastAsia="Calibri"/>
                <w:sz w:val="22"/>
              </w:rPr>
              <w:t>1.1. Ленточная библиотека</w:t>
            </w:r>
          </w:p>
        </w:tc>
        <w:tc>
          <w:tcPr>
            <w:tcW w:w="850"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rFonts w:ascii="Calibri" w:eastAsia="Calibri" w:hAnsi="Calibri"/>
                <w:sz w:val="22"/>
              </w:rPr>
            </w:pPr>
            <w:r w:rsidRPr="00AC1F63">
              <w:rPr>
                <w:rFonts w:eastAsia="Calibri"/>
                <w:sz w:val="22"/>
              </w:rPr>
              <w:t>шт.</w:t>
            </w:r>
          </w:p>
        </w:tc>
        <w:tc>
          <w:tcPr>
            <w:tcW w:w="1276"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1</w:t>
            </w:r>
          </w:p>
        </w:tc>
        <w:tc>
          <w:tcPr>
            <w:tcW w:w="2268"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6 674 802,0</w:t>
            </w:r>
          </w:p>
        </w:tc>
        <w:tc>
          <w:tcPr>
            <w:tcW w:w="113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20</w:t>
            </w:r>
          </w:p>
        </w:tc>
        <w:tc>
          <w:tcPr>
            <w:tcW w:w="198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1 112 467,00</w:t>
            </w:r>
          </w:p>
        </w:tc>
        <w:tc>
          <w:tcPr>
            <w:tcW w:w="2552"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6 674 802,00</w:t>
            </w:r>
          </w:p>
        </w:tc>
      </w:tr>
      <w:tr w:rsidR="00AC1F63" w:rsidRPr="00AC1F63" w:rsidTr="00262443">
        <w:trPr>
          <w:trHeight w:val="628"/>
        </w:trPr>
        <w:tc>
          <w:tcPr>
            <w:tcW w:w="4282" w:type="dxa"/>
            <w:tcBorders>
              <w:top w:val="single" w:sz="4" w:space="0" w:color="auto"/>
              <w:left w:val="single" w:sz="4" w:space="0" w:color="auto"/>
              <w:bottom w:val="single" w:sz="4" w:space="0" w:color="auto"/>
              <w:right w:val="single" w:sz="4" w:space="0" w:color="auto"/>
            </w:tcBorders>
          </w:tcPr>
          <w:p w:rsidR="00AC1F63" w:rsidRPr="00AC1F63" w:rsidRDefault="00AC1F63" w:rsidP="00AC1F63">
            <w:pPr>
              <w:spacing w:after="160" w:line="259" w:lineRule="auto"/>
              <w:jc w:val="left"/>
              <w:rPr>
                <w:rFonts w:eastAsia="Calibri"/>
                <w:sz w:val="22"/>
              </w:rPr>
            </w:pPr>
            <w:r w:rsidRPr="00AC1F63">
              <w:rPr>
                <w:rFonts w:eastAsia="Calibri"/>
                <w:sz w:val="22"/>
              </w:rPr>
              <w:t>1.2. Модуль расширения для ленточной библиотеки</w:t>
            </w:r>
          </w:p>
        </w:tc>
        <w:tc>
          <w:tcPr>
            <w:tcW w:w="850"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rFonts w:ascii="Calibri" w:eastAsia="Calibri" w:hAnsi="Calibri"/>
                <w:sz w:val="22"/>
              </w:rPr>
            </w:pPr>
            <w:r w:rsidRPr="00AC1F63">
              <w:rPr>
                <w:rFonts w:eastAsia="Calibri"/>
                <w:sz w:val="22"/>
              </w:rPr>
              <w:t>шт.</w:t>
            </w:r>
          </w:p>
        </w:tc>
        <w:tc>
          <w:tcPr>
            <w:tcW w:w="1276"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3</w:t>
            </w:r>
          </w:p>
        </w:tc>
        <w:tc>
          <w:tcPr>
            <w:tcW w:w="2268"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5 783 177,0</w:t>
            </w:r>
          </w:p>
        </w:tc>
        <w:tc>
          <w:tcPr>
            <w:tcW w:w="113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20</w:t>
            </w:r>
          </w:p>
        </w:tc>
        <w:tc>
          <w:tcPr>
            <w:tcW w:w="198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2 891 588,50</w:t>
            </w:r>
          </w:p>
        </w:tc>
        <w:tc>
          <w:tcPr>
            <w:tcW w:w="2552"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17 349 531,00</w:t>
            </w:r>
          </w:p>
        </w:tc>
      </w:tr>
      <w:tr w:rsidR="00AC1F63" w:rsidRPr="00AC1F63" w:rsidTr="00262443">
        <w:trPr>
          <w:trHeight w:val="628"/>
        </w:trPr>
        <w:tc>
          <w:tcPr>
            <w:tcW w:w="4282" w:type="dxa"/>
            <w:tcBorders>
              <w:top w:val="single" w:sz="4" w:space="0" w:color="auto"/>
              <w:left w:val="single" w:sz="4" w:space="0" w:color="auto"/>
              <w:bottom w:val="single" w:sz="4" w:space="0" w:color="auto"/>
              <w:right w:val="single" w:sz="4" w:space="0" w:color="auto"/>
            </w:tcBorders>
          </w:tcPr>
          <w:p w:rsidR="00AC1F63" w:rsidRPr="00AC1F63" w:rsidRDefault="00AC1F63" w:rsidP="00AC1F63">
            <w:pPr>
              <w:spacing w:after="160" w:line="259" w:lineRule="auto"/>
              <w:jc w:val="left"/>
              <w:rPr>
                <w:rFonts w:eastAsia="Calibri"/>
                <w:sz w:val="22"/>
              </w:rPr>
            </w:pPr>
            <w:r w:rsidRPr="00AC1F63">
              <w:rPr>
                <w:rFonts w:eastAsia="Calibri"/>
                <w:sz w:val="22"/>
              </w:rPr>
              <w:t>2. Комплект картриджей для ленточных библиотек и модулей расширения ленточных библиотек</w:t>
            </w:r>
          </w:p>
        </w:tc>
        <w:tc>
          <w:tcPr>
            <w:tcW w:w="850"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rFonts w:ascii="Calibri" w:eastAsia="Calibri" w:hAnsi="Calibri"/>
                <w:sz w:val="22"/>
              </w:rPr>
            </w:pPr>
            <w:r w:rsidRPr="00AC1F63">
              <w:rPr>
                <w:rFonts w:eastAsia="Calibri"/>
                <w:sz w:val="22"/>
              </w:rPr>
              <w:t>шт.</w:t>
            </w:r>
          </w:p>
        </w:tc>
        <w:tc>
          <w:tcPr>
            <w:tcW w:w="1276"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1</w:t>
            </w:r>
          </w:p>
        </w:tc>
        <w:tc>
          <w:tcPr>
            <w:tcW w:w="2268"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7 764 999,0</w:t>
            </w:r>
          </w:p>
        </w:tc>
        <w:tc>
          <w:tcPr>
            <w:tcW w:w="113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20</w:t>
            </w:r>
          </w:p>
        </w:tc>
        <w:tc>
          <w:tcPr>
            <w:tcW w:w="198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1 294 166,50</w:t>
            </w:r>
          </w:p>
        </w:tc>
        <w:tc>
          <w:tcPr>
            <w:tcW w:w="2552"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7 764 999,00</w:t>
            </w:r>
          </w:p>
        </w:tc>
      </w:tr>
      <w:tr w:rsidR="00AC1F63" w:rsidRPr="00AC1F63" w:rsidTr="00262443">
        <w:trPr>
          <w:trHeight w:val="628"/>
        </w:trPr>
        <w:tc>
          <w:tcPr>
            <w:tcW w:w="4282" w:type="dxa"/>
            <w:tcBorders>
              <w:top w:val="single" w:sz="4" w:space="0" w:color="auto"/>
              <w:left w:val="single" w:sz="4" w:space="0" w:color="auto"/>
              <w:bottom w:val="single" w:sz="4" w:space="0" w:color="auto"/>
              <w:right w:val="single" w:sz="4" w:space="0" w:color="auto"/>
            </w:tcBorders>
          </w:tcPr>
          <w:p w:rsidR="00AC1F63" w:rsidRPr="00AC1F63" w:rsidRDefault="00AC1F63" w:rsidP="00AC1F63">
            <w:pPr>
              <w:spacing w:after="160" w:line="259" w:lineRule="auto"/>
              <w:jc w:val="left"/>
              <w:rPr>
                <w:rFonts w:eastAsia="Calibri"/>
                <w:sz w:val="22"/>
              </w:rPr>
            </w:pPr>
            <w:r w:rsidRPr="00AC1F63">
              <w:rPr>
                <w:rFonts w:eastAsia="Calibri"/>
                <w:sz w:val="22"/>
              </w:rPr>
              <w:t>3. Модульная ленточная система хранения данных (Тип 2) в комплекте:</w:t>
            </w:r>
          </w:p>
        </w:tc>
        <w:tc>
          <w:tcPr>
            <w:tcW w:w="850"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rFonts w:ascii="Calibri" w:eastAsia="Calibri" w:hAnsi="Calibri"/>
                <w:sz w:val="22"/>
              </w:rPr>
            </w:pPr>
            <w:r w:rsidRPr="00AC1F63">
              <w:rPr>
                <w:rFonts w:eastAsia="Calibri"/>
                <w:sz w:val="22"/>
              </w:rPr>
              <w:t>шт.</w:t>
            </w:r>
          </w:p>
        </w:tc>
        <w:tc>
          <w:tcPr>
            <w:tcW w:w="1276"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1</w:t>
            </w:r>
          </w:p>
        </w:tc>
        <w:tc>
          <w:tcPr>
            <w:tcW w:w="2268"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7 322 002,0</w:t>
            </w:r>
          </w:p>
        </w:tc>
        <w:tc>
          <w:tcPr>
            <w:tcW w:w="113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20</w:t>
            </w:r>
          </w:p>
        </w:tc>
        <w:tc>
          <w:tcPr>
            <w:tcW w:w="198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1 220 333,67</w:t>
            </w:r>
          </w:p>
        </w:tc>
        <w:tc>
          <w:tcPr>
            <w:tcW w:w="2552"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7 322 002,00</w:t>
            </w:r>
          </w:p>
        </w:tc>
      </w:tr>
      <w:tr w:rsidR="00AC1F63" w:rsidRPr="00AC1F63" w:rsidTr="00262443">
        <w:trPr>
          <w:trHeight w:val="628"/>
        </w:trPr>
        <w:tc>
          <w:tcPr>
            <w:tcW w:w="4282" w:type="dxa"/>
            <w:tcBorders>
              <w:top w:val="single" w:sz="4" w:space="0" w:color="auto"/>
              <w:left w:val="single" w:sz="4" w:space="0" w:color="auto"/>
              <w:bottom w:val="single" w:sz="4" w:space="0" w:color="auto"/>
              <w:right w:val="single" w:sz="4" w:space="0" w:color="auto"/>
            </w:tcBorders>
          </w:tcPr>
          <w:p w:rsidR="00AC1F63" w:rsidRPr="00AC1F63" w:rsidRDefault="00AC1F63" w:rsidP="00AC1F63">
            <w:pPr>
              <w:spacing w:after="160" w:line="259" w:lineRule="auto"/>
              <w:jc w:val="left"/>
              <w:rPr>
                <w:rFonts w:eastAsia="Calibri"/>
                <w:sz w:val="22"/>
              </w:rPr>
            </w:pPr>
            <w:r w:rsidRPr="00AC1F63">
              <w:rPr>
                <w:rFonts w:eastAsia="Calibri"/>
                <w:sz w:val="22"/>
              </w:rPr>
              <w:t>3.1. Ленточная библиотека</w:t>
            </w:r>
          </w:p>
        </w:tc>
        <w:tc>
          <w:tcPr>
            <w:tcW w:w="850"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rFonts w:ascii="Calibri" w:eastAsia="Calibri" w:hAnsi="Calibri"/>
                <w:sz w:val="22"/>
              </w:rPr>
            </w:pPr>
            <w:r w:rsidRPr="00AC1F63">
              <w:rPr>
                <w:rFonts w:eastAsia="Calibri"/>
                <w:sz w:val="22"/>
              </w:rPr>
              <w:t>шт.</w:t>
            </w:r>
          </w:p>
        </w:tc>
        <w:tc>
          <w:tcPr>
            <w:tcW w:w="1276"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1</w:t>
            </w:r>
          </w:p>
        </w:tc>
        <w:tc>
          <w:tcPr>
            <w:tcW w:w="2268"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6 674 802,0</w:t>
            </w:r>
          </w:p>
        </w:tc>
        <w:tc>
          <w:tcPr>
            <w:tcW w:w="113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20</w:t>
            </w:r>
          </w:p>
        </w:tc>
        <w:tc>
          <w:tcPr>
            <w:tcW w:w="198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1 112 467,00</w:t>
            </w:r>
          </w:p>
        </w:tc>
        <w:tc>
          <w:tcPr>
            <w:tcW w:w="2552"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6 674 802,00</w:t>
            </w:r>
          </w:p>
        </w:tc>
      </w:tr>
      <w:tr w:rsidR="00AC1F63" w:rsidRPr="00AC1F63" w:rsidTr="00262443">
        <w:trPr>
          <w:trHeight w:val="628"/>
        </w:trPr>
        <w:tc>
          <w:tcPr>
            <w:tcW w:w="4282" w:type="dxa"/>
            <w:tcBorders>
              <w:top w:val="single" w:sz="4" w:space="0" w:color="auto"/>
              <w:left w:val="single" w:sz="4" w:space="0" w:color="auto"/>
              <w:bottom w:val="single" w:sz="4" w:space="0" w:color="auto"/>
              <w:right w:val="single" w:sz="4" w:space="0" w:color="auto"/>
            </w:tcBorders>
          </w:tcPr>
          <w:p w:rsidR="00AC1F63" w:rsidRPr="00AC1F63" w:rsidRDefault="00AC1F63" w:rsidP="00AC1F63">
            <w:pPr>
              <w:spacing w:after="160" w:line="259" w:lineRule="auto"/>
              <w:jc w:val="left"/>
              <w:rPr>
                <w:rFonts w:eastAsia="Calibri"/>
                <w:sz w:val="22"/>
              </w:rPr>
            </w:pPr>
            <w:r w:rsidRPr="00AC1F63">
              <w:rPr>
                <w:rFonts w:eastAsia="Calibri"/>
                <w:sz w:val="22"/>
              </w:rPr>
              <w:t>3.2. Комплект картриджей для ленточной библиотеки</w:t>
            </w:r>
          </w:p>
        </w:tc>
        <w:tc>
          <w:tcPr>
            <w:tcW w:w="850"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rFonts w:ascii="Calibri" w:eastAsia="Calibri" w:hAnsi="Calibri"/>
                <w:sz w:val="22"/>
              </w:rPr>
            </w:pPr>
            <w:r w:rsidRPr="00AC1F63">
              <w:rPr>
                <w:rFonts w:eastAsia="Calibri"/>
                <w:sz w:val="22"/>
              </w:rPr>
              <w:t>шт.</w:t>
            </w:r>
          </w:p>
        </w:tc>
        <w:tc>
          <w:tcPr>
            <w:tcW w:w="1276"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1</w:t>
            </w:r>
          </w:p>
        </w:tc>
        <w:tc>
          <w:tcPr>
            <w:tcW w:w="2268"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647 200,0</w:t>
            </w:r>
          </w:p>
        </w:tc>
        <w:tc>
          <w:tcPr>
            <w:tcW w:w="113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20</w:t>
            </w:r>
          </w:p>
        </w:tc>
        <w:tc>
          <w:tcPr>
            <w:tcW w:w="198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107 866,67</w:t>
            </w:r>
          </w:p>
        </w:tc>
        <w:tc>
          <w:tcPr>
            <w:tcW w:w="2552"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sz w:val="22"/>
                <w:lang w:eastAsia="ru-RU"/>
              </w:rPr>
            </w:pPr>
            <w:r w:rsidRPr="00AC1F63">
              <w:rPr>
                <w:sz w:val="22"/>
                <w:lang w:eastAsia="ru-RU"/>
              </w:rPr>
              <w:t>647 200,00</w:t>
            </w:r>
          </w:p>
        </w:tc>
      </w:tr>
      <w:tr w:rsidR="00AC1F63" w:rsidRPr="00AC1F63" w:rsidTr="00262443">
        <w:trPr>
          <w:trHeight w:val="156"/>
        </w:trPr>
        <w:tc>
          <w:tcPr>
            <w:tcW w:w="4282" w:type="dxa"/>
            <w:tcBorders>
              <w:top w:val="single" w:sz="4" w:space="0" w:color="auto"/>
              <w:left w:val="single" w:sz="4" w:space="0" w:color="auto"/>
              <w:bottom w:val="single" w:sz="4" w:space="0" w:color="auto"/>
              <w:right w:val="single" w:sz="4" w:space="0" w:color="auto"/>
            </w:tcBorders>
            <w:vAlign w:val="center"/>
            <w:hideMark/>
          </w:tcPr>
          <w:p w:rsidR="00AC1F63" w:rsidRPr="00AC1F63" w:rsidRDefault="00AC1F63" w:rsidP="00AC1F63">
            <w:pPr>
              <w:spacing w:after="160" w:line="240" w:lineRule="auto"/>
              <w:jc w:val="left"/>
              <w:rPr>
                <w:rFonts w:eastAsia="Calibri"/>
                <w:sz w:val="22"/>
              </w:rPr>
            </w:pPr>
            <w:r w:rsidRPr="00AC1F63">
              <w:rPr>
                <w:rFonts w:eastAsia="Calibri"/>
                <w:b/>
                <w:bCs/>
                <w:sz w:val="22"/>
              </w:rPr>
              <w:t>Всего:</w:t>
            </w:r>
          </w:p>
        </w:tc>
        <w:tc>
          <w:tcPr>
            <w:tcW w:w="850"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59" w:lineRule="auto"/>
              <w:jc w:val="center"/>
              <w:rPr>
                <w:rFonts w:ascii="Calibri" w:eastAsia="Calibri" w:hAnsi="Calibri"/>
                <w:sz w:val="22"/>
              </w:rPr>
            </w:pPr>
            <w:r w:rsidRPr="00AC1F63">
              <w:rPr>
                <w:rFonts w:eastAsia="Calibri"/>
                <w:sz w:val="22"/>
              </w:rPr>
              <w:t>шт.</w:t>
            </w:r>
          </w:p>
        </w:tc>
        <w:tc>
          <w:tcPr>
            <w:tcW w:w="1276"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5</w:t>
            </w:r>
          </w:p>
        </w:tc>
        <w:tc>
          <w:tcPr>
            <w:tcW w:w="2268"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w:t>
            </w:r>
          </w:p>
        </w:tc>
        <w:tc>
          <w:tcPr>
            <w:tcW w:w="113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w:t>
            </w:r>
          </w:p>
        </w:tc>
        <w:tc>
          <w:tcPr>
            <w:tcW w:w="1984"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w:t>
            </w:r>
          </w:p>
        </w:tc>
        <w:tc>
          <w:tcPr>
            <w:tcW w:w="2552" w:type="dxa"/>
            <w:tcBorders>
              <w:top w:val="single" w:sz="4" w:space="0" w:color="auto"/>
              <w:left w:val="single" w:sz="4" w:space="0" w:color="auto"/>
              <w:bottom w:val="single" w:sz="4" w:space="0" w:color="auto"/>
              <w:right w:val="single" w:sz="4" w:space="0" w:color="auto"/>
            </w:tcBorders>
            <w:vAlign w:val="center"/>
          </w:tcPr>
          <w:p w:rsidR="00AC1F63" w:rsidRPr="00AC1F63" w:rsidRDefault="00AC1F63" w:rsidP="00AC1F63">
            <w:pPr>
              <w:spacing w:after="160" w:line="240" w:lineRule="auto"/>
              <w:jc w:val="center"/>
              <w:rPr>
                <w:rFonts w:eastAsia="Calibri"/>
                <w:sz w:val="22"/>
              </w:rPr>
            </w:pPr>
            <w:r w:rsidRPr="00AC1F63">
              <w:rPr>
                <w:rFonts w:eastAsia="Calibri"/>
                <w:sz w:val="22"/>
              </w:rPr>
              <w:t>87 160 000,00</w:t>
            </w:r>
          </w:p>
        </w:tc>
      </w:tr>
    </w:tbl>
    <w:p w:rsidR="00AC1F63" w:rsidRPr="00AC1F63" w:rsidRDefault="00AC1F63" w:rsidP="00AC1F63">
      <w:pPr>
        <w:spacing w:after="160" w:line="259" w:lineRule="auto"/>
        <w:jc w:val="left"/>
        <w:rPr>
          <w:rFonts w:eastAsia="Calibri"/>
          <w:bCs/>
          <w:sz w:val="24"/>
          <w:szCs w:val="24"/>
        </w:rPr>
      </w:pPr>
      <w:r w:rsidRPr="00AC1F63">
        <w:rPr>
          <w:rFonts w:eastAsia="Calibri"/>
          <w:sz w:val="24"/>
          <w:szCs w:val="24"/>
        </w:rPr>
        <w:t xml:space="preserve">Итого к оплате: </w:t>
      </w:r>
      <w:r w:rsidRPr="00AC1F63">
        <w:rPr>
          <w:rFonts w:eastAsia="Calibri"/>
          <w:bCs/>
          <w:sz w:val="24"/>
          <w:szCs w:val="24"/>
        </w:rPr>
        <w:t xml:space="preserve">87 160 000 (восемьдесят семь миллионов сто шестьдесят тысяч) </w:t>
      </w:r>
      <w:r w:rsidRPr="00AC1F63">
        <w:rPr>
          <w:rFonts w:eastAsia="Calibri"/>
          <w:bCs/>
          <w:iCs/>
          <w:sz w:val="24"/>
          <w:szCs w:val="24"/>
        </w:rPr>
        <w:t xml:space="preserve">рублей 00 копеек, </w:t>
      </w:r>
    </w:p>
    <w:p w:rsidR="00AC1F63" w:rsidRPr="00AC1F63" w:rsidRDefault="00AC1F63" w:rsidP="00AC1F63">
      <w:pPr>
        <w:widowControl w:val="0"/>
        <w:spacing w:after="0" w:line="240" w:lineRule="auto"/>
        <w:rPr>
          <w:rFonts w:eastAsia="Calibri"/>
          <w:bCs/>
          <w:sz w:val="24"/>
          <w:szCs w:val="24"/>
        </w:rPr>
      </w:pPr>
      <w:r w:rsidRPr="00AC1F63">
        <w:rPr>
          <w:rFonts w:eastAsia="Calibri"/>
          <w:bCs/>
          <w:sz w:val="24"/>
          <w:szCs w:val="24"/>
        </w:rPr>
        <w:t xml:space="preserve">с НДС: </w:t>
      </w:r>
    </w:p>
    <w:p w:rsidR="00AC1F63" w:rsidRPr="00AC1F63" w:rsidRDefault="00AC1F63" w:rsidP="00AC1F63">
      <w:pPr>
        <w:widowControl w:val="0"/>
        <w:spacing w:after="0" w:line="240" w:lineRule="auto"/>
        <w:rPr>
          <w:rFonts w:eastAsia="Calibri"/>
          <w:bCs/>
          <w:sz w:val="24"/>
          <w:szCs w:val="24"/>
        </w:rPr>
      </w:pPr>
      <w:r w:rsidRPr="00AC1F63">
        <w:rPr>
          <w:rFonts w:eastAsia="Calibri"/>
          <w:bCs/>
          <w:sz w:val="24"/>
          <w:szCs w:val="24"/>
        </w:rPr>
        <w:t>в том числе НДС 20% - 14 526 666 (четырнадцать миллионов пятьсот двадцать шесть тысяч шестьсот шестьдесят шесть) рублей 67 копеек,</w:t>
      </w:r>
    </w:p>
    <w:p w:rsidR="00AC1F63" w:rsidRPr="00AC1F63" w:rsidRDefault="00AC1F63" w:rsidP="00AC1F63">
      <w:pPr>
        <w:widowControl w:val="0"/>
        <w:spacing w:after="0" w:line="240" w:lineRule="auto"/>
        <w:rPr>
          <w:rFonts w:eastAsia="Calibri"/>
          <w:bCs/>
          <w:sz w:val="24"/>
          <w:szCs w:val="24"/>
        </w:rPr>
      </w:pPr>
      <w:r w:rsidRPr="00AC1F63">
        <w:rPr>
          <w:rFonts w:eastAsia="Calibri"/>
          <w:bCs/>
          <w:sz w:val="24"/>
          <w:szCs w:val="24"/>
        </w:rPr>
        <w:t xml:space="preserve">без НДС: </w:t>
      </w:r>
    </w:p>
    <w:p w:rsidR="00AC1F63" w:rsidRPr="00AC1F63" w:rsidRDefault="00AC1F63" w:rsidP="00AC1F63">
      <w:pPr>
        <w:widowControl w:val="0"/>
        <w:spacing w:after="0" w:line="240" w:lineRule="auto"/>
        <w:rPr>
          <w:rFonts w:eastAsia="Calibri"/>
          <w:bCs/>
          <w:sz w:val="24"/>
          <w:szCs w:val="24"/>
        </w:rPr>
      </w:pPr>
      <w:r w:rsidRPr="00AC1F63">
        <w:rPr>
          <w:rFonts w:eastAsia="Calibri"/>
          <w:bCs/>
          <w:sz w:val="24"/>
          <w:szCs w:val="24"/>
        </w:rPr>
        <w:t>НДС не предусмотрен на основании _________________________________.</w:t>
      </w:r>
    </w:p>
    <w:p w:rsidR="00AC1F63" w:rsidRPr="00AC1F63" w:rsidRDefault="00AC1F63" w:rsidP="00AC1F63">
      <w:pPr>
        <w:widowControl w:val="0"/>
        <w:spacing w:after="0" w:line="240" w:lineRule="auto"/>
        <w:rPr>
          <w:rFonts w:eastAsia="Calibri"/>
          <w:bCs/>
          <w:sz w:val="24"/>
          <w:szCs w:val="24"/>
          <w:highlight w:val="yellow"/>
        </w:rPr>
      </w:pPr>
    </w:p>
    <w:tbl>
      <w:tblPr>
        <w:tblW w:w="0" w:type="auto"/>
        <w:tblInd w:w="108" w:type="dxa"/>
        <w:tblLayout w:type="fixed"/>
        <w:tblLook w:val="0000" w:firstRow="0" w:lastRow="0" w:firstColumn="0" w:lastColumn="0" w:noHBand="0" w:noVBand="0"/>
      </w:tblPr>
      <w:tblGrid>
        <w:gridCol w:w="4820"/>
        <w:gridCol w:w="5103"/>
      </w:tblGrid>
      <w:tr w:rsidR="00AC1F63" w:rsidRPr="00AC1F63" w:rsidTr="00262443">
        <w:tc>
          <w:tcPr>
            <w:tcW w:w="4820" w:type="dxa"/>
            <w:shd w:val="clear" w:color="auto" w:fill="auto"/>
          </w:tcPr>
          <w:p w:rsidR="00AC1F63" w:rsidRPr="00AC1F63" w:rsidRDefault="00AC1F63" w:rsidP="00AC1F63">
            <w:pPr>
              <w:widowControl w:val="0"/>
              <w:snapToGrid w:val="0"/>
              <w:spacing w:after="160" w:line="240" w:lineRule="auto"/>
              <w:rPr>
                <w:rFonts w:eastAsia="Calibri"/>
                <w:sz w:val="24"/>
                <w:szCs w:val="24"/>
              </w:rPr>
            </w:pPr>
            <w:r w:rsidRPr="00AC1F63">
              <w:rPr>
                <w:rFonts w:eastAsia="Calibri"/>
                <w:sz w:val="24"/>
                <w:szCs w:val="24"/>
              </w:rPr>
              <w:t>Заказчик:</w:t>
            </w:r>
          </w:p>
        </w:tc>
        <w:tc>
          <w:tcPr>
            <w:tcW w:w="5103" w:type="dxa"/>
            <w:shd w:val="clear" w:color="auto" w:fill="auto"/>
          </w:tcPr>
          <w:p w:rsidR="00AC1F63" w:rsidRPr="00AC1F63" w:rsidRDefault="00AC1F63" w:rsidP="00AC1F63">
            <w:pPr>
              <w:widowControl w:val="0"/>
              <w:snapToGrid w:val="0"/>
              <w:spacing w:after="160" w:line="259" w:lineRule="auto"/>
              <w:rPr>
                <w:rFonts w:eastAsia="Calibri"/>
                <w:sz w:val="24"/>
                <w:szCs w:val="24"/>
              </w:rPr>
            </w:pPr>
            <w:r w:rsidRPr="00AC1F63">
              <w:rPr>
                <w:rFonts w:eastAsia="Calibri"/>
                <w:sz w:val="24"/>
                <w:szCs w:val="24"/>
              </w:rPr>
              <w:t>Поставщик:</w:t>
            </w:r>
          </w:p>
        </w:tc>
      </w:tr>
    </w:tbl>
    <w:p w:rsidR="00AC1F63" w:rsidRPr="00AC1F63" w:rsidRDefault="00AC1F63" w:rsidP="00AC1F63">
      <w:pPr>
        <w:widowControl w:val="0"/>
        <w:suppressAutoHyphens/>
        <w:autoSpaceDE w:val="0"/>
        <w:spacing w:after="0" w:line="240" w:lineRule="auto"/>
        <w:jc w:val="left"/>
        <w:rPr>
          <w:sz w:val="24"/>
          <w:szCs w:val="24"/>
          <w:lang w:eastAsia="ar-SA"/>
        </w:rPr>
      </w:pPr>
      <w:r w:rsidRPr="00AC1F63">
        <w:rPr>
          <w:sz w:val="24"/>
          <w:szCs w:val="24"/>
          <w:lang w:eastAsia="ar-SA"/>
        </w:rPr>
        <w:t>_______________/ С.С. Цукарь                             _______________/ ______________</w:t>
      </w:r>
    </w:p>
    <w:p w:rsidR="00AC1F63" w:rsidRPr="00AC1F63" w:rsidRDefault="00AC1F63" w:rsidP="00AC1F63">
      <w:pPr>
        <w:widowControl w:val="0"/>
        <w:suppressAutoHyphens/>
        <w:autoSpaceDE w:val="0"/>
        <w:spacing w:after="0" w:line="240" w:lineRule="auto"/>
        <w:jc w:val="left"/>
        <w:rPr>
          <w:sz w:val="24"/>
          <w:szCs w:val="24"/>
          <w:lang w:eastAsia="ar-SA"/>
        </w:rPr>
      </w:pPr>
      <w:r w:rsidRPr="00AC1F63">
        <w:rPr>
          <w:sz w:val="24"/>
          <w:szCs w:val="24"/>
          <w:lang w:eastAsia="ar-SA"/>
        </w:rPr>
        <w:t xml:space="preserve">«___» ____________ 20__ г.                  </w:t>
      </w:r>
      <w:r w:rsidRPr="00AC1F63">
        <w:rPr>
          <w:sz w:val="24"/>
          <w:szCs w:val="24"/>
          <w:lang w:eastAsia="ar-SA"/>
        </w:rPr>
        <w:tab/>
        <w:t xml:space="preserve">           «___» ___________ 20__ г.</w:t>
      </w:r>
    </w:p>
    <w:p w:rsidR="00AC1F63" w:rsidRPr="00AC1F63" w:rsidRDefault="00AC1F63" w:rsidP="00AC1F63">
      <w:pPr>
        <w:widowControl w:val="0"/>
        <w:suppressAutoHyphens/>
        <w:autoSpaceDE w:val="0"/>
        <w:spacing w:after="0" w:line="240" w:lineRule="auto"/>
        <w:jc w:val="left"/>
        <w:rPr>
          <w:rFonts w:ascii="Courier New" w:hAnsi="Courier New" w:cs="Courier New"/>
          <w:sz w:val="20"/>
          <w:szCs w:val="20"/>
          <w:lang w:eastAsia="ar-SA"/>
        </w:rPr>
      </w:pPr>
      <w:r w:rsidRPr="00AC1F63">
        <w:rPr>
          <w:sz w:val="24"/>
          <w:szCs w:val="24"/>
          <w:lang w:eastAsia="ar-SA"/>
        </w:rPr>
        <w:t xml:space="preserve">      МП (при наличии)                                                   МП (при наличии)</w:t>
      </w:r>
    </w:p>
    <w:p w:rsidR="00AC1F63" w:rsidRDefault="00AC1F63" w:rsidP="004E408E">
      <w:pPr>
        <w:autoSpaceDE w:val="0"/>
        <w:autoSpaceDN w:val="0"/>
        <w:adjustRightInd w:val="0"/>
        <w:spacing w:after="0" w:line="240" w:lineRule="auto"/>
        <w:rPr>
          <w:szCs w:val="28"/>
        </w:rPr>
        <w:sectPr w:rsidR="00AC1F63" w:rsidSect="00AC1F63">
          <w:pgSz w:w="16838" w:h="11906" w:orient="landscape"/>
          <w:pgMar w:top="993" w:right="1134" w:bottom="426" w:left="1134" w:header="708" w:footer="708" w:gutter="0"/>
          <w:cols w:space="708"/>
          <w:docGrid w:linePitch="381"/>
        </w:sectPr>
      </w:pPr>
    </w:p>
    <w:p w:rsidR="00440DB6" w:rsidRDefault="00B93088" w:rsidP="004E408E">
      <w:pPr>
        <w:autoSpaceDE w:val="0"/>
        <w:autoSpaceDN w:val="0"/>
        <w:adjustRightInd w:val="0"/>
        <w:spacing w:after="0" w:line="240" w:lineRule="auto"/>
        <w:rPr>
          <w:szCs w:val="28"/>
        </w:rPr>
        <w:sectPr w:rsidR="00440DB6" w:rsidSect="00AC1F63">
          <w:pgSz w:w="11906" w:h="16838"/>
          <w:pgMar w:top="1134" w:right="426" w:bottom="1134" w:left="993" w:header="708" w:footer="708" w:gutter="0"/>
          <w:cols w:space="708"/>
          <w:docGrid w:linePitch="381"/>
        </w:sectPr>
      </w:pPr>
      <w:r>
        <w:rPr>
          <w:szCs w:val="28"/>
        </w:rPr>
        <w:pict>
          <v:shape id="_x0000_i1034" type="#_x0000_t75" style="width:514.5pt;height:727.5pt">
            <v:imagedata r:id="rId30" o:title="5"/>
          </v:shape>
        </w:pict>
      </w:r>
      <w:r>
        <w:rPr>
          <w:szCs w:val="28"/>
        </w:rPr>
        <w:pict>
          <v:shape id="_x0000_i1035" type="#_x0000_t75" style="width:514.5pt;height:727.5pt">
            <v:imagedata r:id="rId31" o:title="5"/>
          </v:shape>
        </w:pict>
      </w:r>
      <w:r>
        <w:rPr>
          <w:szCs w:val="28"/>
        </w:rPr>
        <w:pict>
          <v:shape id="_x0000_i1036" type="#_x0000_t75" style="width:524.25pt;height:370.5pt">
            <v:imagedata r:id="rId32" o:title="5"/>
          </v:shape>
        </w:pict>
      </w:r>
      <w:r>
        <w:rPr>
          <w:szCs w:val="28"/>
        </w:rPr>
        <w:pict>
          <v:shape id="_x0000_i1037" type="#_x0000_t75" style="width:524.25pt;height:370.5pt">
            <v:imagedata r:id="rId33" o:title="5"/>
          </v:shape>
        </w:pict>
      </w:r>
      <w:r>
        <w:rPr>
          <w:szCs w:val="28"/>
        </w:rPr>
        <w:pict>
          <v:shape id="_x0000_i1038" type="#_x0000_t75" style="width:524.25pt;height:370.5pt">
            <v:imagedata r:id="rId34" o:title="5"/>
          </v:shape>
        </w:pict>
      </w:r>
      <w:r>
        <w:rPr>
          <w:szCs w:val="28"/>
        </w:rPr>
        <w:pict>
          <v:shape id="_x0000_i1039" type="#_x0000_t75" style="width:524.25pt;height:370.5pt">
            <v:imagedata r:id="rId35" o:title="5"/>
          </v:shape>
        </w:pict>
      </w:r>
      <w:r>
        <w:rPr>
          <w:szCs w:val="28"/>
        </w:rPr>
        <w:pict>
          <v:shape id="_x0000_i1040" type="#_x0000_t75" style="width:524.25pt;height:370.5pt">
            <v:imagedata r:id="rId36" o:title="5"/>
          </v:shape>
        </w:pict>
      </w:r>
      <w:r>
        <w:rPr>
          <w:szCs w:val="28"/>
        </w:rPr>
        <w:pict>
          <v:shape id="_x0000_i1041" type="#_x0000_t75" style="width:524.25pt;height:370.5pt">
            <v:imagedata r:id="rId37" o:title="5"/>
          </v:shape>
        </w:pict>
      </w:r>
      <w:r>
        <w:rPr>
          <w:szCs w:val="28"/>
        </w:rPr>
        <w:pict>
          <v:shape id="_x0000_i1042" type="#_x0000_t75" style="width:524.25pt;height:370.5pt">
            <v:imagedata r:id="rId38" o:title="5"/>
          </v:shape>
        </w:pict>
      </w:r>
      <w:r>
        <w:rPr>
          <w:szCs w:val="28"/>
        </w:rPr>
        <w:pict>
          <v:shape id="_x0000_i1043" type="#_x0000_t75" style="width:524.25pt;height:370.5pt">
            <v:imagedata r:id="rId39" o:title="5"/>
          </v:shape>
        </w:pict>
      </w:r>
      <w:r>
        <w:rPr>
          <w:szCs w:val="28"/>
        </w:rPr>
        <w:pict>
          <v:shape id="_x0000_i1044" type="#_x0000_t75" style="width:524.25pt;height:370.5pt">
            <v:imagedata r:id="rId40" o:title="5"/>
          </v:shape>
        </w:pict>
      </w:r>
      <w:r>
        <w:rPr>
          <w:szCs w:val="28"/>
        </w:rPr>
        <w:pict>
          <v:shape id="_x0000_i1045" type="#_x0000_t75" style="width:524.25pt;height:370.5pt">
            <v:imagedata r:id="rId41" o:title="5"/>
          </v:shape>
        </w:pict>
      </w:r>
      <w:r>
        <w:rPr>
          <w:szCs w:val="28"/>
        </w:rPr>
        <w:pict>
          <v:shape id="_x0000_i1046" type="#_x0000_t75" style="width:524.25pt;height:370.5pt">
            <v:imagedata r:id="rId42" o:title="5"/>
          </v:shape>
        </w:pict>
      </w:r>
      <w:r>
        <w:rPr>
          <w:szCs w:val="28"/>
        </w:rPr>
        <w:pict>
          <v:shape id="_x0000_i1047" type="#_x0000_t75" style="width:524.25pt;height:370.5pt">
            <v:imagedata r:id="rId43" o:title="5"/>
          </v:shape>
        </w:pict>
      </w:r>
      <w:r>
        <w:rPr>
          <w:szCs w:val="28"/>
        </w:rPr>
        <w:pict>
          <v:shape id="_x0000_i1048" type="#_x0000_t75" style="width:524.25pt;height:370.5pt">
            <v:imagedata r:id="rId44" o:title="5"/>
          </v:shape>
        </w:pict>
      </w:r>
      <w:r>
        <w:rPr>
          <w:szCs w:val="28"/>
        </w:rPr>
        <w:pict>
          <v:shape id="_x0000_i1049" type="#_x0000_t75" style="width:524.25pt;height:370.5pt">
            <v:imagedata r:id="rId45" o:title="5"/>
          </v:shape>
        </w:pict>
      </w:r>
      <w:r>
        <w:rPr>
          <w:szCs w:val="28"/>
        </w:rPr>
        <w:pict>
          <v:shape id="_x0000_i1050" type="#_x0000_t75" style="width:524.25pt;height:370.5pt">
            <v:imagedata r:id="rId46" o:title="5"/>
          </v:shape>
        </w:pict>
      </w:r>
      <w:r>
        <w:rPr>
          <w:szCs w:val="28"/>
        </w:rPr>
        <w:pict>
          <v:shape id="_x0000_i1051" type="#_x0000_t75" style="width:524.25pt;height:370.5pt">
            <v:imagedata r:id="rId47" o:title="5"/>
          </v:shape>
        </w:pict>
      </w:r>
      <w:r>
        <w:rPr>
          <w:szCs w:val="28"/>
        </w:rPr>
        <w:pict>
          <v:shape id="_x0000_i1052" type="#_x0000_t75" style="width:524.25pt;height:370.5pt">
            <v:imagedata r:id="rId48" o:title="5"/>
          </v:shape>
        </w:pict>
      </w:r>
      <w:r>
        <w:rPr>
          <w:szCs w:val="28"/>
        </w:rPr>
        <w:pict>
          <v:shape id="_x0000_i1053" type="#_x0000_t75" style="width:524.25pt;height:370.5pt">
            <v:imagedata r:id="rId49" o:title="5"/>
          </v:shape>
        </w:pict>
      </w:r>
      <w:r>
        <w:rPr>
          <w:szCs w:val="28"/>
        </w:rPr>
        <w:pict>
          <v:shape id="_x0000_i1054" type="#_x0000_t75" style="width:524.25pt;height:370.5pt">
            <v:imagedata r:id="rId50" o:title="5"/>
          </v:shape>
        </w:pict>
      </w:r>
      <w:r>
        <w:rPr>
          <w:szCs w:val="28"/>
        </w:rPr>
        <w:pict>
          <v:shape id="_x0000_i1055" type="#_x0000_t75" style="width:524.25pt;height:370.5pt">
            <v:imagedata r:id="rId51" o:title="5"/>
          </v:shape>
        </w:pict>
      </w:r>
    </w:p>
    <w:p w:rsidR="00921A08" w:rsidRPr="00793DFA" w:rsidRDefault="00B93088" w:rsidP="004E408E">
      <w:pPr>
        <w:autoSpaceDE w:val="0"/>
        <w:autoSpaceDN w:val="0"/>
        <w:adjustRightInd w:val="0"/>
        <w:spacing w:after="0" w:line="240" w:lineRule="auto"/>
        <w:rPr>
          <w:szCs w:val="28"/>
        </w:rPr>
      </w:pPr>
      <w:r>
        <w:rPr>
          <w:szCs w:val="28"/>
        </w:rPr>
        <w:pict>
          <v:shape id="_x0000_i1056" type="#_x0000_t75" style="width:514.5pt;height:727.5pt">
            <v:imagedata r:id="rId52" o:title="6"/>
          </v:shape>
        </w:pict>
      </w:r>
      <w:r>
        <w:rPr>
          <w:szCs w:val="28"/>
        </w:rPr>
        <w:pict>
          <v:shape id="_x0000_i1057" type="#_x0000_t75" style="width:514.5pt;height:727.5pt">
            <v:imagedata r:id="rId53" o:title="6"/>
          </v:shape>
        </w:pict>
      </w:r>
      <w:r>
        <w:rPr>
          <w:szCs w:val="28"/>
        </w:rPr>
        <w:pict>
          <v:shape id="_x0000_i1058" type="#_x0000_t75" style="width:524.25pt;height:370.5pt">
            <v:imagedata r:id="rId54" o:title="6"/>
          </v:shape>
        </w:pict>
      </w:r>
      <w:r>
        <w:rPr>
          <w:szCs w:val="28"/>
        </w:rPr>
        <w:pict>
          <v:shape id="_x0000_i1059" type="#_x0000_t75" style="width:524.25pt;height:370.5pt">
            <v:imagedata r:id="rId55" o:title="6"/>
          </v:shape>
        </w:pict>
      </w:r>
      <w:r>
        <w:rPr>
          <w:szCs w:val="28"/>
        </w:rPr>
        <w:pict>
          <v:shape id="_x0000_i1060" type="#_x0000_t75" style="width:524.25pt;height:370.5pt">
            <v:imagedata r:id="rId56" o:title="6"/>
          </v:shape>
        </w:pict>
      </w:r>
      <w:r>
        <w:rPr>
          <w:szCs w:val="28"/>
        </w:rPr>
        <w:pict>
          <v:shape id="_x0000_i1061" type="#_x0000_t75" style="width:524.25pt;height:370.5pt">
            <v:imagedata r:id="rId57" o:title="6"/>
          </v:shape>
        </w:pict>
      </w:r>
      <w:r>
        <w:rPr>
          <w:szCs w:val="28"/>
        </w:rPr>
        <w:pict>
          <v:shape id="_x0000_i1062" type="#_x0000_t75" style="width:524.25pt;height:370.5pt">
            <v:imagedata r:id="rId58" o:title="6"/>
          </v:shape>
        </w:pict>
      </w:r>
      <w:r>
        <w:rPr>
          <w:szCs w:val="28"/>
        </w:rPr>
        <w:pict>
          <v:shape id="_x0000_i1063" type="#_x0000_t75" style="width:524.25pt;height:370.5pt">
            <v:imagedata r:id="rId59" o:title="6"/>
          </v:shape>
        </w:pict>
      </w:r>
      <w:r>
        <w:rPr>
          <w:szCs w:val="28"/>
        </w:rPr>
        <w:pict>
          <v:shape id="_x0000_i1064" type="#_x0000_t75" style="width:524.25pt;height:370.5pt">
            <v:imagedata r:id="rId60" o:title="6"/>
          </v:shape>
        </w:pict>
      </w:r>
      <w:r>
        <w:rPr>
          <w:szCs w:val="28"/>
        </w:rPr>
        <w:pict>
          <v:shape id="_x0000_i1065" type="#_x0000_t75" style="width:524.25pt;height:370.5pt">
            <v:imagedata r:id="rId61" o:title="6"/>
          </v:shape>
        </w:pict>
      </w:r>
      <w:r>
        <w:rPr>
          <w:szCs w:val="28"/>
        </w:rPr>
        <w:pict>
          <v:shape id="_x0000_i1066" type="#_x0000_t75" style="width:524.25pt;height:370.5pt">
            <v:imagedata r:id="rId62" o:title="6"/>
          </v:shape>
        </w:pict>
      </w:r>
      <w:r>
        <w:rPr>
          <w:szCs w:val="28"/>
        </w:rPr>
        <w:pict>
          <v:shape id="_x0000_i1067" type="#_x0000_t75" style="width:524.25pt;height:370.5pt">
            <v:imagedata r:id="rId63" o:title="6"/>
          </v:shape>
        </w:pict>
      </w:r>
      <w:r>
        <w:rPr>
          <w:szCs w:val="28"/>
        </w:rPr>
        <w:pict>
          <v:shape id="_x0000_i1068" type="#_x0000_t75" style="width:524.25pt;height:370.5pt">
            <v:imagedata r:id="rId64" o:title="6"/>
          </v:shape>
        </w:pict>
      </w:r>
      <w:r>
        <w:rPr>
          <w:szCs w:val="28"/>
        </w:rPr>
        <w:pict>
          <v:shape id="_x0000_i1069" type="#_x0000_t75" style="width:524.25pt;height:370.5pt">
            <v:imagedata r:id="rId65" o:title="6"/>
          </v:shape>
        </w:pict>
      </w:r>
      <w:r>
        <w:rPr>
          <w:szCs w:val="28"/>
        </w:rPr>
        <w:pict>
          <v:shape id="_x0000_i1070" type="#_x0000_t75" style="width:524.25pt;height:370.5pt">
            <v:imagedata r:id="rId66" o:title="6"/>
          </v:shape>
        </w:pict>
      </w:r>
      <w:r>
        <w:rPr>
          <w:szCs w:val="28"/>
        </w:rPr>
        <w:pict>
          <v:shape id="_x0000_i1071" type="#_x0000_t75" style="width:524.25pt;height:370.5pt">
            <v:imagedata r:id="rId67" o:title="6"/>
          </v:shape>
        </w:pict>
      </w:r>
      <w:r>
        <w:rPr>
          <w:szCs w:val="28"/>
        </w:rPr>
        <w:pict>
          <v:shape id="_x0000_i1072" type="#_x0000_t75" style="width:524.25pt;height:370.5pt">
            <v:imagedata r:id="rId68" o:title="6"/>
          </v:shape>
        </w:pict>
      </w:r>
      <w:r>
        <w:rPr>
          <w:szCs w:val="28"/>
        </w:rPr>
        <w:pict>
          <v:shape id="_x0000_i1073" type="#_x0000_t75" style="width:524.25pt;height:370.5pt">
            <v:imagedata r:id="rId69" o:title="6"/>
          </v:shape>
        </w:pict>
      </w:r>
      <w:r>
        <w:rPr>
          <w:szCs w:val="28"/>
        </w:rPr>
        <w:pict>
          <v:shape id="_x0000_i1074" type="#_x0000_t75" style="width:524.25pt;height:370.5pt">
            <v:imagedata r:id="rId70" o:title="6"/>
          </v:shape>
        </w:pict>
      </w:r>
      <w:r>
        <w:rPr>
          <w:szCs w:val="28"/>
        </w:rPr>
        <w:pict>
          <v:shape id="_x0000_i1075" type="#_x0000_t75" style="width:524.25pt;height:370.5pt">
            <v:imagedata r:id="rId71" o:title="6"/>
          </v:shape>
        </w:pict>
      </w:r>
      <w:r>
        <w:rPr>
          <w:szCs w:val="28"/>
        </w:rPr>
        <w:pict>
          <v:shape id="_x0000_i1076" type="#_x0000_t75" style="width:524.25pt;height:370.5pt">
            <v:imagedata r:id="rId72" o:title="6"/>
          </v:shape>
        </w:pict>
      </w:r>
      <w:r>
        <w:rPr>
          <w:szCs w:val="28"/>
        </w:rPr>
        <w:pict>
          <v:shape id="_x0000_i1077" type="#_x0000_t75" style="width:524.25pt;height:370.5pt">
            <v:imagedata r:id="rId73" o:title="6"/>
          </v:shape>
        </w:pict>
      </w:r>
      <w:r>
        <w:rPr>
          <w:szCs w:val="28"/>
        </w:rPr>
        <w:pict>
          <v:shape id="_x0000_i1078" type="#_x0000_t75" style="width:524.25pt;height:370.5pt">
            <v:imagedata r:id="rId74" o:title="6"/>
          </v:shape>
        </w:pict>
      </w:r>
    </w:p>
    <w:sectPr w:rsidR="00921A08" w:rsidRPr="00793DFA" w:rsidSect="00AC1F63">
      <w:pgSz w:w="11906" w:h="16838"/>
      <w:pgMar w:top="1134" w:right="426" w:bottom="1134" w:left="993" w:header="708" w:footer="708"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651D" w:rsidRDefault="00DE651D" w:rsidP="0063327D">
      <w:pPr>
        <w:spacing w:after="0" w:line="240" w:lineRule="auto"/>
      </w:pPr>
      <w:r>
        <w:separator/>
      </w:r>
    </w:p>
  </w:endnote>
  <w:endnote w:type="continuationSeparator" w:id="0">
    <w:p w:rsidR="00DE651D" w:rsidRDefault="00DE651D" w:rsidP="006332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Droid Sans Fallback">
    <w:panose1 w:val="00000000000000000000"/>
    <w:charset w:val="00"/>
    <w:family w:val="roman"/>
    <w:notTrueType/>
    <w:pitch w:val="default"/>
  </w:font>
  <w:font w:name="Liberation Serif">
    <w:altName w:val="Times New Roman"/>
    <w:charset w:val="00"/>
    <w:family w:val="roman"/>
    <w:pitch w:val="default"/>
    <w:sig w:usb0="00000001" w:usb1="500078FB" w:usb2="00000000" w:usb3="00000000" w:csb0="6000009F" w:csb1="DFD70000"/>
  </w:font>
  <w:font w:name="FreeSans">
    <w:altName w:val="Times New Roman"/>
    <w:charset w:val="00"/>
    <w:family w:val="auto"/>
    <w:pitch w:val="default"/>
    <w:sig w:usb0="00000000" w:usb1="4600FDFF" w:usb2="000030A0" w:usb3="00000584" w:csb0="600001BF" w:csb1="DFF7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651D" w:rsidRDefault="00DE651D" w:rsidP="0063327D">
      <w:pPr>
        <w:spacing w:after="0" w:line="240" w:lineRule="auto"/>
      </w:pPr>
      <w:r>
        <w:separator/>
      </w:r>
    </w:p>
  </w:footnote>
  <w:footnote w:type="continuationSeparator" w:id="0">
    <w:p w:rsidR="00DE651D" w:rsidRDefault="00DE651D" w:rsidP="0063327D">
      <w:pPr>
        <w:spacing w:after="0" w:line="240" w:lineRule="auto"/>
      </w:pPr>
      <w:r>
        <w:continuationSeparator/>
      </w:r>
    </w:p>
  </w:footnote>
  <w:footnote w:id="1">
    <w:p w:rsidR="00AC1F63" w:rsidRPr="00236284" w:rsidRDefault="00AC1F63" w:rsidP="00AC1F63">
      <w:pPr>
        <w:pStyle w:val="af1"/>
        <w:rPr>
          <w:rFonts w:ascii="Times New Roman" w:hAnsi="Times New Roman"/>
        </w:rPr>
      </w:pPr>
      <w:r w:rsidRPr="00236284">
        <w:rPr>
          <w:rStyle w:val="af3"/>
          <w:rFonts w:ascii="Times New Roman" w:hAnsi="Times New Roman"/>
        </w:rPr>
        <w:footnoteRef/>
      </w:r>
      <w:r w:rsidRPr="00236284">
        <w:rPr>
          <w:rFonts w:ascii="Times New Roman" w:hAnsi="Times New Roman"/>
        </w:rPr>
        <w:t xml:space="preserve"> Показатели будут откорректированы в соответствии с ценовым предложением победителя электронной процедуры.</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1F63" w:rsidRPr="00323C1D" w:rsidRDefault="00AC1F63">
    <w:pPr>
      <w:pStyle w:val="af6"/>
      <w:jc w:val="center"/>
      <w:rPr>
        <w:rFonts w:ascii="Times New Roman" w:hAnsi="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A3510"/>
    <w:multiLevelType w:val="hybridMultilevel"/>
    <w:tmpl w:val="30FE08E6"/>
    <w:lvl w:ilvl="0" w:tplc="24647D2A">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 w15:restartNumberingAfterBreak="0">
    <w:nsid w:val="06B74000"/>
    <w:multiLevelType w:val="hybridMultilevel"/>
    <w:tmpl w:val="5AB8DA14"/>
    <w:lvl w:ilvl="0" w:tplc="3028FC08">
      <w:start w:val="1"/>
      <w:numFmt w:val="decimal"/>
      <w:lvlText w:val="%1."/>
      <w:lvlJc w:val="left"/>
      <w:pPr>
        <w:ind w:left="900" w:hanging="360"/>
      </w:pPr>
      <w:rPr>
        <w:rFonts w:cs="Calibri"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15:restartNumberingAfterBreak="0">
    <w:nsid w:val="101D6305"/>
    <w:multiLevelType w:val="hybridMultilevel"/>
    <w:tmpl w:val="EBD4D710"/>
    <w:lvl w:ilvl="0" w:tplc="226014E6">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2D5168A"/>
    <w:multiLevelType w:val="hybridMultilevel"/>
    <w:tmpl w:val="BBCE5A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189E27BA"/>
    <w:multiLevelType w:val="hybridMultilevel"/>
    <w:tmpl w:val="0090E570"/>
    <w:lvl w:ilvl="0" w:tplc="0FBA8EF6">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 w15:restartNumberingAfterBreak="0">
    <w:nsid w:val="1B595D0E"/>
    <w:multiLevelType w:val="hybridMultilevel"/>
    <w:tmpl w:val="C994CB8E"/>
    <w:lvl w:ilvl="0" w:tplc="80DE31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15:restartNumberingAfterBreak="0">
    <w:nsid w:val="1C180530"/>
    <w:multiLevelType w:val="hybridMultilevel"/>
    <w:tmpl w:val="582AAB00"/>
    <w:lvl w:ilvl="0" w:tplc="99FE3F42">
      <w:start w:val="1"/>
      <w:numFmt w:val="decimal"/>
      <w:lvlText w:val="%1."/>
      <w:lvlJc w:val="left"/>
      <w:pPr>
        <w:ind w:left="1494" w:hanging="360"/>
      </w:pPr>
      <w:rPr>
        <w:rFonts w:cs="Times New Roman" w:hint="default"/>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7" w15:restartNumberingAfterBreak="0">
    <w:nsid w:val="26930AE4"/>
    <w:multiLevelType w:val="multilevel"/>
    <w:tmpl w:val="7D14D20C"/>
    <w:lvl w:ilvl="0">
      <w:start w:val="1"/>
      <w:numFmt w:val="decimal"/>
      <w:lvlText w:val="%1."/>
      <w:lvlJc w:val="left"/>
      <w:pPr>
        <w:ind w:left="720" w:hanging="360"/>
      </w:pPr>
      <w:rPr>
        <w:rFonts w:cs="Times New Roman" w:hint="default"/>
      </w:rPr>
    </w:lvl>
    <w:lvl w:ilvl="1">
      <w:start w:val="7"/>
      <w:numFmt w:val="decimal"/>
      <w:isLgl/>
      <w:lvlText w:val="%1.%2."/>
      <w:lvlJc w:val="left"/>
      <w:pPr>
        <w:ind w:left="1183" w:hanging="720"/>
      </w:pPr>
      <w:rPr>
        <w:rFonts w:cs="Times New Roman" w:hint="default"/>
      </w:rPr>
    </w:lvl>
    <w:lvl w:ilvl="2">
      <w:start w:val="4"/>
      <w:numFmt w:val="decimal"/>
      <w:isLgl/>
      <w:lvlText w:val="%1.%2.%3."/>
      <w:lvlJc w:val="left"/>
      <w:pPr>
        <w:ind w:left="1286" w:hanging="720"/>
      </w:pPr>
      <w:rPr>
        <w:rFonts w:cs="Times New Roman" w:hint="default"/>
      </w:rPr>
    </w:lvl>
    <w:lvl w:ilvl="3">
      <w:start w:val="1"/>
      <w:numFmt w:val="decimal"/>
      <w:isLgl/>
      <w:lvlText w:val="%1.%2.%3.%4."/>
      <w:lvlJc w:val="left"/>
      <w:pPr>
        <w:ind w:left="1749" w:hanging="1080"/>
      </w:pPr>
      <w:rPr>
        <w:rFonts w:cs="Times New Roman" w:hint="default"/>
      </w:rPr>
    </w:lvl>
    <w:lvl w:ilvl="4">
      <w:start w:val="1"/>
      <w:numFmt w:val="decimal"/>
      <w:isLgl/>
      <w:lvlText w:val="%1.%2.%3.%4.%5."/>
      <w:lvlJc w:val="left"/>
      <w:pPr>
        <w:ind w:left="1852" w:hanging="1080"/>
      </w:pPr>
      <w:rPr>
        <w:rFonts w:cs="Times New Roman" w:hint="default"/>
      </w:rPr>
    </w:lvl>
    <w:lvl w:ilvl="5">
      <w:start w:val="1"/>
      <w:numFmt w:val="decimal"/>
      <w:isLgl/>
      <w:lvlText w:val="%1.%2.%3.%4.%5.%6."/>
      <w:lvlJc w:val="left"/>
      <w:pPr>
        <w:ind w:left="2315" w:hanging="1440"/>
      </w:pPr>
      <w:rPr>
        <w:rFonts w:cs="Times New Roman" w:hint="default"/>
      </w:rPr>
    </w:lvl>
    <w:lvl w:ilvl="6">
      <w:start w:val="1"/>
      <w:numFmt w:val="decimal"/>
      <w:isLgl/>
      <w:lvlText w:val="%1.%2.%3.%4.%5.%6.%7."/>
      <w:lvlJc w:val="left"/>
      <w:pPr>
        <w:ind w:left="2778" w:hanging="1800"/>
      </w:pPr>
      <w:rPr>
        <w:rFonts w:cs="Times New Roman" w:hint="default"/>
      </w:rPr>
    </w:lvl>
    <w:lvl w:ilvl="7">
      <w:start w:val="1"/>
      <w:numFmt w:val="decimal"/>
      <w:isLgl/>
      <w:lvlText w:val="%1.%2.%3.%4.%5.%6.%7.%8."/>
      <w:lvlJc w:val="left"/>
      <w:pPr>
        <w:ind w:left="2881" w:hanging="1800"/>
      </w:pPr>
      <w:rPr>
        <w:rFonts w:cs="Times New Roman" w:hint="default"/>
      </w:rPr>
    </w:lvl>
    <w:lvl w:ilvl="8">
      <w:start w:val="1"/>
      <w:numFmt w:val="decimal"/>
      <w:isLgl/>
      <w:lvlText w:val="%1.%2.%3.%4.%5.%6.%7.%8.%9."/>
      <w:lvlJc w:val="left"/>
      <w:pPr>
        <w:ind w:left="3344" w:hanging="2160"/>
      </w:pPr>
      <w:rPr>
        <w:rFonts w:cs="Times New Roman" w:hint="default"/>
      </w:rPr>
    </w:lvl>
  </w:abstractNum>
  <w:abstractNum w:abstractNumId="8" w15:restartNumberingAfterBreak="0">
    <w:nsid w:val="29F567C7"/>
    <w:multiLevelType w:val="hybridMultilevel"/>
    <w:tmpl w:val="5824C9F8"/>
    <w:lvl w:ilvl="0" w:tplc="99FE3F4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9" w15:restartNumberingAfterBreak="0">
    <w:nsid w:val="2D845828"/>
    <w:multiLevelType w:val="hybridMultilevel"/>
    <w:tmpl w:val="5816CA92"/>
    <w:lvl w:ilvl="0" w:tplc="99FE3F42">
      <w:start w:val="1"/>
      <w:numFmt w:val="decimal"/>
      <w:lvlText w:val="%1."/>
      <w:lvlJc w:val="left"/>
      <w:pPr>
        <w:ind w:left="1494" w:hanging="360"/>
      </w:pPr>
      <w:rPr>
        <w:rFonts w:cs="Times New Roman" w:hint="default"/>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10" w15:restartNumberingAfterBreak="0">
    <w:nsid w:val="2EB8171F"/>
    <w:multiLevelType w:val="hybridMultilevel"/>
    <w:tmpl w:val="A59CFA54"/>
    <w:lvl w:ilvl="0" w:tplc="5F2A32DC">
      <w:start w:val="1"/>
      <w:numFmt w:val="decimal"/>
      <w:lvlText w:val="%1."/>
      <w:lvlJc w:val="left"/>
      <w:pPr>
        <w:ind w:left="360" w:hanging="360"/>
      </w:pPr>
      <w:rPr>
        <w:rFonts w:cs="Times New Roman" w:hint="default"/>
      </w:rPr>
    </w:lvl>
    <w:lvl w:ilvl="1" w:tplc="04190019">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1" w15:restartNumberingAfterBreak="0">
    <w:nsid w:val="2F77118B"/>
    <w:multiLevelType w:val="hybridMultilevel"/>
    <w:tmpl w:val="2E3CFD66"/>
    <w:lvl w:ilvl="0" w:tplc="0419000F">
      <w:start w:val="8"/>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455C1335"/>
    <w:multiLevelType w:val="hybridMultilevel"/>
    <w:tmpl w:val="F196A5F2"/>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15:restartNumberingAfterBreak="0">
    <w:nsid w:val="49020DAB"/>
    <w:multiLevelType w:val="hybridMultilevel"/>
    <w:tmpl w:val="F17817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96A314A"/>
    <w:multiLevelType w:val="hybridMultilevel"/>
    <w:tmpl w:val="24369E92"/>
    <w:lvl w:ilvl="0" w:tplc="CE368D9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4A8A4573"/>
    <w:multiLevelType w:val="hybridMultilevel"/>
    <w:tmpl w:val="CF765A8C"/>
    <w:lvl w:ilvl="0" w:tplc="F550A16A">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6" w15:restartNumberingAfterBreak="0">
    <w:nsid w:val="4F036ED0"/>
    <w:multiLevelType w:val="hybridMultilevel"/>
    <w:tmpl w:val="4E129B76"/>
    <w:lvl w:ilvl="0" w:tplc="672C7726">
      <w:start w:val="1"/>
      <w:numFmt w:val="decimal"/>
      <w:lvlText w:val="%1."/>
      <w:lvlJc w:val="left"/>
      <w:pPr>
        <w:ind w:left="36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7" w15:restartNumberingAfterBreak="0">
    <w:nsid w:val="54952197"/>
    <w:multiLevelType w:val="hybridMultilevel"/>
    <w:tmpl w:val="B28C16E0"/>
    <w:lvl w:ilvl="0" w:tplc="15C0C21E">
      <w:start w:val="1"/>
      <w:numFmt w:val="decimal"/>
      <w:lvlText w:val="%1."/>
      <w:lvlJc w:val="left"/>
      <w:pPr>
        <w:ind w:left="390" w:hanging="39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15:restartNumberingAfterBreak="0">
    <w:nsid w:val="56A006DB"/>
    <w:multiLevelType w:val="hybridMultilevel"/>
    <w:tmpl w:val="F230E46E"/>
    <w:lvl w:ilvl="0" w:tplc="4C5850D2">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9" w15:restartNumberingAfterBreak="0">
    <w:nsid w:val="5737296E"/>
    <w:multiLevelType w:val="multilevel"/>
    <w:tmpl w:val="5212FB4E"/>
    <w:lvl w:ilvl="0">
      <w:start w:val="1"/>
      <w:numFmt w:val="decimal"/>
      <w:lvlText w:val="%1."/>
      <w:lvlJc w:val="left"/>
      <w:pPr>
        <w:ind w:left="995" w:hanging="360"/>
      </w:pPr>
      <w:rPr>
        <w:rFonts w:ascii="Times New Roman" w:eastAsia="Times New Roman" w:hAnsi="Times New Roman" w:cstheme="minorBidi"/>
      </w:rPr>
    </w:lvl>
    <w:lvl w:ilvl="1">
      <w:start w:val="1"/>
      <w:numFmt w:val="decimal"/>
      <w:isLgl/>
      <w:lvlText w:val="%1.%2."/>
      <w:lvlJc w:val="left"/>
      <w:pPr>
        <w:ind w:left="928" w:hanging="360"/>
      </w:pPr>
      <w:rPr>
        <w:rFonts w:hint="default"/>
        <w:b/>
        <w:sz w:val="24"/>
        <w:szCs w:val="24"/>
      </w:rPr>
    </w:lvl>
    <w:lvl w:ilvl="2">
      <w:start w:val="1"/>
      <w:numFmt w:val="decimal"/>
      <w:isLgl/>
      <w:lvlText w:val="%1.%2.%3."/>
      <w:lvlJc w:val="left"/>
      <w:pPr>
        <w:ind w:left="2075" w:hanging="720"/>
      </w:pPr>
      <w:rPr>
        <w:rFonts w:hint="default"/>
        <w:b/>
      </w:rPr>
    </w:lvl>
    <w:lvl w:ilvl="3">
      <w:start w:val="1"/>
      <w:numFmt w:val="decimal"/>
      <w:isLgl/>
      <w:lvlText w:val="%1.%2.%3.%4."/>
      <w:lvlJc w:val="left"/>
      <w:pPr>
        <w:ind w:left="2435" w:hanging="720"/>
      </w:pPr>
      <w:rPr>
        <w:rFonts w:hint="default"/>
        <w:b w:val="0"/>
      </w:rPr>
    </w:lvl>
    <w:lvl w:ilvl="4">
      <w:start w:val="1"/>
      <w:numFmt w:val="decimal"/>
      <w:isLgl/>
      <w:lvlText w:val="%1.%2.%3.%4.%5."/>
      <w:lvlJc w:val="left"/>
      <w:pPr>
        <w:ind w:left="3155" w:hanging="1080"/>
      </w:pPr>
      <w:rPr>
        <w:rFonts w:hint="default"/>
      </w:rPr>
    </w:lvl>
    <w:lvl w:ilvl="5">
      <w:start w:val="1"/>
      <w:numFmt w:val="decimal"/>
      <w:isLgl/>
      <w:lvlText w:val="%1.%2.%3.%4.%5.%6."/>
      <w:lvlJc w:val="left"/>
      <w:pPr>
        <w:ind w:left="3515" w:hanging="1080"/>
      </w:pPr>
      <w:rPr>
        <w:rFonts w:hint="default"/>
      </w:rPr>
    </w:lvl>
    <w:lvl w:ilvl="6">
      <w:start w:val="1"/>
      <w:numFmt w:val="decimal"/>
      <w:isLgl/>
      <w:lvlText w:val="%1.%2.%3.%4.%5.%6.%7."/>
      <w:lvlJc w:val="left"/>
      <w:pPr>
        <w:ind w:left="4235" w:hanging="1440"/>
      </w:pPr>
      <w:rPr>
        <w:rFonts w:hint="default"/>
      </w:rPr>
    </w:lvl>
    <w:lvl w:ilvl="7">
      <w:start w:val="1"/>
      <w:numFmt w:val="decimal"/>
      <w:isLgl/>
      <w:lvlText w:val="%1.%2.%3.%4.%5.%6.%7.%8."/>
      <w:lvlJc w:val="left"/>
      <w:pPr>
        <w:ind w:left="4595" w:hanging="1440"/>
      </w:pPr>
      <w:rPr>
        <w:rFonts w:hint="default"/>
      </w:rPr>
    </w:lvl>
    <w:lvl w:ilvl="8">
      <w:start w:val="1"/>
      <w:numFmt w:val="decimal"/>
      <w:isLgl/>
      <w:lvlText w:val="%1.%2.%3.%4.%5.%6.%7.%8.%9."/>
      <w:lvlJc w:val="left"/>
      <w:pPr>
        <w:ind w:left="5315" w:hanging="1800"/>
      </w:pPr>
      <w:rPr>
        <w:rFonts w:hint="default"/>
      </w:rPr>
    </w:lvl>
  </w:abstractNum>
  <w:abstractNum w:abstractNumId="20" w15:restartNumberingAfterBreak="0">
    <w:nsid w:val="57935A16"/>
    <w:multiLevelType w:val="hybridMultilevel"/>
    <w:tmpl w:val="88464BBC"/>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1" w15:restartNumberingAfterBreak="0">
    <w:nsid w:val="5A610BFB"/>
    <w:multiLevelType w:val="hybridMultilevel"/>
    <w:tmpl w:val="4A9816C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15:restartNumberingAfterBreak="0">
    <w:nsid w:val="618D2826"/>
    <w:multiLevelType w:val="hybridMultilevel"/>
    <w:tmpl w:val="B86A6400"/>
    <w:lvl w:ilvl="0" w:tplc="04190011">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23" w15:restartNumberingAfterBreak="0">
    <w:nsid w:val="63B13661"/>
    <w:multiLevelType w:val="hybridMultilevel"/>
    <w:tmpl w:val="C5E45516"/>
    <w:lvl w:ilvl="0" w:tplc="FAA40A8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6BEB721B"/>
    <w:multiLevelType w:val="hybridMultilevel"/>
    <w:tmpl w:val="9DB258B8"/>
    <w:lvl w:ilvl="0" w:tplc="ED8CD388">
      <w:start w:val="1"/>
      <w:numFmt w:val="decimal"/>
      <w:lvlText w:val="%1."/>
      <w:lvlJc w:val="left"/>
      <w:pPr>
        <w:ind w:left="750" w:hanging="360"/>
      </w:pPr>
      <w:rPr>
        <w:rFonts w:cs="Times New Roman" w:hint="default"/>
      </w:rPr>
    </w:lvl>
    <w:lvl w:ilvl="1" w:tplc="04190019" w:tentative="1">
      <w:start w:val="1"/>
      <w:numFmt w:val="lowerLetter"/>
      <w:lvlText w:val="%2."/>
      <w:lvlJc w:val="left"/>
      <w:pPr>
        <w:ind w:left="1470" w:hanging="360"/>
      </w:pPr>
      <w:rPr>
        <w:rFonts w:cs="Times New Roman"/>
      </w:rPr>
    </w:lvl>
    <w:lvl w:ilvl="2" w:tplc="0419001B" w:tentative="1">
      <w:start w:val="1"/>
      <w:numFmt w:val="lowerRoman"/>
      <w:lvlText w:val="%3."/>
      <w:lvlJc w:val="right"/>
      <w:pPr>
        <w:ind w:left="2190" w:hanging="180"/>
      </w:pPr>
      <w:rPr>
        <w:rFonts w:cs="Times New Roman"/>
      </w:rPr>
    </w:lvl>
    <w:lvl w:ilvl="3" w:tplc="0419000F" w:tentative="1">
      <w:start w:val="1"/>
      <w:numFmt w:val="decimal"/>
      <w:lvlText w:val="%4."/>
      <w:lvlJc w:val="left"/>
      <w:pPr>
        <w:ind w:left="2910" w:hanging="360"/>
      </w:pPr>
      <w:rPr>
        <w:rFonts w:cs="Times New Roman"/>
      </w:rPr>
    </w:lvl>
    <w:lvl w:ilvl="4" w:tplc="04190019" w:tentative="1">
      <w:start w:val="1"/>
      <w:numFmt w:val="lowerLetter"/>
      <w:lvlText w:val="%5."/>
      <w:lvlJc w:val="left"/>
      <w:pPr>
        <w:ind w:left="3630" w:hanging="360"/>
      </w:pPr>
      <w:rPr>
        <w:rFonts w:cs="Times New Roman"/>
      </w:rPr>
    </w:lvl>
    <w:lvl w:ilvl="5" w:tplc="0419001B" w:tentative="1">
      <w:start w:val="1"/>
      <w:numFmt w:val="lowerRoman"/>
      <w:lvlText w:val="%6."/>
      <w:lvlJc w:val="right"/>
      <w:pPr>
        <w:ind w:left="4350" w:hanging="180"/>
      </w:pPr>
      <w:rPr>
        <w:rFonts w:cs="Times New Roman"/>
      </w:rPr>
    </w:lvl>
    <w:lvl w:ilvl="6" w:tplc="0419000F" w:tentative="1">
      <w:start w:val="1"/>
      <w:numFmt w:val="decimal"/>
      <w:lvlText w:val="%7."/>
      <w:lvlJc w:val="left"/>
      <w:pPr>
        <w:ind w:left="5070" w:hanging="360"/>
      </w:pPr>
      <w:rPr>
        <w:rFonts w:cs="Times New Roman"/>
      </w:rPr>
    </w:lvl>
    <w:lvl w:ilvl="7" w:tplc="04190019" w:tentative="1">
      <w:start w:val="1"/>
      <w:numFmt w:val="lowerLetter"/>
      <w:lvlText w:val="%8."/>
      <w:lvlJc w:val="left"/>
      <w:pPr>
        <w:ind w:left="5790" w:hanging="360"/>
      </w:pPr>
      <w:rPr>
        <w:rFonts w:cs="Times New Roman"/>
      </w:rPr>
    </w:lvl>
    <w:lvl w:ilvl="8" w:tplc="0419001B" w:tentative="1">
      <w:start w:val="1"/>
      <w:numFmt w:val="lowerRoman"/>
      <w:lvlText w:val="%9."/>
      <w:lvlJc w:val="right"/>
      <w:pPr>
        <w:ind w:left="6510" w:hanging="180"/>
      </w:pPr>
      <w:rPr>
        <w:rFonts w:cs="Times New Roman"/>
      </w:rPr>
    </w:lvl>
  </w:abstractNum>
  <w:abstractNum w:abstractNumId="25" w15:restartNumberingAfterBreak="0">
    <w:nsid w:val="6E3E1462"/>
    <w:multiLevelType w:val="hybridMultilevel"/>
    <w:tmpl w:val="8F764C80"/>
    <w:lvl w:ilvl="0" w:tplc="52D64806">
      <w:start w:val="1"/>
      <w:numFmt w:val="upperRoman"/>
      <w:lvlText w:val="%1."/>
      <w:lvlJc w:val="left"/>
      <w:pPr>
        <w:ind w:left="1260" w:hanging="72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6" w15:restartNumberingAfterBreak="0">
    <w:nsid w:val="76155ABA"/>
    <w:multiLevelType w:val="hybridMultilevel"/>
    <w:tmpl w:val="9ACABB38"/>
    <w:lvl w:ilvl="0" w:tplc="FAA40A84">
      <w:start w:val="1"/>
      <w:numFmt w:val="bullet"/>
      <w:lvlText w:val=""/>
      <w:lvlJc w:val="left"/>
      <w:pPr>
        <w:ind w:left="2138"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78A17E03"/>
    <w:multiLevelType w:val="hybridMultilevel"/>
    <w:tmpl w:val="0232A55A"/>
    <w:lvl w:ilvl="0" w:tplc="04190017">
      <w:start w:val="1"/>
      <w:numFmt w:val="lowerLetter"/>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28" w15:restartNumberingAfterBreak="0">
    <w:nsid w:val="7DBE45BA"/>
    <w:multiLevelType w:val="hybridMultilevel"/>
    <w:tmpl w:val="DDE0906E"/>
    <w:lvl w:ilvl="0" w:tplc="75664686">
      <w:start w:val="1"/>
      <w:numFmt w:val="decimal"/>
      <w:lvlText w:val="%1."/>
      <w:lvlJc w:val="left"/>
      <w:pPr>
        <w:ind w:left="720" w:hanging="360"/>
      </w:pPr>
      <w:rPr>
        <w:rFonts w:cs="Times New Roman" w:hint="default"/>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7"/>
  </w:num>
  <w:num w:numId="2">
    <w:abstractNumId w:val="24"/>
  </w:num>
  <w:num w:numId="3">
    <w:abstractNumId w:val="10"/>
  </w:num>
  <w:num w:numId="4">
    <w:abstractNumId w:val="11"/>
  </w:num>
  <w:num w:numId="5">
    <w:abstractNumId w:val="15"/>
  </w:num>
  <w:num w:numId="6">
    <w:abstractNumId w:val="25"/>
  </w:num>
  <w:num w:numId="7">
    <w:abstractNumId w:val="18"/>
  </w:num>
  <w:num w:numId="8">
    <w:abstractNumId w:val="8"/>
  </w:num>
  <w:num w:numId="9">
    <w:abstractNumId w:val="9"/>
  </w:num>
  <w:num w:numId="10">
    <w:abstractNumId w:val="6"/>
  </w:num>
  <w:num w:numId="11">
    <w:abstractNumId w:val="1"/>
  </w:num>
  <w:num w:numId="12">
    <w:abstractNumId w:val="20"/>
  </w:num>
  <w:num w:numId="13">
    <w:abstractNumId w:val="21"/>
  </w:num>
  <w:num w:numId="14">
    <w:abstractNumId w:val="3"/>
  </w:num>
  <w:num w:numId="15">
    <w:abstractNumId w:val="14"/>
  </w:num>
  <w:num w:numId="16">
    <w:abstractNumId w:val="23"/>
  </w:num>
  <w:num w:numId="17">
    <w:abstractNumId w:val="26"/>
  </w:num>
  <w:num w:numId="18">
    <w:abstractNumId w:val="7"/>
  </w:num>
  <w:num w:numId="19">
    <w:abstractNumId w:val="16"/>
  </w:num>
  <w:num w:numId="20">
    <w:abstractNumId w:val="28"/>
  </w:num>
  <w:num w:numId="21">
    <w:abstractNumId w:val="22"/>
  </w:num>
  <w:num w:numId="22">
    <w:abstractNumId w:val="27"/>
  </w:num>
  <w:num w:numId="23">
    <w:abstractNumId w:val="0"/>
  </w:num>
  <w:num w:numId="24">
    <w:abstractNumId w:val="12"/>
  </w:num>
  <w:num w:numId="25">
    <w:abstractNumId w:val="19"/>
  </w:num>
  <w:num w:numId="26">
    <w:abstractNumId w:val="4"/>
  </w:num>
  <w:num w:numId="27">
    <w:abstractNumId w:val="2"/>
  </w:num>
  <w:num w:numId="28">
    <w:abstractNumId w:val="5"/>
  </w:num>
  <w:num w:numId="2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6767"/>
    <w:rsid w:val="00000719"/>
    <w:rsid w:val="00000F2E"/>
    <w:rsid w:val="00005B71"/>
    <w:rsid w:val="00013B4E"/>
    <w:rsid w:val="00013FA4"/>
    <w:rsid w:val="00015138"/>
    <w:rsid w:val="000151BB"/>
    <w:rsid w:val="00015BC6"/>
    <w:rsid w:val="000164F9"/>
    <w:rsid w:val="0001660B"/>
    <w:rsid w:val="00016E7A"/>
    <w:rsid w:val="00017FC0"/>
    <w:rsid w:val="0002174D"/>
    <w:rsid w:val="00024E7F"/>
    <w:rsid w:val="00026E67"/>
    <w:rsid w:val="00027A6B"/>
    <w:rsid w:val="0003414A"/>
    <w:rsid w:val="000352A2"/>
    <w:rsid w:val="000356FB"/>
    <w:rsid w:val="000362E8"/>
    <w:rsid w:val="000407C7"/>
    <w:rsid w:val="0005054B"/>
    <w:rsid w:val="000528C1"/>
    <w:rsid w:val="00053E3E"/>
    <w:rsid w:val="00055F69"/>
    <w:rsid w:val="000575B1"/>
    <w:rsid w:val="00062D7F"/>
    <w:rsid w:val="00063768"/>
    <w:rsid w:val="00063DD3"/>
    <w:rsid w:val="0006420D"/>
    <w:rsid w:val="00064286"/>
    <w:rsid w:val="00066467"/>
    <w:rsid w:val="000670C4"/>
    <w:rsid w:val="0006786A"/>
    <w:rsid w:val="00071221"/>
    <w:rsid w:val="00072FC4"/>
    <w:rsid w:val="00075E78"/>
    <w:rsid w:val="00076CEF"/>
    <w:rsid w:val="0007713C"/>
    <w:rsid w:val="000819ED"/>
    <w:rsid w:val="00091B20"/>
    <w:rsid w:val="00091BDF"/>
    <w:rsid w:val="0009400A"/>
    <w:rsid w:val="000977EC"/>
    <w:rsid w:val="000A0E7F"/>
    <w:rsid w:val="000A1C64"/>
    <w:rsid w:val="000A2E49"/>
    <w:rsid w:val="000A7834"/>
    <w:rsid w:val="000B0D9A"/>
    <w:rsid w:val="000B1238"/>
    <w:rsid w:val="000B4EB2"/>
    <w:rsid w:val="000B6CA1"/>
    <w:rsid w:val="000C0996"/>
    <w:rsid w:val="000C151C"/>
    <w:rsid w:val="000C4B40"/>
    <w:rsid w:val="000D411C"/>
    <w:rsid w:val="000D6670"/>
    <w:rsid w:val="000E0C07"/>
    <w:rsid w:val="000E1EB7"/>
    <w:rsid w:val="000E338A"/>
    <w:rsid w:val="000E7222"/>
    <w:rsid w:val="000F21DB"/>
    <w:rsid w:val="000F6C48"/>
    <w:rsid w:val="00112A62"/>
    <w:rsid w:val="00112E83"/>
    <w:rsid w:val="001243DF"/>
    <w:rsid w:val="00126047"/>
    <w:rsid w:val="00133002"/>
    <w:rsid w:val="00133B40"/>
    <w:rsid w:val="00137453"/>
    <w:rsid w:val="001445F0"/>
    <w:rsid w:val="00145961"/>
    <w:rsid w:val="0014672A"/>
    <w:rsid w:val="00150333"/>
    <w:rsid w:val="001510AE"/>
    <w:rsid w:val="001525A1"/>
    <w:rsid w:val="00155A1D"/>
    <w:rsid w:val="001562D3"/>
    <w:rsid w:val="001567C6"/>
    <w:rsid w:val="00160133"/>
    <w:rsid w:val="00162A47"/>
    <w:rsid w:val="00162ACF"/>
    <w:rsid w:val="00165004"/>
    <w:rsid w:val="001654DA"/>
    <w:rsid w:val="00165763"/>
    <w:rsid w:val="00166D9C"/>
    <w:rsid w:val="00166DBE"/>
    <w:rsid w:val="00174BB6"/>
    <w:rsid w:val="00175D75"/>
    <w:rsid w:val="00177F35"/>
    <w:rsid w:val="00182188"/>
    <w:rsid w:val="00182FC7"/>
    <w:rsid w:val="00186EA2"/>
    <w:rsid w:val="00187A52"/>
    <w:rsid w:val="00195DF0"/>
    <w:rsid w:val="00197DA4"/>
    <w:rsid w:val="001A0382"/>
    <w:rsid w:val="001A383D"/>
    <w:rsid w:val="001A4865"/>
    <w:rsid w:val="001A746F"/>
    <w:rsid w:val="001B0592"/>
    <w:rsid w:val="001B10D4"/>
    <w:rsid w:val="001B2FD6"/>
    <w:rsid w:val="001B3621"/>
    <w:rsid w:val="001B4F97"/>
    <w:rsid w:val="001B54B3"/>
    <w:rsid w:val="001B6338"/>
    <w:rsid w:val="001B6EF8"/>
    <w:rsid w:val="001C2DD9"/>
    <w:rsid w:val="001C3245"/>
    <w:rsid w:val="001C571E"/>
    <w:rsid w:val="001D00CF"/>
    <w:rsid w:val="001D48C0"/>
    <w:rsid w:val="001D4FF2"/>
    <w:rsid w:val="001D5733"/>
    <w:rsid w:val="001D7A83"/>
    <w:rsid w:val="001E39B6"/>
    <w:rsid w:val="001E5137"/>
    <w:rsid w:val="001E6C61"/>
    <w:rsid w:val="001E715D"/>
    <w:rsid w:val="001F1A13"/>
    <w:rsid w:val="001F7DAE"/>
    <w:rsid w:val="0020054F"/>
    <w:rsid w:val="00204034"/>
    <w:rsid w:val="00212608"/>
    <w:rsid w:val="00212D73"/>
    <w:rsid w:val="002143B2"/>
    <w:rsid w:val="00216028"/>
    <w:rsid w:val="0022297E"/>
    <w:rsid w:val="00227AC9"/>
    <w:rsid w:val="00230010"/>
    <w:rsid w:val="00233A31"/>
    <w:rsid w:val="002342C1"/>
    <w:rsid w:val="00234F15"/>
    <w:rsid w:val="00235471"/>
    <w:rsid w:val="00237569"/>
    <w:rsid w:val="00240D1B"/>
    <w:rsid w:val="002500AC"/>
    <w:rsid w:val="00254A60"/>
    <w:rsid w:val="00256F52"/>
    <w:rsid w:val="00263838"/>
    <w:rsid w:val="00272FBB"/>
    <w:rsid w:val="00283621"/>
    <w:rsid w:val="00284839"/>
    <w:rsid w:val="00291367"/>
    <w:rsid w:val="0029137D"/>
    <w:rsid w:val="00291B89"/>
    <w:rsid w:val="00295FC6"/>
    <w:rsid w:val="002A1638"/>
    <w:rsid w:val="002A31A6"/>
    <w:rsid w:val="002A404E"/>
    <w:rsid w:val="002A4FEC"/>
    <w:rsid w:val="002A60F6"/>
    <w:rsid w:val="002A7F40"/>
    <w:rsid w:val="002B0D88"/>
    <w:rsid w:val="002B2D3B"/>
    <w:rsid w:val="002B33CD"/>
    <w:rsid w:val="002B3D0D"/>
    <w:rsid w:val="002B4858"/>
    <w:rsid w:val="002B4CA1"/>
    <w:rsid w:val="002B5744"/>
    <w:rsid w:val="002B72F0"/>
    <w:rsid w:val="002B7612"/>
    <w:rsid w:val="002C0D3D"/>
    <w:rsid w:val="002C2F3E"/>
    <w:rsid w:val="002C310D"/>
    <w:rsid w:val="002C7A0A"/>
    <w:rsid w:val="002D1191"/>
    <w:rsid w:val="002D54F0"/>
    <w:rsid w:val="002E1207"/>
    <w:rsid w:val="002E21DB"/>
    <w:rsid w:val="002E5968"/>
    <w:rsid w:val="002F0991"/>
    <w:rsid w:val="002F0BB4"/>
    <w:rsid w:val="002F42C9"/>
    <w:rsid w:val="002F76A0"/>
    <w:rsid w:val="00304918"/>
    <w:rsid w:val="00312A5A"/>
    <w:rsid w:val="003137DE"/>
    <w:rsid w:val="00316CCA"/>
    <w:rsid w:val="003242FF"/>
    <w:rsid w:val="00324F6E"/>
    <w:rsid w:val="00330101"/>
    <w:rsid w:val="00331080"/>
    <w:rsid w:val="00331ABC"/>
    <w:rsid w:val="00332197"/>
    <w:rsid w:val="00337269"/>
    <w:rsid w:val="00337E15"/>
    <w:rsid w:val="00340FDF"/>
    <w:rsid w:val="00341F77"/>
    <w:rsid w:val="003441A4"/>
    <w:rsid w:val="003468B5"/>
    <w:rsid w:val="00346E69"/>
    <w:rsid w:val="00351D79"/>
    <w:rsid w:val="00355777"/>
    <w:rsid w:val="003634F3"/>
    <w:rsid w:val="0036377F"/>
    <w:rsid w:val="00364435"/>
    <w:rsid w:val="0036500E"/>
    <w:rsid w:val="00376343"/>
    <w:rsid w:val="003770C9"/>
    <w:rsid w:val="0038044C"/>
    <w:rsid w:val="003874F3"/>
    <w:rsid w:val="00387691"/>
    <w:rsid w:val="00387AFB"/>
    <w:rsid w:val="00393E5E"/>
    <w:rsid w:val="003949DF"/>
    <w:rsid w:val="0039595B"/>
    <w:rsid w:val="00396801"/>
    <w:rsid w:val="003A0B51"/>
    <w:rsid w:val="003A46C3"/>
    <w:rsid w:val="003A5306"/>
    <w:rsid w:val="003B20B0"/>
    <w:rsid w:val="003B41CE"/>
    <w:rsid w:val="003B4BA5"/>
    <w:rsid w:val="003B6E73"/>
    <w:rsid w:val="003B79F1"/>
    <w:rsid w:val="003C1AEA"/>
    <w:rsid w:val="003C1E42"/>
    <w:rsid w:val="003D31A0"/>
    <w:rsid w:val="003E4455"/>
    <w:rsid w:val="003E69E9"/>
    <w:rsid w:val="003E7A30"/>
    <w:rsid w:val="003F2F02"/>
    <w:rsid w:val="004019BA"/>
    <w:rsid w:val="00401DAB"/>
    <w:rsid w:val="00403911"/>
    <w:rsid w:val="00403E18"/>
    <w:rsid w:val="00406DAF"/>
    <w:rsid w:val="004072F5"/>
    <w:rsid w:val="004134B4"/>
    <w:rsid w:val="0041419D"/>
    <w:rsid w:val="00421EEE"/>
    <w:rsid w:val="00423BEF"/>
    <w:rsid w:val="004259F2"/>
    <w:rsid w:val="00427BC7"/>
    <w:rsid w:val="00430827"/>
    <w:rsid w:val="004349C6"/>
    <w:rsid w:val="0043692C"/>
    <w:rsid w:val="00440DB6"/>
    <w:rsid w:val="00445308"/>
    <w:rsid w:val="00445F30"/>
    <w:rsid w:val="0045135B"/>
    <w:rsid w:val="004553CF"/>
    <w:rsid w:val="00456BC8"/>
    <w:rsid w:val="00456F21"/>
    <w:rsid w:val="00461DB9"/>
    <w:rsid w:val="00463F48"/>
    <w:rsid w:val="004678F3"/>
    <w:rsid w:val="00475909"/>
    <w:rsid w:val="00476EDE"/>
    <w:rsid w:val="004810C3"/>
    <w:rsid w:val="0048196E"/>
    <w:rsid w:val="004838BD"/>
    <w:rsid w:val="00487853"/>
    <w:rsid w:val="0049480B"/>
    <w:rsid w:val="004953E1"/>
    <w:rsid w:val="0049740F"/>
    <w:rsid w:val="00497D0A"/>
    <w:rsid w:val="004A301F"/>
    <w:rsid w:val="004A4658"/>
    <w:rsid w:val="004A601D"/>
    <w:rsid w:val="004A63F6"/>
    <w:rsid w:val="004B00B3"/>
    <w:rsid w:val="004B09DD"/>
    <w:rsid w:val="004B4774"/>
    <w:rsid w:val="004B521C"/>
    <w:rsid w:val="004B661B"/>
    <w:rsid w:val="004B73AC"/>
    <w:rsid w:val="004C4B72"/>
    <w:rsid w:val="004C6BA0"/>
    <w:rsid w:val="004D001B"/>
    <w:rsid w:val="004D1FE2"/>
    <w:rsid w:val="004D2609"/>
    <w:rsid w:val="004D559C"/>
    <w:rsid w:val="004E0305"/>
    <w:rsid w:val="004E1EA4"/>
    <w:rsid w:val="004E26C1"/>
    <w:rsid w:val="004E3053"/>
    <w:rsid w:val="004E408E"/>
    <w:rsid w:val="004E5445"/>
    <w:rsid w:val="004E5B08"/>
    <w:rsid w:val="004F143B"/>
    <w:rsid w:val="004F1893"/>
    <w:rsid w:val="004F2DAB"/>
    <w:rsid w:val="004F5876"/>
    <w:rsid w:val="004F70D8"/>
    <w:rsid w:val="004F7EEE"/>
    <w:rsid w:val="00501CFA"/>
    <w:rsid w:val="005063D6"/>
    <w:rsid w:val="00510EBF"/>
    <w:rsid w:val="00510FE9"/>
    <w:rsid w:val="00514AEF"/>
    <w:rsid w:val="00521C64"/>
    <w:rsid w:val="0052557E"/>
    <w:rsid w:val="00525D43"/>
    <w:rsid w:val="0053026E"/>
    <w:rsid w:val="0053084E"/>
    <w:rsid w:val="0053416D"/>
    <w:rsid w:val="00534678"/>
    <w:rsid w:val="00536F07"/>
    <w:rsid w:val="0054031E"/>
    <w:rsid w:val="00541F19"/>
    <w:rsid w:val="00542BF2"/>
    <w:rsid w:val="00550D9A"/>
    <w:rsid w:val="00552F33"/>
    <w:rsid w:val="00554E82"/>
    <w:rsid w:val="00555CD4"/>
    <w:rsid w:val="00563279"/>
    <w:rsid w:val="00575035"/>
    <w:rsid w:val="005758B7"/>
    <w:rsid w:val="00575FDF"/>
    <w:rsid w:val="00583D0E"/>
    <w:rsid w:val="005877E8"/>
    <w:rsid w:val="00590571"/>
    <w:rsid w:val="00591DA1"/>
    <w:rsid w:val="00595D4F"/>
    <w:rsid w:val="005A0BB6"/>
    <w:rsid w:val="005A2FDD"/>
    <w:rsid w:val="005A3C89"/>
    <w:rsid w:val="005B5540"/>
    <w:rsid w:val="005C2CE4"/>
    <w:rsid w:val="005C7134"/>
    <w:rsid w:val="005C793C"/>
    <w:rsid w:val="005D0C60"/>
    <w:rsid w:val="005D38B4"/>
    <w:rsid w:val="005D68CE"/>
    <w:rsid w:val="005D73A5"/>
    <w:rsid w:val="005E3D80"/>
    <w:rsid w:val="005E4200"/>
    <w:rsid w:val="005E49B1"/>
    <w:rsid w:val="005F12B7"/>
    <w:rsid w:val="005F1E8B"/>
    <w:rsid w:val="005F3087"/>
    <w:rsid w:val="005F41CB"/>
    <w:rsid w:val="00600A7A"/>
    <w:rsid w:val="00600F3C"/>
    <w:rsid w:val="006015BE"/>
    <w:rsid w:val="00604367"/>
    <w:rsid w:val="0060755D"/>
    <w:rsid w:val="00607E19"/>
    <w:rsid w:val="00611BD2"/>
    <w:rsid w:val="00614398"/>
    <w:rsid w:val="00625C4A"/>
    <w:rsid w:val="00626E4C"/>
    <w:rsid w:val="00630E9B"/>
    <w:rsid w:val="00632B8D"/>
    <w:rsid w:val="0063327D"/>
    <w:rsid w:val="006371B5"/>
    <w:rsid w:val="0064182B"/>
    <w:rsid w:val="00641949"/>
    <w:rsid w:val="0064239A"/>
    <w:rsid w:val="00642A6E"/>
    <w:rsid w:val="00642E37"/>
    <w:rsid w:val="00644BF7"/>
    <w:rsid w:val="006507F2"/>
    <w:rsid w:val="0065150D"/>
    <w:rsid w:val="00651741"/>
    <w:rsid w:val="0065231D"/>
    <w:rsid w:val="0065403E"/>
    <w:rsid w:val="00660170"/>
    <w:rsid w:val="00660AAC"/>
    <w:rsid w:val="0066370A"/>
    <w:rsid w:val="00664A56"/>
    <w:rsid w:val="00664DCE"/>
    <w:rsid w:val="00666E11"/>
    <w:rsid w:val="0067019C"/>
    <w:rsid w:val="00670358"/>
    <w:rsid w:val="0067653F"/>
    <w:rsid w:val="00681C64"/>
    <w:rsid w:val="00681F48"/>
    <w:rsid w:val="00685995"/>
    <w:rsid w:val="0069034D"/>
    <w:rsid w:val="00692F3F"/>
    <w:rsid w:val="006940C5"/>
    <w:rsid w:val="00694FCC"/>
    <w:rsid w:val="006957AA"/>
    <w:rsid w:val="006A453C"/>
    <w:rsid w:val="006A5321"/>
    <w:rsid w:val="006A6528"/>
    <w:rsid w:val="006A79BF"/>
    <w:rsid w:val="006B0840"/>
    <w:rsid w:val="006B193E"/>
    <w:rsid w:val="006B4836"/>
    <w:rsid w:val="006C23E0"/>
    <w:rsid w:val="006C2C63"/>
    <w:rsid w:val="006C3F84"/>
    <w:rsid w:val="006D14C8"/>
    <w:rsid w:val="006D24FA"/>
    <w:rsid w:val="006D78CB"/>
    <w:rsid w:val="006E4CB7"/>
    <w:rsid w:val="006E5421"/>
    <w:rsid w:val="006E798D"/>
    <w:rsid w:val="006F2FFD"/>
    <w:rsid w:val="006F6199"/>
    <w:rsid w:val="006F7656"/>
    <w:rsid w:val="00700D81"/>
    <w:rsid w:val="00703CF0"/>
    <w:rsid w:val="00705C94"/>
    <w:rsid w:val="007066C8"/>
    <w:rsid w:val="00712156"/>
    <w:rsid w:val="007176FC"/>
    <w:rsid w:val="00721398"/>
    <w:rsid w:val="007229B1"/>
    <w:rsid w:val="00723D08"/>
    <w:rsid w:val="00724413"/>
    <w:rsid w:val="00732DF9"/>
    <w:rsid w:val="00735315"/>
    <w:rsid w:val="007353E4"/>
    <w:rsid w:val="007355B8"/>
    <w:rsid w:val="00737DB2"/>
    <w:rsid w:val="00742A76"/>
    <w:rsid w:val="007461E1"/>
    <w:rsid w:val="007477E4"/>
    <w:rsid w:val="00750C3E"/>
    <w:rsid w:val="0075246B"/>
    <w:rsid w:val="00753CFB"/>
    <w:rsid w:val="00763167"/>
    <w:rsid w:val="00781867"/>
    <w:rsid w:val="00793DFA"/>
    <w:rsid w:val="00795661"/>
    <w:rsid w:val="007A4509"/>
    <w:rsid w:val="007A7582"/>
    <w:rsid w:val="007B235E"/>
    <w:rsid w:val="007B2716"/>
    <w:rsid w:val="007B50A7"/>
    <w:rsid w:val="007C04CB"/>
    <w:rsid w:val="007C2B7A"/>
    <w:rsid w:val="007C40DA"/>
    <w:rsid w:val="007D0242"/>
    <w:rsid w:val="007D1429"/>
    <w:rsid w:val="007D55E2"/>
    <w:rsid w:val="007E1FEB"/>
    <w:rsid w:val="007E4633"/>
    <w:rsid w:val="007E5BA3"/>
    <w:rsid w:val="007F15AE"/>
    <w:rsid w:val="007F67AB"/>
    <w:rsid w:val="00801660"/>
    <w:rsid w:val="00801CF7"/>
    <w:rsid w:val="00802696"/>
    <w:rsid w:val="00802C40"/>
    <w:rsid w:val="0080340D"/>
    <w:rsid w:val="0080418B"/>
    <w:rsid w:val="00807817"/>
    <w:rsid w:val="00813B41"/>
    <w:rsid w:val="00815188"/>
    <w:rsid w:val="00815538"/>
    <w:rsid w:val="00816F2B"/>
    <w:rsid w:val="008213E0"/>
    <w:rsid w:val="008234C8"/>
    <w:rsid w:val="00823DBF"/>
    <w:rsid w:val="00827E55"/>
    <w:rsid w:val="0083335A"/>
    <w:rsid w:val="00840283"/>
    <w:rsid w:val="00840A6B"/>
    <w:rsid w:val="008417C3"/>
    <w:rsid w:val="0084553D"/>
    <w:rsid w:val="00846F55"/>
    <w:rsid w:val="008509AF"/>
    <w:rsid w:val="00855212"/>
    <w:rsid w:val="008554A2"/>
    <w:rsid w:val="00856767"/>
    <w:rsid w:val="00856F7E"/>
    <w:rsid w:val="00860AE3"/>
    <w:rsid w:val="00863438"/>
    <w:rsid w:val="00864154"/>
    <w:rsid w:val="0087454E"/>
    <w:rsid w:val="0088106E"/>
    <w:rsid w:val="00892D81"/>
    <w:rsid w:val="00893A97"/>
    <w:rsid w:val="00894946"/>
    <w:rsid w:val="00894B06"/>
    <w:rsid w:val="00896499"/>
    <w:rsid w:val="00897D0C"/>
    <w:rsid w:val="008A036E"/>
    <w:rsid w:val="008A17E3"/>
    <w:rsid w:val="008A2D7D"/>
    <w:rsid w:val="008A3168"/>
    <w:rsid w:val="008B28C4"/>
    <w:rsid w:val="008B43D4"/>
    <w:rsid w:val="008B6A3F"/>
    <w:rsid w:val="008C13BF"/>
    <w:rsid w:val="008C23C4"/>
    <w:rsid w:val="008C35E6"/>
    <w:rsid w:val="008C538E"/>
    <w:rsid w:val="008C7F71"/>
    <w:rsid w:val="008D34D0"/>
    <w:rsid w:val="008D3A0C"/>
    <w:rsid w:val="008D4684"/>
    <w:rsid w:val="008D5F0C"/>
    <w:rsid w:val="008D66A1"/>
    <w:rsid w:val="008D6AF6"/>
    <w:rsid w:val="008E0BFA"/>
    <w:rsid w:val="008E5898"/>
    <w:rsid w:val="008E599D"/>
    <w:rsid w:val="008E6FC9"/>
    <w:rsid w:val="008E71A7"/>
    <w:rsid w:val="008E73A3"/>
    <w:rsid w:val="008F1DDA"/>
    <w:rsid w:val="008F5CB8"/>
    <w:rsid w:val="008F7BF0"/>
    <w:rsid w:val="009003BE"/>
    <w:rsid w:val="009020FC"/>
    <w:rsid w:val="009026D0"/>
    <w:rsid w:val="009032E8"/>
    <w:rsid w:val="00903614"/>
    <w:rsid w:val="00903E0B"/>
    <w:rsid w:val="00903FEC"/>
    <w:rsid w:val="00905CEE"/>
    <w:rsid w:val="00906BF1"/>
    <w:rsid w:val="00921A08"/>
    <w:rsid w:val="009220FC"/>
    <w:rsid w:val="00924622"/>
    <w:rsid w:val="00927B3F"/>
    <w:rsid w:val="00940129"/>
    <w:rsid w:val="0094123B"/>
    <w:rsid w:val="0094609B"/>
    <w:rsid w:val="009477FB"/>
    <w:rsid w:val="00950727"/>
    <w:rsid w:val="009507A6"/>
    <w:rsid w:val="00952198"/>
    <w:rsid w:val="00952346"/>
    <w:rsid w:val="00953A6F"/>
    <w:rsid w:val="00954C5F"/>
    <w:rsid w:val="00955367"/>
    <w:rsid w:val="00964D87"/>
    <w:rsid w:val="009658D3"/>
    <w:rsid w:val="00973AB8"/>
    <w:rsid w:val="00976BB0"/>
    <w:rsid w:val="00980AF1"/>
    <w:rsid w:val="009859C3"/>
    <w:rsid w:val="0098606A"/>
    <w:rsid w:val="00987CCE"/>
    <w:rsid w:val="00994026"/>
    <w:rsid w:val="00996A8B"/>
    <w:rsid w:val="00996B9C"/>
    <w:rsid w:val="009A6D78"/>
    <w:rsid w:val="009B0B30"/>
    <w:rsid w:val="009B3ABF"/>
    <w:rsid w:val="009B52C0"/>
    <w:rsid w:val="009B6227"/>
    <w:rsid w:val="009B7786"/>
    <w:rsid w:val="009B7B19"/>
    <w:rsid w:val="009B7B86"/>
    <w:rsid w:val="009C541E"/>
    <w:rsid w:val="009C5429"/>
    <w:rsid w:val="009D2C1F"/>
    <w:rsid w:val="009D3673"/>
    <w:rsid w:val="009D587F"/>
    <w:rsid w:val="009E22D2"/>
    <w:rsid w:val="009E33E6"/>
    <w:rsid w:val="009F14DA"/>
    <w:rsid w:val="009F2A11"/>
    <w:rsid w:val="009F2CDC"/>
    <w:rsid w:val="009F3395"/>
    <w:rsid w:val="009F6E7F"/>
    <w:rsid w:val="009F7383"/>
    <w:rsid w:val="00A00E93"/>
    <w:rsid w:val="00A00F9E"/>
    <w:rsid w:val="00A0142A"/>
    <w:rsid w:val="00A04CA0"/>
    <w:rsid w:val="00A05952"/>
    <w:rsid w:val="00A129A3"/>
    <w:rsid w:val="00A12B5E"/>
    <w:rsid w:val="00A12C9F"/>
    <w:rsid w:val="00A155A1"/>
    <w:rsid w:val="00A20E52"/>
    <w:rsid w:val="00A24309"/>
    <w:rsid w:val="00A247AF"/>
    <w:rsid w:val="00A24B8B"/>
    <w:rsid w:val="00A31D6C"/>
    <w:rsid w:val="00A3298C"/>
    <w:rsid w:val="00A32B04"/>
    <w:rsid w:val="00A35BFF"/>
    <w:rsid w:val="00A36FF8"/>
    <w:rsid w:val="00A37CA2"/>
    <w:rsid w:val="00A46CEC"/>
    <w:rsid w:val="00A473DA"/>
    <w:rsid w:val="00A50BF1"/>
    <w:rsid w:val="00A534BF"/>
    <w:rsid w:val="00A5443E"/>
    <w:rsid w:val="00A54F3D"/>
    <w:rsid w:val="00A55D58"/>
    <w:rsid w:val="00A60A4E"/>
    <w:rsid w:val="00A61A21"/>
    <w:rsid w:val="00A629D2"/>
    <w:rsid w:val="00A63DCB"/>
    <w:rsid w:val="00A64DC9"/>
    <w:rsid w:val="00A65480"/>
    <w:rsid w:val="00A657B2"/>
    <w:rsid w:val="00A67447"/>
    <w:rsid w:val="00A716E7"/>
    <w:rsid w:val="00A72468"/>
    <w:rsid w:val="00A72AEC"/>
    <w:rsid w:val="00A73D2C"/>
    <w:rsid w:val="00A762CF"/>
    <w:rsid w:val="00A81139"/>
    <w:rsid w:val="00A81838"/>
    <w:rsid w:val="00A82752"/>
    <w:rsid w:val="00A82ED5"/>
    <w:rsid w:val="00A84E29"/>
    <w:rsid w:val="00A87178"/>
    <w:rsid w:val="00A97638"/>
    <w:rsid w:val="00A97DF7"/>
    <w:rsid w:val="00AA2F6C"/>
    <w:rsid w:val="00AA4FB5"/>
    <w:rsid w:val="00AA725C"/>
    <w:rsid w:val="00AB304F"/>
    <w:rsid w:val="00AB36A4"/>
    <w:rsid w:val="00AB3808"/>
    <w:rsid w:val="00AB605A"/>
    <w:rsid w:val="00AB75B4"/>
    <w:rsid w:val="00AB7E77"/>
    <w:rsid w:val="00AC1D5D"/>
    <w:rsid w:val="00AC1F63"/>
    <w:rsid w:val="00AC5167"/>
    <w:rsid w:val="00AC6F2F"/>
    <w:rsid w:val="00AD02AA"/>
    <w:rsid w:val="00AD5A2F"/>
    <w:rsid w:val="00AE2119"/>
    <w:rsid w:val="00AE25BE"/>
    <w:rsid w:val="00AF056B"/>
    <w:rsid w:val="00AF0AB0"/>
    <w:rsid w:val="00AF2AED"/>
    <w:rsid w:val="00AF2F3B"/>
    <w:rsid w:val="00AF4DDC"/>
    <w:rsid w:val="00AF4E2A"/>
    <w:rsid w:val="00B07836"/>
    <w:rsid w:val="00B12D61"/>
    <w:rsid w:val="00B14A71"/>
    <w:rsid w:val="00B22967"/>
    <w:rsid w:val="00B3114B"/>
    <w:rsid w:val="00B35049"/>
    <w:rsid w:val="00B372A1"/>
    <w:rsid w:val="00B37465"/>
    <w:rsid w:val="00B40E9F"/>
    <w:rsid w:val="00B42C81"/>
    <w:rsid w:val="00B46436"/>
    <w:rsid w:val="00B52155"/>
    <w:rsid w:val="00B56340"/>
    <w:rsid w:val="00B572B0"/>
    <w:rsid w:val="00B5760C"/>
    <w:rsid w:val="00B5778B"/>
    <w:rsid w:val="00B60D01"/>
    <w:rsid w:val="00B64A16"/>
    <w:rsid w:val="00B720CC"/>
    <w:rsid w:val="00B72D19"/>
    <w:rsid w:val="00B73FB8"/>
    <w:rsid w:val="00B82815"/>
    <w:rsid w:val="00B85A27"/>
    <w:rsid w:val="00B87534"/>
    <w:rsid w:val="00B93088"/>
    <w:rsid w:val="00B940E0"/>
    <w:rsid w:val="00B94935"/>
    <w:rsid w:val="00B974AA"/>
    <w:rsid w:val="00BA05FA"/>
    <w:rsid w:val="00BA3FB3"/>
    <w:rsid w:val="00BB01DB"/>
    <w:rsid w:val="00BB15F5"/>
    <w:rsid w:val="00BB448C"/>
    <w:rsid w:val="00BB5ED5"/>
    <w:rsid w:val="00BC0715"/>
    <w:rsid w:val="00BC11EA"/>
    <w:rsid w:val="00BC18F7"/>
    <w:rsid w:val="00BC6151"/>
    <w:rsid w:val="00BC73C7"/>
    <w:rsid w:val="00BC74D3"/>
    <w:rsid w:val="00BC7B2A"/>
    <w:rsid w:val="00BC7BC2"/>
    <w:rsid w:val="00BD072D"/>
    <w:rsid w:val="00BD0E8A"/>
    <w:rsid w:val="00BD3F56"/>
    <w:rsid w:val="00BD4667"/>
    <w:rsid w:val="00BE5B68"/>
    <w:rsid w:val="00BF5357"/>
    <w:rsid w:val="00BF66C9"/>
    <w:rsid w:val="00C00BB7"/>
    <w:rsid w:val="00C0111B"/>
    <w:rsid w:val="00C0315B"/>
    <w:rsid w:val="00C04739"/>
    <w:rsid w:val="00C04A1C"/>
    <w:rsid w:val="00C04A84"/>
    <w:rsid w:val="00C15595"/>
    <w:rsid w:val="00C16164"/>
    <w:rsid w:val="00C17DE1"/>
    <w:rsid w:val="00C22C88"/>
    <w:rsid w:val="00C23BC6"/>
    <w:rsid w:val="00C33C71"/>
    <w:rsid w:val="00C34DA6"/>
    <w:rsid w:val="00C35B1D"/>
    <w:rsid w:val="00C42FF2"/>
    <w:rsid w:val="00C43278"/>
    <w:rsid w:val="00C45FCB"/>
    <w:rsid w:val="00C47FD2"/>
    <w:rsid w:val="00C52844"/>
    <w:rsid w:val="00C663F8"/>
    <w:rsid w:val="00C677A1"/>
    <w:rsid w:val="00C70EBA"/>
    <w:rsid w:val="00C70F1C"/>
    <w:rsid w:val="00C72A82"/>
    <w:rsid w:val="00C733DF"/>
    <w:rsid w:val="00C7480B"/>
    <w:rsid w:val="00C75125"/>
    <w:rsid w:val="00C77433"/>
    <w:rsid w:val="00C77FC5"/>
    <w:rsid w:val="00C8157A"/>
    <w:rsid w:val="00C82FA7"/>
    <w:rsid w:val="00C87289"/>
    <w:rsid w:val="00C929F9"/>
    <w:rsid w:val="00C931A5"/>
    <w:rsid w:val="00C9326A"/>
    <w:rsid w:val="00CA27D2"/>
    <w:rsid w:val="00CA724C"/>
    <w:rsid w:val="00CB4200"/>
    <w:rsid w:val="00CB4DBE"/>
    <w:rsid w:val="00CB4E0B"/>
    <w:rsid w:val="00CB71A8"/>
    <w:rsid w:val="00CB786B"/>
    <w:rsid w:val="00CD12D9"/>
    <w:rsid w:val="00CD2B6F"/>
    <w:rsid w:val="00CD4491"/>
    <w:rsid w:val="00CD5C4A"/>
    <w:rsid w:val="00CE0CEB"/>
    <w:rsid w:val="00CE15CC"/>
    <w:rsid w:val="00CE39EC"/>
    <w:rsid w:val="00CE3C1A"/>
    <w:rsid w:val="00CE52C9"/>
    <w:rsid w:val="00CE54A1"/>
    <w:rsid w:val="00CE5979"/>
    <w:rsid w:val="00CE738C"/>
    <w:rsid w:val="00CF032E"/>
    <w:rsid w:val="00D00CBE"/>
    <w:rsid w:val="00D01A9C"/>
    <w:rsid w:val="00D01E56"/>
    <w:rsid w:val="00D04D23"/>
    <w:rsid w:val="00D07E9F"/>
    <w:rsid w:val="00D20C3A"/>
    <w:rsid w:val="00D21F58"/>
    <w:rsid w:val="00D2548B"/>
    <w:rsid w:val="00D2729C"/>
    <w:rsid w:val="00D30B57"/>
    <w:rsid w:val="00D33F19"/>
    <w:rsid w:val="00D34975"/>
    <w:rsid w:val="00D36B46"/>
    <w:rsid w:val="00D4785B"/>
    <w:rsid w:val="00D51216"/>
    <w:rsid w:val="00D54086"/>
    <w:rsid w:val="00D55CBA"/>
    <w:rsid w:val="00D55D24"/>
    <w:rsid w:val="00D56D58"/>
    <w:rsid w:val="00D62B68"/>
    <w:rsid w:val="00D705D5"/>
    <w:rsid w:val="00D75957"/>
    <w:rsid w:val="00D75B0C"/>
    <w:rsid w:val="00D76A0C"/>
    <w:rsid w:val="00D858C0"/>
    <w:rsid w:val="00D8590C"/>
    <w:rsid w:val="00D86217"/>
    <w:rsid w:val="00D95DEC"/>
    <w:rsid w:val="00D96371"/>
    <w:rsid w:val="00DA1E6B"/>
    <w:rsid w:val="00DA297C"/>
    <w:rsid w:val="00DA2B92"/>
    <w:rsid w:val="00DA5CAD"/>
    <w:rsid w:val="00DB3B03"/>
    <w:rsid w:val="00DC259B"/>
    <w:rsid w:val="00DC5771"/>
    <w:rsid w:val="00DC78D6"/>
    <w:rsid w:val="00DD111A"/>
    <w:rsid w:val="00DD1A81"/>
    <w:rsid w:val="00DD22E3"/>
    <w:rsid w:val="00DD3CA1"/>
    <w:rsid w:val="00DD6F09"/>
    <w:rsid w:val="00DE4433"/>
    <w:rsid w:val="00DE5402"/>
    <w:rsid w:val="00DE651D"/>
    <w:rsid w:val="00DF36C6"/>
    <w:rsid w:val="00DF6D80"/>
    <w:rsid w:val="00E00B37"/>
    <w:rsid w:val="00E04B86"/>
    <w:rsid w:val="00E06A1E"/>
    <w:rsid w:val="00E075E3"/>
    <w:rsid w:val="00E10C80"/>
    <w:rsid w:val="00E1184D"/>
    <w:rsid w:val="00E124D5"/>
    <w:rsid w:val="00E140E5"/>
    <w:rsid w:val="00E1440F"/>
    <w:rsid w:val="00E159C3"/>
    <w:rsid w:val="00E20ED1"/>
    <w:rsid w:val="00E24194"/>
    <w:rsid w:val="00E27093"/>
    <w:rsid w:val="00E31404"/>
    <w:rsid w:val="00E3352F"/>
    <w:rsid w:val="00E3624F"/>
    <w:rsid w:val="00E36337"/>
    <w:rsid w:val="00E41D81"/>
    <w:rsid w:val="00E452D7"/>
    <w:rsid w:val="00E46349"/>
    <w:rsid w:val="00E479B5"/>
    <w:rsid w:val="00E506BF"/>
    <w:rsid w:val="00E50F96"/>
    <w:rsid w:val="00E5235C"/>
    <w:rsid w:val="00E535AB"/>
    <w:rsid w:val="00E55943"/>
    <w:rsid w:val="00E6185E"/>
    <w:rsid w:val="00E625BB"/>
    <w:rsid w:val="00E7378B"/>
    <w:rsid w:val="00E82EF4"/>
    <w:rsid w:val="00E920B1"/>
    <w:rsid w:val="00E931D5"/>
    <w:rsid w:val="00E944DD"/>
    <w:rsid w:val="00E94595"/>
    <w:rsid w:val="00E94D84"/>
    <w:rsid w:val="00E97F56"/>
    <w:rsid w:val="00EA11C0"/>
    <w:rsid w:val="00EA500D"/>
    <w:rsid w:val="00EB0EBA"/>
    <w:rsid w:val="00EB3CD2"/>
    <w:rsid w:val="00EB4F00"/>
    <w:rsid w:val="00EC76FE"/>
    <w:rsid w:val="00ED046A"/>
    <w:rsid w:val="00ED0FBA"/>
    <w:rsid w:val="00ED31FD"/>
    <w:rsid w:val="00ED5B8A"/>
    <w:rsid w:val="00ED734B"/>
    <w:rsid w:val="00EE191F"/>
    <w:rsid w:val="00EE1F9C"/>
    <w:rsid w:val="00EE1FC0"/>
    <w:rsid w:val="00EE4C47"/>
    <w:rsid w:val="00EE7B9B"/>
    <w:rsid w:val="00EF2526"/>
    <w:rsid w:val="00EF2E7D"/>
    <w:rsid w:val="00EF3153"/>
    <w:rsid w:val="00EF68C9"/>
    <w:rsid w:val="00EF6A39"/>
    <w:rsid w:val="00EF7BB9"/>
    <w:rsid w:val="00F0276D"/>
    <w:rsid w:val="00F02B0B"/>
    <w:rsid w:val="00F03273"/>
    <w:rsid w:val="00F11F5F"/>
    <w:rsid w:val="00F1387D"/>
    <w:rsid w:val="00F13D3F"/>
    <w:rsid w:val="00F2332F"/>
    <w:rsid w:val="00F252A4"/>
    <w:rsid w:val="00F318F2"/>
    <w:rsid w:val="00F326F8"/>
    <w:rsid w:val="00F34BCC"/>
    <w:rsid w:val="00F40430"/>
    <w:rsid w:val="00F4215C"/>
    <w:rsid w:val="00F43428"/>
    <w:rsid w:val="00F44EDB"/>
    <w:rsid w:val="00F45AD1"/>
    <w:rsid w:val="00F46AA6"/>
    <w:rsid w:val="00F5000F"/>
    <w:rsid w:val="00F5035D"/>
    <w:rsid w:val="00F504F3"/>
    <w:rsid w:val="00F535E3"/>
    <w:rsid w:val="00F55698"/>
    <w:rsid w:val="00F6027D"/>
    <w:rsid w:val="00F66799"/>
    <w:rsid w:val="00F7191D"/>
    <w:rsid w:val="00F744AB"/>
    <w:rsid w:val="00F833E1"/>
    <w:rsid w:val="00F854DF"/>
    <w:rsid w:val="00F86988"/>
    <w:rsid w:val="00F86F8C"/>
    <w:rsid w:val="00F949FA"/>
    <w:rsid w:val="00F953E9"/>
    <w:rsid w:val="00F964B4"/>
    <w:rsid w:val="00F96BDB"/>
    <w:rsid w:val="00FA3EA1"/>
    <w:rsid w:val="00FA6F19"/>
    <w:rsid w:val="00FA7EE3"/>
    <w:rsid w:val="00FB1D89"/>
    <w:rsid w:val="00FB3F43"/>
    <w:rsid w:val="00FB4221"/>
    <w:rsid w:val="00FB6005"/>
    <w:rsid w:val="00FC1490"/>
    <w:rsid w:val="00FC5E42"/>
    <w:rsid w:val="00FC64D4"/>
    <w:rsid w:val="00FD0404"/>
    <w:rsid w:val="00FD192E"/>
    <w:rsid w:val="00FD7F0A"/>
    <w:rsid w:val="00FE0E1A"/>
    <w:rsid w:val="00FE2849"/>
    <w:rsid w:val="00FE2FB6"/>
    <w:rsid w:val="00FE31E9"/>
    <w:rsid w:val="00FE3878"/>
    <w:rsid w:val="00FE446E"/>
    <w:rsid w:val="00FE66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0"/>
    <o:shapelayout v:ext="edit">
      <o:idmap v:ext="edit" data="1"/>
    </o:shapelayout>
  </w:shapeDefaults>
  <w:decimalSymbol w:val=","/>
  <w:listSeparator w:val=";"/>
  <w14:defaultImageDpi w14:val="0"/>
  <w15:docId w15:val="{3C69898B-EA8A-4A33-B07E-8825592394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Hyperlink" w:uiPriority="0"/>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692C"/>
    <w:pPr>
      <w:spacing w:after="80" w:line="276" w:lineRule="auto"/>
      <w:jc w:val="both"/>
    </w:pPr>
    <w:rPr>
      <w:rFonts w:ascii="Times New Roman" w:hAnsi="Times New Roman" w:cs="Times New Roman"/>
      <w:sz w:val="28"/>
      <w:szCs w:val="22"/>
      <w:lang w:eastAsia="en-US"/>
    </w:rPr>
  </w:style>
  <w:style w:type="paragraph" w:styleId="1">
    <w:name w:val="heading 1"/>
    <w:basedOn w:val="a"/>
    <w:link w:val="10"/>
    <w:uiPriority w:val="9"/>
    <w:qFormat/>
    <w:rsid w:val="00964D87"/>
    <w:pPr>
      <w:spacing w:before="100" w:beforeAutospacing="1" w:after="100" w:afterAutospacing="1" w:line="240" w:lineRule="auto"/>
      <w:jc w:val="left"/>
      <w:outlineLvl w:val="0"/>
    </w:pPr>
    <w:rPr>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964D87"/>
    <w:rPr>
      <w:rFonts w:ascii="Times New Roman" w:hAnsi="Times New Roman" w:cs="Times New Roman"/>
      <w:b/>
      <w:bCs/>
      <w:kern w:val="36"/>
      <w:sz w:val="48"/>
      <w:szCs w:val="48"/>
    </w:rPr>
  </w:style>
  <w:style w:type="paragraph" w:customStyle="1" w:styleId="ConsPlusTitle">
    <w:name w:val="ConsPlusTitle"/>
    <w:uiPriority w:val="99"/>
    <w:rsid w:val="006B4836"/>
    <w:pPr>
      <w:widowControl w:val="0"/>
      <w:autoSpaceDE w:val="0"/>
      <w:autoSpaceDN w:val="0"/>
      <w:adjustRightInd w:val="0"/>
    </w:pPr>
    <w:rPr>
      <w:b/>
      <w:bCs/>
      <w:sz w:val="22"/>
      <w:szCs w:val="22"/>
    </w:rPr>
  </w:style>
  <w:style w:type="paragraph" w:styleId="a3">
    <w:name w:val="Balloon Text"/>
    <w:basedOn w:val="a"/>
    <w:link w:val="a4"/>
    <w:uiPriority w:val="99"/>
    <w:semiHidden/>
    <w:unhideWhenUsed/>
    <w:rsid w:val="00A31D6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locked/>
    <w:rsid w:val="00A31D6C"/>
    <w:rPr>
      <w:rFonts w:ascii="Tahoma" w:hAnsi="Tahoma" w:cs="Tahoma"/>
      <w:sz w:val="16"/>
      <w:szCs w:val="16"/>
      <w:lang w:val="x-none" w:eastAsia="en-US"/>
    </w:rPr>
  </w:style>
  <w:style w:type="character" w:styleId="a5">
    <w:name w:val="annotation reference"/>
    <w:basedOn w:val="a0"/>
    <w:uiPriority w:val="99"/>
    <w:semiHidden/>
    <w:unhideWhenUsed/>
    <w:rsid w:val="00DD3CA1"/>
    <w:rPr>
      <w:rFonts w:cs="Times New Roman"/>
      <w:sz w:val="16"/>
      <w:szCs w:val="16"/>
    </w:rPr>
  </w:style>
  <w:style w:type="paragraph" w:styleId="a6">
    <w:name w:val="annotation text"/>
    <w:basedOn w:val="a"/>
    <w:link w:val="a7"/>
    <w:uiPriority w:val="99"/>
    <w:semiHidden/>
    <w:unhideWhenUsed/>
    <w:rsid w:val="00DD3CA1"/>
    <w:rPr>
      <w:sz w:val="20"/>
      <w:szCs w:val="20"/>
    </w:rPr>
  </w:style>
  <w:style w:type="character" w:customStyle="1" w:styleId="a7">
    <w:name w:val="Текст примечания Знак"/>
    <w:basedOn w:val="a0"/>
    <w:link w:val="a6"/>
    <w:uiPriority w:val="99"/>
    <w:semiHidden/>
    <w:locked/>
    <w:rsid w:val="00DD3CA1"/>
    <w:rPr>
      <w:rFonts w:ascii="Times New Roman" w:hAnsi="Times New Roman" w:cs="Times New Roman"/>
      <w:lang w:val="x-none" w:eastAsia="en-US"/>
    </w:rPr>
  </w:style>
  <w:style w:type="paragraph" w:styleId="a8">
    <w:name w:val="annotation subject"/>
    <w:basedOn w:val="a6"/>
    <w:next w:val="a6"/>
    <w:link w:val="a9"/>
    <w:uiPriority w:val="99"/>
    <w:semiHidden/>
    <w:unhideWhenUsed/>
    <w:rsid w:val="00DD3CA1"/>
    <w:rPr>
      <w:b/>
      <w:bCs/>
    </w:rPr>
  </w:style>
  <w:style w:type="character" w:customStyle="1" w:styleId="a9">
    <w:name w:val="Тема примечания Знак"/>
    <w:basedOn w:val="a7"/>
    <w:link w:val="a8"/>
    <w:uiPriority w:val="99"/>
    <w:semiHidden/>
    <w:locked/>
    <w:rsid w:val="00DD3CA1"/>
    <w:rPr>
      <w:rFonts w:ascii="Times New Roman" w:hAnsi="Times New Roman" w:cs="Times New Roman"/>
      <w:b/>
      <w:bCs/>
      <w:lang w:val="x-none" w:eastAsia="en-US"/>
    </w:rPr>
  </w:style>
  <w:style w:type="paragraph" w:styleId="aa">
    <w:name w:val="No Spacing"/>
    <w:uiPriority w:val="1"/>
    <w:qFormat/>
    <w:rsid w:val="00541F19"/>
    <w:pPr>
      <w:jc w:val="both"/>
    </w:pPr>
    <w:rPr>
      <w:rFonts w:ascii="Times New Roman" w:hAnsi="Times New Roman" w:cs="Times New Roman"/>
      <w:sz w:val="28"/>
      <w:szCs w:val="22"/>
      <w:lang w:eastAsia="en-US"/>
    </w:rPr>
  </w:style>
  <w:style w:type="character" w:styleId="ab">
    <w:name w:val="Hyperlink"/>
    <w:basedOn w:val="a0"/>
    <w:rsid w:val="00D95DEC"/>
    <w:rPr>
      <w:rFonts w:cs="Times New Roman"/>
      <w:color w:val="0000FF" w:themeColor="hyperlink"/>
      <w:u w:val="single"/>
    </w:rPr>
  </w:style>
  <w:style w:type="paragraph" w:customStyle="1" w:styleId="ConsPlusNonformat">
    <w:name w:val="ConsPlusNonformat"/>
    <w:rsid w:val="0063327D"/>
    <w:pPr>
      <w:autoSpaceDE w:val="0"/>
      <w:autoSpaceDN w:val="0"/>
      <w:adjustRightInd w:val="0"/>
    </w:pPr>
    <w:rPr>
      <w:rFonts w:ascii="Courier New" w:hAnsi="Courier New" w:cs="Courier New"/>
      <w:lang w:eastAsia="en-US"/>
    </w:rPr>
  </w:style>
  <w:style w:type="paragraph" w:customStyle="1" w:styleId="ConsPlusCell">
    <w:name w:val="ConsPlusCell"/>
    <w:uiPriority w:val="99"/>
    <w:rsid w:val="0063327D"/>
    <w:pPr>
      <w:autoSpaceDE w:val="0"/>
      <w:autoSpaceDN w:val="0"/>
      <w:adjustRightInd w:val="0"/>
    </w:pPr>
    <w:rPr>
      <w:rFonts w:ascii="Times New Roman" w:hAnsi="Times New Roman" w:cs="Times New Roman"/>
      <w:sz w:val="28"/>
      <w:szCs w:val="28"/>
      <w:lang w:eastAsia="en-US"/>
    </w:rPr>
  </w:style>
  <w:style w:type="paragraph" w:styleId="ac">
    <w:name w:val="endnote text"/>
    <w:basedOn w:val="a"/>
    <w:link w:val="ad"/>
    <w:uiPriority w:val="99"/>
    <w:unhideWhenUsed/>
    <w:rsid w:val="0063327D"/>
    <w:pPr>
      <w:spacing w:after="0" w:line="240" w:lineRule="auto"/>
      <w:jc w:val="left"/>
    </w:pPr>
    <w:rPr>
      <w:rFonts w:ascii="Calibri" w:hAnsi="Calibri"/>
      <w:sz w:val="20"/>
      <w:szCs w:val="20"/>
    </w:rPr>
  </w:style>
  <w:style w:type="character" w:customStyle="1" w:styleId="ad">
    <w:name w:val="Текст концевой сноски Знак"/>
    <w:basedOn w:val="a0"/>
    <w:link w:val="ac"/>
    <w:uiPriority w:val="99"/>
    <w:locked/>
    <w:rsid w:val="0063327D"/>
    <w:rPr>
      <w:rFonts w:eastAsia="Times New Roman" w:cs="Times New Roman"/>
      <w:lang w:val="x-none" w:eastAsia="en-US"/>
    </w:rPr>
  </w:style>
  <w:style w:type="character" w:styleId="ae">
    <w:name w:val="endnote reference"/>
    <w:basedOn w:val="a0"/>
    <w:uiPriority w:val="99"/>
    <w:unhideWhenUsed/>
    <w:rsid w:val="0063327D"/>
    <w:rPr>
      <w:rFonts w:cs="Times New Roman"/>
      <w:vertAlign w:val="superscript"/>
    </w:rPr>
  </w:style>
  <w:style w:type="table" w:styleId="af">
    <w:name w:val="Table Grid"/>
    <w:basedOn w:val="a1"/>
    <w:uiPriority w:val="59"/>
    <w:rsid w:val="00CD44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rsid w:val="00EB4F00"/>
    <w:pPr>
      <w:spacing w:after="0"/>
      <w:ind w:left="720"/>
      <w:contextualSpacing/>
      <w:jc w:val="left"/>
    </w:pPr>
    <w:rPr>
      <w:rFonts w:ascii="Arial" w:hAnsi="Arial" w:cs="Arial"/>
      <w:color w:val="000000"/>
      <w:sz w:val="22"/>
      <w:lang w:eastAsia="ru-RU"/>
    </w:rPr>
  </w:style>
  <w:style w:type="paragraph" w:styleId="af1">
    <w:name w:val="footnote text"/>
    <w:basedOn w:val="a"/>
    <w:link w:val="af2"/>
    <w:uiPriority w:val="99"/>
    <w:unhideWhenUsed/>
    <w:rsid w:val="00E55943"/>
    <w:pPr>
      <w:spacing w:after="200"/>
      <w:jc w:val="left"/>
    </w:pPr>
    <w:rPr>
      <w:rFonts w:ascii="Calibri" w:hAnsi="Calibri"/>
      <w:sz w:val="20"/>
      <w:szCs w:val="20"/>
    </w:rPr>
  </w:style>
  <w:style w:type="character" w:customStyle="1" w:styleId="af2">
    <w:name w:val="Текст сноски Знак"/>
    <w:basedOn w:val="a0"/>
    <w:link w:val="af1"/>
    <w:uiPriority w:val="99"/>
    <w:locked/>
    <w:rsid w:val="00E55943"/>
    <w:rPr>
      <w:rFonts w:eastAsia="Times New Roman" w:cs="Times New Roman"/>
      <w:lang w:val="x-none" w:eastAsia="en-US"/>
    </w:rPr>
  </w:style>
  <w:style w:type="character" w:styleId="af3">
    <w:name w:val="footnote reference"/>
    <w:basedOn w:val="a0"/>
    <w:uiPriority w:val="99"/>
    <w:unhideWhenUsed/>
    <w:rsid w:val="00E55943"/>
    <w:rPr>
      <w:rFonts w:cs="Times New Roman"/>
      <w:vertAlign w:val="superscript"/>
    </w:rPr>
  </w:style>
  <w:style w:type="paragraph" w:styleId="af4">
    <w:name w:val="Normal (Web)"/>
    <w:basedOn w:val="a"/>
    <w:link w:val="af5"/>
    <w:uiPriority w:val="99"/>
    <w:unhideWhenUsed/>
    <w:rsid w:val="008F1DDA"/>
    <w:pPr>
      <w:spacing w:before="100" w:beforeAutospacing="1" w:after="100" w:afterAutospacing="1" w:line="240" w:lineRule="auto"/>
      <w:jc w:val="left"/>
    </w:pPr>
    <w:rPr>
      <w:sz w:val="24"/>
      <w:szCs w:val="24"/>
      <w:lang w:eastAsia="ru-RU"/>
    </w:rPr>
  </w:style>
  <w:style w:type="character" w:customStyle="1" w:styleId="af5">
    <w:name w:val="Обычный (веб) Знак"/>
    <w:link w:val="af4"/>
    <w:uiPriority w:val="99"/>
    <w:locked/>
    <w:rsid w:val="008F1DDA"/>
    <w:rPr>
      <w:rFonts w:ascii="Times New Roman" w:hAnsi="Times New Roman"/>
      <w:sz w:val="24"/>
    </w:rPr>
  </w:style>
  <w:style w:type="table" w:customStyle="1" w:styleId="11">
    <w:name w:val="Сетка таблицы1"/>
    <w:basedOn w:val="a1"/>
    <w:next w:val="af"/>
    <w:uiPriority w:val="39"/>
    <w:rsid w:val="00A55D58"/>
    <w:rPr>
      <w:rFonts w:eastAsia="Calibri"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2"/>
    <w:uiPriority w:val="99"/>
    <w:semiHidden/>
    <w:unhideWhenUsed/>
    <w:rsid w:val="00AC1F63"/>
  </w:style>
  <w:style w:type="paragraph" w:customStyle="1" w:styleId="ConsPlusNormal">
    <w:name w:val="ConsPlusNormal"/>
    <w:rsid w:val="00AC1F63"/>
    <w:pPr>
      <w:widowControl w:val="0"/>
      <w:autoSpaceDE w:val="0"/>
      <w:autoSpaceDN w:val="0"/>
    </w:pPr>
    <w:rPr>
      <w:sz w:val="22"/>
    </w:rPr>
  </w:style>
  <w:style w:type="paragraph" w:customStyle="1" w:styleId="paragraph">
    <w:name w:val="paragraph"/>
    <w:basedOn w:val="a"/>
    <w:rsid w:val="00AC1F63"/>
    <w:pPr>
      <w:spacing w:before="100" w:beforeAutospacing="1" w:after="100" w:afterAutospacing="1" w:line="240" w:lineRule="auto"/>
      <w:jc w:val="left"/>
    </w:pPr>
    <w:rPr>
      <w:sz w:val="24"/>
      <w:szCs w:val="24"/>
      <w:lang w:eastAsia="ru-RU"/>
    </w:rPr>
  </w:style>
  <w:style w:type="character" w:customStyle="1" w:styleId="normaltextrun">
    <w:name w:val="normaltextrun"/>
    <w:rsid w:val="00AC1F63"/>
  </w:style>
  <w:style w:type="character" w:customStyle="1" w:styleId="eop">
    <w:name w:val="eop"/>
    <w:rsid w:val="00AC1F63"/>
  </w:style>
  <w:style w:type="character" w:customStyle="1" w:styleId="contextualspellingandgrammarerror">
    <w:name w:val="contextualspellingandgrammarerror"/>
    <w:rsid w:val="00AC1F63"/>
  </w:style>
  <w:style w:type="paragraph" w:customStyle="1" w:styleId="ConsNonformat">
    <w:name w:val="ConsNonformat"/>
    <w:uiPriority w:val="99"/>
    <w:rsid w:val="00AC1F63"/>
    <w:pPr>
      <w:widowControl w:val="0"/>
      <w:snapToGrid w:val="0"/>
    </w:pPr>
    <w:rPr>
      <w:rFonts w:ascii="Courier New" w:hAnsi="Courier New" w:cs="Times New Roman"/>
      <w:sz w:val="26"/>
    </w:rPr>
  </w:style>
  <w:style w:type="character" w:customStyle="1" w:styleId="13">
    <w:name w:val="Основной шрифт абзаца1"/>
    <w:rsid w:val="00AC1F63"/>
  </w:style>
  <w:style w:type="character" w:customStyle="1" w:styleId="e24kjd">
    <w:name w:val="e24kjd"/>
    <w:basedOn w:val="a0"/>
    <w:rsid w:val="00AC1F63"/>
  </w:style>
  <w:style w:type="paragraph" w:styleId="af6">
    <w:name w:val="header"/>
    <w:basedOn w:val="a"/>
    <w:link w:val="af7"/>
    <w:uiPriority w:val="99"/>
    <w:unhideWhenUsed/>
    <w:rsid w:val="00AC1F63"/>
    <w:pPr>
      <w:tabs>
        <w:tab w:val="center" w:pos="4677"/>
        <w:tab w:val="right" w:pos="9355"/>
      </w:tabs>
      <w:suppressAutoHyphens/>
      <w:spacing w:after="200"/>
      <w:jc w:val="left"/>
    </w:pPr>
    <w:rPr>
      <w:rFonts w:ascii="Calibri" w:eastAsia="Calibri" w:hAnsi="Calibri"/>
      <w:sz w:val="22"/>
      <w:lang w:eastAsia="ar-SA"/>
    </w:rPr>
  </w:style>
  <w:style w:type="character" w:customStyle="1" w:styleId="af7">
    <w:name w:val="Верхний колонтитул Знак"/>
    <w:basedOn w:val="a0"/>
    <w:link w:val="af6"/>
    <w:uiPriority w:val="99"/>
    <w:rsid w:val="00AC1F63"/>
    <w:rPr>
      <w:rFonts w:eastAsia="Calibri" w:cs="Times New Roman"/>
      <w:sz w:val="22"/>
      <w:szCs w:val="22"/>
      <w:lang w:eastAsia="ar-SA"/>
    </w:rPr>
  </w:style>
  <w:style w:type="table" w:customStyle="1" w:styleId="2">
    <w:name w:val="Сетка таблицы2"/>
    <w:basedOn w:val="a1"/>
    <w:next w:val="af"/>
    <w:uiPriority w:val="59"/>
    <w:rsid w:val="00AC1F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footer"/>
    <w:basedOn w:val="a"/>
    <w:link w:val="af9"/>
    <w:uiPriority w:val="99"/>
    <w:unhideWhenUsed/>
    <w:rsid w:val="00AC1F63"/>
    <w:pPr>
      <w:tabs>
        <w:tab w:val="center" w:pos="4677"/>
        <w:tab w:val="right" w:pos="9355"/>
      </w:tabs>
      <w:spacing w:after="0" w:line="240" w:lineRule="auto"/>
      <w:jc w:val="left"/>
    </w:pPr>
    <w:rPr>
      <w:rFonts w:ascii="Calibri" w:eastAsia="Calibri" w:hAnsi="Calibri"/>
      <w:sz w:val="22"/>
    </w:rPr>
  </w:style>
  <w:style w:type="character" w:customStyle="1" w:styleId="af9">
    <w:name w:val="Нижний колонтитул Знак"/>
    <w:basedOn w:val="a0"/>
    <w:link w:val="af8"/>
    <w:uiPriority w:val="99"/>
    <w:rsid w:val="00AC1F63"/>
    <w:rPr>
      <w:rFonts w:eastAsia="Calibri" w:cs="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7669525">
      <w:marLeft w:val="0"/>
      <w:marRight w:val="0"/>
      <w:marTop w:val="0"/>
      <w:marBottom w:val="0"/>
      <w:divBdr>
        <w:top w:val="none" w:sz="0" w:space="0" w:color="auto"/>
        <w:left w:val="none" w:sz="0" w:space="0" w:color="auto"/>
        <w:bottom w:val="none" w:sz="0" w:space="0" w:color="auto"/>
        <w:right w:val="none" w:sz="0" w:space="0" w:color="auto"/>
      </w:divBdr>
    </w:div>
    <w:div w:id="897669526">
      <w:marLeft w:val="0"/>
      <w:marRight w:val="0"/>
      <w:marTop w:val="0"/>
      <w:marBottom w:val="0"/>
      <w:divBdr>
        <w:top w:val="none" w:sz="0" w:space="0" w:color="auto"/>
        <w:left w:val="none" w:sz="0" w:space="0" w:color="auto"/>
        <w:bottom w:val="none" w:sz="0" w:space="0" w:color="auto"/>
        <w:right w:val="none" w:sz="0" w:space="0" w:color="auto"/>
      </w:divBdr>
    </w:div>
    <w:div w:id="897669527">
      <w:marLeft w:val="0"/>
      <w:marRight w:val="0"/>
      <w:marTop w:val="0"/>
      <w:marBottom w:val="0"/>
      <w:divBdr>
        <w:top w:val="none" w:sz="0" w:space="0" w:color="auto"/>
        <w:left w:val="none" w:sz="0" w:space="0" w:color="auto"/>
        <w:bottom w:val="none" w:sz="0" w:space="0" w:color="auto"/>
        <w:right w:val="none" w:sz="0" w:space="0" w:color="auto"/>
      </w:divBdr>
    </w:div>
    <w:div w:id="897669528">
      <w:marLeft w:val="0"/>
      <w:marRight w:val="0"/>
      <w:marTop w:val="0"/>
      <w:marBottom w:val="0"/>
      <w:divBdr>
        <w:top w:val="none" w:sz="0" w:space="0" w:color="auto"/>
        <w:left w:val="none" w:sz="0" w:space="0" w:color="auto"/>
        <w:bottom w:val="none" w:sz="0" w:space="0" w:color="auto"/>
        <w:right w:val="none" w:sz="0" w:space="0" w:color="auto"/>
      </w:divBdr>
    </w:div>
    <w:div w:id="897669529">
      <w:marLeft w:val="0"/>
      <w:marRight w:val="0"/>
      <w:marTop w:val="0"/>
      <w:marBottom w:val="0"/>
      <w:divBdr>
        <w:top w:val="none" w:sz="0" w:space="0" w:color="auto"/>
        <w:left w:val="none" w:sz="0" w:space="0" w:color="auto"/>
        <w:bottom w:val="none" w:sz="0" w:space="0" w:color="auto"/>
        <w:right w:val="none" w:sz="0" w:space="0" w:color="auto"/>
      </w:divBdr>
    </w:div>
    <w:div w:id="897669530">
      <w:marLeft w:val="0"/>
      <w:marRight w:val="0"/>
      <w:marTop w:val="0"/>
      <w:marBottom w:val="0"/>
      <w:divBdr>
        <w:top w:val="none" w:sz="0" w:space="0" w:color="auto"/>
        <w:left w:val="none" w:sz="0" w:space="0" w:color="auto"/>
        <w:bottom w:val="none" w:sz="0" w:space="0" w:color="auto"/>
        <w:right w:val="none" w:sz="0" w:space="0" w:color="auto"/>
      </w:divBdr>
    </w:div>
    <w:div w:id="897669532">
      <w:marLeft w:val="0"/>
      <w:marRight w:val="0"/>
      <w:marTop w:val="0"/>
      <w:marBottom w:val="0"/>
      <w:divBdr>
        <w:top w:val="none" w:sz="0" w:space="0" w:color="auto"/>
        <w:left w:val="none" w:sz="0" w:space="0" w:color="auto"/>
        <w:bottom w:val="none" w:sz="0" w:space="0" w:color="auto"/>
        <w:right w:val="none" w:sz="0" w:space="0" w:color="auto"/>
      </w:divBdr>
      <w:divsChild>
        <w:div w:id="897669531">
          <w:marLeft w:val="0"/>
          <w:marRight w:val="0"/>
          <w:marTop w:val="0"/>
          <w:marBottom w:val="0"/>
          <w:divBdr>
            <w:top w:val="none" w:sz="0" w:space="0" w:color="auto"/>
            <w:left w:val="none" w:sz="0" w:space="0" w:color="auto"/>
            <w:bottom w:val="none" w:sz="0" w:space="0" w:color="auto"/>
            <w:right w:val="none" w:sz="0" w:space="0" w:color="auto"/>
          </w:divBdr>
        </w:div>
      </w:divsChild>
    </w:div>
    <w:div w:id="8976695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782E9CC4CCC6932545801925E3B536176E50B53C1FD70BD7655CABC93DB89C271041D8CD019EE692303B294E112BD805805FEF4CF4B5672237V6P" TargetMode="External"/><Relationship Id="rId21" Type="http://schemas.openxmlformats.org/officeDocument/2006/relationships/hyperlink" Target="consultantplus://offline/ref=2A43F9BECA26741098EB29ACD7C6C3BFCE4D40BCB051243C610809037190A4E5F0887DD646DBC9898333383A1595C17AC435906698F7O9a5H" TargetMode="External"/><Relationship Id="rId42" Type="http://schemas.openxmlformats.org/officeDocument/2006/relationships/image" Target="media/image24.jpeg"/><Relationship Id="rId47" Type="http://schemas.openxmlformats.org/officeDocument/2006/relationships/image" Target="media/image29.jpeg"/><Relationship Id="rId63" Type="http://schemas.openxmlformats.org/officeDocument/2006/relationships/image" Target="media/image45.jpeg"/><Relationship Id="rId68" Type="http://schemas.openxmlformats.org/officeDocument/2006/relationships/image" Target="media/image50.jpeg"/><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header" Target="header1.xml"/><Relationship Id="rId11" Type="http://schemas.openxmlformats.org/officeDocument/2006/relationships/image" Target="media/image4.jpeg"/><Relationship Id="rId24" Type="http://schemas.openxmlformats.org/officeDocument/2006/relationships/hyperlink" Target="consultantplus://offline/ref=782E9CC4CCC6932545801925E3B536176E57B6381BDA0BD7655CABC93DB89C271041D8CF0ACBB4D2653D7F184B7ED2198541ED34VBP" TargetMode="External"/><Relationship Id="rId32" Type="http://schemas.openxmlformats.org/officeDocument/2006/relationships/image" Target="media/image14.jpeg"/><Relationship Id="rId37" Type="http://schemas.openxmlformats.org/officeDocument/2006/relationships/image" Target="media/image19.jpeg"/><Relationship Id="rId40" Type="http://schemas.openxmlformats.org/officeDocument/2006/relationships/image" Target="media/image22.jpeg"/><Relationship Id="rId45" Type="http://schemas.openxmlformats.org/officeDocument/2006/relationships/image" Target="media/image27.jpeg"/><Relationship Id="rId53" Type="http://schemas.openxmlformats.org/officeDocument/2006/relationships/image" Target="media/image35.jpeg"/><Relationship Id="rId58" Type="http://schemas.openxmlformats.org/officeDocument/2006/relationships/image" Target="media/image40.jpeg"/><Relationship Id="rId66" Type="http://schemas.openxmlformats.org/officeDocument/2006/relationships/image" Target="media/image48.jpeg"/><Relationship Id="rId74" Type="http://schemas.openxmlformats.org/officeDocument/2006/relationships/image" Target="media/image56.jpeg"/><Relationship Id="rId5" Type="http://schemas.openxmlformats.org/officeDocument/2006/relationships/webSettings" Target="webSettings.xml"/><Relationship Id="rId61" Type="http://schemas.openxmlformats.org/officeDocument/2006/relationships/image" Target="media/image43.jpeg"/><Relationship Id="rId19" Type="http://schemas.openxmlformats.org/officeDocument/2006/relationships/hyperlink" Target="consultantplus://offline/ref=2A43F9BECA26741098EB29ACD7C6C3BFCE4D40BCB051243C610809037190A4E5F0887DD646DACE898333383A1595C17AC435906698F7O9a5H" TargetMode="External"/><Relationship Id="rId14" Type="http://schemas.openxmlformats.org/officeDocument/2006/relationships/image" Target="media/image7.jpeg"/><Relationship Id="rId22" Type="http://schemas.openxmlformats.org/officeDocument/2006/relationships/hyperlink" Target="consultantplus://offline/ref=782E9CC4CCC6932545801925E3B536176E50B53C1FD70BD7655CABC93DB89C271041D8CD0197EEC2617428125779CB07805FED4BE83BV7P" TargetMode="External"/><Relationship Id="rId27" Type="http://schemas.openxmlformats.org/officeDocument/2006/relationships/hyperlink" Target="consultantplus://offline/ref=782E9CC4CCC6932545801925E3B536176E50B53C1FD70BD7655CABC93DB89C271041D8CD019EE696393B294E112BD805805FEF4CF4B5672237V6P" TargetMode="External"/><Relationship Id="rId30" Type="http://schemas.openxmlformats.org/officeDocument/2006/relationships/image" Target="media/image12.jpeg"/><Relationship Id="rId35" Type="http://schemas.openxmlformats.org/officeDocument/2006/relationships/image" Target="media/image17.jpeg"/><Relationship Id="rId43" Type="http://schemas.openxmlformats.org/officeDocument/2006/relationships/image" Target="media/image25.jpeg"/><Relationship Id="rId48" Type="http://schemas.openxmlformats.org/officeDocument/2006/relationships/image" Target="media/image30.jpeg"/><Relationship Id="rId56" Type="http://schemas.openxmlformats.org/officeDocument/2006/relationships/image" Target="media/image38.jpeg"/><Relationship Id="rId64" Type="http://schemas.openxmlformats.org/officeDocument/2006/relationships/image" Target="media/image46.jpeg"/><Relationship Id="rId69" Type="http://schemas.openxmlformats.org/officeDocument/2006/relationships/image" Target="media/image51.jpeg"/><Relationship Id="rId8" Type="http://schemas.openxmlformats.org/officeDocument/2006/relationships/image" Target="media/image1.jpeg"/><Relationship Id="rId51" Type="http://schemas.openxmlformats.org/officeDocument/2006/relationships/image" Target="media/image33.jpeg"/><Relationship Id="rId72" Type="http://schemas.openxmlformats.org/officeDocument/2006/relationships/image" Target="media/image54.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yperlink" Target="consultantplus://offline/ref=782E9CC4CCC6932545801925E3B536176E50B53C1FD70BD7655CABC93DB89C271041D8CD019EE29F343B294E112BD805805FEF4CF4B5672237V6P" TargetMode="External"/><Relationship Id="rId33" Type="http://schemas.openxmlformats.org/officeDocument/2006/relationships/image" Target="media/image15.jpeg"/><Relationship Id="rId38" Type="http://schemas.openxmlformats.org/officeDocument/2006/relationships/image" Target="media/image20.jpeg"/><Relationship Id="rId46" Type="http://schemas.openxmlformats.org/officeDocument/2006/relationships/image" Target="media/image28.jpeg"/><Relationship Id="rId59" Type="http://schemas.openxmlformats.org/officeDocument/2006/relationships/image" Target="media/image41.jpeg"/><Relationship Id="rId67" Type="http://schemas.openxmlformats.org/officeDocument/2006/relationships/image" Target="media/image49.jpeg"/><Relationship Id="rId20" Type="http://schemas.openxmlformats.org/officeDocument/2006/relationships/hyperlink" Target="consultantplus://offline/ref=2A43F9BECA26741098EB29ACD7C6C3BFCE4D40BCB051243C610809037190A4E5F0887DD646DAC1898333383A1595C17AC435906698F7O9a5H" TargetMode="External"/><Relationship Id="rId41" Type="http://schemas.openxmlformats.org/officeDocument/2006/relationships/image" Target="media/image23.jpeg"/><Relationship Id="rId54" Type="http://schemas.openxmlformats.org/officeDocument/2006/relationships/image" Target="media/image36.jpeg"/><Relationship Id="rId62" Type="http://schemas.openxmlformats.org/officeDocument/2006/relationships/image" Target="media/image44.jpeg"/><Relationship Id="rId70" Type="http://schemas.openxmlformats.org/officeDocument/2006/relationships/image" Target="media/image52.jpeg"/><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hyperlink" Target="consultantplus://offline/ref=782E9CC4CCC6932545801925E3B536176E57B6381BDA0BD7655CABC93DB89C271041D8CF0ACBB4D2653D7F184B7ED2198541ED34VBP" TargetMode="External"/><Relationship Id="rId28" Type="http://schemas.openxmlformats.org/officeDocument/2006/relationships/hyperlink" Target="mailto:digit@nso.ru" TargetMode="External"/><Relationship Id="rId36" Type="http://schemas.openxmlformats.org/officeDocument/2006/relationships/image" Target="media/image18.jpeg"/><Relationship Id="rId49" Type="http://schemas.openxmlformats.org/officeDocument/2006/relationships/image" Target="media/image31.jpeg"/><Relationship Id="rId57" Type="http://schemas.openxmlformats.org/officeDocument/2006/relationships/image" Target="media/image39.jpeg"/><Relationship Id="rId10" Type="http://schemas.openxmlformats.org/officeDocument/2006/relationships/image" Target="media/image3.jpeg"/><Relationship Id="rId31" Type="http://schemas.openxmlformats.org/officeDocument/2006/relationships/image" Target="media/image13.jpeg"/><Relationship Id="rId44" Type="http://schemas.openxmlformats.org/officeDocument/2006/relationships/image" Target="media/image26.jpeg"/><Relationship Id="rId52" Type="http://schemas.openxmlformats.org/officeDocument/2006/relationships/image" Target="media/image34.jpeg"/><Relationship Id="rId60" Type="http://schemas.openxmlformats.org/officeDocument/2006/relationships/image" Target="media/image42.jpeg"/><Relationship Id="rId65" Type="http://schemas.openxmlformats.org/officeDocument/2006/relationships/image" Target="media/image47.jpeg"/><Relationship Id="rId73" Type="http://schemas.openxmlformats.org/officeDocument/2006/relationships/image" Target="media/image55.jpeg"/><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11.jpeg"/><Relationship Id="rId39" Type="http://schemas.openxmlformats.org/officeDocument/2006/relationships/image" Target="media/image21.jpeg"/><Relationship Id="rId34" Type="http://schemas.openxmlformats.org/officeDocument/2006/relationships/image" Target="media/image16.jpeg"/><Relationship Id="rId50" Type="http://schemas.openxmlformats.org/officeDocument/2006/relationships/image" Target="media/image32.jpeg"/><Relationship Id="rId55" Type="http://schemas.openxmlformats.org/officeDocument/2006/relationships/image" Target="media/image37.jpeg"/><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image" Target="media/image5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Hsu1SE/V+XvqyigOKgl+weEVgHhsjetl61KQiBszBdI=</DigestValue>
    </Reference>
    <Reference Type="http://www.w3.org/2000/09/xmldsig#Object" URI="#idOfficeObject">
      <DigestMethod Algorithm="urn:ietf:params:xml:ns:cpxmlsec:algorithms:gostr34112012-256"/>
      <DigestValue>Rd7D+cjh1OgPfxdOHrguA1UBhSSNcv6Li8grYqZNS5E=</DigestValue>
    </Reference>
    <Reference Type="http://uri.etsi.org/01903#SignedProperties" URI="#idSignedProperties">
      <Transforms>
        <Transform Algorithm="http://www.w3.org/TR/2001/REC-xml-c14n-20010315"/>
      </Transforms>
      <DigestMethod Algorithm="urn:ietf:params:xml:ns:cpxmlsec:algorithms:gostr34112012-256"/>
      <DigestValue>+vWN0ksDgltwFgHE/lPNuuxBpn0afxpfvMVc7XE/O9s=</DigestValue>
    </Reference>
  </SignedInfo>
  <SignatureValue>C1dKEmHl5HVeKWbws1aCcksZPENuT/S7bbPdlLRTNBxNethb5FOi5QqzboQ+lMMX
R+tzWvcVmtfpQkm2j0PBog==</SignatureValue>
  <KeyInfo>
    <X509Data>
      <X509Certificate>MIIJZjCCCROgAwIBAgIQWjvWYOvtVmKrYk6iSrk6azAKBggqhQMHAQEDAjCCAVcx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</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53"/>
            <mdssi:RelationshipReference xmlns:mdssi="http://schemas.openxmlformats.org/package/2006/digital-signature" SourceId="rId58"/>
            <mdssi:RelationshipReference xmlns:mdssi="http://schemas.openxmlformats.org/package/2006/digital-signature" SourceId="rId66"/>
            <mdssi:RelationshipReference xmlns:mdssi="http://schemas.openxmlformats.org/package/2006/digital-signature" SourceId="rId74"/>
            <mdssi:RelationshipReference xmlns:mdssi="http://schemas.openxmlformats.org/package/2006/digital-signature" SourceId="rId5"/>
            <mdssi:RelationshipReference xmlns:mdssi="http://schemas.openxmlformats.org/package/2006/digital-signature" SourceId="rId61"/>
            <mdssi:RelationshipReference xmlns:mdssi="http://schemas.openxmlformats.org/package/2006/digital-signature" SourceId="rId1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43"/>
            <mdssi:RelationshipReference xmlns:mdssi="http://schemas.openxmlformats.org/package/2006/digital-signature" SourceId="rId48"/>
            <mdssi:RelationshipReference xmlns:mdssi="http://schemas.openxmlformats.org/package/2006/digital-signature" SourceId="rId56"/>
            <mdssi:RelationshipReference xmlns:mdssi="http://schemas.openxmlformats.org/package/2006/digital-signature" SourceId="rId64"/>
            <mdssi:RelationshipReference xmlns:mdssi="http://schemas.openxmlformats.org/package/2006/digital-signature" SourceId="rId69"/>
            <mdssi:RelationshipReference xmlns:mdssi="http://schemas.openxmlformats.org/package/2006/digital-signature" SourceId="rId8"/>
            <mdssi:RelationshipReference xmlns:mdssi="http://schemas.openxmlformats.org/package/2006/digital-signature" SourceId="rId51"/>
            <mdssi:RelationshipReference xmlns:mdssi="http://schemas.openxmlformats.org/package/2006/digital-signature" SourceId="rId72"/>
            <mdssi:RelationshipReference xmlns:mdssi="http://schemas.openxmlformats.org/package/2006/digital-signature" SourceId="rId3"/>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38"/>
            <mdssi:RelationshipReference xmlns:mdssi="http://schemas.openxmlformats.org/package/2006/digital-signature" SourceId="rId46"/>
            <mdssi:RelationshipReference xmlns:mdssi="http://schemas.openxmlformats.org/package/2006/digital-signature" SourceId="rId59"/>
            <mdssi:RelationshipReference xmlns:mdssi="http://schemas.openxmlformats.org/package/2006/digital-signature" SourceId="rId67"/>
            <mdssi:RelationshipReference xmlns:mdssi="http://schemas.openxmlformats.org/package/2006/digital-signature" SourceId="rId20"/>
            <mdssi:RelationshipReference xmlns:mdssi="http://schemas.openxmlformats.org/package/2006/digital-signature" SourceId="rId41"/>
            <mdssi:RelationshipReference xmlns:mdssi="http://schemas.openxmlformats.org/package/2006/digital-signature" SourceId="rId54"/>
            <mdssi:RelationshipReference xmlns:mdssi="http://schemas.openxmlformats.org/package/2006/digital-signature" SourceId="rId62"/>
            <mdssi:RelationshipReference xmlns:mdssi="http://schemas.openxmlformats.org/package/2006/digital-signature" SourceId="rId70"/>
            <mdssi:RelationshipReference xmlns:mdssi="http://schemas.openxmlformats.org/package/2006/digital-signature" SourceId="rId75"/>
            <mdssi:RelationshipReference xmlns:mdssi="http://schemas.openxmlformats.org/package/2006/digital-signature" SourceId="rId6"/>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49"/>
            <mdssi:RelationshipReference xmlns:mdssi="http://schemas.openxmlformats.org/package/2006/digital-signature" SourceId="rId57"/>
            <mdssi:RelationshipReference xmlns:mdssi="http://schemas.openxmlformats.org/package/2006/digital-signature" SourceId="rId10"/>
            <mdssi:RelationshipReference xmlns:mdssi="http://schemas.openxmlformats.org/package/2006/digital-signature" SourceId="rId31"/>
            <mdssi:RelationshipReference xmlns:mdssi="http://schemas.openxmlformats.org/package/2006/digital-signature" SourceId="rId44"/>
            <mdssi:RelationshipReference xmlns:mdssi="http://schemas.openxmlformats.org/package/2006/digital-signature" SourceId="rId52"/>
            <mdssi:RelationshipReference xmlns:mdssi="http://schemas.openxmlformats.org/package/2006/digital-signature" SourceId="rId60"/>
            <mdssi:RelationshipReference xmlns:mdssi="http://schemas.openxmlformats.org/package/2006/digital-signature" SourceId="rId65"/>
            <mdssi:RelationshipReference xmlns:mdssi="http://schemas.openxmlformats.org/package/2006/digital-signature" SourceId="rId73"/>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9"/>
            <mdssi:RelationshipReference xmlns:mdssi="http://schemas.openxmlformats.org/package/2006/digital-signature" SourceId="rId34"/>
            <mdssi:RelationshipReference xmlns:mdssi="http://schemas.openxmlformats.org/package/2006/digital-signature" SourceId="rId50"/>
            <mdssi:RelationshipReference xmlns:mdssi="http://schemas.openxmlformats.org/package/2006/digital-signature" SourceId="rId55"/>
            <mdssi:RelationshipReference xmlns:mdssi="http://schemas.openxmlformats.org/package/2006/digital-signature" SourceId="rId76"/>
            <mdssi:RelationshipReference xmlns:mdssi="http://schemas.openxmlformats.org/package/2006/digital-signature" SourceId="rId7"/>
            <mdssi:RelationshipReference xmlns:mdssi="http://schemas.openxmlformats.org/package/2006/digital-signature" SourceId="rId71"/>
            <mdssi:RelationshipReference xmlns:mdssi="http://schemas.openxmlformats.org/package/2006/digital-signature" SourceId="rId26"/>
            <mdssi:RelationshipReference xmlns:mdssi="http://schemas.openxmlformats.org/package/2006/digital-signature" SourceId="rId21"/>
            <mdssi:RelationshipReference xmlns:mdssi="http://schemas.openxmlformats.org/package/2006/digital-signature" SourceId="rId42"/>
            <mdssi:RelationshipReference xmlns:mdssi="http://schemas.openxmlformats.org/package/2006/digital-signature" SourceId="rId47"/>
            <mdssi:RelationshipReference xmlns:mdssi="http://schemas.openxmlformats.org/package/2006/digital-signature" SourceId="rId63"/>
            <mdssi:RelationshipReference xmlns:mdssi="http://schemas.openxmlformats.org/package/2006/digital-signature" SourceId="rId68"/>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9"/>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40"/>
            <mdssi:RelationshipReference xmlns:mdssi="http://schemas.openxmlformats.org/package/2006/digital-signature" SourceId="rId45"/>
          </Transform>
          <Transform Algorithm="http://www.w3.org/TR/2001/REC-xml-c14n-20010315"/>
        </Transforms>
        <DigestMethod Algorithm="http://www.w3.org/2000/09/xmldsig#sha1"/>
        <DigestValue>JecCZvtFmiZLwauTzTw+itaXcOQ=</DigestValue>
      </Reference>
      <Reference URI="/word/document.xml?ContentType=application/vnd.openxmlformats-officedocument.wordprocessingml.document.main+xml">
        <DigestMethod Algorithm="http://www.w3.org/2000/09/xmldsig#sha1"/>
        <DigestValue>ZZ2t7DVVLMTECHWncimK4Soe6uU=</DigestValue>
      </Reference>
      <Reference URI="/word/endnotes.xml?ContentType=application/vnd.openxmlformats-officedocument.wordprocessingml.endnotes+xml">
        <DigestMethod Algorithm="http://www.w3.org/2000/09/xmldsig#sha1"/>
        <DigestValue>AX9SoYpH1YPyiMe7PZ3k+7jzvxc=</DigestValue>
      </Reference>
      <Reference URI="/word/fontTable.xml?ContentType=application/vnd.openxmlformats-officedocument.wordprocessingml.fontTable+xml">
        <DigestMethod Algorithm="http://www.w3.org/2000/09/xmldsig#sha1"/>
        <DigestValue>GaZIzKtYC/9XSOGnfUMVGp2NbUE=</DigestValue>
      </Reference>
      <Reference URI="/word/footnotes.xml?ContentType=application/vnd.openxmlformats-officedocument.wordprocessingml.footnotes+xml">
        <DigestMethod Algorithm="http://www.w3.org/2000/09/xmldsig#sha1"/>
        <DigestValue>yQQlMtnTzNe7lrDIlj8yZtFlPXw=</DigestValue>
      </Reference>
      <Reference URI="/word/header1.xml?ContentType=application/vnd.openxmlformats-officedocument.wordprocessingml.header+xml">
        <DigestMethod Algorithm="http://www.w3.org/2000/09/xmldsig#sha1"/>
        <DigestValue>S/XqHDnaxzgh6CAPqTBCjp6XV1I=</DigestValue>
      </Reference>
      <Reference URI="/word/media/image1.jpeg?ContentType=image/jpeg">
        <DigestMethod Algorithm="http://www.w3.org/2000/09/xmldsig#sha1"/>
        <DigestValue>DM24FvqPrS6DcckVRTiYqIe2ReA=</DigestValue>
      </Reference>
      <Reference URI="/word/media/image10.jpeg?ContentType=image/jpeg">
        <DigestMethod Algorithm="http://www.w3.org/2000/09/xmldsig#sha1"/>
        <DigestValue>vmT7vBNE0SSq1wcmUWRw6/DxD+s=</DigestValue>
      </Reference>
      <Reference URI="/word/media/image11.jpeg?ContentType=image/jpeg">
        <DigestMethod Algorithm="http://www.w3.org/2000/09/xmldsig#sha1"/>
        <DigestValue>CaCvLDarah8J58wuwnsW6VzWoMg=</DigestValue>
      </Reference>
      <Reference URI="/word/media/image12.jpeg?ContentType=image/jpeg">
        <DigestMethod Algorithm="http://www.w3.org/2000/09/xmldsig#sha1"/>
        <DigestValue>YJsHKgw6pyn3pNNcDVwm6jxMmII=</DigestValue>
      </Reference>
      <Reference URI="/word/media/image13.jpeg?ContentType=image/jpeg">
        <DigestMethod Algorithm="http://www.w3.org/2000/09/xmldsig#sha1"/>
        <DigestValue>+fWKed82qMkzBiPFMjRMxy2AoKI=</DigestValue>
      </Reference>
      <Reference URI="/word/media/image14.jpeg?ContentType=image/jpeg">
        <DigestMethod Algorithm="http://www.w3.org/2000/09/xmldsig#sha1"/>
        <DigestValue>mCqbaaryKXsxszRb2uGVxcazqtE=</DigestValue>
      </Reference>
      <Reference URI="/word/media/image15.jpeg?ContentType=image/jpeg">
        <DigestMethod Algorithm="http://www.w3.org/2000/09/xmldsig#sha1"/>
        <DigestValue>wr/Y1qaeO/Nw/emlIgdaLuz58K8=</DigestValue>
      </Reference>
      <Reference URI="/word/media/image16.jpeg?ContentType=image/jpeg">
        <DigestMethod Algorithm="http://www.w3.org/2000/09/xmldsig#sha1"/>
        <DigestValue>ub3Myu7TGvJeV1g2dLTpUHjCr9A=</DigestValue>
      </Reference>
      <Reference URI="/word/media/image17.jpeg?ContentType=image/jpeg">
        <DigestMethod Algorithm="http://www.w3.org/2000/09/xmldsig#sha1"/>
        <DigestValue>scdQ3p8YkCqH8DlO211Kio5fDp8=</DigestValue>
      </Reference>
      <Reference URI="/word/media/image18.jpeg?ContentType=image/jpeg">
        <DigestMethod Algorithm="http://www.w3.org/2000/09/xmldsig#sha1"/>
        <DigestValue>M61+0jB99/hz1QH1qn6kJaAkJyM=</DigestValue>
      </Reference>
      <Reference URI="/word/media/image19.jpeg?ContentType=image/jpeg">
        <DigestMethod Algorithm="http://www.w3.org/2000/09/xmldsig#sha1"/>
        <DigestValue>LBZRwQvaBMvUW3/A686kzwzjxUA=</DigestValue>
      </Reference>
      <Reference URI="/word/media/image2.jpeg?ContentType=image/jpeg">
        <DigestMethod Algorithm="http://www.w3.org/2000/09/xmldsig#sha1"/>
        <DigestValue>4T7660TUQ473FtkbDO07+7emTbQ=</DigestValue>
      </Reference>
      <Reference URI="/word/media/image20.jpeg?ContentType=image/jpeg">
        <DigestMethod Algorithm="http://www.w3.org/2000/09/xmldsig#sha1"/>
        <DigestValue>RoKxedriWMYFGzSl9g3JNWpsxvA=</DigestValue>
      </Reference>
      <Reference URI="/word/media/image21.jpeg?ContentType=image/jpeg">
        <DigestMethod Algorithm="http://www.w3.org/2000/09/xmldsig#sha1"/>
        <DigestValue>aJ/5JXmCq46xtaqR5sXgjt81E1o=</DigestValue>
      </Reference>
      <Reference URI="/word/media/image22.jpeg?ContentType=image/jpeg">
        <DigestMethod Algorithm="http://www.w3.org/2000/09/xmldsig#sha1"/>
        <DigestValue>PN7KuQNjaN92IAmRoJ3B/On0yiE=</DigestValue>
      </Reference>
      <Reference URI="/word/media/image23.jpeg?ContentType=image/jpeg">
        <DigestMethod Algorithm="http://www.w3.org/2000/09/xmldsig#sha1"/>
        <DigestValue>l2CqjBFu+nY7jVVaNNDxQzU5HV8=</DigestValue>
      </Reference>
      <Reference URI="/word/media/image24.jpeg?ContentType=image/jpeg">
        <DigestMethod Algorithm="http://www.w3.org/2000/09/xmldsig#sha1"/>
        <DigestValue>toJ0P5biNnyT5SLh1g0GsFLvNDo=</DigestValue>
      </Reference>
      <Reference URI="/word/media/image25.jpeg?ContentType=image/jpeg">
        <DigestMethod Algorithm="http://www.w3.org/2000/09/xmldsig#sha1"/>
        <DigestValue>+6/rn/cOmZxOqeBwM01FHpQUG/Q=</DigestValue>
      </Reference>
      <Reference URI="/word/media/image26.jpeg?ContentType=image/jpeg">
        <DigestMethod Algorithm="http://www.w3.org/2000/09/xmldsig#sha1"/>
        <DigestValue>0BI3W+Ac7hO+w7zJQglxORPWadw=</DigestValue>
      </Reference>
      <Reference URI="/word/media/image27.jpeg?ContentType=image/jpeg">
        <DigestMethod Algorithm="http://www.w3.org/2000/09/xmldsig#sha1"/>
        <DigestValue>MeTut6Q44aMwzJI1T7fy5Jk9lvU=</DigestValue>
      </Reference>
      <Reference URI="/word/media/image28.jpeg?ContentType=image/jpeg">
        <DigestMethod Algorithm="http://www.w3.org/2000/09/xmldsig#sha1"/>
        <DigestValue>BDR0h9dR2m7HuBzcAsLfh5IME8g=</DigestValue>
      </Reference>
      <Reference URI="/word/media/image29.jpeg?ContentType=image/jpeg">
        <DigestMethod Algorithm="http://www.w3.org/2000/09/xmldsig#sha1"/>
        <DigestValue>z0Vykf2reOYjc4vbvKv2eWqlWws=</DigestValue>
      </Reference>
      <Reference URI="/word/media/image3.jpeg?ContentType=image/jpeg">
        <DigestMethod Algorithm="http://www.w3.org/2000/09/xmldsig#sha1"/>
        <DigestValue>SYJ2yGCyyEVPfAPUtEAa1fkjWt8=</DigestValue>
      </Reference>
      <Reference URI="/word/media/image30.jpeg?ContentType=image/jpeg">
        <DigestMethod Algorithm="http://www.w3.org/2000/09/xmldsig#sha1"/>
        <DigestValue>iLNhi5sMg5rjrcPMCoHI9c1Iigc=</DigestValue>
      </Reference>
      <Reference URI="/word/media/image31.jpeg?ContentType=image/jpeg">
        <DigestMethod Algorithm="http://www.w3.org/2000/09/xmldsig#sha1"/>
        <DigestValue>XKjCzPA02aQ8jFnGP4wKofyKarE=</DigestValue>
      </Reference>
      <Reference URI="/word/media/image32.jpeg?ContentType=image/jpeg">
        <DigestMethod Algorithm="http://www.w3.org/2000/09/xmldsig#sha1"/>
        <DigestValue>Zbg1JwtuAM9F8znN714jFfYviEI=</DigestValue>
      </Reference>
      <Reference URI="/word/media/image33.jpeg?ContentType=image/jpeg">
        <DigestMethod Algorithm="http://www.w3.org/2000/09/xmldsig#sha1"/>
        <DigestValue>OgABgFhtDtZhdDxu3JuSspmCfd0=</DigestValue>
      </Reference>
      <Reference URI="/word/media/image34.jpeg?ContentType=image/jpeg">
        <DigestMethod Algorithm="http://www.w3.org/2000/09/xmldsig#sha1"/>
        <DigestValue>A3T7ZR/l4h8Hj1Hm7g3eLp6AiuU=</DigestValue>
      </Reference>
      <Reference URI="/word/media/image35.jpeg?ContentType=image/jpeg">
        <DigestMethod Algorithm="http://www.w3.org/2000/09/xmldsig#sha1"/>
        <DigestValue>UwMRCG6huO6lbW0IjSsrl8L5I70=</DigestValue>
      </Reference>
      <Reference URI="/word/media/image36.jpeg?ContentType=image/jpeg">
        <DigestMethod Algorithm="http://www.w3.org/2000/09/xmldsig#sha1"/>
        <DigestValue>ySnca+TjXH3Y9mFWZ0TQ6el+Eto=</DigestValue>
      </Reference>
      <Reference URI="/word/media/image37.jpeg?ContentType=image/jpeg">
        <DigestMethod Algorithm="http://www.w3.org/2000/09/xmldsig#sha1"/>
        <DigestValue>lexB8JH18uGjXpO3cMcHIp6mViQ=</DigestValue>
      </Reference>
      <Reference URI="/word/media/image38.jpeg?ContentType=image/jpeg">
        <DigestMethod Algorithm="http://www.w3.org/2000/09/xmldsig#sha1"/>
        <DigestValue>8pecFVzYnRvDSUGdgyuK4bd4l7A=</DigestValue>
      </Reference>
      <Reference URI="/word/media/image39.jpeg?ContentType=image/jpeg">
        <DigestMethod Algorithm="http://www.w3.org/2000/09/xmldsig#sha1"/>
        <DigestValue>HkdSTjs7Xs4SSxPKFAdPqx6yVn4=</DigestValue>
      </Reference>
      <Reference URI="/word/media/image4.jpeg?ContentType=image/jpeg">
        <DigestMethod Algorithm="http://www.w3.org/2000/09/xmldsig#sha1"/>
        <DigestValue>2hE8lpOJ0W7yHy7Uye5rMYlERXM=</DigestValue>
      </Reference>
      <Reference URI="/word/media/image40.jpeg?ContentType=image/jpeg">
        <DigestMethod Algorithm="http://www.w3.org/2000/09/xmldsig#sha1"/>
        <DigestValue>bH0Tnua0SWeIABuWXjF0e57h9Nw=</DigestValue>
      </Reference>
      <Reference URI="/word/media/image41.jpeg?ContentType=image/jpeg">
        <DigestMethod Algorithm="http://www.w3.org/2000/09/xmldsig#sha1"/>
        <DigestValue>X9NFBjVl2YxFkeNt838/DgBgPOU=</DigestValue>
      </Reference>
      <Reference URI="/word/media/image42.jpeg?ContentType=image/jpeg">
        <DigestMethod Algorithm="http://www.w3.org/2000/09/xmldsig#sha1"/>
        <DigestValue>JmXZdVdcGn19J0nfJnxFK/j9Ums=</DigestValue>
      </Reference>
      <Reference URI="/word/media/image43.jpeg?ContentType=image/jpeg">
        <DigestMethod Algorithm="http://www.w3.org/2000/09/xmldsig#sha1"/>
        <DigestValue>Pk1K9oWB5zPk8xXWenHS0bwcDUY=</DigestValue>
      </Reference>
      <Reference URI="/word/media/image44.jpeg?ContentType=image/jpeg">
        <DigestMethod Algorithm="http://www.w3.org/2000/09/xmldsig#sha1"/>
        <DigestValue>6qnXEkjGQ+ADNaklKBqZUWdvCgQ=</DigestValue>
      </Reference>
      <Reference URI="/word/media/image45.jpeg?ContentType=image/jpeg">
        <DigestMethod Algorithm="http://www.w3.org/2000/09/xmldsig#sha1"/>
        <DigestValue>kOEeNniWSQLo+NX2n7mSeFBok4s=</DigestValue>
      </Reference>
      <Reference URI="/word/media/image46.jpeg?ContentType=image/jpeg">
        <DigestMethod Algorithm="http://www.w3.org/2000/09/xmldsig#sha1"/>
        <DigestValue>nB8DyuGkK6C16xDU69JAJbeq5XM=</DigestValue>
      </Reference>
      <Reference URI="/word/media/image47.jpeg?ContentType=image/jpeg">
        <DigestMethod Algorithm="http://www.w3.org/2000/09/xmldsig#sha1"/>
        <DigestValue>OOOOaYTTCtn304PU0IZQ/suDtgU=</DigestValue>
      </Reference>
      <Reference URI="/word/media/image48.jpeg?ContentType=image/jpeg">
        <DigestMethod Algorithm="http://www.w3.org/2000/09/xmldsig#sha1"/>
        <DigestValue>IaN1l2QVXPnVQx2yMH8KmjYojt4=</DigestValue>
      </Reference>
      <Reference URI="/word/media/image49.jpeg?ContentType=image/jpeg">
        <DigestMethod Algorithm="http://www.w3.org/2000/09/xmldsig#sha1"/>
        <DigestValue>LuPzNiV9cMbkTIt3lS1XcXBOnbg=</DigestValue>
      </Reference>
      <Reference URI="/word/media/image5.jpeg?ContentType=image/jpeg">
        <DigestMethod Algorithm="http://www.w3.org/2000/09/xmldsig#sha1"/>
        <DigestValue>X/ccERWDBuwR1duAB/DY4pzP5yw=</DigestValue>
      </Reference>
      <Reference URI="/word/media/image50.jpeg?ContentType=image/jpeg">
        <DigestMethod Algorithm="http://www.w3.org/2000/09/xmldsig#sha1"/>
        <DigestValue>CMVixUTTZUopvxT6977ZmsKLwOU=</DigestValue>
      </Reference>
      <Reference URI="/word/media/image51.jpeg?ContentType=image/jpeg">
        <DigestMethod Algorithm="http://www.w3.org/2000/09/xmldsig#sha1"/>
        <DigestValue>XIJqrXW0NgD+QK/NqcCkeR5FpSQ=</DigestValue>
      </Reference>
      <Reference URI="/word/media/image52.jpeg?ContentType=image/jpeg">
        <DigestMethod Algorithm="http://www.w3.org/2000/09/xmldsig#sha1"/>
        <DigestValue>yMHP5X91rQonFEu5dwgpC00B9T4=</DigestValue>
      </Reference>
      <Reference URI="/word/media/image53.jpeg?ContentType=image/jpeg">
        <DigestMethod Algorithm="http://www.w3.org/2000/09/xmldsig#sha1"/>
        <DigestValue>bL28lwaVj1lV9gpFUPW++oMvMjs=</DigestValue>
      </Reference>
      <Reference URI="/word/media/image54.jpeg?ContentType=image/jpeg">
        <DigestMethod Algorithm="http://www.w3.org/2000/09/xmldsig#sha1"/>
        <DigestValue>sXNa4LQ5CybhYz8ISapxBiuGVYc=</DigestValue>
      </Reference>
      <Reference URI="/word/media/image55.jpeg?ContentType=image/jpeg">
        <DigestMethod Algorithm="http://www.w3.org/2000/09/xmldsig#sha1"/>
        <DigestValue>xPNIYAgjDZIgfPOrIQVSPHV6dm0=</DigestValue>
      </Reference>
      <Reference URI="/word/media/image56.jpeg?ContentType=image/jpeg">
        <DigestMethod Algorithm="http://www.w3.org/2000/09/xmldsig#sha1"/>
        <DigestValue>ecs1VURM6axrJreayKKkjJSXrlc=</DigestValue>
      </Reference>
      <Reference URI="/word/media/image6.jpeg?ContentType=image/jpeg">
        <DigestMethod Algorithm="http://www.w3.org/2000/09/xmldsig#sha1"/>
        <DigestValue>D12SrMcsXdyuFz0/bJs9gMe99yA=</DigestValue>
      </Reference>
      <Reference URI="/word/media/image7.jpeg?ContentType=image/jpeg">
        <DigestMethod Algorithm="http://www.w3.org/2000/09/xmldsig#sha1"/>
        <DigestValue>oOx4EAOFZzCy10sMZxhK+YlBw4I=</DigestValue>
      </Reference>
      <Reference URI="/word/media/image8.jpeg?ContentType=image/jpeg">
        <DigestMethod Algorithm="http://www.w3.org/2000/09/xmldsig#sha1"/>
        <DigestValue>J+sBaTka4T+p8w9OJtj5UQVXU2Q=</DigestValue>
      </Reference>
      <Reference URI="/word/media/image9.jpeg?ContentType=image/jpeg">
        <DigestMethod Algorithm="http://www.w3.org/2000/09/xmldsig#sha1"/>
        <DigestValue>hs9hsmku+pVPr2so8Cj32NFR1fM=</DigestValue>
      </Reference>
      <Reference URI="/word/numbering.xml?ContentType=application/vnd.openxmlformats-officedocument.wordprocessingml.numbering+xml">
        <DigestMethod Algorithm="http://www.w3.org/2000/09/xmldsig#sha1"/>
        <DigestValue>Wp9f13a/f0JCnJerJCn92Xx2OVk=</DigestValue>
      </Reference>
      <Reference URI="/word/settings.xml?ContentType=application/vnd.openxmlformats-officedocument.wordprocessingml.settings+xml">
        <DigestMethod Algorithm="http://www.w3.org/2000/09/xmldsig#sha1"/>
        <DigestValue>kYO1YfqbeH7gl5CmkIKiva/3UXI=</DigestValue>
      </Reference>
      <Reference URI="/word/styles.xml?ContentType=application/vnd.openxmlformats-officedocument.wordprocessingml.styles+xml">
        <DigestMethod Algorithm="http://www.w3.org/2000/09/xmldsig#sha1"/>
        <DigestValue>p+pAm+1vK5uWUTXgxVjqs0wHMMw=</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O9BZOmvNazJLaFBuesaVzbrJi2s=</DigestValue>
      </Reference>
    </Manifest>
    <SignatureProperties>
      <SignatureProperty Id="idSignatureTime" Target="#idPackageSignature">
        <mdssi:SignatureTime xmlns:mdssi="http://schemas.openxmlformats.org/package/2006/digital-signature">
          <mdssi:Format>YYYY-MM-DDThh:mm:ssTZD</mdssi:Format>
          <mdssi:Value>2022-08-25T06:24:23Z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2022-08-25T06:24:23Z</xd:SigningTime>
          <xd:SigningCertificate>
            <xd:Cert>
              <xd:CertDigest>
                <DigestMethod Algorithm="http://www.w3.org/2000/09/xmldsig#sha1"/>
                <DigestValue>OXnU+W2UbcMeTRgMIB4iSp5ptfU=</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119941213249870666889185792265551428203</X509SerialNumber>
              </xd:IssuerSerial>
            </xd:Cert>
          </xd:SigningCertificate>
          <xd:SignaturePolicyIdentifier>
            <xd:SignaturePolicyImplied/>
          </xd:SignaturePolicyIdentifier>
        </xd:SignedSignatureProperties>
      </xd: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F8DC54-1E76-436B-A137-7DCB4734B9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85</Pages>
  <Words>8527</Words>
  <Characters>61895</Characters>
  <Application>Microsoft Office Word</Application>
  <DocSecurity>4</DocSecurity>
  <Lines>515</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70282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Кальбфляйш Ирина Давыдовна</dc:creator>
  <cp:keywords/>
  <dc:description/>
  <cp:lastModifiedBy>Паркина Маргарита Петровна</cp:lastModifiedBy>
  <cp:revision>2</cp:revision>
  <cp:lastPrinted>2013-10-30T09:40:00Z</cp:lastPrinted>
  <dcterms:created xsi:type="dcterms:W3CDTF">2022-08-25T06:24:00Z</dcterms:created>
  <dcterms:modified xsi:type="dcterms:W3CDTF">2022-08-25T06:24:00Z</dcterms:modified>
</cp:coreProperties>
</file>