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61567" w:rsidRDefault="00816AA1" w:rsidP="00661567">
      <w:pPr>
        <w:spacing w:after="0" w:line="240" w:lineRule="auto"/>
        <w:jc w:val="right"/>
        <w:rPr>
          <w:szCs w:val="28"/>
        </w:rPr>
      </w:pPr>
      <w:bookmarkStart w:id="0" w:name="_GoBack"/>
      <w:r>
        <w:rPr>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7.25pt;height:773.25pt">
            <v:imagedata r:id="rId8" o:title="photo_2023-09-26_09-59-09" croptop="1815f" cropleft="5731f"/>
          </v:shape>
        </w:pict>
      </w:r>
      <w:bookmarkEnd w:id="0"/>
    </w:p>
    <w:p w:rsidR="00661567" w:rsidRDefault="00661567" w:rsidP="005676E1">
      <w:pPr>
        <w:spacing w:after="0" w:line="240" w:lineRule="auto"/>
        <w:ind w:firstLine="709"/>
        <w:jc w:val="right"/>
        <w:rPr>
          <w:szCs w:val="28"/>
        </w:rPr>
      </w:pPr>
    </w:p>
    <w:p w:rsidR="00661567" w:rsidRDefault="00661567" w:rsidP="005676E1">
      <w:pPr>
        <w:spacing w:after="0" w:line="240" w:lineRule="auto"/>
        <w:ind w:firstLine="709"/>
        <w:jc w:val="right"/>
        <w:rPr>
          <w:szCs w:val="28"/>
        </w:rPr>
      </w:pPr>
    </w:p>
    <w:tbl>
      <w:tblPr>
        <w:tblW w:w="0" w:type="auto"/>
        <w:tblCellSpacing w:w="5" w:type="nil"/>
        <w:tblLayout w:type="fixed"/>
        <w:tblCellMar>
          <w:left w:w="75" w:type="dxa"/>
          <w:right w:w="75" w:type="dxa"/>
        </w:tblCellMar>
        <w:tblLook w:val="0000" w:firstRow="0" w:lastRow="0" w:firstColumn="0" w:lastColumn="0" w:noHBand="0" w:noVBand="0"/>
      </w:tblPr>
      <w:tblGrid>
        <w:gridCol w:w="480"/>
        <w:gridCol w:w="3915"/>
        <w:gridCol w:w="5528"/>
      </w:tblGrid>
      <w:tr w:rsidR="00506470" w:rsidRPr="00C22C88" w:rsidTr="006E798D">
        <w:tblPrEx>
          <w:tblCellMar>
            <w:top w:w="0" w:type="dxa"/>
            <w:bottom w:w="0" w:type="dxa"/>
          </w:tblCellMar>
        </w:tblPrEx>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r w:rsidRPr="00C22C88">
              <w:t>12</w:t>
            </w: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Функции и полномочия Заказчика, для реализации которых осуществляется закупка (с указанием на пункты устава (положения) Заказчика)</w:t>
            </w:r>
          </w:p>
        </w:tc>
        <w:tc>
          <w:tcPr>
            <w:tcW w:w="5528" w:type="dxa"/>
            <w:tcBorders>
              <w:left w:val="single" w:sz="4" w:space="0" w:color="auto"/>
              <w:bottom w:val="single" w:sz="4" w:space="0" w:color="auto"/>
              <w:right w:val="single" w:sz="4" w:space="0" w:color="auto"/>
            </w:tcBorders>
          </w:tcPr>
          <w:p w:rsidR="00506470" w:rsidRPr="00C22C88" w:rsidRDefault="00506470" w:rsidP="00D71CC4">
            <w:pPr>
              <w:spacing w:after="0" w:line="240" w:lineRule="auto"/>
              <w:rPr>
                <w:szCs w:val="28"/>
              </w:rPr>
            </w:pPr>
            <w:r w:rsidRPr="00C22C88">
              <w:rPr>
                <w:szCs w:val="28"/>
              </w:rPr>
              <w:t xml:space="preserve">В соответствии с </w:t>
            </w:r>
            <w:r w:rsidR="00D71CC4">
              <w:rPr>
                <w:szCs w:val="28"/>
              </w:rPr>
              <w:t xml:space="preserve">Уставом </w:t>
            </w:r>
            <w:r w:rsidR="00D71CC4">
              <w:t>г</w:t>
            </w:r>
            <w:r w:rsidR="00D71CC4" w:rsidRPr="00D71CC4">
              <w:t>осударственно</w:t>
            </w:r>
            <w:r w:rsidR="00D71CC4">
              <w:t>го</w:t>
            </w:r>
            <w:r w:rsidR="00D71CC4" w:rsidRPr="00D71CC4">
              <w:t xml:space="preserve"> бюджетно</w:t>
            </w:r>
            <w:r w:rsidR="00D71CC4">
              <w:t>го</w:t>
            </w:r>
            <w:r w:rsidR="00D71CC4" w:rsidRPr="00D71CC4">
              <w:t xml:space="preserve"> учреждени</w:t>
            </w:r>
            <w:r w:rsidR="00D71CC4">
              <w:t>я</w:t>
            </w:r>
            <w:r w:rsidR="00D71CC4" w:rsidRPr="00D71CC4">
              <w:t xml:space="preserve"> Новосибирской области «Центр информационных технологий Новосибирской области»</w:t>
            </w:r>
            <w:r w:rsidR="00D71CC4">
              <w:t xml:space="preserve">, утверждённым приказом министерства цифрового развития и связи </w:t>
            </w:r>
            <w:r w:rsidR="00D71CC4" w:rsidRPr="00D71CC4">
              <w:t>Новосибирской области</w:t>
            </w:r>
            <w:r w:rsidR="00D71CC4">
              <w:t xml:space="preserve"> от 05.10.2022 № 358-Д</w:t>
            </w:r>
          </w:p>
        </w:tc>
      </w:tr>
      <w:tr w:rsidR="00506470" w:rsidRPr="00C22C88" w:rsidTr="006E798D">
        <w:tblPrEx>
          <w:tblCellMar>
            <w:top w:w="0" w:type="dxa"/>
            <w:bottom w:w="0" w:type="dxa"/>
          </w:tblCellMar>
        </w:tblPrEx>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r w:rsidRPr="00C22C88">
              <w:t>13</w:t>
            </w: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Наименование мероприятия государственной (ведомственной) программы Новосибирской области (с указанием пункта перечня мероприятий программы и ее реквизитов)</w:t>
            </w:r>
          </w:p>
        </w:tc>
        <w:tc>
          <w:tcPr>
            <w:tcW w:w="5528" w:type="dxa"/>
            <w:tcBorders>
              <w:left w:val="single" w:sz="4" w:space="0" w:color="auto"/>
              <w:bottom w:val="single" w:sz="4" w:space="0" w:color="auto"/>
              <w:right w:val="single" w:sz="4" w:space="0" w:color="auto"/>
            </w:tcBorders>
          </w:tcPr>
          <w:p w:rsidR="00D71CC4" w:rsidRDefault="00D71CC4" w:rsidP="00D71CC4">
            <w:pPr>
              <w:widowControl w:val="0"/>
              <w:autoSpaceDE w:val="0"/>
              <w:autoSpaceDN w:val="0"/>
              <w:adjustRightInd w:val="0"/>
              <w:spacing w:after="0" w:line="240" w:lineRule="auto"/>
            </w:pPr>
            <w:r>
              <w:t>Г</w:t>
            </w:r>
            <w:r w:rsidRPr="00D71CC4">
              <w:t>осударственно</w:t>
            </w:r>
            <w:r>
              <w:t>е</w:t>
            </w:r>
            <w:r w:rsidRPr="00D71CC4">
              <w:t xml:space="preserve"> задани</w:t>
            </w:r>
            <w:r>
              <w:t>е</w:t>
            </w:r>
            <w:r w:rsidRPr="00D71CC4">
              <w:t xml:space="preserve"> </w:t>
            </w:r>
            <w:r>
              <w:t>г</w:t>
            </w:r>
            <w:r w:rsidRPr="00D71CC4">
              <w:t>осударственно</w:t>
            </w:r>
            <w:r>
              <w:t>го</w:t>
            </w:r>
            <w:r w:rsidRPr="00D71CC4">
              <w:t xml:space="preserve"> бюджетно</w:t>
            </w:r>
            <w:r>
              <w:t>го</w:t>
            </w:r>
            <w:r w:rsidRPr="00D71CC4">
              <w:t xml:space="preserve"> учреждени</w:t>
            </w:r>
            <w:r>
              <w:t>я</w:t>
            </w:r>
            <w:r w:rsidRPr="00D71CC4">
              <w:t xml:space="preserve"> Новосибирской области «Центр информационных технологий Новосибирской области»</w:t>
            </w:r>
          </w:p>
          <w:p w:rsidR="00D71CC4" w:rsidRPr="006E6B15" w:rsidRDefault="00D71CC4" w:rsidP="00D71CC4">
            <w:pPr>
              <w:widowControl w:val="0"/>
              <w:autoSpaceDE w:val="0"/>
              <w:autoSpaceDN w:val="0"/>
              <w:adjustRightInd w:val="0"/>
              <w:spacing w:after="0" w:line="240" w:lineRule="auto"/>
            </w:pPr>
            <w:r w:rsidRPr="005D051C">
              <w:t>Раздел: 13</w:t>
            </w:r>
          </w:p>
        </w:tc>
      </w:tr>
      <w:tr w:rsidR="00506470" w:rsidRPr="00C22C88" w:rsidTr="006E798D">
        <w:tblPrEx>
          <w:tblCellMar>
            <w:top w:w="0" w:type="dxa"/>
            <w:bottom w:w="0" w:type="dxa"/>
          </w:tblCellMar>
        </w:tblPrEx>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r w:rsidRPr="00C22C88">
              <w:t>14</w:t>
            </w: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Сроки поставки товара, выполнения работ, оказания услуг по контракту</w:t>
            </w:r>
          </w:p>
        </w:tc>
        <w:tc>
          <w:tcPr>
            <w:tcW w:w="5528" w:type="dxa"/>
            <w:tcBorders>
              <w:left w:val="single" w:sz="4" w:space="0" w:color="auto"/>
              <w:bottom w:val="single" w:sz="4" w:space="0" w:color="auto"/>
              <w:right w:val="single" w:sz="4" w:space="0" w:color="auto"/>
            </w:tcBorders>
          </w:tcPr>
          <w:p w:rsidR="00506470" w:rsidRPr="00CE76E1" w:rsidRDefault="00315948" w:rsidP="00355407">
            <w:pPr>
              <w:spacing w:after="0" w:line="240" w:lineRule="auto"/>
            </w:pPr>
            <w:r w:rsidRPr="00315948">
              <w:t>В течение 40 (сорока) рабочих дней с даты заключения Контракта</w:t>
            </w:r>
          </w:p>
        </w:tc>
      </w:tr>
      <w:tr w:rsidR="00506470" w:rsidRPr="00C22C88" w:rsidTr="006E798D">
        <w:tblPrEx>
          <w:tblCellMar>
            <w:top w:w="0" w:type="dxa"/>
            <w:bottom w:w="0" w:type="dxa"/>
          </w:tblCellMar>
        </w:tblPrEx>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r w:rsidRPr="00C22C88">
              <w:t>15</w:t>
            </w: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Место поставки товара, выполнения работ, оказания услуг</w:t>
            </w:r>
          </w:p>
        </w:tc>
        <w:tc>
          <w:tcPr>
            <w:tcW w:w="5528"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В соответствии с описанием объекта закупки</w:t>
            </w:r>
          </w:p>
        </w:tc>
      </w:tr>
      <w:tr w:rsidR="00506470" w:rsidRPr="00C22C88" w:rsidTr="006E798D">
        <w:tblPrEx>
          <w:tblCellMar>
            <w:top w:w="0" w:type="dxa"/>
            <w:bottom w:w="0" w:type="dxa"/>
          </w:tblCellMar>
        </w:tblPrEx>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r w:rsidRPr="00C22C88">
              <w:t>16</w:t>
            </w: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Условия поставки товара, выполнения работ, оказания услуг</w:t>
            </w:r>
          </w:p>
        </w:tc>
        <w:tc>
          <w:tcPr>
            <w:tcW w:w="5528"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В соответствии с описанием объекта закупки</w:t>
            </w:r>
          </w:p>
        </w:tc>
      </w:tr>
      <w:tr w:rsidR="00506470" w:rsidRPr="00C22C88" w:rsidTr="006E798D">
        <w:tblPrEx>
          <w:tblCellMar>
            <w:top w:w="0" w:type="dxa"/>
            <w:bottom w:w="0" w:type="dxa"/>
          </w:tblCellMar>
        </w:tblPrEx>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r w:rsidRPr="00C22C88">
              <w:t>17</w:t>
            </w: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Размер аванса по контракту</w:t>
            </w:r>
          </w:p>
        </w:tc>
        <w:tc>
          <w:tcPr>
            <w:tcW w:w="5528"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t>0% (0 рублей 00 копеек</w:t>
            </w:r>
            <w:r w:rsidRPr="00C22C88">
              <w:t>)</w:t>
            </w:r>
          </w:p>
        </w:tc>
      </w:tr>
      <w:tr w:rsidR="00506470" w:rsidRPr="00C22C88" w:rsidTr="006E798D">
        <w:tblPrEx>
          <w:tblCellMar>
            <w:top w:w="0" w:type="dxa"/>
            <w:bottom w:w="0" w:type="dxa"/>
          </w:tblCellMar>
        </w:tblPrEx>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r w:rsidRPr="00C22C88">
              <w:t>18</w:t>
            </w: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Срок и порядок оплаты по контракту</w:t>
            </w:r>
          </w:p>
        </w:tc>
        <w:tc>
          <w:tcPr>
            <w:tcW w:w="5528" w:type="dxa"/>
            <w:tcBorders>
              <w:left w:val="single" w:sz="4" w:space="0" w:color="auto"/>
              <w:bottom w:val="single" w:sz="4" w:space="0" w:color="auto"/>
              <w:right w:val="single" w:sz="4" w:space="0" w:color="auto"/>
            </w:tcBorders>
          </w:tcPr>
          <w:p w:rsidR="00801097" w:rsidRDefault="00801097" w:rsidP="00801097">
            <w:pPr>
              <w:pStyle w:val="ConsPlusCell"/>
            </w:pPr>
            <w:r>
              <w:t>Оплата оказанных по Контракту Услуг осуществляется Заказчиком на расчетный счет Исполнителя, указанный в Контракте, поэтапно. Оплата отдельного этапа оказания Услуг по Контракту производится Заказчиком в срок не более 7 (семи) рабочих дней с даты подписания Заказчиком документа о приёмке, предусмотренного п. 4.2. Контракта. Оплата производится Заказчиком на основании документа о приёмке и при отсутствии у Заказчика претензий по объему и качеству оказанных Услуг, в соответствии со следующими этапами по Графику исполнения этапов по Контракту (приложение №2):</w:t>
            </w:r>
          </w:p>
          <w:p w:rsidR="00801097" w:rsidRDefault="00801097" w:rsidP="00801097">
            <w:pPr>
              <w:pStyle w:val="ConsPlusCell"/>
            </w:pPr>
            <w:r>
              <w:t>1 этап в размере 0,1 % от цены Контракта – 68 000 (Шестьдесят восемь тысяч) рублей 00 копеек,</w:t>
            </w:r>
          </w:p>
          <w:p w:rsidR="00801097" w:rsidRDefault="00801097" w:rsidP="00801097">
            <w:pPr>
              <w:pStyle w:val="ConsPlusCell"/>
            </w:pPr>
            <w:r>
              <w:t>без НДС:</w:t>
            </w:r>
          </w:p>
          <w:p w:rsidR="00506470" w:rsidRPr="00C22C88" w:rsidRDefault="00801097" w:rsidP="00661567">
            <w:pPr>
              <w:pStyle w:val="ConsPlusCell"/>
            </w:pPr>
            <w:r>
              <w:t xml:space="preserve">НДС не предусмотрен на основании </w:t>
            </w:r>
          </w:p>
        </w:tc>
      </w:tr>
    </w:tbl>
    <w:p w:rsidR="00F45AD1" w:rsidRDefault="00661567" w:rsidP="00661567">
      <w:pPr>
        <w:autoSpaceDE w:val="0"/>
        <w:autoSpaceDN w:val="0"/>
        <w:adjustRightInd w:val="0"/>
        <w:spacing w:after="0" w:line="240" w:lineRule="auto"/>
        <w:rPr>
          <w:szCs w:val="28"/>
        </w:rPr>
      </w:pPr>
      <w:r>
        <w:rPr>
          <w:szCs w:val="28"/>
        </w:rPr>
        <w:lastRenderedPageBreak/>
        <w:pict>
          <v:shape id="_x0000_i1032" type="#_x0000_t75" style="width:496.5pt;height:593.25pt">
            <v:imagedata r:id="rId9" o:title="photo_2023-09-26_09-59-05" croptop="2882f" cropbottom="13128f" cropleft="5437f" cropright="2939f"/>
          </v:shape>
        </w:pict>
      </w:r>
    </w:p>
    <w:p w:rsidR="00661567" w:rsidRDefault="00661567" w:rsidP="00661567">
      <w:pPr>
        <w:autoSpaceDE w:val="0"/>
        <w:autoSpaceDN w:val="0"/>
        <w:adjustRightInd w:val="0"/>
        <w:spacing w:after="0" w:line="240" w:lineRule="auto"/>
        <w:rPr>
          <w:szCs w:val="28"/>
        </w:rPr>
      </w:pPr>
    </w:p>
    <w:p w:rsidR="00661567" w:rsidRDefault="00661567" w:rsidP="00661567">
      <w:pPr>
        <w:autoSpaceDE w:val="0"/>
        <w:autoSpaceDN w:val="0"/>
        <w:adjustRightInd w:val="0"/>
        <w:spacing w:after="0" w:line="240" w:lineRule="auto"/>
        <w:rPr>
          <w:szCs w:val="28"/>
        </w:rPr>
        <w:sectPr w:rsidR="00661567" w:rsidSect="00661567">
          <w:pgSz w:w="11906" w:h="16838"/>
          <w:pgMar w:top="567" w:right="567" w:bottom="1135" w:left="1418" w:header="709" w:footer="709" w:gutter="0"/>
          <w:cols w:space="708"/>
          <w:rtlGutter/>
          <w:docGrid w:linePitch="360"/>
        </w:sectPr>
      </w:pPr>
    </w:p>
    <w:p w:rsidR="00661567" w:rsidRPr="00661567" w:rsidRDefault="00661567" w:rsidP="00661567">
      <w:pPr>
        <w:keepNext/>
        <w:keepLines/>
        <w:suppressAutoHyphens/>
        <w:spacing w:after="0" w:line="240" w:lineRule="auto"/>
        <w:jc w:val="center"/>
        <w:rPr>
          <w:b/>
          <w:color w:val="000000"/>
          <w:kern w:val="2"/>
          <w:sz w:val="24"/>
          <w:szCs w:val="24"/>
          <w:lang w:eastAsia="ru-RU"/>
        </w:rPr>
      </w:pPr>
      <w:bookmarkStart w:id="1" w:name="Par1019"/>
      <w:bookmarkEnd w:id="1"/>
      <w:r w:rsidRPr="00661567">
        <w:rPr>
          <w:b/>
          <w:color w:val="000000"/>
          <w:kern w:val="2"/>
          <w:sz w:val="24"/>
          <w:szCs w:val="24"/>
          <w:lang w:eastAsia="ru-RU"/>
        </w:rPr>
        <w:lastRenderedPageBreak/>
        <w:t>ОПИСАНИЕ ОБЪЕКТА ЗАКУПКИ</w:t>
      </w:r>
    </w:p>
    <w:p w:rsidR="00661567" w:rsidRPr="00661567" w:rsidRDefault="00661567" w:rsidP="00661567">
      <w:pPr>
        <w:keepNext/>
        <w:keepLines/>
        <w:suppressAutoHyphens/>
        <w:spacing w:after="0" w:line="240" w:lineRule="auto"/>
        <w:jc w:val="center"/>
        <w:rPr>
          <w:b/>
          <w:color w:val="000000"/>
          <w:kern w:val="2"/>
          <w:sz w:val="24"/>
          <w:szCs w:val="24"/>
          <w:lang w:eastAsia="ru-RU"/>
        </w:rPr>
      </w:pPr>
    </w:p>
    <w:p w:rsidR="00661567" w:rsidRPr="00661567" w:rsidRDefault="00661567" w:rsidP="00661567">
      <w:pPr>
        <w:widowControl w:val="0"/>
        <w:numPr>
          <w:ilvl w:val="0"/>
          <w:numId w:val="25"/>
        </w:numPr>
        <w:tabs>
          <w:tab w:val="left" w:pos="284"/>
        </w:tabs>
        <w:suppressAutoHyphens/>
        <w:spacing w:after="0" w:line="240" w:lineRule="auto"/>
        <w:ind w:left="0" w:firstLine="0"/>
        <w:contextualSpacing/>
        <w:jc w:val="center"/>
        <w:rPr>
          <w:b/>
          <w:color w:val="000000"/>
          <w:kern w:val="2"/>
          <w:sz w:val="24"/>
          <w:szCs w:val="24"/>
          <w:lang w:eastAsia="ru-RU"/>
        </w:rPr>
      </w:pPr>
      <w:r w:rsidRPr="00661567">
        <w:rPr>
          <w:b/>
          <w:color w:val="000000"/>
          <w:kern w:val="2"/>
          <w:sz w:val="24"/>
          <w:szCs w:val="24"/>
          <w:lang w:eastAsia="ru-RU"/>
        </w:rPr>
        <w:t>Общие сведения</w:t>
      </w:r>
    </w:p>
    <w:p w:rsidR="00661567" w:rsidRPr="00661567" w:rsidRDefault="00661567" w:rsidP="00661567">
      <w:pPr>
        <w:widowControl w:val="0"/>
        <w:numPr>
          <w:ilvl w:val="1"/>
          <w:numId w:val="25"/>
        </w:numPr>
        <w:tabs>
          <w:tab w:val="left" w:pos="426"/>
          <w:tab w:val="left" w:pos="1134"/>
        </w:tabs>
        <w:suppressAutoHyphens/>
        <w:spacing w:after="120" w:line="240" w:lineRule="auto"/>
        <w:ind w:left="0" w:firstLine="709"/>
        <w:jc w:val="left"/>
        <w:rPr>
          <w:color w:val="000000"/>
          <w:kern w:val="2"/>
          <w:sz w:val="24"/>
          <w:szCs w:val="28"/>
          <w:lang w:eastAsia="ru-RU"/>
        </w:rPr>
      </w:pPr>
      <w:r w:rsidRPr="00661567">
        <w:rPr>
          <w:b/>
          <w:color w:val="000000"/>
          <w:kern w:val="2"/>
          <w:sz w:val="24"/>
          <w:szCs w:val="24"/>
          <w:lang w:eastAsia="ru-RU"/>
        </w:rPr>
        <w:t xml:space="preserve">Наименование закупки: </w:t>
      </w:r>
      <w:r w:rsidRPr="00661567">
        <w:rPr>
          <w:rFonts w:eastAsia="SimSun"/>
          <w:color w:val="000000"/>
          <w:kern w:val="2"/>
          <w:sz w:val="24"/>
          <w:szCs w:val="24"/>
          <w:lang w:eastAsia="ko-KR"/>
        </w:rPr>
        <w:t xml:space="preserve">оказание услуг по </w:t>
      </w:r>
      <w:bookmarkStart w:id="2" w:name="_Hlk116579595"/>
      <w:r w:rsidRPr="00661567">
        <w:rPr>
          <w:rFonts w:eastAsia="SimSun"/>
          <w:color w:val="000000"/>
          <w:kern w:val="2"/>
          <w:sz w:val="24"/>
          <w:szCs w:val="24"/>
          <w:lang w:eastAsia="ko-KR"/>
        </w:rPr>
        <w:t>расширению программно-аппаратного комплекса центра обработки данных Правительства Новосибирской</w:t>
      </w:r>
      <w:r w:rsidRPr="00661567">
        <w:rPr>
          <w:rFonts w:eastAsia="SimSun"/>
          <w:color w:val="000000"/>
          <w:kern w:val="2"/>
          <w:sz w:val="24"/>
          <w:szCs w:val="28"/>
          <w:lang w:eastAsia="ko-KR"/>
        </w:rPr>
        <w:t xml:space="preserve"> области в целях обеспечения функционирования государственных информационных систем Новосибирской области</w:t>
      </w:r>
      <w:bookmarkEnd w:id="2"/>
      <w:r w:rsidRPr="00661567">
        <w:rPr>
          <w:rFonts w:eastAsia="SimSun"/>
          <w:color w:val="000000"/>
          <w:kern w:val="2"/>
          <w:sz w:val="24"/>
          <w:szCs w:val="28"/>
          <w:lang w:eastAsia="ko-KR"/>
        </w:rPr>
        <w:t>.</w:t>
      </w:r>
    </w:p>
    <w:p w:rsidR="00661567" w:rsidRPr="00661567" w:rsidRDefault="00661567" w:rsidP="00661567">
      <w:pPr>
        <w:widowControl w:val="0"/>
        <w:numPr>
          <w:ilvl w:val="1"/>
          <w:numId w:val="25"/>
        </w:numPr>
        <w:tabs>
          <w:tab w:val="left" w:pos="426"/>
          <w:tab w:val="left" w:pos="1134"/>
        </w:tabs>
        <w:suppressAutoHyphens/>
        <w:spacing w:after="120" w:line="240" w:lineRule="auto"/>
        <w:ind w:left="0" w:firstLine="709"/>
        <w:contextualSpacing/>
        <w:jc w:val="left"/>
        <w:rPr>
          <w:color w:val="00000A"/>
          <w:kern w:val="2"/>
          <w:sz w:val="24"/>
          <w:szCs w:val="28"/>
          <w:lang w:eastAsia="ru-RU"/>
        </w:rPr>
      </w:pPr>
      <w:r w:rsidRPr="00661567">
        <w:rPr>
          <w:b/>
          <w:color w:val="00000A"/>
          <w:kern w:val="2"/>
          <w:sz w:val="24"/>
          <w:szCs w:val="28"/>
          <w:lang w:eastAsia="ru-RU"/>
        </w:rPr>
        <w:t xml:space="preserve">Срок оказания Услуг: </w:t>
      </w:r>
      <w:r w:rsidRPr="00661567">
        <w:rPr>
          <w:color w:val="00000A"/>
          <w:kern w:val="2"/>
          <w:sz w:val="24"/>
          <w:szCs w:val="28"/>
          <w:lang w:eastAsia="ru-RU"/>
        </w:rPr>
        <w:t>в течение 40 (сорока) рабочих дней с даты заключения Контракта.</w:t>
      </w:r>
    </w:p>
    <w:p w:rsidR="00661567" w:rsidRPr="00661567" w:rsidRDefault="00661567" w:rsidP="00661567">
      <w:pPr>
        <w:widowControl w:val="0"/>
        <w:numPr>
          <w:ilvl w:val="1"/>
          <w:numId w:val="25"/>
        </w:numPr>
        <w:tabs>
          <w:tab w:val="left" w:pos="426"/>
          <w:tab w:val="left" w:pos="1134"/>
        </w:tabs>
        <w:suppressAutoHyphens/>
        <w:spacing w:after="120" w:line="240" w:lineRule="auto"/>
        <w:ind w:left="0" w:firstLine="709"/>
        <w:contextualSpacing/>
        <w:jc w:val="left"/>
        <w:rPr>
          <w:color w:val="00000A"/>
          <w:kern w:val="2"/>
          <w:sz w:val="24"/>
          <w:szCs w:val="28"/>
          <w:lang w:eastAsia="ru-RU"/>
        </w:rPr>
      </w:pPr>
      <w:r w:rsidRPr="00661567">
        <w:rPr>
          <w:b/>
          <w:color w:val="00000A"/>
          <w:kern w:val="2"/>
          <w:sz w:val="24"/>
          <w:szCs w:val="28"/>
          <w:lang w:eastAsia="ru-RU"/>
        </w:rPr>
        <w:t>Место оказания Услуг:</w:t>
      </w:r>
      <w:r w:rsidRPr="00661567">
        <w:rPr>
          <w:color w:val="00000A"/>
          <w:kern w:val="2"/>
          <w:sz w:val="24"/>
          <w:szCs w:val="28"/>
          <w:lang w:eastAsia="ru-RU"/>
        </w:rPr>
        <w:t xml:space="preserve"> г. Новосибирск, ул. Свердлова, 14, </w:t>
      </w:r>
      <w:bookmarkStart w:id="3" w:name="_Hlk116579569"/>
      <w:r w:rsidRPr="00661567">
        <w:rPr>
          <w:color w:val="00000A"/>
          <w:kern w:val="2"/>
          <w:sz w:val="24"/>
          <w:szCs w:val="28"/>
          <w:lang w:eastAsia="ru-RU"/>
        </w:rPr>
        <w:t>ЦОД Правительства Новосибирской области</w:t>
      </w:r>
      <w:bookmarkEnd w:id="3"/>
      <w:r w:rsidRPr="00661567">
        <w:rPr>
          <w:color w:val="00000A"/>
          <w:kern w:val="2"/>
          <w:sz w:val="24"/>
          <w:szCs w:val="28"/>
          <w:lang w:eastAsia="ru-RU"/>
        </w:rPr>
        <w:t>.</w:t>
      </w:r>
    </w:p>
    <w:p w:rsidR="00661567" w:rsidRPr="00661567" w:rsidRDefault="00661567" w:rsidP="00661567">
      <w:pPr>
        <w:widowControl w:val="0"/>
        <w:numPr>
          <w:ilvl w:val="1"/>
          <w:numId w:val="25"/>
        </w:numPr>
        <w:tabs>
          <w:tab w:val="left" w:pos="426"/>
          <w:tab w:val="left" w:pos="1134"/>
        </w:tabs>
        <w:suppressAutoHyphens/>
        <w:spacing w:after="120" w:line="240" w:lineRule="auto"/>
        <w:ind w:left="0" w:firstLine="709"/>
        <w:contextualSpacing/>
        <w:jc w:val="left"/>
        <w:rPr>
          <w:color w:val="00000A"/>
          <w:kern w:val="2"/>
          <w:sz w:val="24"/>
          <w:szCs w:val="28"/>
          <w:lang w:eastAsia="ru-RU"/>
        </w:rPr>
      </w:pPr>
      <w:r w:rsidRPr="00661567">
        <w:rPr>
          <w:b/>
          <w:color w:val="00000A"/>
          <w:kern w:val="2"/>
          <w:sz w:val="24"/>
          <w:szCs w:val="28"/>
          <w:lang w:eastAsia="ru-RU"/>
        </w:rPr>
        <w:t>Цель оказания Услуг:</w:t>
      </w:r>
      <w:r w:rsidRPr="00661567">
        <w:rPr>
          <w:color w:val="00000A"/>
          <w:kern w:val="2"/>
          <w:sz w:val="24"/>
          <w:szCs w:val="28"/>
          <w:lang w:eastAsia="ru-RU"/>
        </w:rPr>
        <w:t xml:space="preserve"> </w:t>
      </w:r>
      <w:r w:rsidRPr="00661567">
        <w:rPr>
          <w:rFonts w:eastAsia="SimSun"/>
          <w:color w:val="00000A"/>
          <w:kern w:val="2"/>
          <w:sz w:val="24"/>
          <w:szCs w:val="28"/>
        </w:rPr>
        <w:t xml:space="preserve">расширение </w:t>
      </w:r>
      <w:r w:rsidRPr="00661567">
        <w:rPr>
          <w:rFonts w:eastAsia="SimSun"/>
          <w:color w:val="000000"/>
          <w:kern w:val="2"/>
          <w:sz w:val="24"/>
          <w:szCs w:val="28"/>
          <w:lang w:eastAsia="ko-KR"/>
        </w:rPr>
        <w:t xml:space="preserve">программно-аппаратного комплекса центра обработки данных Правительства Новосибирской области (далее - </w:t>
      </w:r>
      <w:r w:rsidRPr="00661567">
        <w:rPr>
          <w:rFonts w:eastAsia="SimSun"/>
          <w:bCs/>
          <w:iCs/>
          <w:color w:val="00000A"/>
          <w:kern w:val="2"/>
          <w:sz w:val="24"/>
          <w:szCs w:val="28"/>
        </w:rPr>
        <w:t>ПАК ЦОД ПНО)</w:t>
      </w:r>
      <w:r w:rsidRPr="00661567">
        <w:rPr>
          <w:rFonts w:eastAsia="SimSun"/>
          <w:color w:val="00000A"/>
          <w:kern w:val="2"/>
          <w:sz w:val="24"/>
          <w:szCs w:val="28"/>
        </w:rPr>
        <w:t xml:space="preserve"> в целях обеспечения функционирования информационных систем, размещаемых в центре обработки данных Правительства Новосибирской области.</w:t>
      </w:r>
    </w:p>
    <w:p w:rsidR="00661567" w:rsidRPr="00661567" w:rsidRDefault="00661567" w:rsidP="00661567">
      <w:pPr>
        <w:widowControl w:val="0"/>
        <w:numPr>
          <w:ilvl w:val="1"/>
          <w:numId w:val="25"/>
        </w:numPr>
        <w:tabs>
          <w:tab w:val="left" w:pos="708"/>
          <w:tab w:val="left" w:pos="1134"/>
        </w:tabs>
        <w:suppressAutoHyphens/>
        <w:spacing w:after="0" w:line="240" w:lineRule="auto"/>
        <w:ind w:left="0" w:firstLine="709"/>
        <w:contextualSpacing/>
        <w:jc w:val="left"/>
        <w:rPr>
          <w:rFonts w:eastAsia="SimSun"/>
          <w:b/>
          <w:bCs/>
          <w:color w:val="00000A"/>
          <w:kern w:val="2"/>
          <w:sz w:val="24"/>
          <w:szCs w:val="28"/>
        </w:rPr>
      </w:pPr>
      <w:r w:rsidRPr="00661567">
        <w:rPr>
          <w:rFonts w:eastAsia="SimSun"/>
          <w:b/>
          <w:bCs/>
          <w:color w:val="00000A"/>
          <w:kern w:val="2"/>
          <w:sz w:val="24"/>
          <w:szCs w:val="28"/>
        </w:rPr>
        <w:t>График оказания Услуг</w:t>
      </w:r>
    </w:p>
    <w:p w:rsidR="00661567" w:rsidRPr="00661567" w:rsidRDefault="00661567" w:rsidP="00661567">
      <w:pPr>
        <w:widowControl w:val="0"/>
        <w:tabs>
          <w:tab w:val="left" w:pos="708"/>
          <w:tab w:val="left" w:pos="1134"/>
        </w:tabs>
        <w:suppressAutoHyphens/>
        <w:spacing w:after="0" w:line="240" w:lineRule="auto"/>
        <w:ind w:left="709"/>
        <w:contextualSpacing/>
        <w:rPr>
          <w:rFonts w:eastAsia="SimSun"/>
          <w:b/>
          <w:bCs/>
          <w:color w:val="00000A"/>
          <w:kern w:val="2"/>
          <w:sz w:val="24"/>
          <w:szCs w:val="28"/>
        </w:rPr>
      </w:pPr>
    </w:p>
    <w:tbl>
      <w:tblPr>
        <w:tblW w:w="9214" w:type="dxa"/>
        <w:tblInd w:w="-5" w:type="dxa"/>
        <w:tblLook w:val="04A0" w:firstRow="1" w:lastRow="0" w:firstColumn="1" w:lastColumn="0" w:noHBand="0" w:noVBand="1"/>
      </w:tblPr>
      <w:tblGrid>
        <w:gridCol w:w="833"/>
        <w:gridCol w:w="3281"/>
        <w:gridCol w:w="3266"/>
        <w:gridCol w:w="1834"/>
      </w:tblGrid>
      <w:tr w:rsidR="00661567" w:rsidRPr="00661567" w:rsidTr="00661567">
        <w:trPr>
          <w:trHeight w:val="404"/>
        </w:trPr>
        <w:tc>
          <w:tcPr>
            <w:tcW w:w="833"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200" w:line="240" w:lineRule="auto"/>
              <w:jc w:val="left"/>
              <w:rPr>
                <w:rFonts w:eastAsia="SimSun"/>
                <w:b/>
                <w:bCs/>
                <w:iCs/>
                <w:color w:val="00000A"/>
                <w:kern w:val="2"/>
                <w:sz w:val="24"/>
                <w:szCs w:val="28"/>
              </w:rPr>
            </w:pPr>
            <w:r w:rsidRPr="00661567">
              <w:rPr>
                <w:rFonts w:eastAsia="SimSun"/>
                <w:b/>
                <w:bCs/>
                <w:iCs/>
                <w:color w:val="00000A"/>
                <w:kern w:val="2"/>
                <w:sz w:val="24"/>
                <w:szCs w:val="28"/>
              </w:rPr>
              <w:t>Этап</w:t>
            </w:r>
          </w:p>
        </w:tc>
        <w:tc>
          <w:tcPr>
            <w:tcW w:w="3281"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200" w:line="240" w:lineRule="auto"/>
              <w:jc w:val="center"/>
              <w:rPr>
                <w:rFonts w:eastAsia="SimSun"/>
                <w:b/>
                <w:bCs/>
                <w:iCs/>
                <w:color w:val="00000A"/>
                <w:kern w:val="2"/>
                <w:sz w:val="24"/>
                <w:szCs w:val="28"/>
              </w:rPr>
            </w:pPr>
            <w:r w:rsidRPr="00661567">
              <w:rPr>
                <w:rFonts w:eastAsia="SimSun"/>
                <w:b/>
                <w:bCs/>
                <w:iCs/>
                <w:color w:val="00000A"/>
                <w:kern w:val="2"/>
                <w:sz w:val="24"/>
                <w:szCs w:val="28"/>
              </w:rPr>
              <w:t>Состав Услуг</w:t>
            </w:r>
          </w:p>
        </w:tc>
        <w:tc>
          <w:tcPr>
            <w:tcW w:w="3266"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200" w:line="240" w:lineRule="auto"/>
              <w:jc w:val="center"/>
              <w:rPr>
                <w:rFonts w:eastAsia="SimSun"/>
                <w:b/>
                <w:bCs/>
                <w:iCs/>
                <w:color w:val="00000A"/>
                <w:kern w:val="2"/>
                <w:sz w:val="24"/>
                <w:szCs w:val="28"/>
              </w:rPr>
            </w:pPr>
            <w:r w:rsidRPr="00661567">
              <w:rPr>
                <w:rFonts w:eastAsia="SimSun"/>
                <w:b/>
                <w:bCs/>
                <w:iCs/>
                <w:color w:val="00000A"/>
                <w:kern w:val="2"/>
                <w:sz w:val="24"/>
                <w:szCs w:val="28"/>
              </w:rPr>
              <w:t>Результат Услуг</w:t>
            </w:r>
          </w:p>
        </w:tc>
        <w:tc>
          <w:tcPr>
            <w:tcW w:w="1834"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200" w:line="240" w:lineRule="auto"/>
              <w:jc w:val="center"/>
              <w:rPr>
                <w:rFonts w:eastAsia="SimSun"/>
                <w:b/>
                <w:bCs/>
                <w:iCs/>
                <w:color w:val="00000A"/>
                <w:kern w:val="2"/>
                <w:sz w:val="24"/>
                <w:szCs w:val="28"/>
              </w:rPr>
            </w:pPr>
            <w:r w:rsidRPr="00661567">
              <w:rPr>
                <w:rFonts w:eastAsia="SimSun"/>
                <w:b/>
                <w:bCs/>
                <w:iCs/>
                <w:color w:val="00000A"/>
                <w:kern w:val="2"/>
                <w:sz w:val="24"/>
                <w:szCs w:val="28"/>
              </w:rPr>
              <w:t>Срок</w:t>
            </w:r>
          </w:p>
        </w:tc>
      </w:tr>
      <w:tr w:rsidR="00661567" w:rsidRPr="00661567" w:rsidTr="00661567">
        <w:trPr>
          <w:trHeight w:val="70"/>
        </w:trPr>
        <w:tc>
          <w:tcPr>
            <w:tcW w:w="833" w:type="dxa"/>
            <w:tcBorders>
              <w:top w:val="single" w:sz="4" w:space="0" w:color="00000A"/>
              <w:left w:val="single" w:sz="4" w:space="0" w:color="00000A"/>
              <w:bottom w:val="single" w:sz="4" w:space="0" w:color="00000A"/>
              <w:right w:val="single" w:sz="4" w:space="0" w:color="00000A"/>
            </w:tcBorders>
          </w:tcPr>
          <w:p w:rsidR="00661567" w:rsidRPr="00661567" w:rsidRDefault="00661567" w:rsidP="00661567">
            <w:pPr>
              <w:numPr>
                <w:ilvl w:val="0"/>
                <w:numId w:val="26"/>
              </w:numPr>
              <w:suppressAutoHyphens/>
              <w:spacing w:after="0" w:line="240" w:lineRule="auto"/>
              <w:contextualSpacing/>
              <w:jc w:val="left"/>
              <w:rPr>
                <w:rFonts w:eastAsia="SimSun"/>
                <w:bCs/>
                <w:iCs/>
                <w:color w:val="00000A"/>
                <w:kern w:val="2"/>
                <w:sz w:val="24"/>
                <w:szCs w:val="28"/>
              </w:rPr>
            </w:pPr>
          </w:p>
        </w:tc>
        <w:tc>
          <w:tcPr>
            <w:tcW w:w="3281"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tabs>
                <w:tab w:val="left" w:pos="347"/>
              </w:tabs>
              <w:suppressAutoHyphens/>
              <w:spacing w:after="200" w:line="240" w:lineRule="auto"/>
              <w:jc w:val="left"/>
              <w:rPr>
                <w:rFonts w:eastAsia="SimSun"/>
                <w:color w:val="00000A"/>
                <w:kern w:val="2"/>
                <w:sz w:val="24"/>
                <w:szCs w:val="28"/>
              </w:rPr>
            </w:pPr>
            <w:r w:rsidRPr="00661567">
              <w:rPr>
                <w:rFonts w:eastAsia="SimSun"/>
                <w:color w:val="00000A"/>
                <w:kern w:val="2"/>
                <w:sz w:val="24"/>
                <w:szCs w:val="28"/>
              </w:rPr>
              <w:t>Подготовка и согласование с Заказчиком технической документации по расширению ПАК ЦОД ПНО, включающей в себя следующие документы:</w:t>
            </w:r>
          </w:p>
          <w:p w:rsidR="00661567" w:rsidRPr="00661567" w:rsidRDefault="00661567" w:rsidP="00661567">
            <w:pPr>
              <w:numPr>
                <w:ilvl w:val="0"/>
                <w:numId w:val="27"/>
              </w:numPr>
              <w:tabs>
                <w:tab w:val="left" w:pos="347"/>
              </w:tabs>
              <w:suppressAutoHyphens/>
              <w:spacing w:after="0" w:line="240" w:lineRule="auto"/>
              <w:ind w:left="0" w:firstLine="0"/>
              <w:jc w:val="left"/>
              <w:rPr>
                <w:rFonts w:eastAsia="SimSun"/>
                <w:color w:val="00000A"/>
                <w:kern w:val="2"/>
                <w:sz w:val="24"/>
                <w:szCs w:val="28"/>
              </w:rPr>
            </w:pPr>
            <w:r w:rsidRPr="00661567">
              <w:rPr>
                <w:rFonts w:eastAsia="SimSun"/>
                <w:color w:val="00000A"/>
                <w:kern w:val="2"/>
                <w:sz w:val="24"/>
                <w:szCs w:val="28"/>
              </w:rPr>
              <w:t>Схема структурная комплекса технических средств;</w:t>
            </w:r>
          </w:p>
          <w:p w:rsidR="00661567" w:rsidRPr="00661567" w:rsidRDefault="00661567" w:rsidP="00661567">
            <w:pPr>
              <w:numPr>
                <w:ilvl w:val="0"/>
                <w:numId w:val="27"/>
              </w:numPr>
              <w:tabs>
                <w:tab w:val="left" w:pos="347"/>
              </w:tabs>
              <w:suppressAutoHyphens/>
              <w:spacing w:after="0" w:line="240" w:lineRule="auto"/>
              <w:ind w:left="0" w:firstLine="0"/>
              <w:jc w:val="left"/>
              <w:rPr>
                <w:rFonts w:eastAsia="SimSun"/>
                <w:color w:val="00000A"/>
                <w:kern w:val="2"/>
                <w:sz w:val="24"/>
                <w:szCs w:val="28"/>
              </w:rPr>
            </w:pPr>
            <w:r w:rsidRPr="00661567">
              <w:rPr>
                <w:rFonts w:eastAsia="SimSun"/>
                <w:color w:val="00000A"/>
                <w:kern w:val="2"/>
                <w:sz w:val="24"/>
                <w:szCs w:val="28"/>
              </w:rPr>
              <w:t xml:space="preserve">План расположения оборудования и проводок; </w:t>
            </w:r>
          </w:p>
          <w:p w:rsidR="00661567" w:rsidRPr="00661567" w:rsidRDefault="00661567" w:rsidP="00661567">
            <w:pPr>
              <w:numPr>
                <w:ilvl w:val="0"/>
                <w:numId w:val="27"/>
              </w:numPr>
              <w:tabs>
                <w:tab w:val="left" w:pos="347"/>
              </w:tabs>
              <w:suppressAutoHyphens/>
              <w:spacing w:after="0" w:line="240" w:lineRule="auto"/>
              <w:ind w:left="0" w:firstLine="0"/>
              <w:jc w:val="left"/>
              <w:rPr>
                <w:rFonts w:eastAsia="SimSun"/>
                <w:color w:val="00000A"/>
                <w:kern w:val="2"/>
                <w:sz w:val="24"/>
                <w:szCs w:val="28"/>
              </w:rPr>
            </w:pPr>
            <w:r w:rsidRPr="00661567">
              <w:rPr>
                <w:rFonts w:eastAsia="SimSun"/>
                <w:color w:val="00000A"/>
                <w:kern w:val="2"/>
                <w:sz w:val="24"/>
                <w:szCs w:val="28"/>
              </w:rPr>
              <w:t>Схема коммутации оборудования (соединений);</w:t>
            </w:r>
          </w:p>
          <w:p w:rsidR="00661567" w:rsidRPr="00661567" w:rsidRDefault="00661567" w:rsidP="00661567">
            <w:pPr>
              <w:numPr>
                <w:ilvl w:val="0"/>
                <w:numId w:val="27"/>
              </w:numPr>
              <w:tabs>
                <w:tab w:val="left" w:pos="347"/>
              </w:tabs>
              <w:suppressAutoHyphens/>
              <w:spacing w:after="0" w:line="240" w:lineRule="auto"/>
              <w:ind w:left="0" w:firstLine="0"/>
              <w:jc w:val="left"/>
              <w:rPr>
                <w:rFonts w:eastAsia="SimSun"/>
                <w:color w:val="00000A"/>
                <w:kern w:val="2"/>
                <w:sz w:val="24"/>
                <w:szCs w:val="28"/>
              </w:rPr>
            </w:pPr>
            <w:r w:rsidRPr="00661567">
              <w:rPr>
                <w:rFonts w:eastAsia="SimSun"/>
                <w:color w:val="00000A"/>
                <w:kern w:val="2"/>
                <w:sz w:val="24"/>
                <w:szCs w:val="28"/>
              </w:rPr>
              <w:t>Спецификация оборудования;</w:t>
            </w:r>
          </w:p>
          <w:p w:rsidR="00661567" w:rsidRPr="00661567" w:rsidRDefault="00661567" w:rsidP="00661567">
            <w:pPr>
              <w:numPr>
                <w:ilvl w:val="0"/>
                <w:numId w:val="27"/>
              </w:numPr>
              <w:tabs>
                <w:tab w:val="left" w:pos="347"/>
              </w:tabs>
              <w:suppressAutoHyphens/>
              <w:spacing w:after="0" w:line="240" w:lineRule="auto"/>
              <w:ind w:left="0" w:firstLine="0"/>
              <w:jc w:val="left"/>
              <w:rPr>
                <w:rFonts w:eastAsia="SimSun"/>
                <w:color w:val="00000A"/>
                <w:kern w:val="2"/>
                <w:sz w:val="24"/>
                <w:szCs w:val="28"/>
              </w:rPr>
            </w:pPr>
            <w:r w:rsidRPr="00661567">
              <w:rPr>
                <w:rFonts w:eastAsia="SimSun"/>
                <w:color w:val="00000A"/>
                <w:kern w:val="2"/>
                <w:sz w:val="24"/>
                <w:szCs w:val="28"/>
              </w:rPr>
              <w:t>Таблица соединений и подключений (электросети).</w:t>
            </w:r>
          </w:p>
        </w:tc>
        <w:tc>
          <w:tcPr>
            <w:tcW w:w="3266"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tabs>
                <w:tab w:val="left" w:pos="347"/>
              </w:tabs>
              <w:suppressAutoHyphens/>
              <w:spacing w:after="200" w:line="240" w:lineRule="auto"/>
              <w:jc w:val="left"/>
              <w:rPr>
                <w:rFonts w:eastAsia="SimSun"/>
                <w:color w:val="00000A"/>
                <w:kern w:val="2"/>
                <w:sz w:val="24"/>
                <w:szCs w:val="28"/>
              </w:rPr>
            </w:pPr>
            <w:r w:rsidRPr="00661567">
              <w:rPr>
                <w:rFonts w:eastAsia="SimSun"/>
                <w:color w:val="00000A"/>
                <w:kern w:val="2"/>
                <w:sz w:val="24"/>
                <w:szCs w:val="28"/>
              </w:rPr>
              <w:t>Согласованная и переданная Заказчику техническая документация по расширению ПАК ЦОД ПНО, включающая в себя следующие документы:</w:t>
            </w:r>
          </w:p>
          <w:p w:rsidR="00661567" w:rsidRPr="00661567" w:rsidRDefault="00661567" w:rsidP="00661567">
            <w:pPr>
              <w:numPr>
                <w:ilvl w:val="0"/>
                <w:numId w:val="28"/>
              </w:numPr>
              <w:tabs>
                <w:tab w:val="left" w:pos="347"/>
              </w:tabs>
              <w:suppressAutoHyphens/>
              <w:spacing w:after="0" w:line="240" w:lineRule="auto"/>
              <w:ind w:left="0" w:firstLine="0"/>
              <w:jc w:val="left"/>
              <w:rPr>
                <w:rFonts w:eastAsia="SimSun"/>
                <w:color w:val="00000A"/>
                <w:kern w:val="2"/>
                <w:sz w:val="24"/>
                <w:szCs w:val="28"/>
              </w:rPr>
            </w:pPr>
            <w:r w:rsidRPr="00661567">
              <w:rPr>
                <w:rFonts w:eastAsia="SimSun"/>
                <w:color w:val="00000A"/>
                <w:kern w:val="2"/>
                <w:sz w:val="24"/>
                <w:szCs w:val="28"/>
              </w:rPr>
              <w:t>Схема структурная комплекса технических средств;</w:t>
            </w:r>
          </w:p>
          <w:p w:rsidR="00661567" w:rsidRPr="00661567" w:rsidRDefault="00661567" w:rsidP="00661567">
            <w:pPr>
              <w:numPr>
                <w:ilvl w:val="0"/>
                <w:numId w:val="28"/>
              </w:numPr>
              <w:tabs>
                <w:tab w:val="left" w:pos="347"/>
              </w:tabs>
              <w:suppressAutoHyphens/>
              <w:spacing w:after="0" w:line="240" w:lineRule="auto"/>
              <w:ind w:left="0" w:firstLine="0"/>
              <w:jc w:val="left"/>
              <w:rPr>
                <w:rFonts w:eastAsia="SimSun"/>
                <w:color w:val="00000A"/>
                <w:kern w:val="2"/>
                <w:sz w:val="24"/>
                <w:szCs w:val="28"/>
              </w:rPr>
            </w:pPr>
            <w:r w:rsidRPr="00661567">
              <w:rPr>
                <w:rFonts w:eastAsia="SimSun"/>
                <w:color w:val="00000A"/>
                <w:kern w:val="2"/>
                <w:sz w:val="24"/>
                <w:szCs w:val="28"/>
              </w:rPr>
              <w:t>План расположения оборудования и проводок;</w:t>
            </w:r>
          </w:p>
          <w:p w:rsidR="00661567" w:rsidRPr="00661567" w:rsidRDefault="00661567" w:rsidP="00661567">
            <w:pPr>
              <w:numPr>
                <w:ilvl w:val="0"/>
                <w:numId w:val="28"/>
              </w:numPr>
              <w:tabs>
                <w:tab w:val="left" w:pos="347"/>
              </w:tabs>
              <w:suppressAutoHyphens/>
              <w:spacing w:after="0" w:line="240" w:lineRule="auto"/>
              <w:ind w:left="0" w:firstLine="0"/>
              <w:jc w:val="left"/>
              <w:rPr>
                <w:rFonts w:eastAsia="SimSun"/>
                <w:color w:val="00000A"/>
                <w:kern w:val="2"/>
                <w:sz w:val="24"/>
                <w:szCs w:val="28"/>
              </w:rPr>
            </w:pPr>
            <w:r w:rsidRPr="00661567">
              <w:rPr>
                <w:rFonts w:eastAsia="SimSun"/>
                <w:color w:val="00000A"/>
                <w:kern w:val="2"/>
                <w:sz w:val="24"/>
                <w:szCs w:val="28"/>
              </w:rPr>
              <w:t>Схема коммутации оборудования (соединений);</w:t>
            </w:r>
          </w:p>
          <w:p w:rsidR="00661567" w:rsidRPr="00661567" w:rsidRDefault="00661567" w:rsidP="00661567">
            <w:pPr>
              <w:numPr>
                <w:ilvl w:val="0"/>
                <w:numId w:val="28"/>
              </w:numPr>
              <w:tabs>
                <w:tab w:val="left" w:pos="347"/>
              </w:tabs>
              <w:suppressAutoHyphens/>
              <w:spacing w:after="0" w:line="240" w:lineRule="auto"/>
              <w:ind w:left="0" w:firstLine="0"/>
              <w:jc w:val="left"/>
              <w:rPr>
                <w:rFonts w:eastAsia="SimSun"/>
                <w:color w:val="00000A"/>
                <w:kern w:val="2"/>
                <w:sz w:val="24"/>
                <w:szCs w:val="28"/>
              </w:rPr>
            </w:pPr>
            <w:r w:rsidRPr="00661567">
              <w:rPr>
                <w:rFonts w:eastAsia="SimSun"/>
                <w:color w:val="00000A"/>
                <w:kern w:val="2"/>
                <w:sz w:val="24"/>
                <w:szCs w:val="28"/>
              </w:rPr>
              <w:t>Спецификация оборудования;</w:t>
            </w:r>
          </w:p>
          <w:p w:rsidR="00661567" w:rsidRPr="00661567" w:rsidRDefault="00661567" w:rsidP="00661567">
            <w:pPr>
              <w:numPr>
                <w:ilvl w:val="0"/>
                <w:numId w:val="28"/>
              </w:numPr>
              <w:tabs>
                <w:tab w:val="left" w:pos="347"/>
              </w:tabs>
              <w:suppressAutoHyphens/>
              <w:spacing w:after="0" w:line="240" w:lineRule="auto"/>
              <w:ind w:left="0" w:firstLine="0"/>
              <w:jc w:val="left"/>
              <w:rPr>
                <w:rFonts w:eastAsia="SimSun"/>
                <w:color w:val="00000A"/>
                <w:kern w:val="2"/>
                <w:sz w:val="24"/>
                <w:szCs w:val="28"/>
              </w:rPr>
            </w:pPr>
            <w:r w:rsidRPr="00661567">
              <w:rPr>
                <w:rFonts w:eastAsia="SimSun"/>
                <w:color w:val="00000A"/>
                <w:kern w:val="2"/>
                <w:sz w:val="24"/>
                <w:szCs w:val="28"/>
              </w:rPr>
              <w:t>Таблица соединений и подключений (электросети).</w:t>
            </w:r>
          </w:p>
        </w:tc>
        <w:tc>
          <w:tcPr>
            <w:tcW w:w="1834"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200" w:line="240" w:lineRule="auto"/>
              <w:rPr>
                <w:rFonts w:eastAsia="SimSun"/>
                <w:color w:val="00000A"/>
                <w:kern w:val="2"/>
                <w:sz w:val="24"/>
                <w:szCs w:val="28"/>
              </w:rPr>
            </w:pPr>
            <w:r w:rsidRPr="00661567">
              <w:rPr>
                <w:rFonts w:eastAsia="SimSun"/>
                <w:color w:val="00000A"/>
                <w:kern w:val="2"/>
                <w:sz w:val="24"/>
                <w:szCs w:val="28"/>
              </w:rPr>
              <w:t>В течение 5 (пяти) рабочих дней с даты заключения Контакта</w:t>
            </w:r>
          </w:p>
        </w:tc>
      </w:tr>
      <w:tr w:rsidR="00661567" w:rsidRPr="00661567" w:rsidTr="00661567">
        <w:trPr>
          <w:trHeight w:val="70"/>
        </w:trPr>
        <w:tc>
          <w:tcPr>
            <w:tcW w:w="833" w:type="dxa"/>
            <w:tcBorders>
              <w:top w:val="single" w:sz="4" w:space="0" w:color="00000A"/>
              <w:left w:val="single" w:sz="4" w:space="0" w:color="00000A"/>
              <w:bottom w:val="single" w:sz="4" w:space="0" w:color="00000A"/>
              <w:right w:val="single" w:sz="4" w:space="0" w:color="00000A"/>
            </w:tcBorders>
          </w:tcPr>
          <w:p w:rsidR="00661567" w:rsidRPr="00661567" w:rsidRDefault="00661567" w:rsidP="00661567">
            <w:pPr>
              <w:numPr>
                <w:ilvl w:val="0"/>
                <w:numId w:val="26"/>
              </w:numPr>
              <w:suppressAutoHyphens/>
              <w:spacing w:after="0" w:line="240" w:lineRule="auto"/>
              <w:contextualSpacing/>
              <w:jc w:val="left"/>
              <w:rPr>
                <w:rFonts w:eastAsia="SimSun"/>
                <w:color w:val="00000A"/>
                <w:kern w:val="2"/>
                <w:sz w:val="24"/>
                <w:szCs w:val="28"/>
              </w:rPr>
            </w:pPr>
          </w:p>
        </w:tc>
        <w:tc>
          <w:tcPr>
            <w:tcW w:w="3281"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tabs>
                <w:tab w:val="left" w:pos="347"/>
              </w:tabs>
              <w:suppressAutoHyphens/>
              <w:spacing w:after="200" w:line="240" w:lineRule="auto"/>
              <w:jc w:val="left"/>
              <w:rPr>
                <w:rFonts w:eastAsia="SimSun"/>
                <w:bCs/>
                <w:iCs/>
                <w:color w:val="00000A"/>
                <w:kern w:val="2"/>
                <w:sz w:val="24"/>
                <w:szCs w:val="28"/>
              </w:rPr>
            </w:pPr>
            <w:r w:rsidRPr="00661567">
              <w:rPr>
                <w:rFonts w:eastAsia="SimSun"/>
                <w:bCs/>
                <w:iCs/>
                <w:color w:val="00000A"/>
                <w:kern w:val="2"/>
                <w:sz w:val="24"/>
                <w:szCs w:val="28"/>
              </w:rPr>
              <w:t>Создание единой инфраструктуры обработки информации ЦОД ПНО:</w:t>
            </w:r>
          </w:p>
          <w:p w:rsidR="00661567" w:rsidRPr="00661567" w:rsidRDefault="00661567" w:rsidP="00661567">
            <w:pPr>
              <w:numPr>
                <w:ilvl w:val="0"/>
                <w:numId w:val="29"/>
              </w:numPr>
              <w:tabs>
                <w:tab w:val="left" w:pos="347"/>
                <w:tab w:val="left" w:pos="469"/>
                <w:tab w:val="left" w:pos="708"/>
              </w:tabs>
              <w:suppressAutoHyphens/>
              <w:spacing w:after="0" w:line="240" w:lineRule="auto"/>
              <w:ind w:left="0" w:firstLine="0"/>
              <w:contextualSpacing/>
              <w:jc w:val="left"/>
              <w:rPr>
                <w:rFonts w:eastAsia="SimSun"/>
                <w:bCs/>
                <w:iCs/>
                <w:color w:val="00000A"/>
                <w:kern w:val="2"/>
                <w:sz w:val="24"/>
                <w:szCs w:val="28"/>
              </w:rPr>
            </w:pPr>
            <w:r w:rsidRPr="00661567">
              <w:rPr>
                <w:rFonts w:eastAsia="SimSun"/>
                <w:bCs/>
                <w:iCs/>
                <w:color w:val="00000A"/>
                <w:kern w:val="2"/>
                <w:sz w:val="24"/>
                <w:szCs w:val="28"/>
              </w:rPr>
              <w:t>Расширение единой серверной фермы ПАК ЦОД ПНО.</w:t>
            </w:r>
          </w:p>
        </w:tc>
        <w:tc>
          <w:tcPr>
            <w:tcW w:w="3266"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tabs>
                <w:tab w:val="left" w:pos="347"/>
              </w:tabs>
              <w:suppressAutoHyphens/>
              <w:spacing w:after="200" w:line="240" w:lineRule="auto"/>
              <w:jc w:val="left"/>
              <w:rPr>
                <w:rFonts w:eastAsia="SimSun"/>
                <w:color w:val="00000A"/>
                <w:kern w:val="2"/>
                <w:sz w:val="24"/>
                <w:szCs w:val="28"/>
              </w:rPr>
            </w:pPr>
            <w:r w:rsidRPr="00661567">
              <w:rPr>
                <w:rFonts w:eastAsia="SimSun"/>
                <w:bCs/>
                <w:iCs/>
                <w:color w:val="00000A"/>
                <w:kern w:val="2"/>
                <w:sz w:val="24"/>
                <w:szCs w:val="28"/>
              </w:rPr>
              <w:t>Созданная</w:t>
            </w:r>
            <w:r w:rsidRPr="00661567">
              <w:rPr>
                <w:rFonts w:eastAsia="SimSun"/>
                <w:color w:val="00000A"/>
                <w:kern w:val="2"/>
                <w:sz w:val="24"/>
                <w:szCs w:val="28"/>
              </w:rPr>
              <w:t xml:space="preserve"> единая инфраструктура обработки информации ЦОД ПНО:</w:t>
            </w:r>
          </w:p>
          <w:p w:rsidR="00661567" w:rsidRPr="00661567" w:rsidRDefault="00661567" w:rsidP="00661567">
            <w:pPr>
              <w:numPr>
                <w:ilvl w:val="0"/>
                <w:numId w:val="30"/>
              </w:numPr>
              <w:tabs>
                <w:tab w:val="left" w:pos="347"/>
              </w:tabs>
              <w:suppressAutoHyphens/>
              <w:spacing w:after="0" w:line="240" w:lineRule="auto"/>
              <w:ind w:left="0" w:firstLine="0"/>
              <w:jc w:val="left"/>
              <w:rPr>
                <w:rFonts w:eastAsia="SimSun"/>
                <w:color w:val="00000A"/>
                <w:kern w:val="2"/>
                <w:sz w:val="24"/>
                <w:szCs w:val="28"/>
              </w:rPr>
            </w:pPr>
            <w:r w:rsidRPr="00661567">
              <w:rPr>
                <w:rFonts w:eastAsia="SimSun"/>
                <w:color w:val="00000A"/>
                <w:kern w:val="2"/>
                <w:sz w:val="24"/>
                <w:szCs w:val="28"/>
              </w:rPr>
              <w:t>Расширенная единая серверная ферма ПАК ЦОД ПНО.</w:t>
            </w:r>
          </w:p>
        </w:tc>
        <w:tc>
          <w:tcPr>
            <w:tcW w:w="1834"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200" w:line="240" w:lineRule="auto"/>
              <w:rPr>
                <w:rFonts w:eastAsia="SimSun"/>
                <w:color w:val="00000A"/>
                <w:kern w:val="2"/>
                <w:sz w:val="24"/>
                <w:szCs w:val="28"/>
              </w:rPr>
            </w:pPr>
            <w:r w:rsidRPr="00661567">
              <w:rPr>
                <w:rFonts w:eastAsia="SimSun"/>
                <w:color w:val="00000A"/>
                <w:kern w:val="2"/>
                <w:sz w:val="24"/>
                <w:szCs w:val="28"/>
              </w:rPr>
              <w:t>В течение 40 (сорока) рабочих дней с даты заключения Контракта</w:t>
            </w:r>
          </w:p>
        </w:tc>
      </w:tr>
    </w:tbl>
    <w:p w:rsidR="00661567" w:rsidRPr="00661567" w:rsidRDefault="00661567" w:rsidP="00661567">
      <w:pPr>
        <w:widowControl w:val="0"/>
        <w:tabs>
          <w:tab w:val="left" w:pos="708"/>
        </w:tabs>
        <w:suppressAutoHyphens/>
        <w:spacing w:after="0" w:line="240" w:lineRule="auto"/>
        <w:rPr>
          <w:rFonts w:eastAsia="SimSun"/>
          <w:color w:val="000000"/>
          <w:kern w:val="2"/>
          <w:sz w:val="24"/>
          <w:szCs w:val="24"/>
          <w:lang w:eastAsia="ko-KR"/>
        </w:rPr>
      </w:pPr>
    </w:p>
    <w:p w:rsidR="00661567" w:rsidRPr="00661567" w:rsidRDefault="00661567" w:rsidP="00661567">
      <w:pPr>
        <w:widowControl w:val="0"/>
        <w:numPr>
          <w:ilvl w:val="0"/>
          <w:numId w:val="25"/>
        </w:numPr>
        <w:tabs>
          <w:tab w:val="left" w:pos="284"/>
        </w:tabs>
        <w:suppressAutoHyphens/>
        <w:spacing w:after="240" w:line="240" w:lineRule="auto"/>
        <w:ind w:left="0" w:firstLine="0"/>
        <w:contextualSpacing/>
        <w:jc w:val="center"/>
        <w:rPr>
          <w:b/>
          <w:color w:val="000000"/>
          <w:kern w:val="2"/>
          <w:sz w:val="24"/>
          <w:szCs w:val="24"/>
          <w:lang w:eastAsia="ru-RU"/>
        </w:rPr>
      </w:pPr>
      <w:r w:rsidRPr="00661567">
        <w:rPr>
          <w:b/>
          <w:color w:val="000000"/>
          <w:kern w:val="2"/>
          <w:sz w:val="24"/>
          <w:szCs w:val="24"/>
          <w:lang w:eastAsia="ru-RU"/>
        </w:rPr>
        <w:t>Состав Услуг</w:t>
      </w:r>
    </w:p>
    <w:p w:rsidR="00661567" w:rsidRPr="00661567" w:rsidRDefault="00661567" w:rsidP="00661567">
      <w:pPr>
        <w:widowControl w:val="0"/>
        <w:numPr>
          <w:ilvl w:val="1"/>
          <w:numId w:val="25"/>
        </w:numPr>
        <w:tabs>
          <w:tab w:val="left" w:pos="426"/>
          <w:tab w:val="left" w:pos="1134"/>
        </w:tabs>
        <w:suppressAutoHyphens/>
        <w:spacing w:after="120" w:line="240" w:lineRule="auto"/>
        <w:ind w:left="0" w:firstLine="709"/>
        <w:contextualSpacing/>
        <w:jc w:val="left"/>
        <w:rPr>
          <w:b/>
          <w:color w:val="00000A"/>
          <w:kern w:val="2"/>
          <w:sz w:val="24"/>
          <w:szCs w:val="24"/>
          <w:lang w:eastAsia="ru-RU"/>
        </w:rPr>
      </w:pPr>
      <w:r w:rsidRPr="00661567">
        <w:rPr>
          <w:b/>
          <w:color w:val="00000A"/>
          <w:kern w:val="2"/>
          <w:sz w:val="24"/>
          <w:szCs w:val="24"/>
          <w:lang w:eastAsia="ru-RU"/>
        </w:rPr>
        <w:t>Требования по объему оказываемых Услуг</w:t>
      </w:r>
    </w:p>
    <w:p w:rsidR="00661567" w:rsidRPr="00661567" w:rsidRDefault="00661567" w:rsidP="00661567">
      <w:pPr>
        <w:suppressAutoHyphens/>
        <w:spacing w:after="200" w:line="240" w:lineRule="auto"/>
        <w:ind w:firstLine="708"/>
        <w:rPr>
          <w:rFonts w:eastAsia="SimSun"/>
          <w:color w:val="00000A"/>
          <w:kern w:val="2"/>
          <w:sz w:val="24"/>
          <w:szCs w:val="24"/>
        </w:rPr>
      </w:pPr>
      <w:r w:rsidRPr="00661567">
        <w:rPr>
          <w:rFonts w:eastAsia="SimSun"/>
          <w:color w:val="00000A"/>
          <w:kern w:val="2"/>
          <w:sz w:val="24"/>
          <w:szCs w:val="24"/>
        </w:rPr>
        <w:t>В рамках оказываемых услуг по расширению</w:t>
      </w:r>
      <w:r w:rsidRPr="00661567">
        <w:rPr>
          <w:rFonts w:eastAsia="SimSun"/>
          <w:bCs/>
          <w:iCs/>
          <w:color w:val="00000A"/>
          <w:kern w:val="2"/>
          <w:sz w:val="24"/>
          <w:szCs w:val="24"/>
        </w:rPr>
        <w:t xml:space="preserve"> ПАК ЦОД ПНО,</w:t>
      </w:r>
      <w:r w:rsidRPr="00661567">
        <w:rPr>
          <w:rFonts w:eastAsia="SimSun"/>
          <w:color w:val="00000A"/>
          <w:kern w:val="2"/>
          <w:sz w:val="24"/>
          <w:szCs w:val="24"/>
        </w:rPr>
        <w:t xml:space="preserve"> расположенного по адресу г. Новосибирск, ул. Свердлова, 14, в состав которого входят, в том числе, следующие компоненты: </w:t>
      </w:r>
      <w:r w:rsidRPr="00661567">
        <w:rPr>
          <w:rFonts w:eastAsia="SimSun"/>
          <w:bCs/>
          <w:iCs/>
          <w:color w:val="00000A"/>
          <w:kern w:val="2"/>
          <w:sz w:val="24"/>
          <w:szCs w:val="24"/>
        </w:rPr>
        <w:t>серверная ферма</w:t>
      </w:r>
      <w:r w:rsidRPr="00661567">
        <w:rPr>
          <w:rFonts w:eastAsia="SimSun"/>
          <w:color w:val="00000A"/>
          <w:kern w:val="2"/>
          <w:sz w:val="24"/>
          <w:szCs w:val="24"/>
        </w:rPr>
        <w:t>, сеть передачи данных,</w:t>
      </w:r>
    </w:p>
    <w:p w:rsidR="00661567" w:rsidRPr="00661567" w:rsidRDefault="00661567" w:rsidP="00661567">
      <w:pPr>
        <w:suppressAutoHyphens/>
        <w:spacing w:after="200" w:line="240" w:lineRule="auto"/>
        <w:rPr>
          <w:rFonts w:eastAsia="SimSun"/>
          <w:color w:val="00000A"/>
          <w:kern w:val="2"/>
          <w:sz w:val="24"/>
          <w:szCs w:val="24"/>
        </w:rPr>
      </w:pPr>
      <w:r w:rsidRPr="00661567">
        <w:rPr>
          <w:rFonts w:eastAsia="SimSun"/>
          <w:b/>
          <w:color w:val="00000A"/>
          <w:kern w:val="2"/>
          <w:sz w:val="24"/>
          <w:szCs w:val="24"/>
        </w:rPr>
        <w:t>необходимо</w:t>
      </w:r>
      <w:r w:rsidRPr="00661567">
        <w:rPr>
          <w:rFonts w:eastAsia="SimSun"/>
          <w:color w:val="00000A"/>
          <w:kern w:val="2"/>
          <w:sz w:val="24"/>
          <w:szCs w:val="24"/>
        </w:rPr>
        <w:t xml:space="preserve"> расширить функциональные и технические характеристики компонентов ПАК ЦОД ПНО путем введения в эксплуатацию и объединения с имеющимися у Заказчика </w:t>
      </w:r>
      <w:r w:rsidRPr="00661567">
        <w:rPr>
          <w:rFonts w:eastAsia="SimSun"/>
          <w:color w:val="00000A"/>
          <w:kern w:val="2"/>
          <w:sz w:val="24"/>
          <w:szCs w:val="24"/>
        </w:rPr>
        <w:lastRenderedPageBreak/>
        <w:t>компонентами ПАК ЦОД ПНО дополнительного оборудования (далее – Оборудование), поставляемого в рамках оказания услуг по расширению</w:t>
      </w:r>
      <w:r w:rsidRPr="00661567">
        <w:rPr>
          <w:rFonts w:eastAsia="SimSun"/>
          <w:bCs/>
          <w:iCs/>
          <w:color w:val="00000A"/>
          <w:kern w:val="2"/>
          <w:sz w:val="24"/>
          <w:szCs w:val="24"/>
        </w:rPr>
        <w:t xml:space="preserve"> ПАК ЦОД ПНО</w:t>
      </w:r>
      <w:r w:rsidRPr="00661567">
        <w:rPr>
          <w:rFonts w:eastAsia="SimSun"/>
          <w:color w:val="00000A"/>
          <w:kern w:val="2"/>
          <w:sz w:val="24"/>
          <w:szCs w:val="24"/>
        </w:rPr>
        <w:t>, с характеристиками, указанными в Приложении №1 к настоящему описанию объекта закупки,</w:t>
      </w:r>
    </w:p>
    <w:p w:rsidR="00661567" w:rsidRPr="00661567" w:rsidRDefault="00661567" w:rsidP="00661567">
      <w:pPr>
        <w:suppressAutoHyphens/>
        <w:spacing w:after="200" w:line="240" w:lineRule="auto"/>
        <w:rPr>
          <w:rFonts w:eastAsia="SimSun"/>
          <w:color w:val="00000A"/>
          <w:kern w:val="2"/>
          <w:sz w:val="24"/>
          <w:szCs w:val="24"/>
        </w:rPr>
      </w:pPr>
      <w:r w:rsidRPr="00661567">
        <w:rPr>
          <w:rFonts w:eastAsia="SimSun"/>
          <w:b/>
          <w:color w:val="00000A"/>
          <w:kern w:val="2"/>
          <w:sz w:val="24"/>
          <w:szCs w:val="24"/>
        </w:rPr>
        <w:t>а также</w:t>
      </w:r>
      <w:r w:rsidRPr="00661567">
        <w:rPr>
          <w:rFonts w:eastAsia="SimSun"/>
          <w:color w:val="00000A"/>
          <w:kern w:val="2"/>
          <w:sz w:val="24"/>
          <w:szCs w:val="24"/>
        </w:rPr>
        <w:t xml:space="preserve"> на основе расширенных компонентов ПАК ЦОД ПНО создать единую инфраструктуру обработки информации ЦОД ПНО.</w:t>
      </w:r>
    </w:p>
    <w:p w:rsidR="00661567" w:rsidRPr="00661567" w:rsidRDefault="00661567" w:rsidP="00661567">
      <w:pPr>
        <w:suppressAutoHyphens/>
        <w:spacing w:after="200" w:line="240" w:lineRule="auto"/>
        <w:ind w:firstLine="708"/>
        <w:rPr>
          <w:rFonts w:eastAsia="SimSun"/>
          <w:color w:val="00000A"/>
          <w:kern w:val="2"/>
          <w:sz w:val="24"/>
          <w:szCs w:val="24"/>
        </w:rPr>
      </w:pPr>
      <w:r w:rsidRPr="00661567">
        <w:rPr>
          <w:rFonts w:eastAsia="SimSun"/>
          <w:color w:val="00000A"/>
          <w:kern w:val="2"/>
          <w:sz w:val="24"/>
          <w:szCs w:val="24"/>
        </w:rPr>
        <w:t>Создаваемая единая инфраструктура обработки информации ЦОД ПНО должна состоять из компонентов, расширенных функционально и технически, построенных на базе имеющегося у Заказчика оборудования и дополнительного оборудования, поставляемого в рамках оказания Услуг.</w:t>
      </w:r>
    </w:p>
    <w:p w:rsidR="00661567" w:rsidRPr="00661567" w:rsidRDefault="00661567" w:rsidP="00661567">
      <w:pPr>
        <w:suppressAutoHyphens/>
        <w:spacing w:after="200" w:line="240" w:lineRule="auto"/>
        <w:ind w:firstLine="708"/>
        <w:rPr>
          <w:rFonts w:eastAsia="SimSun"/>
          <w:b/>
          <w:bCs/>
          <w:color w:val="00000A"/>
          <w:kern w:val="2"/>
          <w:sz w:val="24"/>
          <w:szCs w:val="24"/>
        </w:rPr>
      </w:pPr>
      <w:r w:rsidRPr="00661567">
        <w:rPr>
          <w:rFonts w:eastAsia="SimSun"/>
          <w:b/>
          <w:bCs/>
          <w:color w:val="00000A"/>
          <w:kern w:val="2"/>
          <w:sz w:val="24"/>
          <w:szCs w:val="24"/>
        </w:rPr>
        <w:t>Создаваемая единая инфраструктура обработки информации ЦОД ПНО должна обеспечивать:</w:t>
      </w:r>
    </w:p>
    <w:p w:rsidR="00661567" w:rsidRPr="00661567" w:rsidRDefault="00661567" w:rsidP="00661567">
      <w:pPr>
        <w:numPr>
          <w:ilvl w:val="0"/>
          <w:numId w:val="31"/>
        </w:numPr>
        <w:tabs>
          <w:tab w:val="left" w:pos="708"/>
        </w:tabs>
        <w:suppressAutoHyphens/>
        <w:spacing w:after="200" w:line="240" w:lineRule="auto"/>
        <w:contextualSpacing/>
        <w:jc w:val="left"/>
        <w:rPr>
          <w:rFonts w:eastAsia="SimSun"/>
          <w:color w:val="00000A"/>
          <w:kern w:val="2"/>
          <w:sz w:val="24"/>
          <w:szCs w:val="24"/>
        </w:rPr>
      </w:pPr>
      <w:r w:rsidRPr="00661567">
        <w:rPr>
          <w:rFonts w:eastAsia="SimSun"/>
          <w:color w:val="00000A"/>
          <w:kern w:val="2"/>
          <w:sz w:val="24"/>
          <w:szCs w:val="24"/>
        </w:rPr>
        <w:t>полноценное функционирование каждого элемента единой инфраструктуры обработки информации ЦОД ПНО в отдельности и единой инфраструктуры обработки информации ЦОД ПНО в целом;</w:t>
      </w:r>
    </w:p>
    <w:p w:rsidR="00661567" w:rsidRPr="00661567" w:rsidRDefault="00661567" w:rsidP="00661567">
      <w:pPr>
        <w:numPr>
          <w:ilvl w:val="0"/>
          <w:numId w:val="31"/>
        </w:numPr>
        <w:tabs>
          <w:tab w:val="left" w:pos="708"/>
        </w:tabs>
        <w:suppressAutoHyphens/>
        <w:spacing w:after="200" w:line="240" w:lineRule="auto"/>
        <w:contextualSpacing/>
        <w:jc w:val="left"/>
        <w:rPr>
          <w:rFonts w:eastAsia="SimSun"/>
          <w:color w:val="00000A"/>
          <w:kern w:val="2"/>
          <w:sz w:val="24"/>
          <w:szCs w:val="24"/>
        </w:rPr>
      </w:pPr>
      <w:r w:rsidRPr="00661567">
        <w:rPr>
          <w:rFonts w:eastAsia="SimSun"/>
          <w:color w:val="00000A"/>
          <w:kern w:val="2"/>
          <w:sz w:val="24"/>
          <w:szCs w:val="24"/>
        </w:rPr>
        <w:t>централизованное управление серверной фермой внутри вычислительного комплекса;</w:t>
      </w:r>
    </w:p>
    <w:p w:rsidR="00661567" w:rsidRPr="00661567" w:rsidRDefault="00661567" w:rsidP="00661567">
      <w:pPr>
        <w:numPr>
          <w:ilvl w:val="0"/>
          <w:numId w:val="31"/>
        </w:numPr>
        <w:tabs>
          <w:tab w:val="left" w:pos="708"/>
        </w:tabs>
        <w:suppressAutoHyphens/>
        <w:spacing w:after="200" w:line="240" w:lineRule="auto"/>
        <w:contextualSpacing/>
        <w:jc w:val="left"/>
        <w:rPr>
          <w:rFonts w:eastAsia="SimSun"/>
          <w:color w:val="000000"/>
          <w:kern w:val="2"/>
          <w:sz w:val="24"/>
          <w:szCs w:val="24"/>
        </w:rPr>
      </w:pPr>
      <w:r w:rsidRPr="00661567">
        <w:rPr>
          <w:rFonts w:eastAsia="SimSun"/>
          <w:color w:val="000000"/>
          <w:kern w:val="2"/>
          <w:sz w:val="24"/>
          <w:szCs w:val="24"/>
        </w:rPr>
        <w:t>передачу диагностической информации от каждого элемента вычислительного комплекса в систему централизованного мониторинга и управления;</w:t>
      </w:r>
    </w:p>
    <w:p w:rsidR="00661567" w:rsidRPr="00661567" w:rsidRDefault="00661567" w:rsidP="00661567">
      <w:pPr>
        <w:numPr>
          <w:ilvl w:val="0"/>
          <w:numId w:val="31"/>
        </w:numPr>
        <w:tabs>
          <w:tab w:val="left" w:pos="708"/>
        </w:tabs>
        <w:suppressAutoHyphens/>
        <w:spacing w:after="200" w:line="240" w:lineRule="auto"/>
        <w:contextualSpacing/>
        <w:jc w:val="left"/>
        <w:rPr>
          <w:rFonts w:eastAsia="SimSun"/>
          <w:color w:val="000000"/>
          <w:kern w:val="2"/>
          <w:sz w:val="24"/>
          <w:szCs w:val="24"/>
        </w:rPr>
      </w:pPr>
      <w:r w:rsidRPr="00661567">
        <w:rPr>
          <w:rFonts w:eastAsia="SimSun"/>
          <w:color w:val="000000"/>
          <w:kern w:val="2"/>
          <w:sz w:val="24"/>
          <w:szCs w:val="24"/>
        </w:rPr>
        <w:t>отказоустойчивый, высокоскоростной и маршрутизируемый доступ (скорость каждого соединения – не менее 10 Гбит/сек) к сети передачи данных, имеющейся у Заказчика;</w:t>
      </w:r>
    </w:p>
    <w:p w:rsidR="00661567" w:rsidRPr="00661567" w:rsidRDefault="00661567" w:rsidP="00661567">
      <w:pPr>
        <w:tabs>
          <w:tab w:val="left" w:pos="708"/>
        </w:tabs>
        <w:suppressAutoHyphens/>
        <w:spacing w:after="200" w:line="240" w:lineRule="auto"/>
        <w:rPr>
          <w:rFonts w:eastAsia="SimSun"/>
          <w:b/>
          <w:bCs/>
          <w:color w:val="000000"/>
          <w:kern w:val="2"/>
          <w:sz w:val="24"/>
          <w:szCs w:val="24"/>
        </w:rPr>
      </w:pPr>
    </w:p>
    <w:p w:rsidR="00661567" w:rsidRPr="00661567" w:rsidRDefault="00661567" w:rsidP="00661567">
      <w:pPr>
        <w:tabs>
          <w:tab w:val="left" w:pos="708"/>
        </w:tabs>
        <w:suppressAutoHyphens/>
        <w:spacing w:after="200" w:line="240" w:lineRule="auto"/>
        <w:rPr>
          <w:rFonts w:eastAsia="SimSun"/>
          <w:b/>
          <w:bCs/>
          <w:color w:val="00000A"/>
          <w:kern w:val="2"/>
          <w:sz w:val="24"/>
          <w:szCs w:val="24"/>
        </w:rPr>
      </w:pPr>
      <w:r w:rsidRPr="00661567">
        <w:rPr>
          <w:rFonts w:eastAsia="SimSun"/>
          <w:b/>
          <w:bCs/>
          <w:color w:val="00000A"/>
          <w:kern w:val="2"/>
          <w:sz w:val="24"/>
          <w:szCs w:val="24"/>
        </w:rPr>
        <w:tab/>
        <w:t xml:space="preserve">К расширяемым компонентам ПАК ЦОД ПНО, относятся: </w:t>
      </w:r>
    </w:p>
    <w:p w:rsidR="00661567" w:rsidRPr="00661567" w:rsidRDefault="00661567" w:rsidP="00661567">
      <w:pPr>
        <w:tabs>
          <w:tab w:val="left" w:pos="708"/>
        </w:tabs>
        <w:suppressAutoHyphens/>
        <w:spacing w:after="200" w:line="240" w:lineRule="auto"/>
        <w:rPr>
          <w:rFonts w:eastAsia="SimSun"/>
          <w:color w:val="00000A"/>
          <w:kern w:val="2"/>
          <w:sz w:val="24"/>
          <w:szCs w:val="24"/>
        </w:rPr>
      </w:pPr>
      <w:r w:rsidRPr="00661567">
        <w:rPr>
          <w:rFonts w:eastAsia="SimSun"/>
          <w:color w:val="00000A"/>
          <w:kern w:val="2"/>
          <w:sz w:val="24"/>
          <w:szCs w:val="24"/>
        </w:rPr>
        <w:tab/>
        <w:t xml:space="preserve">Расширение единой серверной фермы ПАК ЦОД ПНО, в том числе состоящей из имеющихся в распоряжении Заказчика серверов, модульных шасси и систем хранения данных (Блэйд-сервер </w:t>
      </w:r>
      <w:r w:rsidRPr="00661567">
        <w:rPr>
          <w:rFonts w:eastAsia="SimSun"/>
          <w:color w:val="00000A"/>
          <w:kern w:val="2"/>
          <w:sz w:val="24"/>
          <w:szCs w:val="24"/>
          <w:lang w:val="en-US"/>
        </w:rPr>
        <w:t>Huawei</w:t>
      </w:r>
      <w:r w:rsidRPr="00661567">
        <w:rPr>
          <w:rFonts w:eastAsia="SimSun"/>
          <w:color w:val="00000A"/>
          <w:kern w:val="2"/>
          <w:sz w:val="24"/>
          <w:szCs w:val="24"/>
        </w:rPr>
        <w:t xml:space="preserve"> </w:t>
      </w:r>
      <w:r w:rsidRPr="00661567">
        <w:rPr>
          <w:rFonts w:eastAsia="SimSun"/>
          <w:color w:val="00000A"/>
          <w:kern w:val="2"/>
          <w:sz w:val="24"/>
          <w:szCs w:val="24"/>
          <w:lang w:val="en-US"/>
        </w:rPr>
        <w:t>Chassis</w:t>
      </w:r>
      <w:r w:rsidRPr="00661567">
        <w:rPr>
          <w:rFonts w:eastAsia="SimSun"/>
          <w:color w:val="00000A"/>
          <w:kern w:val="2"/>
          <w:sz w:val="24"/>
          <w:szCs w:val="24"/>
        </w:rPr>
        <w:t xml:space="preserve"> – 6 шт, Блэйд-сервер </w:t>
      </w:r>
      <w:r w:rsidRPr="00661567">
        <w:rPr>
          <w:rFonts w:eastAsia="SimSun"/>
          <w:color w:val="00000A"/>
          <w:kern w:val="2"/>
          <w:sz w:val="24"/>
          <w:szCs w:val="24"/>
          <w:lang w:val="en-US"/>
        </w:rPr>
        <w:t>CH</w:t>
      </w:r>
      <w:r w:rsidRPr="00661567">
        <w:rPr>
          <w:rFonts w:eastAsia="SimSun"/>
          <w:color w:val="00000A"/>
          <w:kern w:val="2"/>
          <w:sz w:val="24"/>
          <w:szCs w:val="24"/>
        </w:rPr>
        <w:t xml:space="preserve">242 </w:t>
      </w:r>
      <w:r w:rsidRPr="00661567">
        <w:rPr>
          <w:rFonts w:eastAsia="SimSun"/>
          <w:color w:val="00000A"/>
          <w:kern w:val="2"/>
          <w:sz w:val="24"/>
          <w:szCs w:val="24"/>
          <w:lang w:val="en-US"/>
        </w:rPr>
        <w:t>V</w:t>
      </w:r>
      <w:r w:rsidRPr="00661567">
        <w:rPr>
          <w:rFonts w:eastAsia="SimSun"/>
          <w:color w:val="00000A"/>
          <w:kern w:val="2"/>
          <w:sz w:val="24"/>
          <w:szCs w:val="24"/>
        </w:rPr>
        <w:t xml:space="preserve">5, </w:t>
      </w:r>
      <w:r w:rsidRPr="00661567">
        <w:rPr>
          <w:rFonts w:eastAsia="SimSun"/>
          <w:color w:val="00000A"/>
          <w:kern w:val="2"/>
          <w:sz w:val="24"/>
          <w:szCs w:val="24"/>
          <w:lang w:val="en-US"/>
        </w:rPr>
        <w:t>Huawei</w:t>
      </w:r>
      <w:r w:rsidRPr="00661567">
        <w:rPr>
          <w:rFonts w:eastAsia="SimSun"/>
          <w:color w:val="00000A"/>
          <w:kern w:val="2"/>
          <w:sz w:val="24"/>
          <w:szCs w:val="24"/>
        </w:rPr>
        <w:t xml:space="preserve"> </w:t>
      </w:r>
      <w:r w:rsidRPr="00661567">
        <w:rPr>
          <w:rFonts w:eastAsia="SimSun"/>
          <w:color w:val="00000A"/>
          <w:kern w:val="2"/>
          <w:sz w:val="24"/>
          <w:szCs w:val="24"/>
          <w:lang w:val="en-US"/>
        </w:rPr>
        <w:t>FusionServer</w:t>
      </w:r>
      <w:r w:rsidRPr="00661567">
        <w:rPr>
          <w:rFonts w:eastAsia="SimSun"/>
          <w:color w:val="00000A"/>
          <w:kern w:val="2"/>
          <w:sz w:val="24"/>
          <w:szCs w:val="24"/>
        </w:rPr>
        <w:t xml:space="preserve"> </w:t>
      </w:r>
      <w:r w:rsidRPr="00661567">
        <w:rPr>
          <w:rFonts w:eastAsia="SimSun"/>
          <w:color w:val="00000A"/>
          <w:kern w:val="2"/>
          <w:sz w:val="24"/>
          <w:szCs w:val="24"/>
          <w:lang w:val="en-US"/>
        </w:rPr>
        <w:t>CH</w:t>
      </w:r>
      <w:r w:rsidRPr="00661567">
        <w:rPr>
          <w:rFonts w:eastAsia="SimSun"/>
          <w:color w:val="00000A"/>
          <w:kern w:val="2"/>
          <w:sz w:val="24"/>
          <w:szCs w:val="24"/>
        </w:rPr>
        <w:t xml:space="preserve">242 </w:t>
      </w:r>
      <w:r w:rsidRPr="00661567">
        <w:rPr>
          <w:rFonts w:eastAsia="SimSun"/>
          <w:color w:val="00000A"/>
          <w:kern w:val="2"/>
          <w:sz w:val="24"/>
          <w:szCs w:val="24"/>
          <w:lang w:val="en-US"/>
        </w:rPr>
        <w:t>V</w:t>
      </w:r>
      <w:r w:rsidRPr="00661567">
        <w:rPr>
          <w:rFonts w:eastAsia="SimSun"/>
          <w:color w:val="00000A"/>
          <w:kern w:val="2"/>
          <w:sz w:val="24"/>
          <w:szCs w:val="24"/>
        </w:rPr>
        <w:t xml:space="preserve">5 – 2 шт, Блэйд-сервер </w:t>
      </w:r>
      <w:r w:rsidRPr="00661567">
        <w:rPr>
          <w:rFonts w:eastAsia="SimSun"/>
          <w:color w:val="00000A"/>
          <w:kern w:val="2"/>
          <w:sz w:val="24"/>
          <w:szCs w:val="24"/>
          <w:lang w:val="en-US"/>
        </w:rPr>
        <w:t>CH</w:t>
      </w:r>
      <w:r w:rsidRPr="00661567">
        <w:rPr>
          <w:rFonts w:eastAsia="SimSun"/>
          <w:color w:val="00000A"/>
          <w:kern w:val="2"/>
          <w:sz w:val="24"/>
          <w:szCs w:val="24"/>
        </w:rPr>
        <w:t xml:space="preserve">121 </w:t>
      </w:r>
      <w:r w:rsidRPr="00661567">
        <w:rPr>
          <w:rFonts w:eastAsia="SimSun"/>
          <w:color w:val="00000A"/>
          <w:kern w:val="2"/>
          <w:sz w:val="24"/>
          <w:szCs w:val="24"/>
          <w:lang w:val="en-US"/>
        </w:rPr>
        <w:t>V</w:t>
      </w:r>
      <w:r w:rsidRPr="00661567">
        <w:rPr>
          <w:rFonts w:eastAsia="SimSun"/>
          <w:color w:val="00000A"/>
          <w:kern w:val="2"/>
          <w:sz w:val="24"/>
          <w:szCs w:val="24"/>
        </w:rPr>
        <w:t xml:space="preserve">3 – 6 шт, серверов Аквариус </w:t>
      </w:r>
      <w:r w:rsidRPr="00661567">
        <w:rPr>
          <w:rFonts w:eastAsia="SimSun"/>
          <w:color w:val="00000A"/>
          <w:kern w:val="2"/>
          <w:sz w:val="24"/>
          <w:szCs w:val="24"/>
          <w:lang w:val="en-US"/>
        </w:rPr>
        <w:t>T</w:t>
      </w:r>
      <w:r w:rsidRPr="00661567">
        <w:rPr>
          <w:rFonts w:eastAsia="SimSun"/>
          <w:color w:val="00000A"/>
          <w:kern w:val="2"/>
          <w:sz w:val="24"/>
          <w:szCs w:val="24"/>
        </w:rPr>
        <w:t xml:space="preserve">50 </w:t>
      </w:r>
      <w:r w:rsidRPr="00661567">
        <w:rPr>
          <w:rFonts w:eastAsia="SimSun"/>
          <w:color w:val="00000A"/>
          <w:kern w:val="2"/>
          <w:sz w:val="24"/>
          <w:szCs w:val="24"/>
          <w:lang w:val="en-US"/>
        </w:rPr>
        <w:t>D</w:t>
      </w:r>
      <w:r w:rsidRPr="00661567">
        <w:rPr>
          <w:rFonts w:eastAsia="SimSun"/>
          <w:color w:val="00000A"/>
          <w:kern w:val="2"/>
          <w:sz w:val="24"/>
          <w:szCs w:val="24"/>
        </w:rPr>
        <w:t>224</w:t>
      </w:r>
      <w:r w:rsidRPr="00661567">
        <w:rPr>
          <w:rFonts w:eastAsia="SimSun"/>
          <w:color w:val="00000A"/>
          <w:kern w:val="2"/>
          <w:sz w:val="24"/>
          <w:szCs w:val="24"/>
          <w:lang w:val="en-US"/>
        </w:rPr>
        <w:t>CF</w:t>
      </w:r>
      <w:r w:rsidRPr="00661567">
        <w:rPr>
          <w:rFonts w:eastAsia="SimSun"/>
          <w:color w:val="00000A"/>
          <w:kern w:val="2"/>
          <w:sz w:val="24"/>
          <w:szCs w:val="24"/>
        </w:rPr>
        <w:t xml:space="preserve"> </w:t>
      </w:r>
      <w:r w:rsidRPr="00661567">
        <w:rPr>
          <w:rFonts w:eastAsia="SimSun"/>
          <w:color w:val="00000A"/>
          <w:kern w:val="2"/>
          <w:sz w:val="24"/>
          <w:szCs w:val="24"/>
          <w:lang w:val="en-US"/>
        </w:rPr>
        <w:t>R</w:t>
      </w:r>
      <w:r w:rsidRPr="00661567">
        <w:rPr>
          <w:rFonts w:eastAsia="SimSun"/>
          <w:color w:val="00000A"/>
          <w:kern w:val="2"/>
          <w:sz w:val="24"/>
          <w:szCs w:val="24"/>
        </w:rPr>
        <w:t xml:space="preserve">54 – 40 шт,   системы хранения данных СХД </w:t>
      </w:r>
      <w:r w:rsidRPr="00661567">
        <w:rPr>
          <w:rFonts w:eastAsia="SimSun"/>
          <w:color w:val="00000A"/>
          <w:kern w:val="2"/>
          <w:sz w:val="24"/>
          <w:szCs w:val="24"/>
          <w:lang w:val="en-US"/>
        </w:rPr>
        <w:t>Huawei</w:t>
      </w:r>
      <w:r w:rsidRPr="00661567">
        <w:rPr>
          <w:rFonts w:eastAsia="SimSun"/>
          <w:color w:val="00000A"/>
          <w:kern w:val="2"/>
          <w:sz w:val="24"/>
          <w:szCs w:val="24"/>
        </w:rPr>
        <w:t xml:space="preserve"> </w:t>
      </w:r>
      <w:r w:rsidRPr="00661567">
        <w:rPr>
          <w:rFonts w:eastAsia="SimSun"/>
          <w:color w:val="00000A"/>
          <w:kern w:val="2"/>
          <w:sz w:val="24"/>
          <w:szCs w:val="24"/>
          <w:lang w:val="en-US"/>
        </w:rPr>
        <w:t>Dorado</w:t>
      </w:r>
      <w:r w:rsidRPr="00661567">
        <w:rPr>
          <w:rFonts w:eastAsia="SimSun"/>
          <w:color w:val="00000A"/>
          <w:kern w:val="2"/>
          <w:sz w:val="24"/>
          <w:szCs w:val="24"/>
        </w:rPr>
        <w:t xml:space="preserve">5000 </w:t>
      </w:r>
      <w:r w:rsidRPr="00661567">
        <w:rPr>
          <w:rFonts w:eastAsia="SimSun"/>
          <w:color w:val="00000A"/>
          <w:kern w:val="2"/>
          <w:sz w:val="24"/>
          <w:szCs w:val="24"/>
          <w:lang w:val="en-US"/>
        </w:rPr>
        <w:t>V</w:t>
      </w:r>
      <w:r w:rsidRPr="00661567">
        <w:rPr>
          <w:rFonts w:eastAsia="SimSun"/>
          <w:color w:val="00000A"/>
          <w:kern w:val="2"/>
          <w:sz w:val="24"/>
          <w:szCs w:val="24"/>
        </w:rPr>
        <w:t xml:space="preserve">3, СХД </w:t>
      </w:r>
      <w:r w:rsidRPr="00661567">
        <w:rPr>
          <w:rFonts w:eastAsia="SimSun"/>
          <w:color w:val="00000A"/>
          <w:kern w:val="2"/>
          <w:sz w:val="24"/>
          <w:szCs w:val="24"/>
          <w:lang w:val="en-US"/>
        </w:rPr>
        <w:t>IBM</w:t>
      </w:r>
      <w:r w:rsidRPr="00661567">
        <w:rPr>
          <w:rFonts w:eastAsia="SimSun"/>
          <w:color w:val="00000A"/>
          <w:kern w:val="2"/>
          <w:sz w:val="24"/>
          <w:szCs w:val="24"/>
        </w:rPr>
        <w:t xml:space="preserve"> </w:t>
      </w:r>
      <w:r w:rsidRPr="00661567">
        <w:rPr>
          <w:rFonts w:eastAsia="SimSun"/>
          <w:color w:val="00000A"/>
          <w:kern w:val="2"/>
          <w:sz w:val="24"/>
          <w:szCs w:val="24"/>
          <w:lang w:val="en-US"/>
        </w:rPr>
        <w:t>StorWize</w:t>
      </w:r>
      <w:r w:rsidRPr="00661567">
        <w:rPr>
          <w:rFonts w:eastAsia="SimSun"/>
          <w:color w:val="00000A"/>
          <w:kern w:val="2"/>
          <w:sz w:val="24"/>
          <w:szCs w:val="24"/>
        </w:rPr>
        <w:t xml:space="preserve"> 7000 – 2 шт, СХД </w:t>
      </w:r>
      <w:r w:rsidRPr="00661567">
        <w:rPr>
          <w:rFonts w:eastAsia="SimSun"/>
          <w:color w:val="00000A"/>
          <w:kern w:val="2"/>
          <w:sz w:val="24"/>
          <w:szCs w:val="24"/>
          <w:lang w:val="en-US"/>
        </w:rPr>
        <w:t>IBM</w:t>
      </w:r>
      <w:r w:rsidRPr="00661567">
        <w:rPr>
          <w:rFonts w:eastAsia="SimSun"/>
          <w:color w:val="00000A"/>
          <w:kern w:val="2"/>
          <w:sz w:val="24"/>
          <w:szCs w:val="24"/>
        </w:rPr>
        <w:t xml:space="preserve"> </w:t>
      </w:r>
      <w:r w:rsidRPr="00661567">
        <w:rPr>
          <w:rFonts w:eastAsia="SimSun"/>
          <w:color w:val="00000A"/>
          <w:kern w:val="2"/>
          <w:sz w:val="24"/>
          <w:szCs w:val="24"/>
          <w:lang w:val="en-US"/>
        </w:rPr>
        <w:t>StorWize</w:t>
      </w:r>
      <w:r w:rsidRPr="00661567">
        <w:rPr>
          <w:rFonts w:eastAsia="SimSun"/>
          <w:color w:val="00000A"/>
          <w:kern w:val="2"/>
          <w:sz w:val="24"/>
          <w:szCs w:val="24"/>
        </w:rPr>
        <w:t xml:space="preserve"> 5000 – 1 шт, СХД – АЭРОДИСК ВОСТОК (1Э8С) – 2 шт, СХД – </w:t>
      </w:r>
      <w:r w:rsidRPr="00661567">
        <w:rPr>
          <w:rFonts w:eastAsia="SimSun"/>
          <w:color w:val="00000A"/>
          <w:kern w:val="2"/>
          <w:sz w:val="24"/>
          <w:szCs w:val="24"/>
          <w:lang w:val="en-US"/>
        </w:rPr>
        <w:t>YADRO</w:t>
      </w:r>
      <w:r w:rsidRPr="00661567">
        <w:rPr>
          <w:rFonts w:eastAsia="SimSun"/>
          <w:color w:val="00000A"/>
          <w:kern w:val="2"/>
          <w:sz w:val="24"/>
          <w:szCs w:val="24"/>
        </w:rPr>
        <w:t xml:space="preserve"> </w:t>
      </w:r>
      <w:r w:rsidRPr="00661567">
        <w:rPr>
          <w:rFonts w:eastAsia="SimSun"/>
          <w:color w:val="00000A"/>
          <w:kern w:val="2"/>
          <w:sz w:val="24"/>
          <w:szCs w:val="24"/>
          <w:lang w:val="en-US"/>
        </w:rPr>
        <w:t>TATLIN</w:t>
      </w:r>
      <w:r w:rsidRPr="00661567">
        <w:rPr>
          <w:rFonts w:eastAsia="SimSun"/>
          <w:color w:val="00000A"/>
          <w:kern w:val="2"/>
          <w:sz w:val="24"/>
          <w:szCs w:val="24"/>
        </w:rPr>
        <w:t>.</w:t>
      </w:r>
      <w:r w:rsidRPr="00661567">
        <w:rPr>
          <w:rFonts w:eastAsia="SimSun"/>
          <w:color w:val="00000A"/>
          <w:kern w:val="2"/>
          <w:sz w:val="24"/>
          <w:szCs w:val="24"/>
          <w:lang w:val="en-US"/>
        </w:rPr>
        <w:t>UNIFIED</w:t>
      </w:r>
      <w:r w:rsidRPr="00661567">
        <w:rPr>
          <w:rFonts w:eastAsia="SimSun"/>
          <w:color w:val="00000A"/>
          <w:kern w:val="2"/>
          <w:sz w:val="24"/>
          <w:szCs w:val="24"/>
        </w:rPr>
        <w:t xml:space="preserve"> – 6 шт. ) должно быть проведено Исполнителем путем создания и подключения к имеющимся у Заказчика сетям передачи данных дополнительного оборудования, поставляемого в рамках оказания Услуг (дополнительное оборудование поставляется в рамках оказания Услуг, с характеристиками указанными в Приложении №1 к описанию объекта закупки).</w:t>
      </w:r>
    </w:p>
    <w:p w:rsidR="00661567" w:rsidRPr="00661567" w:rsidRDefault="00661567" w:rsidP="00661567">
      <w:pPr>
        <w:widowControl w:val="0"/>
        <w:tabs>
          <w:tab w:val="left" w:pos="708"/>
        </w:tabs>
        <w:suppressAutoHyphens/>
        <w:spacing w:after="200" w:line="240" w:lineRule="auto"/>
        <w:rPr>
          <w:rFonts w:eastAsia="SimSun"/>
          <w:color w:val="00000A"/>
          <w:kern w:val="2"/>
          <w:sz w:val="24"/>
          <w:szCs w:val="24"/>
        </w:rPr>
      </w:pPr>
      <w:r w:rsidRPr="00661567">
        <w:rPr>
          <w:rFonts w:eastAsia="SimSun"/>
          <w:color w:val="00000A"/>
          <w:kern w:val="2"/>
          <w:sz w:val="24"/>
          <w:szCs w:val="24"/>
        </w:rPr>
        <w:tab/>
        <w:t>В рамках оказываемых Услуг Исполнитель обязан обеспечить ввод в эксплуатацию оборудования, с характеристиками, указанными в Приложении №1 к описанию объекта закупки.</w:t>
      </w:r>
    </w:p>
    <w:p w:rsidR="00661567" w:rsidRPr="00661567" w:rsidRDefault="00661567" w:rsidP="00661567">
      <w:pPr>
        <w:widowControl w:val="0"/>
        <w:tabs>
          <w:tab w:val="left" w:pos="426"/>
          <w:tab w:val="left" w:pos="1134"/>
        </w:tabs>
        <w:spacing w:after="120" w:line="240" w:lineRule="auto"/>
        <w:contextualSpacing/>
        <w:rPr>
          <w:b/>
          <w:color w:val="00000A"/>
          <w:kern w:val="2"/>
          <w:sz w:val="24"/>
          <w:szCs w:val="24"/>
          <w:lang w:eastAsia="ru-RU"/>
        </w:rPr>
      </w:pPr>
    </w:p>
    <w:p w:rsidR="00661567" w:rsidRPr="00661567" w:rsidRDefault="00661567" w:rsidP="00661567">
      <w:pPr>
        <w:widowControl w:val="0"/>
        <w:tabs>
          <w:tab w:val="left" w:pos="426"/>
          <w:tab w:val="left" w:pos="1134"/>
        </w:tabs>
        <w:spacing w:after="120" w:line="240" w:lineRule="auto"/>
        <w:contextualSpacing/>
        <w:rPr>
          <w:b/>
          <w:color w:val="00000A"/>
          <w:kern w:val="2"/>
          <w:sz w:val="24"/>
          <w:szCs w:val="24"/>
          <w:lang w:eastAsia="ru-RU"/>
        </w:rPr>
      </w:pPr>
      <w:r w:rsidRPr="00661567">
        <w:rPr>
          <w:b/>
          <w:color w:val="00000A"/>
          <w:kern w:val="2"/>
          <w:sz w:val="24"/>
          <w:szCs w:val="24"/>
          <w:lang w:eastAsia="ru-RU"/>
        </w:rPr>
        <w:t xml:space="preserve">Ввод в эксплуатацию включает следующие этапы: </w:t>
      </w:r>
    </w:p>
    <w:p w:rsidR="00661567" w:rsidRPr="00661567" w:rsidRDefault="00661567" w:rsidP="00661567">
      <w:pPr>
        <w:numPr>
          <w:ilvl w:val="0"/>
          <w:numId w:val="32"/>
        </w:numPr>
        <w:tabs>
          <w:tab w:val="left" w:pos="1069"/>
        </w:tabs>
        <w:suppressAutoHyphens/>
        <w:spacing w:after="200" w:line="240" w:lineRule="auto"/>
        <w:ind w:hanging="578"/>
        <w:contextualSpacing/>
        <w:jc w:val="left"/>
        <w:rPr>
          <w:b/>
          <w:color w:val="00000A"/>
          <w:kern w:val="2"/>
          <w:sz w:val="24"/>
          <w:szCs w:val="24"/>
          <w:lang w:eastAsia="ru-RU"/>
        </w:rPr>
      </w:pPr>
      <w:r w:rsidRPr="00661567">
        <w:rPr>
          <w:b/>
          <w:color w:val="00000A"/>
          <w:kern w:val="2"/>
          <w:sz w:val="24"/>
          <w:szCs w:val="24"/>
          <w:lang w:eastAsia="ru-RU"/>
        </w:rPr>
        <w:t xml:space="preserve"> Составление и согласование технической документации:</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Схема структурная комплекса технических средств;</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 xml:space="preserve">План расположения оборудования и проводок; </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Схема коммутации оборудования (соединений);</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Спецификация оборудования;</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Таблица соединений и подключений (электросети).</w:t>
      </w:r>
    </w:p>
    <w:p w:rsidR="00661567" w:rsidRPr="00661567" w:rsidRDefault="00661567" w:rsidP="00661567">
      <w:pPr>
        <w:widowControl w:val="0"/>
        <w:tabs>
          <w:tab w:val="left" w:pos="426"/>
          <w:tab w:val="left" w:pos="1134"/>
        </w:tabs>
        <w:spacing w:after="120" w:line="240" w:lineRule="auto"/>
        <w:contextualSpacing/>
        <w:rPr>
          <w:b/>
          <w:color w:val="00000A"/>
          <w:kern w:val="2"/>
          <w:sz w:val="24"/>
          <w:szCs w:val="24"/>
          <w:lang w:eastAsia="ru-RU"/>
        </w:rPr>
      </w:pPr>
    </w:p>
    <w:p w:rsidR="00661567" w:rsidRPr="00661567" w:rsidRDefault="00661567" w:rsidP="00661567">
      <w:pPr>
        <w:widowControl w:val="0"/>
        <w:numPr>
          <w:ilvl w:val="0"/>
          <w:numId w:val="32"/>
        </w:numPr>
        <w:suppressAutoHyphens/>
        <w:spacing w:after="200" w:line="240" w:lineRule="auto"/>
        <w:ind w:left="1134"/>
        <w:contextualSpacing/>
        <w:jc w:val="left"/>
        <w:rPr>
          <w:rFonts w:eastAsia="SimSun"/>
          <w:color w:val="00000A"/>
          <w:kern w:val="2"/>
          <w:sz w:val="24"/>
          <w:szCs w:val="24"/>
        </w:rPr>
      </w:pPr>
      <w:r w:rsidRPr="00661567">
        <w:rPr>
          <w:rFonts w:eastAsia="SimSun"/>
          <w:b/>
          <w:bCs/>
          <w:color w:val="00000A"/>
          <w:kern w:val="2"/>
          <w:sz w:val="24"/>
          <w:szCs w:val="24"/>
        </w:rPr>
        <w:lastRenderedPageBreak/>
        <w:t>Установка оборудования.</w:t>
      </w:r>
      <w:r w:rsidRPr="00661567">
        <w:rPr>
          <w:rFonts w:eastAsia="SimSun"/>
          <w:color w:val="00000A"/>
          <w:kern w:val="2"/>
          <w:sz w:val="24"/>
          <w:szCs w:val="24"/>
        </w:rPr>
        <w:t xml:space="preserve"> Все оборудование (Приложение №1 к описанию объекта закупки) должно</w:t>
      </w:r>
      <w:r w:rsidRPr="00661567">
        <w:rPr>
          <w:rFonts w:eastAsia="SimSun"/>
          <w:color w:val="000000"/>
          <w:kern w:val="2"/>
          <w:sz w:val="24"/>
          <w:szCs w:val="24"/>
        </w:rPr>
        <w:t xml:space="preserve"> быть поставлено в центр обработки данных Заказчика по адресу г. Новосибирск, ул. Свердлова, 14 и смонтировано в телекоммуникационные шкафы Заказчика.</w:t>
      </w:r>
    </w:p>
    <w:p w:rsidR="00661567" w:rsidRPr="00661567" w:rsidRDefault="00661567" w:rsidP="00661567">
      <w:pPr>
        <w:widowControl w:val="0"/>
        <w:suppressAutoHyphens/>
        <w:spacing w:after="200" w:line="240" w:lineRule="auto"/>
        <w:rPr>
          <w:rFonts w:eastAsia="SimSun"/>
          <w:color w:val="00000A"/>
          <w:kern w:val="2"/>
          <w:sz w:val="24"/>
          <w:szCs w:val="24"/>
        </w:rPr>
      </w:pPr>
    </w:p>
    <w:p w:rsidR="00661567" w:rsidRPr="00661567" w:rsidRDefault="00661567" w:rsidP="00661567">
      <w:pPr>
        <w:widowControl w:val="0"/>
        <w:numPr>
          <w:ilvl w:val="0"/>
          <w:numId w:val="32"/>
        </w:numPr>
        <w:suppressAutoHyphens/>
        <w:spacing w:after="200" w:line="240" w:lineRule="auto"/>
        <w:ind w:left="1134"/>
        <w:contextualSpacing/>
        <w:jc w:val="left"/>
        <w:rPr>
          <w:rFonts w:eastAsia="SimSun"/>
          <w:b/>
          <w:bCs/>
          <w:color w:val="00000A"/>
          <w:kern w:val="2"/>
          <w:sz w:val="24"/>
          <w:szCs w:val="24"/>
        </w:rPr>
      </w:pPr>
      <w:r w:rsidRPr="00661567">
        <w:rPr>
          <w:rFonts w:eastAsia="SimSun"/>
          <w:b/>
          <w:bCs/>
          <w:color w:val="00000A"/>
          <w:kern w:val="2"/>
          <w:sz w:val="24"/>
          <w:szCs w:val="24"/>
        </w:rPr>
        <w:t xml:space="preserve">Включение и настройка оборудования. </w:t>
      </w:r>
      <w:r w:rsidRPr="00661567">
        <w:rPr>
          <w:rFonts w:eastAsia="SimSun"/>
          <w:color w:val="00000A"/>
          <w:kern w:val="2"/>
          <w:sz w:val="24"/>
          <w:szCs w:val="24"/>
        </w:rPr>
        <w:t>На всем оборудовании (Приложение №1 к описанию объекта закупки) должно быть выполнено:</w:t>
      </w:r>
      <w:r w:rsidRPr="00661567">
        <w:rPr>
          <w:rFonts w:eastAsia="SimSun"/>
          <w:b/>
          <w:bCs/>
          <w:color w:val="00000A"/>
          <w:kern w:val="2"/>
          <w:sz w:val="24"/>
          <w:szCs w:val="24"/>
        </w:rPr>
        <w:t xml:space="preserve"> </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Инициализация оборудования, базовая настройка и конфигурирование;</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Тестирование исправности компонентов оборудования;</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Обновление Firmware до последних рекомендованных производителем версий.</w:t>
      </w:r>
    </w:p>
    <w:p w:rsidR="00661567" w:rsidRPr="00661567" w:rsidRDefault="00661567" w:rsidP="00661567">
      <w:pPr>
        <w:widowControl w:val="0"/>
        <w:spacing w:after="0" w:line="240" w:lineRule="auto"/>
        <w:contextualSpacing/>
        <w:rPr>
          <w:iCs/>
          <w:sz w:val="24"/>
          <w:szCs w:val="24"/>
          <w:lang w:eastAsia="x-none"/>
        </w:rPr>
      </w:pPr>
    </w:p>
    <w:p w:rsidR="00661567" w:rsidRPr="00661567" w:rsidRDefault="00661567" w:rsidP="00661567">
      <w:pPr>
        <w:widowControl w:val="0"/>
        <w:numPr>
          <w:ilvl w:val="0"/>
          <w:numId w:val="32"/>
        </w:numPr>
        <w:suppressAutoHyphens/>
        <w:spacing w:after="200" w:line="240" w:lineRule="auto"/>
        <w:ind w:left="1134"/>
        <w:contextualSpacing/>
        <w:jc w:val="left"/>
        <w:rPr>
          <w:rFonts w:eastAsia="SimSun"/>
          <w:b/>
          <w:bCs/>
          <w:color w:val="00000A"/>
          <w:kern w:val="2"/>
          <w:sz w:val="24"/>
          <w:szCs w:val="24"/>
        </w:rPr>
      </w:pPr>
      <w:r w:rsidRPr="00661567">
        <w:rPr>
          <w:rFonts w:eastAsia="SimSun"/>
          <w:b/>
          <w:bCs/>
          <w:color w:val="00000A"/>
          <w:kern w:val="2"/>
          <w:sz w:val="24"/>
          <w:szCs w:val="24"/>
        </w:rPr>
        <w:t>Подключение к сетям передачи данных.</w:t>
      </w:r>
      <w:r w:rsidRPr="00661567">
        <w:rPr>
          <w:rFonts w:eastAsia="SimSun"/>
          <w:color w:val="00000A"/>
          <w:kern w:val="2"/>
          <w:sz w:val="24"/>
          <w:szCs w:val="24"/>
        </w:rPr>
        <w:t xml:space="preserve"> На всем оборудовании (Приложение №1 к описанию объекта закупки) должно быть выполнено: подключение к имеющимся у Заказчика сети передачи данных, в соответствии с требованиями производителя (инсталляционный профиль конфигурации предоставляется Заказчиком). Подключение включает в себя</w:t>
      </w:r>
      <w:bookmarkStart w:id="4" w:name="_Hlk106619491"/>
      <w:bookmarkEnd w:id="4"/>
      <w:r w:rsidRPr="00661567">
        <w:rPr>
          <w:rFonts w:eastAsia="SimSun"/>
          <w:color w:val="00000A"/>
          <w:kern w:val="2"/>
          <w:sz w:val="24"/>
          <w:szCs w:val="24"/>
        </w:rPr>
        <w:t>:</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Настройку зонирования;</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создание «алиасов»;</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Настройку безопасности;</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Конфигурирование виртуальных сетей;</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Настройку агрегации каналов;</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Настройку параметров отказоустойчивости.</w:t>
      </w:r>
    </w:p>
    <w:p w:rsidR="00661567" w:rsidRPr="00661567" w:rsidRDefault="00661567" w:rsidP="00661567">
      <w:pPr>
        <w:widowControl w:val="0"/>
        <w:spacing w:after="0" w:line="240" w:lineRule="auto"/>
        <w:contextualSpacing/>
        <w:rPr>
          <w:iCs/>
          <w:sz w:val="24"/>
          <w:szCs w:val="24"/>
          <w:lang w:eastAsia="x-none"/>
        </w:rPr>
      </w:pPr>
    </w:p>
    <w:p w:rsidR="00661567" w:rsidRPr="00661567" w:rsidRDefault="00661567" w:rsidP="00661567">
      <w:pPr>
        <w:widowControl w:val="0"/>
        <w:numPr>
          <w:ilvl w:val="0"/>
          <w:numId w:val="32"/>
        </w:numPr>
        <w:suppressAutoHyphens/>
        <w:spacing w:after="200" w:line="240" w:lineRule="auto"/>
        <w:ind w:left="1134"/>
        <w:contextualSpacing/>
        <w:jc w:val="left"/>
        <w:rPr>
          <w:rFonts w:eastAsia="SimSun"/>
          <w:b/>
          <w:bCs/>
          <w:color w:val="000000"/>
          <w:kern w:val="2"/>
          <w:sz w:val="24"/>
          <w:szCs w:val="24"/>
        </w:rPr>
      </w:pPr>
      <w:r w:rsidRPr="00661567">
        <w:rPr>
          <w:rFonts w:eastAsia="SimSun"/>
          <w:b/>
          <w:bCs/>
          <w:color w:val="00000A"/>
          <w:kern w:val="2"/>
          <w:sz w:val="24"/>
          <w:szCs w:val="24"/>
        </w:rPr>
        <w:t>Подключение к сети управления серверами.</w:t>
      </w:r>
      <w:r w:rsidRPr="00661567">
        <w:rPr>
          <w:rFonts w:eastAsia="SimSun"/>
          <w:color w:val="00000A"/>
          <w:kern w:val="2"/>
          <w:sz w:val="24"/>
          <w:szCs w:val="24"/>
        </w:rPr>
        <w:t xml:space="preserve"> На всем оборудовании (Приложение №1 к описанию объекта закупки) должно быть выполнено подключение </w:t>
      </w:r>
      <w:r w:rsidRPr="00661567">
        <w:rPr>
          <w:rFonts w:eastAsia="SimSun"/>
          <w:color w:val="000000"/>
          <w:kern w:val="2"/>
          <w:sz w:val="24"/>
          <w:szCs w:val="24"/>
        </w:rPr>
        <w:t>к имеющейся у Заказчика сети управления. Подключение включает в себя:</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Коммутацию оборудования в коммутаторы управления оборудованием, имеющиеся у Заказчика;</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Настройка IP адресации на сетевом интерфейсе управления каждой единицы оборудования.</w:t>
      </w:r>
    </w:p>
    <w:p w:rsidR="00661567" w:rsidRPr="00661567" w:rsidRDefault="00661567" w:rsidP="00661567">
      <w:pPr>
        <w:widowControl w:val="0"/>
        <w:spacing w:after="0" w:line="240" w:lineRule="auto"/>
        <w:contextualSpacing/>
        <w:rPr>
          <w:iCs/>
          <w:sz w:val="24"/>
          <w:szCs w:val="24"/>
          <w:lang w:eastAsia="x-none"/>
        </w:rPr>
      </w:pPr>
    </w:p>
    <w:p w:rsidR="00661567" w:rsidRPr="00661567" w:rsidRDefault="00661567" w:rsidP="00661567">
      <w:pPr>
        <w:widowControl w:val="0"/>
        <w:numPr>
          <w:ilvl w:val="0"/>
          <w:numId w:val="32"/>
        </w:numPr>
        <w:suppressAutoHyphens/>
        <w:spacing w:after="200" w:line="240" w:lineRule="auto"/>
        <w:ind w:left="1134"/>
        <w:contextualSpacing/>
        <w:jc w:val="left"/>
        <w:rPr>
          <w:rFonts w:eastAsia="SimSun"/>
          <w:b/>
          <w:bCs/>
          <w:color w:val="00000A"/>
          <w:kern w:val="2"/>
          <w:sz w:val="24"/>
          <w:szCs w:val="24"/>
        </w:rPr>
      </w:pPr>
      <w:r w:rsidRPr="00661567">
        <w:rPr>
          <w:rFonts w:eastAsia="SimSun"/>
          <w:b/>
          <w:bCs/>
          <w:color w:val="00000A"/>
          <w:kern w:val="2"/>
          <w:sz w:val="24"/>
          <w:szCs w:val="24"/>
        </w:rPr>
        <w:t>Развертывание и базовая настройка системы виртуализации.</w:t>
      </w:r>
      <w:r w:rsidRPr="00661567">
        <w:rPr>
          <w:rFonts w:eastAsia="SimSun"/>
          <w:color w:val="00000A"/>
          <w:kern w:val="2"/>
          <w:sz w:val="24"/>
          <w:szCs w:val="24"/>
        </w:rPr>
        <w:t xml:space="preserve"> На всем оборудовании (Приложение №1 к описанию объекта закупки) должно быть выполнено развертывание и базовая настройка системы виртуализации (программное обеспечение предоставляется Заказчиком). Работы включают в себя:</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Установку гипервизора, имеющегося у Заказчика на каждый поставляемый сервер;</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Настройка сетевого интерфейса управления гипервизора;</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Включение гипервизора в единую ферму виртуализации, имеющуюся у Заказчика путем добавления в кластер виртуализации;</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Настройку сетей гипервизора путем добавления сетевых интерфейсов в распределенный свитч внутри системы виртуализации;</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Подключение гипервизора к хранилищам данных, входящих в сеть хранения данных, имеющуюся у Заказчика.</w:t>
      </w:r>
    </w:p>
    <w:p w:rsidR="00661567" w:rsidRPr="00661567" w:rsidRDefault="00661567" w:rsidP="00661567">
      <w:pPr>
        <w:tabs>
          <w:tab w:val="left" w:pos="708"/>
          <w:tab w:val="left" w:pos="1069"/>
        </w:tabs>
        <w:suppressAutoHyphens/>
        <w:spacing w:after="200" w:line="240" w:lineRule="auto"/>
        <w:ind w:left="2149"/>
        <w:contextualSpacing/>
        <w:jc w:val="left"/>
        <w:rPr>
          <w:color w:val="00000A"/>
          <w:kern w:val="2"/>
          <w:sz w:val="24"/>
          <w:szCs w:val="24"/>
          <w:lang w:eastAsia="ru-RU"/>
        </w:rPr>
      </w:pPr>
    </w:p>
    <w:p w:rsidR="00661567" w:rsidRPr="00661567" w:rsidRDefault="00661567" w:rsidP="00661567">
      <w:pPr>
        <w:widowControl w:val="0"/>
        <w:numPr>
          <w:ilvl w:val="0"/>
          <w:numId w:val="32"/>
        </w:numPr>
        <w:suppressAutoHyphens/>
        <w:spacing w:after="0" w:line="240" w:lineRule="auto"/>
        <w:contextualSpacing/>
        <w:jc w:val="left"/>
        <w:rPr>
          <w:iCs/>
          <w:sz w:val="24"/>
          <w:szCs w:val="24"/>
          <w:lang w:eastAsia="x-none"/>
        </w:rPr>
      </w:pPr>
      <w:r w:rsidRPr="00661567">
        <w:rPr>
          <w:b/>
          <w:iCs/>
          <w:sz w:val="24"/>
          <w:szCs w:val="24"/>
          <w:lang w:eastAsia="x-none"/>
        </w:rPr>
        <w:t>Настройка мониторинга</w:t>
      </w:r>
      <w:r w:rsidRPr="00661567">
        <w:rPr>
          <w:iCs/>
          <w:sz w:val="24"/>
          <w:szCs w:val="24"/>
          <w:lang w:val="en-US" w:eastAsia="x-none"/>
        </w:rPr>
        <w:t xml:space="preserve">: </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Подключение к уже имеющуюся у заказчика системе мониторинга;</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t>Настройка параметров мониторинга оборудования;</w:t>
      </w:r>
    </w:p>
    <w:p w:rsidR="00661567" w:rsidRPr="00661567" w:rsidRDefault="00661567" w:rsidP="00661567">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661567">
        <w:rPr>
          <w:color w:val="00000A"/>
          <w:kern w:val="2"/>
          <w:sz w:val="24"/>
          <w:szCs w:val="24"/>
          <w:lang w:eastAsia="ru-RU"/>
        </w:rPr>
        <w:lastRenderedPageBreak/>
        <w:t>Настройка рассылки уведомлений в системе мониторинга.</w:t>
      </w:r>
    </w:p>
    <w:p w:rsidR="00661567" w:rsidRPr="00661567" w:rsidRDefault="00661567" w:rsidP="00661567">
      <w:pPr>
        <w:widowControl w:val="0"/>
        <w:spacing w:after="0" w:line="240" w:lineRule="auto"/>
        <w:contextualSpacing/>
        <w:rPr>
          <w:iCs/>
          <w:sz w:val="24"/>
          <w:szCs w:val="24"/>
          <w:lang w:eastAsia="x-none"/>
        </w:rPr>
      </w:pPr>
    </w:p>
    <w:p w:rsidR="00661567" w:rsidRPr="00661567" w:rsidRDefault="00661567" w:rsidP="00661567">
      <w:pPr>
        <w:widowControl w:val="0"/>
        <w:suppressAutoHyphens/>
        <w:spacing w:after="200" w:line="240" w:lineRule="auto"/>
        <w:ind w:firstLine="708"/>
        <w:rPr>
          <w:rFonts w:eastAsia="SimSun"/>
          <w:color w:val="00000A"/>
          <w:kern w:val="2"/>
          <w:sz w:val="24"/>
          <w:szCs w:val="24"/>
        </w:rPr>
      </w:pPr>
      <w:r w:rsidRPr="00661567">
        <w:rPr>
          <w:rFonts w:eastAsia="SimSun"/>
          <w:color w:val="00000A"/>
          <w:kern w:val="2"/>
          <w:sz w:val="24"/>
          <w:szCs w:val="24"/>
        </w:rPr>
        <w:t>Ввод в эксплуатацию производится в присутствии Заказчика.</w:t>
      </w:r>
    </w:p>
    <w:p w:rsidR="00661567" w:rsidRPr="00661567" w:rsidRDefault="00661567" w:rsidP="00661567">
      <w:pPr>
        <w:widowControl w:val="0"/>
        <w:spacing w:after="0" w:line="240" w:lineRule="auto"/>
        <w:ind w:firstLine="708"/>
        <w:contextualSpacing/>
        <w:rPr>
          <w:iCs/>
          <w:sz w:val="24"/>
          <w:szCs w:val="24"/>
          <w:lang w:val="x-none" w:eastAsia="x-none"/>
        </w:rPr>
      </w:pPr>
      <w:r w:rsidRPr="00661567">
        <w:rPr>
          <w:iCs/>
          <w:sz w:val="24"/>
          <w:szCs w:val="24"/>
          <w:lang w:val="x-none" w:eastAsia="x-none"/>
        </w:rPr>
        <w:t>Все работы должны быть выполнены без остановки работы информационных систем Заказчика.</w:t>
      </w:r>
    </w:p>
    <w:p w:rsidR="00661567" w:rsidRPr="00661567" w:rsidRDefault="00661567" w:rsidP="00661567">
      <w:pPr>
        <w:widowControl w:val="0"/>
        <w:spacing w:after="0" w:line="240" w:lineRule="auto"/>
        <w:contextualSpacing/>
        <w:rPr>
          <w:iCs/>
          <w:sz w:val="24"/>
          <w:szCs w:val="24"/>
          <w:lang w:val="x-none" w:eastAsia="x-none"/>
        </w:rPr>
      </w:pPr>
    </w:p>
    <w:p w:rsidR="00661567" w:rsidRPr="00661567" w:rsidRDefault="00661567" w:rsidP="00661567">
      <w:pPr>
        <w:widowControl w:val="0"/>
        <w:numPr>
          <w:ilvl w:val="1"/>
          <w:numId w:val="25"/>
        </w:numPr>
        <w:tabs>
          <w:tab w:val="left" w:pos="426"/>
          <w:tab w:val="left" w:pos="1134"/>
        </w:tabs>
        <w:suppressAutoHyphens/>
        <w:spacing w:after="120" w:line="240" w:lineRule="auto"/>
        <w:ind w:left="0" w:firstLine="709"/>
        <w:contextualSpacing/>
        <w:jc w:val="left"/>
        <w:rPr>
          <w:b/>
          <w:color w:val="00000A"/>
          <w:kern w:val="2"/>
          <w:sz w:val="24"/>
          <w:szCs w:val="24"/>
          <w:lang w:eastAsia="ru-RU"/>
        </w:rPr>
      </w:pPr>
      <w:r w:rsidRPr="00661567">
        <w:rPr>
          <w:b/>
          <w:color w:val="00000A"/>
          <w:kern w:val="2"/>
          <w:sz w:val="24"/>
          <w:szCs w:val="24"/>
          <w:lang w:eastAsia="ru-RU"/>
        </w:rPr>
        <w:t>Комплектация оборудования</w:t>
      </w:r>
    </w:p>
    <w:p w:rsidR="00661567" w:rsidRPr="00661567" w:rsidRDefault="00661567" w:rsidP="00661567">
      <w:pPr>
        <w:widowControl w:val="0"/>
        <w:spacing w:after="0" w:line="240" w:lineRule="auto"/>
        <w:ind w:firstLine="708"/>
        <w:contextualSpacing/>
        <w:rPr>
          <w:iCs/>
          <w:sz w:val="24"/>
          <w:szCs w:val="24"/>
          <w:lang w:eastAsia="x-none"/>
        </w:rPr>
      </w:pPr>
      <w:r w:rsidRPr="00661567">
        <w:rPr>
          <w:iCs/>
          <w:sz w:val="24"/>
          <w:szCs w:val="24"/>
          <w:lang w:eastAsia="x-none"/>
        </w:rPr>
        <w:t>Комплектация оборудования (Приложение №1 к описанию объекта закупки) должна включать в себя необходимые адаптеры для подключения всех компонентов к сети хранения и сети передачи данных, имеющиеся у Заказчика.</w:t>
      </w:r>
    </w:p>
    <w:p w:rsidR="00661567" w:rsidRPr="00661567" w:rsidRDefault="00661567" w:rsidP="00661567">
      <w:pPr>
        <w:tabs>
          <w:tab w:val="left" w:pos="708"/>
        </w:tabs>
        <w:suppressAutoHyphens/>
        <w:spacing w:after="200" w:line="240" w:lineRule="auto"/>
        <w:rPr>
          <w:rFonts w:eastAsia="SimSun"/>
          <w:color w:val="000000"/>
          <w:kern w:val="2"/>
          <w:sz w:val="24"/>
          <w:szCs w:val="24"/>
        </w:rPr>
      </w:pPr>
      <w:r w:rsidRPr="00661567">
        <w:rPr>
          <w:iCs/>
          <w:color w:val="000000"/>
          <w:sz w:val="24"/>
          <w:szCs w:val="24"/>
          <w:lang w:eastAsia="ko-KR"/>
        </w:rPr>
        <w:tab/>
        <w:t xml:space="preserve">На всем оборудовании </w:t>
      </w:r>
      <w:r w:rsidRPr="00661567">
        <w:rPr>
          <w:iCs/>
          <w:sz w:val="24"/>
          <w:szCs w:val="24"/>
          <w:lang w:val="x-none" w:eastAsia="x-none"/>
        </w:rPr>
        <w:t xml:space="preserve">(Приложение №1 к описанию объекта закупки) </w:t>
      </w:r>
      <w:r w:rsidRPr="00661567">
        <w:rPr>
          <w:iCs/>
          <w:sz w:val="24"/>
          <w:szCs w:val="24"/>
          <w:lang w:eastAsia="x-none"/>
        </w:rPr>
        <w:t xml:space="preserve">в результате исполнения контракта должна быть </w:t>
      </w:r>
      <w:r w:rsidRPr="00661567">
        <w:rPr>
          <w:rFonts w:eastAsia="SimSun"/>
          <w:color w:val="000000"/>
          <w:kern w:val="2"/>
          <w:sz w:val="24"/>
          <w:szCs w:val="24"/>
        </w:rPr>
        <w:t>установлена базовая система ввода-вывода</w:t>
      </w:r>
      <w:r w:rsidRPr="00661567">
        <w:rPr>
          <w:rFonts w:eastAsia="SimSun"/>
          <w:color w:val="000000"/>
          <w:kern w:val="2"/>
          <w:sz w:val="24"/>
          <w:szCs w:val="24"/>
          <w:vertAlign w:val="superscript"/>
        </w:rPr>
        <w:footnoteReference w:id="1"/>
      </w:r>
      <w:r w:rsidRPr="00661567">
        <w:rPr>
          <w:rFonts w:eastAsia="SimSun"/>
          <w:color w:val="000000"/>
          <w:kern w:val="2"/>
          <w:sz w:val="24"/>
          <w:szCs w:val="24"/>
        </w:rPr>
        <w:t>, отвечающая следующим требованиям:</w:t>
      </w:r>
    </w:p>
    <w:p w:rsidR="00661567" w:rsidRPr="00661567" w:rsidRDefault="00661567" w:rsidP="00661567">
      <w:pPr>
        <w:numPr>
          <w:ilvl w:val="0"/>
          <w:numId w:val="31"/>
        </w:numPr>
        <w:tabs>
          <w:tab w:val="left" w:pos="708"/>
        </w:tabs>
        <w:suppressAutoHyphens/>
        <w:spacing w:after="200" w:line="240" w:lineRule="auto"/>
        <w:contextualSpacing/>
        <w:jc w:val="left"/>
        <w:rPr>
          <w:rFonts w:eastAsia="SimSun"/>
          <w:color w:val="000000"/>
          <w:kern w:val="2"/>
          <w:sz w:val="24"/>
          <w:szCs w:val="24"/>
        </w:rPr>
      </w:pPr>
      <w:r w:rsidRPr="00661567">
        <w:rPr>
          <w:rFonts w:eastAsia="SimSun"/>
          <w:color w:val="000000"/>
          <w:kern w:val="2"/>
          <w:sz w:val="24"/>
          <w:szCs w:val="24"/>
        </w:rPr>
        <w:t>Наличие русифицированной базовой системы ввода-вывода;</w:t>
      </w:r>
    </w:p>
    <w:p w:rsidR="00661567" w:rsidRPr="00661567" w:rsidRDefault="00661567" w:rsidP="00661567">
      <w:pPr>
        <w:numPr>
          <w:ilvl w:val="0"/>
          <w:numId w:val="31"/>
        </w:numPr>
        <w:tabs>
          <w:tab w:val="left" w:pos="708"/>
        </w:tabs>
        <w:suppressAutoHyphens/>
        <w:spacing w:after="200" w:line="240" w:lineRule="auto"/>
        <w:contextualSpacing/>
        <w:jc w:val="left"/>
        <w:rPr>
          <w:rFonts w:eastAsia="SimSun"/>
          <w:color w:val="000000"/>
          <w:kern w:val="2"/>
          <w:sz w:val="24"/>
          <w:szCs w:val="24"/>
        </w:rPr>
      </w:pPr>
      <w:r w:rsidRPr="00661567">
        <w:rPr>
          <w:rFonts w:eastAsia="SimSun"/>
          <w:color w:val="000000"/>
          <w:kern w:val="2"/>
          <w:sz w:val="24"/>
          <w:szCs w:val="24"/>
        </w:rPr>
        <w:t>Базовая система ввода-вывода должна иметь модульную структуру;</w:t>
      </w:r>
    </w:p>
    <w:p w:rsidR="00661567" w:rsidRPr="00661567" w:rsidRDefault="00661567" w:rsidP="00661567">
      <w:pPr>
        <w:numPr>
          <w:ilvl w:val="0"/>
          <w:numId w:val="31"/>
        </w:numPr>
        <w:tabs>
          <w:tab w:val="left" w:pos="708"/>
        </w:tabs>
        <w:suppressAutoHyphens/>
        <w:spacing w:after="200" w:line="240" w:lineRule="auto"/>
        <w:contextualSpacing/>
        <w:jc w:val="left"/>
        <w:rPr>
          <w:rFonts w:eastAsia="SimSun"/>
          <w:color w:val="000000"/>
          <w:kern w:val="2"/>
          <w:sz w:val="24"/>
          <w:szCs w:val="24"/>
        </w:rPr>
      </w:pPr>
      <w:r w:rsidRPr="00661567">
        <w:rPr>
          <w:rFonts w:eastAsia="SimSun"/>
          <w:color w:val="000000"/>
          <w:kern w:val="2"/>
          <w:sz w:val="24"/>
          <w:szCs w:val="24"/>
        </w:rPr>
        <w:t>Базовая система ввода-вывода должна предусматривать процедуру собственного контроля целостности каждого программного модуля BIOS через использование контрольных сумм;</w:t>
      </w:r>
    </w:p>
    <w:p w:rsidR="00661567" w:rsidRPr="00661567" w:rsidRDefault="00661567" w:rsidP="00661567">
      <w:pPr>
        <w:numPr>
          <w:ilvl w:val="0"/>
          <w:numId w:val="31"/>
        </w:numPr>
        <w:tabs>
          <w:tab w:val="left" w:pos="708"/>
        </w:tabs>
        <w:suppressAutoHyphens/>
        <w:spacing w:after="200" w:line="240" w:lineRule="auto"/>
        <w:contextualSpacing/>
        <w:jc w:val="left"/>
        <w:rPr>
          <w:rFonts w:eastAsia="SimSun"/>
          <w:color w:val="000000"/>
          <w:kern w:val="2"/>
          <w:sz w:val="24"/>
          <w:szCs w:val="24"/>
        </w:rPr>
      </w:pPr>
      <w:r w:rsidRPr="00661567">
        <w:rPr>
          <w:rFonts w:eastAsia="SimSun"/>
          <w:color w:val="000000"/>
          <w:kern w:val="2"/>
          <w:sz w:val="24"/>
          <w:szCs w:val="24"/>
        </w:rPr>
        <w:t>Базовая система ввода-вывода должна исключать возможность несанкционированного внесения изменений в состав собственных модулей;</w:t>
      </w:r>
    </w:p>
    <w:p w:rsidR="00661567" w:rsidRPr="00661567" w:rsidRDefault="00661567" w:rsidP="00661567">
      <w:pPr>
        <w:numPr>
          <w:ilvl w:val="0"/>
          <w:numId w:val="31"/>
        </w:numPr>
        <w:tabs>
          <w:tab w:val="left" w:pos="708"/>
        </w:tabs>
        <w:suppressAutoHyphens/>
        <w:spacing w:after="200" w:line="240" w:lineRule="auto"/>
        <w:contextualSpacing/>
        <w:jc w:val="left"/>
        <w:rPr>
          <w:rFonts w:eastAsia="SimSun"/>
          <w:color w:val="000000"/>
          <w:kern w:val="2"/>
          <w:sz w:val="24"/>
          <w:szCs w:val="24"/>
        </w:rPr>
      </w:pPr>
      <w:r w:rsidRPr="00661567">
        <w:rPr>
          <w:rFonts w:eastAsia="SimSun"/>
          <w:color w:val="000000"/>
          <w:kern w:val="2"/>
          <w:sz w:val="24"/>
          <w:szCs w:val="24"/>
        </w:rPr>
        <w:t>Базовая система ввода-вывода должна быть зарегистрирована в Едином реестре российских программ для электронных вычислительных машин и баз данных или Едином реестре программ для электронных вычислительных машин и баз данных государств - членов Евразийского экономического союза Министерства связи и массовых коммуникаций Российской Федерации и удовлетворять требованиям пп.2.1. ч.б  Постановления Правительства РФ от 16.11.2015 г. № 1236 «Об установлении запрета на допуск программного обеспечения, происходящего из иностранных государств, для целей осуществления закупок для обеспечения государственных и муниципальных нужд».</w:t>
      </w:r>
    </w:p>
    <w:p w:rsidR="00661567" w:rsidRPr="00661567" w:rsidRDefault="00661567" w:rsidP="00661567">
      <w:pPr>
        <w:tabs>
          <w:tab w:val="left" w:pos="708"/>
        </w:tabs>
        <w:suppressAutoHyphens/>
        <w:spacing w:after="200" w:line="240" w:lineRule="auto"/>
        <w:ind w:left="1429"/>
        <w:contextualSpacing/>
        <w:rPr>
          <w:rFonts w:eastAsia="SimSun"/>
          <w:color w:val="000000"/>
          <w:kern w:val="2"/>
          <w:sz w:val="24"/>
          <w:szCs w:val="24"/>
        </w:rPr>
      </w:pPr>
    </w:p>
    <w:p w:rsidR="00661567" w:rsidRPr="00661567" w:rsidRDefault="00661567" w:rsidP="00661567">
      <w:pPr>
        <w:widowControl w:val="0"/>
        <w:numPr>
          <w:ilvl w:val="1"/>
          <w:numId w:val="25"/>
        </w:numPr>
        <w:tabs>
          <w:tab w:val="left" w:pos="426"/>
          <w:tab w:val="left" w:pos="1134"/>
        </w:tabs>
        <w:suppressAutoHyphens/>
        <w:spacing w:after="120" w:line="240" w:lineRule="auto"/>
        <w:ind w:left="0" w:firstLine="709"/>
        <w:contextualSpacing/>
        <w:jc w:val="left"/>
        <w:rPr>
          <w:b/>
          <w:color w:val="00000A"/>
          <w:kern w:val="2"/>
          <w:sz w:val="24"/>
          <w:szCs w:val="24"/>
          <w:lang w:eastAsia="ru-RU"/>
        </w:rPr>
      </w:pPr>
      <w:r w:rsidRPr="00661567">
        <w:rPr>
          <w:b/>
          <w:color w:val="00000A"/>
          <w:kern w:val="2"/>
          <w:sz w:val="24"/>
          <w:szCs w:val="24"/>
          <w:lang w:eastAsia="ru-RU"/>
        </w:rPr>
        <w:t>Требования к разрабатываемой технической документации</w:t>
      </w:r>
    </w:p>
    <w:p w:rsidR="00661567" w:rsidRPr="00661567" w:rsidRDefault="00661567" w:rsidP="00661567">
      <w:pPr>
        <w:widowControl w:val="0"/>
        <w:spacing w:after="0" w:line="240" w:lineRule="auto"/>
        <w:ind w:firstLine="708"/>
        <w:contextualSpacing/>
        <w:rPr>
          <w:bCs/>
          <w:iCs/>
          <w:sz w:val="24"/>
          <w:szCs w:val="24"/>
          <w:lang w:eastAsia="x-none"/>
        </w:rPr>
      </w:pPr>
      <w:r w:rsidRPr="00661567">
        <w:rPr>
          <w:bCs/>
          <w:iCs/>
          <w:sz w:val="24"/>
          <w:szCs w:val="24"/>
          <w:lang w:eastAsia="x-none"/>
        </w:rPr>
        <w:t xml:space="preserve">В рамках оказываемых Услуг по расширению </w:t>
      </w:r>
      <w:r w:rsidRPr="00661567">
        <w:rPr>
          <w:bCs/>
          <w:iCs/>
          <w:sz w:val="24"/>
          <w:szCs w:val="24"/>
          <w:lang w:val="x-none" w:eastAsia="x-none"/>
        </w:rPr>
        <w:t>ПАК ЦОД ПНО</w:t>
      </w:r>
      <w:r w:rsidRPr="00661567">
        <w:rPr>
          <w:bCs/>
          <w:iCs/>
          <w:sz w:val="24"/>
          <w:szCs w:val="24"/>
          <w:lang w:eastAsia="x-none"/>
        </w:rPr>
        <w:t xml:space="preserve"> необходимо разработать, согласовать и </w:t>
      </w:r>
      <w:r w:rsidRPr="00661567">
        <w:rPr>
          <w:iCs/>
          <w:sz w:val="24"/>
          <w:szCs w:val="24"/>
          <w:lang w:eastAsia="x-none"/>
        </w:rPr>
        <w:t xml:space="preserve">предоставить Заказчику комплект технической документации, в сроки, установленные п. 1.5 </w:t>
      </w:r>
      <w:r w:rsidRPr="00661567">
        <w:rPr>
          <w:iCs/>
          <w:sz w:val="24"/>
          <w:szCs w:val="24"/>
          <w:lang w:val="x-none" w:eastAsia="x-none"/>
        </w:rPr>
        <w:t>описания объекта закупки</w:t>
      </w:r>
      <w:r w:rsidRPr="00661567">
        <w:rPr>
          <w:iCs/>
          <w:sz w:val="24"/>
          <w:szCs w:val="24"/>
          <w:lang w:eastAsia="x-none"/>
        </w:rPr>
        <w:t xml:space="preserve"> (график оказания Услуг), в составе:</w:t>
      </w:r>
    </w:p>
    <w:p w:rsidR="00661567" w:rsidRPr="00661567" w:rsidRDefault="00661567" w:rsidP="00661567">
      <w:pPr>
        <w:numPr>
          <w:ilvl w:val="0"/>
          <w:numId w:val="33"/>
        </w:numPr>
        <w:tabs>
          <w:tab w:val="left" w:pos="708"/>
        </w:tabs>
        <w:suppressAutoHyphens/>
        <w:spacing w:after="200" w:line="240" w:lineRule="auto"/>
        <w:contextualSpacing/>
        <w:jc w:val="left"/>
        <w:rPr>
          <w:rFonts w:eastAsia="SimSun"/>
          <w:color w:val="00000A"/>
          <w:kern w:val="2"/>
          <w:sz w:val="24"/>
          <w:szCs w:val="24"/>
        </w:rPr>
      </w:pPr>
      <w:r w:rsidRPr="00661567">
        <w:rPr>
          <w:rFonts w:eastAsia="SimSun"/>
          <w:color w:val="00000A"/>
          <w:kern w:val="2"/>
          <w:sz w:val="24"/>
          <w:szCs w:val="24"/>
        </w:rPr>
        <w:t>Схема структурная комплекса технических средств;</w:t>
      </w:r>
    </w:p>
    <w:p w:rsidR="00661567" w:rsidRPr="00661567" w:rsidRDefault="00661567" w:rsidP="00661567">
      <w:pPr>
        <w:numPr>
          <w:ilvl w:val="0"/>
          <w:numId w:val="33"/>
        </w:numPr>
        <w:tabs>
          <w:tab w:val="left" w:pos="708"/>
        </w:tabs>
        <w:suppressAutoHyphens/>
        <w:spacing w:after="200" w:line="240" w:lineRule="auto"/>
        <w:contextualSpacing/>
        <w:jc w:val="left"/>
        <w:rPr>
          <w:rFonts w:eastAsia="SimSun"/>
          <w:color w:val="00000A"/>
          <w:kern w:val="2"/>
          <w:sz w:val="24"/>
          <w:szCs w:val="24"/>
        </w:rPr>
      </w:pPr>
      <w:r w:rsidRPr="00661567">
        <w:rPr>
          <w:rFonts w:eastAsia="SimSun"/>
          <w:color w:val="00000A"/>
          <w:kern w:val="2"/>
          <w:sz w:val="24"/>
          <w:szCs w:val="24"/>
        </w:rPr>
        <w:t>План расположения оборудования и проводок;</w:t>
      </w:r>
    </w:p>
    <w:p w:rsidR="00661567" w:rsidRPr="00661567" w:rsidRDefault="00661567" w:rsidP="00661567">
      <w:pPr>
        <w:numPr>
          <w:ilvl w:val="0"/>
          <w:numId w:val="33"/>
        </w:numPr>
        <w:tabs>
          <w:tab w:val="left" w:pos="708"/>
        </w:tabs>
        <w:suppressAutoHyphens/>
        <w:spacing w:after="200" w:line="240" w:lineRule="auto"/>
        <w:contextualSpacing/>
        <w:jc w:val="left"/>
        <w:rPr>
          <w:rFonts w:eastAsia="SimSun"/>
          <w:color w:val="00000A"/>
          <w:kern w:val="2"/>
          <w:sz w:val="24"/>
          <w:szCs w:val="24"/>
        </w:rPr>
      </w:pPr>
      <w:r w:rsidRPr="00661567">
        <w:rPr>
          <w:rFonts w:eastAsia="SimSun"/>
          <w:color w:val="00000A"/>
          <w:kern w:val="2"/>
          <w:sz w:val="24"/>
          <w:szCs w:val="24"/>
        </w:rPr>
        <w:t>Спецификация оборудования;</w:t>
      </w:r>
    </w:p>
    <w:p w:rsidR="00661567" w:rsidRPr="00661567" w:rsidRDefault="00661567" w:rsidP="00661567">
      <w:pPr>
        <w:numPr>
          <w:ilvl w:val="0"/>
          <w:numId w:val="33"/>
        </w:numPr>
        <w:tabs>
          <w:tab w:val="left" w:pos="708"/>
        </w:tabs>
        <w:suppressAutoHyphens/>
        <w:spacing w:after="200" w:line="240" w:lineRule="auto"/>
        <w:contextualSpacing/>
        <w:jc w:val="left"/>
        <w:rPr>
          <w:rFonts w:eastAsia="SimSun"/>
          <w:color w:val="00000A"/>
          <w:kern w:val="2"/>
          <w:sz w:val="24"/>
          <w:szCs w:val="24"/>
        </w:rPr>
      </w:pPr>
      <w:r w:rsidRPr="00661567">
        <w:rPr>
          <w:rFonts w:eastAsia="SimSun"/>
          <w:color w:val="00000A"/>
          <w:kern w:val="2"/>
          <w:sz w:val="24"/>
          <w:szCs w:val="24"/>
        </w:rPr>
        <w:t>Схема коммутации оборудования (соединений);</w:t>
      </w:r>
    </w:p>
    <w:p w:rsidR="00661567" w:rsidRPr="00661567" w:rsidRDefault="00661567" w:rsidP="00661567">
      <w:pPr>
        <w:numPr>
          <w:ilvl w:val="0"/>
          <w:numId w:val="33"/>
        </w:numPr>
        <w:tabs>
          <w:tab w:val="left" w:pos="708"/>
        </w:tabs>
        <w:suppressAutoHyphens/>
        <w:spacing w:after="200" w:line="240" w:lineRule="auto"/>
        <w:contextualSpacing/>
        <w:jc w:val="left"/>
        <w:rPr>
          <w:rFonts w:eastAsia="SimSun"/>
          <w:color w:val="00000A"/>
          <w:kern w:val="2"/>
          <w:sz w:val="24"/>
          <w:szCs w:val="24"/>
        </w:rPr>
      </w:pPr>
      <w:r w:rsidRPr="00661567">
        <w:rPr>
          <w:rFonts w:eastAsia="SimSun"/>
          <w:color w:val="00000A"/>
          <w:kern w:val="2"/>
          <w:sz w:val="24"/>
          <w:szCs w:val="24"/>
        </w:rPr>
        <w:t>Таблица соединений и подключений (электросети).</w:t>
      </w:r>
    </w:p>
    <w:p w:rsidR="00661567" w:rsidRPr="00661567" w:rsidRDefault="00661567" w:rsidP="00661567">
      <w:pPr>
        <w:spacing w:after="0" w:line="240" w:lineRule="auto"/>
        <w:ind w:right="-1" w:firstLine="708"/>
        <w:rPr>
          <w:sz w:val="24"/>
          <w:szCs w:val="24"/>
          <w:lang w:eastAsia="ru-RU"/>
        </w:rPr>
      </w:pPr>
      <w:r w:rsidRPr="00661567">
        <w:rPr>
          <w:sz w:val="24"/>
          <w:szCs w:val="24"/>
          <w:lang w:eastAsia="ru-RU"/>
        </w:rPr>
        <w:t>При необходимости проведения обследования инфраструктуры Заказчика для подготовки технической документации Исполнителем может быть запрошен доступ на объект Заказчика. Заказчик в течении 3 (трех) рабочих дней согласовывает доступ и обеспечивает сопровождение Исполнителя.</w:t>
      </w:r>
    </w:p>
    <w:p w:rsidR="00661567" w:rsidRPr="00661567" w:rsidRDefault="00661567" w:rsidP="00661567">
      <w:pPr>
        <w:spacing w:after="0" w:line="240" w:lineRule="auto"/>
        <w:ind w:right="-1" w:firstLine="708"/>
        <w:rPr>
          <w:sz w:val="24"/>
          <w:szCs w:val="24"/>
          <w:lang w:eastAsia="ru-RU"/>
        </w:rPr>
      </w:pPr>
      <w:r w:rsidRPr="00661567">
        <w:rPr>
          <w:sz w:val="24"/>
          <w:szCs w:val="24"/>
          <w:lang w:eastAsia="ru-RU"/>
        </w:rPr>
        <w:t xml:space="preserve">Разработка технической документации должна выполняться в соответствии с действующими нормативными требованиями Российской Федерации в объеме и качестве, </w:t>
      </w:r>
      <w:r w:rsidRPr="00661567">
        <w:rPr>
          <w:sz w:val="24"/>
          <w:szCs w:val="24"/>
          <w:lang w:eastAsia="ru-RU"/>
        </w:rPr>
        <w:lastRenderedPageBreak/>
        <w:t xml:space="preserve">необходимыми для выполнения монтажных и пусконаладочных работ, а также для дальнейшей эксплуатации </w:t>
      </w:r>
      <w:r w:rsidRPr="00661567">
        <w:rPr>
          <w:bCs/>
          <w:iCs/>
          <w:sz w:val="24"/>
          <w:szCs w:val="24"/>
          <w:lang w:eastAsia="ru-RU"/>
        </w:rPr>
        <w:t>ЦОД ПНО.</w:t>
      </w:r>
    </w:p>
    <w:p w:rsidR="00661567" w:rsidRPr="00661567" w:rsidRDefault="00661567" w:rsidP="00661567">
      <w:pPr>
        <w:spacing w:after="0" w:line="240" w:lineRule="auto"/>
        <w:ind w:right="-1" w:firstLine="708"/>
        <w:rPr>
          <w:sz w:val="24"/>
          <w:szCs w:val="24"/>
          <w:lang w:eastAsia="ru-RU"/>
        </w:rPr>
      </w:pPr>
      <w:r w:rsidRPr="00661567">
        <w:rPr>
          <w:sz w:val="24"/>
          <w:szCs w:val="24"/>
          <w:lang w:eastAsia="ru-RU"/>
        </w:rPr>
        <w:t>Набор документов должен быть выполнен в соответствии с ГОСТ 34.201-2020 «Информационные технологии. Комплекс стандартов на автоматизированные системы. Виды, комплектность и обозначение документов при создании автоматизированных систем». Документам должны присваиваться уникальные децимальные номера в соответствии с порядком, установленным в ГОСТ 34.201-2020.</w:t>
      </w:r>
    </w:p>
    <w:p w:rsidR="00661567" w:rsidRPr="00661567" w:rsidRDefault="00661567" w:rsidP="00661567">
      <w:pPr>
        <w:spacing w:after="0" w:line="240" w:lineRule="auto"/>
        <w:ind w:right="-1" w:firstLine="708"/>
        <w:rPr>
          <w:sz w:val="24"/>
          <w:szCs w:val="24"/>
          <w:lang w:eastAsia="ru-RU"/>
        </w:rPr>
      </w:pPr>
      <w:r w:rsidRPr="00661567">
        <w:rPr>
          <w:sz w:val="24"/>
          <w:szCs w:val="24"/>
          <w:lang w:eastAsia="ru-RU"/>
        </w:rPr>
        <w:t>Исполнитель обязан представить Заказчику комплект разработанной технической документации на бумажных носителях в 3 (трех) экземплярах и на электронном носителе в соответствии со сроками, указанными в п. 1.5 описания объекта закупки (график оказания Услуг).</w:t>
      </w:r>
    </w:p>
    <w:p w:rsidR="00661567" w:rsidRPr="00661567" w:rsidRDefault="00661567" w:rsidP="00661567">
      <w:pPr>
        <w:tabs>
          <w:tab w:val="left" w:pos="1134"/>
        </w:tabs>
        <w:spacing w:after="0" w:line="240" w:lineRule="auto"/>
        <w:jc w:val="left"/>
        <w:rPr>
          <w:rFonts w:eastAsia="SimSun"/>
          <w:color w:val="000000"/>
          <w:kern w:val="2"/>
          <w:sz w:val="24"/>
          <w:szCs w:val="24"/>
          <w:lang w:eastAsia="ko-KR"/>
        </w:rPr>
      </w:pPr>
    </w:p>
    <w:p w:rsidR="00661567" w:rsidRPr="00661567" w:rsidRDefault="00661567" w:rsidP="00661567">
      <w:pPr>
        <w:widowControl w:val="0"/>
        <w:numPr>
          <w:ilvl w:val="1"/>
          <w:numId w:val="25"/>
        </w:numPr>
        <w:tabs>
          <w:tab w:val="left" w:pos="426"/>
          <w:tab w:val="left" w:pos="1134"/>
        </w:tabs>
        <w:suppressAutoHyphens/>
        <w:spacing w:after="120" w:line="240" w:lineRule="auto"/>
        <w:ind w:left="0" w:firstLine="709"/>
        <w:contextualSpacing/>
        <w:jc w:val="left"/>
        <w:rPr>
          <w:b/>
          <w:color w:val="00000A"/>
          <w:kern w:val="2"/>
          <w:sz w:val="24"/>
          <w:szCs w:val="24"/>
          <w:lang w:eastAsia="ru-RU"/>
        </w:rPr>
      </w:pPr>
      <w:r w:rsidRPr="00661567">
        <w:rPr>
          <w:b/>
          <w:color w:val="00000A"/>
          <w:kern w:val="2"/>
          <w:sz w:val="24"/>
          <w:szCs w:val="24"/>
          <w:lang w:eastAsia="ru-RU"/>
        </w:rPr>
        <w:t>Требования к оборудованию и гарантийным обязательствам.</w:t>
      </w:r>
    </w:p>
    <w:p w:rsidR="00661567" w:rsidRPr="00661567" w:rsidRDefault="00661567" w:rsidP="00661567">
      <w:pPr>
        <w:suppressAutoHyphens/>
        <w:spacing w:after="0" w:line="240" w:lineRule="auto"/>
        <w:ind w:firstLine="708"/>
        <w:rPr>
          <w:rFonts w:eastAsia="SimSun"/>
          <w:color w:val="000000"/>
          <w:kern w:val="2"/>
          <w:sz w:val="24"/>
          <w:szCs w:val="24"/>
          <w:lang w:eastAsia="ko-KR"/>
        </w:rPr>
      </w:pPr>
      <w:bookmarkStart w:id="5" w:name="_Hlk116578365"/>
      <w:r w:rsidRPr="00661567">
        <w:rPr>
          <w:rFonts w:eastAsia="SimSun"/>
          <w:color w:val="000000"/>
          <w:kern w:val="2"/>
          <w:sz w:val="24"/>
          <w:szCs w:val="24"/>
          <w:lang w:eastAsia="ko-KR"/>
        </w:rPr>
        <w:t>Все поставляемое оборудование в рамках оказания Услуг должно быть не ранее 2023 года выпуска.</w:t>
      </w:r>
    </w:p>
    <w:p w:rsidR="00661567" w:rsidRPr="00661567" w:rsidRDefault="00661567" w:rsidP="00661567">
      <w:pPr>
        <w:suppressAutoHyphens/>
        <w:spacing w:after="0" w:line="240" w:lineRule="auto"/>
        <w:ind w:firstLine="708"/>
        <w:rPr>
          <w:rFonts w:eastAsia="SimSun"/>
          <w:color w:val="000000"/>
          <w:kern w:val="2"/>
          <w:sz w:val="24"/>
          <w:szCs w:val="24"/>
          <w:lang w:eastAsia="ko-KR"/>
        </w:rPr>
      </w:pPr>
      <w:r w:rsidRPr="00661567">
        <w:rPr>
          <w:rFonts w:eastAsia="SimSun"/>
          <w:color w:val="000000"/>
          <w:kern w:val="2"/>
          <w:sz w:val="24"/>
          <w:szCs w:val="24"/>
          <w:lang w:eastAsia="ko-KR"/>
        </w:rPr>
        <w:t>Оборудование должно быть новым (оборудование, которое не было в использовании, в ремонте, в том числе не было восстановлено, у которого не было осуществлена замена составных частей, не были восстановлены потребительские свойства), не являвшимся ранее выставочным экземпляром.</w:t>
      </w:r>
    </w:p>
    <w:p w:rsidR="00661567" w:rsidRPr="00661567" w:rsidRDefault="00661567" w:rsidP="00661567">
      <w:pPr>
        <w:suppressAutoHyphens/>
        <w:spacing w:after="0" w:line="240" w:lineRule="auto"/>
        <w:ind w:firstLine="708"/>
        <w:rPr>
          <w:rFonts w:eastAsia="SimSun"/>
          <w:color w:val="000000"/>
          <w:kern w:val="2"/>
          <w:sz w:val="24"/>
          <w:szCs w:val="24"/>
          <w:lang w:eastAsia="ko-KR"/>
        </w:rPr>
      </w:pPr>
      <w:r w:rsidRPr="00661567">
        <w:rPr>
          <w:rFonts w:eastAsia="SimSun"/>
          <w:color w:val="000000"/>
          <w:kern w:val="2"/>
          <w:sz w:val="24"/>
          <w:szCs w:val="24"/>
          <w:lang w:eastAsia="ko-KR"/>
        </w:rPr>
        <w:t>Качество оборудования, поставляемого Заказчику в соответствии с описанием объекта закупки, должно соответствовать законодательству Российской Федерации.</w:t>
      </w:r>
    </w:p>
    <w:p w:rsidR="00661567" w:rsidRPr="00661567" w:rsidRDefault="00661567" w:rsidP="00661567">
      <w:pPr>
        <w:suppressAutoHyphens/>
        <w:spacing w:after="0" w:line="240" w:lineRule="auto"/>
        <w:ind w:firstLine="708"/>
        <w:rPr>
          <w:rFonts w:eastAsia="SimSun"/>
          <w:color w:val="000000"/>
          <w:kern w:val="2"/>
          <w:sz w:val="24"/>
          <w:szCs w:val="24"/>
          <w:lang w:eastAsia="ko-KR"/>
        </w:rPr>
      </w:pPr>
      <w:r w:rsidRPr="00661567">
        <w:rPr>
          <w:rFonts w:eastAsia="SimSun"/>
          <w:color w:val="000000"/>
          <w:kern w:val="2"/>
          <w:sz w:val="24"/>
          <w:szCs w:val="24"/>
          <w:lang w:eastAsia="ko-KR"/>
        </w:rPr>
        <w:t>Оборудование должно быть серийным, произведено в заводских (промышленных) условиях (иметь заводской серийный номер на корпусе). Маркировка упакованного оборудования должна быть осуществлена надлежащим образом, в том числе содержать сведения о наименовании оборудования (модель, артикул и др.), производителе оборудования, правилах хранения и транспортировки.</w:t>
      </w:r>
    </w:p>
    <w:p w:rsidR="00661567" w:rsidRPr="00661567" w:rsidRDefault="00661567" w:rsidP="00661567">
      <w:pPr>
        <w:spacing w:after="0" w:line="240" w:lineRule="auto"/>
        <w:ind w:right="-1" w:firstLine="708"/>
        <w:rPr>
          <w:sz w:val="24"/>
          <w:szCs w:val="24"/>
          <w:lang w:eastAsia="ru-RU"/>
        </w:rPr>
      </w:pPr>
      <w:r w:rsidRPr="00661567">
        <w:rPr>
          <w:sz w:val="24"/>
          <w:szCs w:val="24"/>
          <w:lang w:eastAsia="ru-RU"/>
        </w:rPr>
        <w:t xml:space="preserve">В целях проверки соответствия поставляемого оборудования требованиям предыдущего абзаца Исполнитель должен предоставить Заказчику серийные номера оборудования за 5 дней до передачи оборудования Заказчику. </w:t>
      </w:r>
    </w:p>
    <w:p w:rsidR="00661567" w:rsidRPr="00661567" w:rsidRDefault="00661567" w:rsidP="00661567">
      <w:pPr>
        <w:suppressAutoHyphens/>
        <w:spacing w:after="0" w:line="240" w:lineRule="auto"/>
        <w:ind w:firstLine="708"/>
        <w:rPr>
          <w:rFonts w:eastAsia="SimSun"/>
          <w:color w:val="000000"/>
          <w:kern w:val="2"/>
          <w:sz w:val="24"/>
          <w:szCs w:val="24"/>
          <w:lang w:eastAsia="ko-KR"/>
        </w:rPr>
      </w:pPr>
      <w:r w:rsidRPr="00661567">
        <w:rPr>
          <w:rFonts w:eastAsia="SimSun"/>
          <w:color w:val="000000"/>
          <w:kern w:val="2"/>
          <w:sz w:val="24"/>
          <w:szCs w:val="24"/>
          <w:lang w:eastAsia="ko-KR"/>
        </w:rPr>
        <w:t>Оборудование должно соответствовать требованиям к техническим и функциональным характеристикам, потребительским свойствам, в том числе по производительности и эргономическим показателям, установленным производителем оборудования. Корпус, комплектующие (пластмассовые элементы и металлические детали) не должны иметь потертостей, царапин, сколов, трещин, вздутий, вмятин, ухудшающих его внешний вид и препятствующих нормальной работе, а также следов вскрытия. Подвижные элементы должны легко перемещаться без перекосов и заеданий. Оборудование не должно иметь дефектов, связанных с конструкцией, материалами или работой по их изготовлению.</w:t>
      </w:r>
    </w:p>
    <w:p w:rsidR="00661567" w:rsidRPr="00661567" w:rsidRDefault="00661567" w:rsidP="00661567">
      <w:pPr>
        <w:widowControl w:val="0"/>
        <w:spacing w:after="0" w:line="240" w:lineRule="auto"/>
        <w:textAlignment w:val="baseline"/>
        <w:rPr>
          <w:sz w:val="24"/>
          <w:szCs w:val="24"/>
          <w:lang w:eastAsia="ru-RU"/>
        </w:rPr>
      </w:pPr>
      <w:r w:rsidRPr="00661567">
        <w:rPr>
          <w:color w:val="000000"/>
          <w:sz w:val="24"/>
          <w:szCs w:val="24"/>
          <w:lang w:eastAsia="ru-RU"/>
        </w:rPr>
        <w:t xml:space="preserve">Предлагаемые к использованию материалы и оборудование, их качество и комплектация должны соответствовать требованиям действующих государственных стандартов (ГОСТ), технических условий (ТУ), требованиям иных нормативных документов, а также требованиям действующего законодательства Российской Федерации, что должно подтверждаться при поставке наличием у Исполнителя соответствующих документов (сертификаты качества, сертификаты соответствия). </w:t>
      </w:r>
    </w:p>
    <w:p w:rsidR="00661567" w:rsidRPr="00661567" w:rsidRDefault="00661567" w:rsidP="00661567">
      <w:pPr>
        <w:widowControl w:val="0"/>
        <w:spacing w:after="0" w:line="240" w:lineRule="auto"/>
        <w:ind w:firstLine="708"/>
        <w:textAlignment w:val="baseline"/>
        <w:rPr>
          <w:sz w:val="24"/>
          <w:szCs w:val="24"/>
          <w:lang w:eastAsia="ru-RU"/>
        </w:rPr>
      </w:pPr>
      <w:r w:rsidRPr="00661567">
        <w:rPr>
          <w:color w:val="000000"/>
          <w:sz w:val="24"/>
          <w:szCs w:val="24"/>
          <w:lang w:eastAsia="ru-RU"/>
        </w:rPr>
        <w:t xml:space="preserve">Оказание Услуг с применением оборудования должно производиться в строгом соответствии с </w:t>
      </w:r>
      <w:r w:rsidRPr="00661567">
        <w:rPr>
          <w:sz w:val="24"/>
          <w:szCs w:val="24"/>
          <w:lang w:eastAsia="ru-RU"/>
        </w:rPr>
        <w:t xml:space="preserve">требованиями </w:t>
      </w:r>
      <w:r w:rsidRPr="00661567">
        <w:rPr>
          <w:color w:val="000000"/>
          <w:sz w:val="24"/>
          <w:szCs w:val="24"/>
          <w:lang w:eastAsia="ru-RU"/>
        </w:rPr>
        <w:t xml:space="preserve">производителей по монтажу и вводу оборудования в эксплуатацию. </w:t>
      </w:r>
    </w:p>
    <w:p w:rsidR="00661567" w:rsidRPr="00661567" w:rsidRDefault="00661567" w:rsidP="00661567">
      <w:pPr>
        <w:widowControl w:val="0"/>
        <w:spacing w:after="0" w:line="240" w:lineRule="auto"/>
        <w:ind w:firstLine="708"/>
        <w:textAlignment w:val="baseline"/>
        <w:rPr>
          <w:color w:val="000000"/>
          <w:sz w:val="24"/>
          <w:szCs w:val="24"/>
          <w:lang w:eastAsia="ru-RU"/>
        </w:rPr>
      </w:pPr>
      <w:r w:rsidRPr="00661567">
        <w:rPr>
          <w:color w:val="000000"/>
          <w:sz w:val="24"/>
          <w:szCs w:val="24"/>
          <w:lang w:eastAsia="ru-RU"/>
        </w:rPr>
        <w:t>Гарантийный талон должен быть с обязательной отметкой Исполнителя (дата поставки, печать). Во всех случаях недопустимо предоставление технической документации и руководств пользователя в виде копий. Гарантийный талон, техническая документация на услугу и руководства пользователя могут отсутствовать, в случае, если это не предусмотрено заводом-изготовителем.</w:t>
      </w:r>
    </w:p>
    <w:p w:rsidR="00661567" w:rsidRPr="00661567" w:rsidRDefault="00661567" w:rsidP="00661567">
      <w:pPr>
        <w:widowControl w:val="0"/>
        <w:spacing w:after="0" w:line="240" w:lineRule="auto"/>
        <w:ind w:firstLine="708"/>
        <w:textAlignment w:val="baseline"/>
        <w:rPr>
          <w:color w:val="000000"/>
          <w:sz w:val="24"/>
          <w:szCs w:val="24"/>
          <w:lang w:eastAsia="ru-RU"/>
        </w:rPr>
      </w:pPr>
      <w:r w:rsidRPr="00661567">
        <w:rPr>
          <w:sz w:val="24"/>
          <w:szCs w:val="24"/>
          <w:lang w:eastAsia="ru-RU"/>
        </w:rPr>
        <w:t xml:space="preserve">Гарантийный срок на </w:t>
      </w:r>
      <w:r w:rsidRPr="00661567">
        <w:rPr>
          <w:color w:val="000000"/>
          <w:sz w:val="24"/>
          <w:szCs w:val="24"/>
          <w:lang w:eastAsia="ru-RU"/>
        </w:rPr>
        <w:t xml:space="preserve">оказываемые Услуги должен составлять 12 (двенадцать) </w:t>
      </w:r>
      <w:r w:rsidRPr="00661567">
        <w:rPr>
          <w:color w:val="000000"/>
          <w:sz w:val="24"/>
          <w:szCs w:val="24"/>
          <w:lang w:eastAsia="ru-RU"/>
        </w:rPr>
        <w:lastRenderedPageBreak/>
        <w:t>месяцев с даты подписания Сторонами документа о приемке.</w:t>
      </w:r>
    </w:p>
    <w:p w:rsidR="00661567" w:rsidRPr="00661567" w:rsidRDefault="00661567" w:rsidP="00661567">
      <w:pPr>
        <w:suppressAutoHyphens/>
        <w:spacing w:after="0" w:line="240" w:lineRule="auto"/>
        <w:ind w:firstLine="708"/>
        <w:rPr>
          <w:color w:val="000000"/>
          <w:sz w:val="24"/>
          <w:szCs w:val="24"/>
          <w:lang w:eastAsia="ru-RU"/>
        </w:rPr>
      </w:pPr>
      <w:r w:rsidRPr="00661567">
        <w:rPr>
          <w:color w:val="000000"/>
          <w:sz w:val="24"/>
          <w:szCs w:val="24"/>
          <w:lang w:eastAsia="ru-RU"/>
        </w:rPr>
        <w:t>На оборудование должна быть установлена гарантия Производителя – 36 (тридцать шесть) месяцев со дня подписания документа о приемке.</w:t>
      </w:r>
    </w:p>
    <w:p w:rsidR="00661567" w:rsidRPr="00661567" w:rsidRDefault="00661567" w:rsidP="00661567">
      <w:pPr>
        <w:suppressAutoHyphens/>
        <w:spacing w:after="0" w:line="240" w:lineRule="auto"/>
        <w:ind w:firstLine="708"/>
        <w:rPr>
          <w:color w:val="000000"/>
          <w:sz w:val="24"/>
          <w:szCs w:val="24"/>
          <w:lang w:eastAsia="ru-RU"/>
        </w:rPr>
      </w:pPr>
      <w:r w:rsidRPr="00661567">
        <w:rPr>
          <w:color w:val="000000"/>
          <w:sz w:val="24"/>
          <w:szCs w:val="24"/>
          <w:lang w:eastAsia="ru-RU"/>
        </w:rPr>
        <w:t>На оборудование должна быть установлена гарантия Исполнителя – 36 (тридцать шесть) месяцев со дня подписания документа о приемке, но не менее срока предоставления гарантии Производителя.</w:t>
      </w:r>
    </w:p>
    <w:p w:rsidR="00661567" w:rsidRPr="00661567" w:rsidRDefault="00661567" w:rsidP="00661567">
      <w:pPr>
        <w:suppressAutoHyphens/>
        <w:spacing w:after="0" w:line="240" w:lineRule="auto"/>
        <w:ind w:firstLine="708"/>
        <w:rPr>
          <w:color w:val="000000"/>
          <w:sz w:val="24"/>
          <w:szCs w:val="24"/>
          <w:lang w:eastAsia="ru-RU"/>
        </w:rPr>
      </w:pPr>
      <w:r w:rsidRPr="00661567">
        <w:rPr>
          <w:color w:val="000000"/>
          <w:sz w:val="24"/>
          <w:szCs w:val="24"/>
          <w:lang w:eastAsia="ru-RU"/>
        </w:rPr>
        <w:t>Под гарантией на оказываемые Услуги понимается устранение Исполнителем своими силами и за свой счет допущенных по его вине недостатков, выявленных после оказания Услуг.</w:t>
      </w:r>
    </w:p>
    <w:p w:rsidR="00661567" w:rsidRPr="00661567" w:rsidRDefault="00661567" w:rsidP="00661567">
      <w:pPr>
        <w:suppressAutoHyphens/>
        <w:spacing w:after="0" w:line="240" w:lineRule="auto"/>
        <w:ind w:firstLine="708"/>
        <w:rPr>
          <w:rFonts w:eastAsia="SimSun"/>
          <w:color w:val="000000"/>
          <w:kern w:val="2"/>
          <w:sz w:val="24"/>
          <w:szCs w:val="24"/>
          <w:lang w:eastAsia="ko-KR"/>
        </w:rPr>
      </w:pPr>
      <w:r w:rsidRPr="00661567">
        <w:rPr>
          <w:rFonts w:eastAsia="SimSun"/>
          <w:color w:val="000000"/>
          <w:kern w:val="2"/>
          <w:sz w:val="24"/>
          <w:szCs w:val="24"/>
          <w:lang w:eastAsia="ko-KR"/>
        </w:rPr>
        <w:t>Исполнитель гарантирует возможность безопасного использования оборудования по назначению в течение всего гарантийного срока.</w:t>
      </w:r>
    </w:p>
    <w:p w:rsidR="00661567" w:rsidRPr="00661567" w:rsidRDefault="00661567" w:rsidP="00661567">
      <w:pPr>
        <w:suppressAutoHyphens/>
        <w:spacing w:after="0" w:line="240" w:lineRule="auto"/>
        <w:ind w:firstLine="708"/>
        <w:rPr>
          <w:rFonts w:eastAsia="SimSun"/>
          <w:color w:val="000000"/>
          <w:kern w:val="2"/>
          <w:sz w:val="24"/>
          <w:szCs w:val="24"/>
          <w:lang w:eastAsia="ko-KR"/>
        </w:rPr>
      </w:pPr>
      <w:r w:rsidRPr="00661567">
        <w:rPr>
          <w:rFonts w:eastAsia="SimSun"/>
          <w:color w:val="000000"/>
          <w:kern w:val="2"/>
          <w:sz w:val="24"/>
          <w:szCs w:val="24"/>
          <w:lang w:eastAsia="ko-KR"/>
        </w:rPr>
        <w:t>В период действия гарантийного срока замена оборудования или ремонт любой неисправной части оборудования осуществляется Исполнителем за его счет, если неисправность не является результатом действия непреодолимой силы, небрежности, неправильного обращения, внесения изменений или повреждения со стороны Заказчика или третьих лиц.</w:t>
      </w:r>
    </w:p>
    <w:p w:rsidR="00661567" w:rsidRPr="00661567" w:rsidRDefault="00661567" w:rsidP="00661567">
      <w:pPr>
        <w:suppressAutoHyphens/>
        <w:spacing w:after="0" w:line="240" w:lineRule="auto"/>
        <w:ind w:firstLine="708"/>
        <w:rPr>
          <w:rFonts w:eastAsia="SimSun"/>
          <w:color w:val="000000"/>
          <w:kern w:val="2"/>
          <w:sz w:val="24"/>
          <w:szCs w:val="24"/>
          <w:lang w:eastAsia="ko-KR"/>
        </w:rPr>
      </w:pPr>
      <w:r w:rsidRPr="00661567">
        <w:rPr>
          <w:rFonts w:eastAsia="SimSun"/>
          <w:color w:val="000000"/>
          <w:kern w:val="2"/>
          <w:sz w:val="24"/>
          <w:szCs w:val="24"/>
          <w:lang w:eastAsia="ko-KR"/>
        </w:rPr>
        <w:t>В течение гарантийного срока в случае возникновения неисправностей в работе поставленного в рамках оказания Услуг оборудования представитель Исполнителя должен прибыть в течение 5 (пяти) календарных дней с момента поступления заявки от представителя Заказчика по месту нахождения оборудования для устранения возникших неисправностей в работе оборудования. В случае невозможности устранения недостатков на месте Исполнитель (его представитель) за счет собственных средств осуществляет доставку оборудования до места проведения необходимого ремонта, производит необходимый ремонт и после его завершения возвращает оборудование.</w:t>
      </w:r>
    </w:p>
    <w:p w:rsidR="00661567" w:rsidRPr="00661567" w:rsidRDefault="00661567" w:rsidP="00661567">
      <w:pPr>
        <w:suppressAutoHyphens/>
        <w:spacing w:after="0" w:line="240" w:lineRule="auto"/>
        <w:ind w:firstLine="708"/>
        <w:rPr>
          <w:rFonts w:eastAsia="SimSun"/>
          <w:color w:val="000000"/>
          <w:kern w:val="2"/>
          <w:sz w:val="24"/>
          <w:szCs w:val="24"/>
          <w:lang w:eastAsia="ko-KR"/>
        </w:rPr>
      </w:pPr>
      <w:r w:rsidRPr="00661567">
        <w:rPr>
          <w:rFonts w:eastAsia="SimSun"/>
          <w:color w:val="000000"/>
          <w:kern w:val="2"/>
          <w:sz w:val="24"/>
          <w:szCs w:val="24"/>
          <w:lang w:eastAsia="ko-KR"/>
        </w:rPr>
        <w:t>Срок ремонта поставленного оборудования не должен превышать 5 (пяти) календарных дней. В случае невозможности произвести ремонт в указанный срок Заказчику предоставляется функционально аналогичное оборудование на время ремонта.</w:t>
      </w:r>
    </w:p>
    <w:p w:rsidR="00661567" w:rsidRPr="00661567" w:rsidRDefault="00661567" w:rsidP="00661567">
      <w:pPr>
        <w:suppressAutoHyphens/>
        <w:spacing w:after="0" w:line="240" w:lineRule="auto"/>
        <w:ind w:firstLine="708"/>
        <w:rPr>
          <w:rFonts w:eastAsia="SimSun"/>
          <w:color w:val="000000"/>
          <w:kern w:val="2"/>
          <w:sz w:val="24"/>
          <w:szCs w:val="24"/>
          <w:lang w:eastAsia="ko-KR"/>
        </w:rPr>
      </w:pPr>
      <w:r w:rsidRPr="00661567">
        <w:rPr>
          <w:rFonts w:eastAsia="SimSun"/>
          <w:color w:val="000000"/>
          <w:kern w:val="2"/>
          <w:sz w:val="24"/>
          <w:szCs w:val="24"/>
          <w:lang w:eastAsia="ko-KR"/>
        </w:rPr>
        <w:t>Если Заказчик был лишен возможности использовать оборудование, в отношении которого установлен гарантийный срок, по обстоятельствам, зависящим от Исполнителя, течение гарантийного срока приостанавливается до устранения соответствующих обстоятельств Исполнителем.</w:t>
      </w:r>
    </w:p>
    <w:p w:rsidR="00661567" w:rsidRPr="00661567" w:rsidRDefault="00661567" w:rsidP="00661567">
      <w:pPr>
        <w:suppressAutoHyphens/>
        <w:spacing w:after="0" w:line="240" w:lineRule="auto"/>
        <w:ind w:firstLine="708"/>
        <w:rPr>
          <w:rFonts w:eastAsia="SimSun"/>
          <w:color w:val="000000"/>
          <w:kern w:val="2"/>
          <w:sz w:val="24"/>
          <w:szCs w:val="24"/>
          <w:lang w:eastAsia="ko-KR"/>
        </w:rPr>
      </w:pPr>
      <w:r w:rsidRPr="00661567">
        <w:rPr>
          <w:rFonts w:eastAsia="SimSun"/>
          <w:color w:val="000000"/>
          <w:kern w:val="2"/>
          <w:sz w:val="24"/>
          <w:szCs w:val="24"/>
          <w:lang w:eastAsia="ko-KR"/>
        </w:rPr>
        <w:t>Если в период действия гарантийного срока Исполнитель осуществляет замену или ремонт какой-либо части оборудования, на такую замененную или отремонтированную часть оборудования Исполнитель предоставляет гарантию. При этом срок гарантии на замененную или отремонтированную часть оборудования устанавливается Исполнителем или Производителем детали оборудования, но не менее срока гарантии на оборудование в целом.</w:t>
      </w:r>
    </w:p>
    <w:p w:rsidR="00661567" w:rsidRPr="00661567" w:rsidRDefault="00661567" w:rsidP="00661567">
      <w:pPr>
        <w:suppressAutoHyphens/>
        <w:spacing w:after="0" w:line="240" w:lineRule="auto"/>
        <w:rPr>
          <w:rFonts w:eastAsia="SimSun"/>
          <w:color w:val="000000"/>
          <w:kern w:val="2"/>
          <w:sz w:val="24"/>
          <w:szCs w:val="24"/>
          <w:lang w:eastAsia="ko-KR"/>
        </w:rPr>
      </w:pPr>
      <w:r w:rsidRPr="00661567">
        <w:rPr>
          <w:rFonts w:eastAsia="SimSun"/>
          <w:color w:val="000000"/>
          <w:kern w:val="2"/>
          <w:sz w:val="24"/>
          <w:szCs w:val="24"/>
          <w:lang w:eastAsia="ko-KR"/>
        </w:rPr>
        <w:t>На все оборудование должна действовать техническая поддержка от Производителя оборудования сроком 36 (тридцать шесть) месяцев. Требования к технической поддержке от Производителя оборудования указаны в Таблице № 2 Приложения № 1 к описанию объекта закупки.</w:t>
      </w:r>
    </w:p>
    <w:p w:rsidR="00661567" w:rsidRPr="00661567" w:rsidRDefault="00661567" w:rsidP="00661567">
      <w:pPr>
        <w:suppressAutoHyphens/>
        <w:spacing w:after="0" w:line="240" w:lineRule="auto"/>
        <w:ind w:firstLine="708"/>
        <w:rPr>
          <w:rFonts w:eastAsia="SimSun"/>
          <w:color w:val="000000"/>
          <w:kern w:val="2"/>
          <w:sz w:val="24"/>
          <w:szCs w:val="24"/>
          <w:lang w:eastAsia="ko-KR"/>
        </w:rPr>
      </w:pPr>
      <w:r w:rsidRPr="00661567">
        <w:rPr>
          <w:rFonts w:eastAsia="SimSun"/>
          <w:color w:val="000000"/>
          <w:kern w:val="2"/>
          <w:sz w:val="24"/>
          <w:szCs w:val="24"/>
          <w:lang w:eastAsia="ko-KR"/>
        </w:rPr>
        <w:t>Все расходы, связанные с возвратом, ремонтом оборудования ненадлежащего качества, осуществляются за счет Исполнителя.</w:t>
      </w:r>
    </w:p>
    <w:bookmarkEnd w:id="5"/>
    <w:p w:rsidR="00661567" w:rsidRPr="00661567" w:rsidRDefault="00661567" w:rsidP="00661567">
      <w:pPr>
        <w:suppressAutoHyphens/>
        <w:spacing w:after="0" w:line="240" w:lineRule="auto"/>
        <w:rPr>
          <w:rFonts w:eastAsia="SimSun"/>
          <w:color w:val="000000"/>
          <w:kern w:val="2"/>
          <w:sz w:val="24"/>
          <w:szCs w:val="24"/>
          <w:lang w:eastAsia="ko-KR"/>
        </w:rPr>
      </w:pPr>
    </w:p>
    <w:p w:rsidR="00661567" w:rsidRPr="00661567" w:rsidRDefault="00661567" w:rsidP="00661567">
      <w:pPr>
        <w:widowControl w:val="0"/>
        <w:tabs>
          <w:tab w:val="left" w:pos="708"/>
        </w:tabs>
        <w:suppressAutoHyphens/>
        <w:spacing w:after="0" w:line="240" w:lineRule="auto"/>
        <w:contextualSpacing/>
        <w:rPr>
          <w:rFonts w:eastAsia="SimSun"/>
          <w:color w:val="000000"/>
          <w:kern w:val="2"/>
          <w:sz w:val="24"/>
          <w:szCs w:val="24"/>
          <w:lang w:eastAsia="ko-KR"/>
        </w:rPr>
      </w:pPr>
    </w:p>
    <w:p w:rsidR="00661567" w:rsidRPr="00661567" w:rsidRDefault="00661567" w:rsidP="00661567">
      <w:pPr>
        <w:widowControl w:val="0"/>
        <w:tabs>
          <w:tab w:val="left" w:pos="708"/>
        </w:tabs>
        <w:suppressAutoHyphens/>
        <w:spacing w:after="0" w:line="240" w:lineRule="auto"/>
        <w:rPr>
          <w:rFonts w:eastAsia="SimSun"/>
          <w:color w:val="000000"/>
          <w:kern w:val="2"/>
          <w:sz w:val="24"/>
          <w:szCs w:val="24"/>
          <w:lang w:eastAsia="ko-KR"/>
        </w:rPr>
      </w:pPr>
    </w:p>
    <w:p w:rsidR="00661567" w:rsidRPr="00661567" w:rsidRDefault="00661567" w:rsidP="00661567">
      <w:pPr>
        <w:widowControl w:val="0"/>
        <w:tabs>
          <w:tab w:val="left" w:pos="708"/>
        </w:tabs>
        <w:suppressAutoHyphens/>
        <w:spacing w:after="0" w:line="240" w:lineRule="auto"/>
        <w:rPr>
          <w:rFonts w:eastAsia="SimSun"/>
          <w:color w:val="000000"/>
          <w:kern w:val="2"/>
          <w:sz w:val="24"/>
          <w:szCs w:val="24"/>
          <w:lang w:eastAsia="ko-KR"/>
        </w:rPr>
      </w:pPr>
      <w:r w:rsidRPr="00661567">
        <w:rPr>
          <w:rFonts w:eastAsia="SimSun"/>
          <w:color w:val="000000"/>
          <w:kern w:val="2"/>
          <w:sz w:val="24"/>
          <w:szCs w:val="24"/>
          <w:lang w:eastAsia="ko-KR"/>
        </w:rPr>
        <w:t xml:space="preserve"> </w:t>
      </w:r>
      <w:r w:rsidRPr="00661567">
        <w:rPr>
          <w:rFonts w:eastAsia="SimSun"/>
          <w:color w:val="00000A"/>
          <w:kern w:val="2"/>
          <w:sz w:val="24"/>
          <w:szCs w:val="24"/>
        </w:rPr>
        <w:br w:type="page"/>
      </w:r>
    </w:p>
    <w:p w:rsidR="00661567" w:rsidRPr="00661567" w:rsidRDefault="00661567" w:rsidP="00661567">
      <w:pPr>
        <w:suppressAutoHyphens/>
        <w:spacing w:after="0" w:line="240" w:lineRule="auto"/>
        <w:jc w:val="right"/>
        <w:rPr>
          <w:rFonts w:eastAsia="SimSun"/>
          <w:color w:val="000000"/>
          <w:kern w:val="2"/>
          <w:sz w:val="24"/>
          <w:szCs w:val="24"/>
          <w:lang w:eastAsia="ko-KR"/>
        </w:rPr>
      </w:pPr>
      <w:r w:rsidRPr="00661567">
        <w:rPr>
          <w:rFonts w:eastAsia="SimSun"/>
          <w:color w:val="000000"/>
          <w:kern w:val="2"/>
          <w:sz w:val="24"/>
          <w:szCs w:val="24"/>
          <w:lang w:eastAsia="ko-KR"/>
        </w:rPr>
        <w:t>Приложение № 1 к</w:t>
      </w:r>
    </w:p>
    <w:p w:rsidR="00661567" w:rsidRPr="00661567" w:rsidRDefault="00661567" w:rsidP="00661567">
      <w:pPr>
        <w:suppressAutoHyphens/>
        <w:spacing w:after="0" w:line="240" w:lineRule="auto"/>
        <w:jc w:val="right"/>
        <w:rPr>
          <w:rFonts w:eastAsia="SimSun"/>
          <w:color w:val="000000"/>
          <w:kern w:val="2"/>
          <w:sz w:val="24"/>
          <w:szCs w:val="24"/>
          <w:lang w:eastAsia="ko-KR"/>
        </w:rPr>
      </w:pPr>
      <w:r w:rsidRPr="00661567">
        <w:rPr>
          <w:rFonts w:eastAsia="SimSun"/>
          <w:color w:val="000000"/>
          <w:kern w:val="2"/>
          <w:sz w:val="24"/>
          <w:szCs w:val="24"/>
          <w:lang w:eastAsia="ko-KR"/>
        </w:rPr>
        <w:t>Описанию объекта закупки</w:t>
      </w:r>
    </w:p>
    <w:p w:rsidR="00661567" w:rsidRPr="00661567" w:rsidRDefault="00661567" w:rsidP="00661567">
      <w:pPr>
        <w:suppressAutoHyphens/>
        <w:spacing w:after="0" w:line="240" w:lineRule="auto"/>
        <w:jc w:val="right"/>
        <w:rPr>
          <w:rFonts w:eastAsia="SimSun"/>
          <w:color w:val="000000"/>
          <w:kern w:val="2"/>
          <w:sz w:val="24"/>
          <w:szCs w:val="24"/>
          <w:lang w:eastAsia="ko-KR"/>
        </w:rPr>
      </w:pPr>
    </w:p>
    <w:p w:rsidR="00661567" w:rsidRPr="00661567" w:rsidRDefault="00661567" w:rsidP="00661567">
      <w:pPr>
        <w:tabs>
          <w:tab w:val="left" w:pos="708"/>
        </w:tabs>
        <w:suppressAutoHyphens/>
        <w:spacing w:after="0" w:line="240" w:lineRule="auto"/>
        <w:jc w:val="center"/>
        <w:rPr>
          <w:rFonts w:eastAsia="SimSun"/>
          <w:b/>
          <w:color w:val="00000A"/>
          <w:kern w:val="2"/>
          <w:sz w:val="24"/>
          <w:szCs w:val="24"/>
        </w:rPr>
      </w:pPr>
      <w:r w:rsidRPr="00661567">
        <w:rPr>
          <w:rFonts w:eastAsia="SimSun"/>
          <w:b/>
          <w:color w:val="00000A"/>
          <w:kern w:val="2"/>
          <w:sz w:val="24"/>
          <w:szCs w:val="24"/>
        </w:rPr>
        <w:t>Требования к техническим характеристикам дополнительного оборудования (поставляемого в рамках оказания Услуг)</w:t>
      </w:r>
    </w:p>
    <w:p w:rsidR="00661567" w:rsidRPr="00661567" w:rsidRDefault="00661567" w:rsidP="00661567">
      <w:pPr>
        <w:tabs>
          <w:tab w:val="left" w:pos="708"/>
        </w:tabs>
        <w:suppressAutoHyphens/>
        <w:spacing w:after="0" w:line="240" w:lineRule="auto"/>
        <w:jc w:val="right"/>
        <w:rPr>
          <w:rFonts w:eastAsia="SimSun"/>
          <w:color w:val="00000A"/>
          <w:kern w:val="2"/>
          <w:sz w:val="24"/>
          <w:szCs w:val="24"/>
        </w:rPr>
      </w:pPr>
      <w:r w:rsidRPr="00661567">
        <w:rPr>
          <w:rFonts w:eastAsia="SimSun"/>
          <w:color w:val="00000A"/>
          <w:kern w:val="2"/>
          <w:sz w:val="24"/>
          <w:szCs w:val="24"/>
        </w:rPr>
        <w:t>Таблица №1</w:t>
      </w:r>
    </w:p>
    <w:p w:rsidR="00661567" w:rsidRPr="00661567" w:rsidRDefault="00661567" w:rsidP="00661567">
      <w:pPr>
        <w:tabs>
          <w:tab w:val="left" w:pos="708"/>
        </w:tabs>
        <w:suppressAutoHyphens/>
        <w:spacing w:after="0" w:line="240" w:lineRule="auto"/>
        <w:jc w:val="right"/>
        <w:rPr>
          <w:rFonts w:eastAsia="SimSun"/>
          <w:b/>
          <w:color w:val="00000A"/>
          <w:kern w:val="2"/>
          <w:sz w:val="24"/>
          <w:szCs w:val="24"/>
        </w:rPr>
      </w:pP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4"/>
        <w:gridCol w:w="927"/>
        <w:gridCol w:w="2718"/>
        <w:gridCol w:w="2163"/>
        <w:gridCol w:w="1536"/>
      </w:tblGrid>
      <w:tr w:rsidR="00661567" w:rsidRPr="00661567" w:rsidTr="00661567">
        <w:trPr>
          <w:trHeight w:val="945"/>
          <w:jc w:val="center"/>
        </w:trPr>
        <w:tc>
          <w:tcPr>
            <w:tcW w:w="2124"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b/>
                <w:bCs/>
                <w:color w:val="000000"/>
                <w:sz w:val="24"/>
                <w:szCs w:val="24"/>
                <w:lang w:eastAsia="ru-RU"/>
              </w:rPr>
            </w:pPr>
            <w:r w:rsidRPr="00661567">
              <w:rPr>
                <w:b/>
                <w:bCs/>
                <w:color w:val="000000"/>
                <w:sz w:val="24"/>
                <w:szCs w:val="24"/>
                <w:lang w:eastAsia="ru-RU"/>
              </w:rPr>
              <w:t>Наименование оборудования</w:t>
            </w:r>
          </w:p>
        </w:tc>
        <w:tc>
          <w:tcPr>
            <w:tcW w:w="927"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b/>
                <w:bCs/>
                <w:color w:val="000000"/>
                <w:sz w:val="24"/>
                <w:szCs w:val="24"/>
                <w:lang w:eastAsia="ru-RU"/>
              </w:rPr>
            </w:pPr>
            <w:r w:rsidRPr="00661567">
              <w:rPr>
                <w:b/>
                <w:bCs/>
                <w:color w:val="000000"/>
                <w:sz w:val="24"/>
                <w:szCs w:val="24"/>
                <w:lang w:eastAsia="ru-RU"/>
              </w:rPr>
              <w:t>Кол-во</w:t>
            </w: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b/>
                <w:bCs/>
                <w:color w:val="000000"/>
                <w:sz w:val="24"/>
                <w:szCs w:val="24"/>
                <w:lang w:eastAsia="ru-RU"/>
              </w:rPr>
            </w:pPr>
            <w:r w:rsidRPr="00661567">
              <w:rPr>
                <w:b/>
                <w:bCs/>
                <w:color w:val="000000"/>
                <w:sz w:val="24"/>
                <w:szCs w:val="24"/>
                <w:lang w:eastAsia="ru-RU"/>
              </w:rPr>
              <w:t>Наименование показателя</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b/>
                <w:bCs/>
                <w:color w:val="000000"/>
                <w:sz w:val="24"/>
                <w:szCs w:val="24"/>
                <w:lang w:eastAsia="ru-RU"/>
              </w:rPr>
            </w:pPr>
            <w:r w:rsidRPr="00661567">
              <w:rPr>
                <w:b/>
                <w:bCs/>
                <w:color w:val="000000"/>
                <w:sz w:val="24"/>
                <w:szCs w:val="24"/>
                <w:lang w:eastAsia="ru-RU"/>
              </w:rPr>
              <w:t>Значение показателя</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b/>
                <w:bCs/>
                <w:color w:val="000000"/>
                <w:sz w:val="24"/>
                <w:szCs w:val="24"/>
                <w:lang w:eastAsia="ru-RU"/>
              </w:rPr>
            </w:pPr>
            <w:r w:rsidRPr="00661567">
              <w:rPr>
                <w:b/>
                <w:bCs/>
                <w:color w:val="000000"/>
                <w:sz w:val="24"/>
                <w:szCs w:val="24"/>
                <w:lang w:eastAsia="ru-RU"/>
              </w:rPr>
              <w:t>Единица измерения показателя</w:t>
            </w:r>
          </w:p>
        </w:tc>
      </w:tr>
      <w:tr w:rsidR="00661567" w:rsidRPr="00661567" w:rsidTr="00661567">
        <w:trPr>
          <w:trHeight w:val="630"/>
          <w:jc w:val="center"/>
        </w:trPr>
        <w:tc>
          <w:tcPr>
            <w:tcW w:w="2124" w:type="dxa"/>
            <w:vMerge w:val="restart"/>
            <w:tcBorders>
              <w:top w:val="single" w:sz="4" w:space="0" w:color="auto"/>
              <w:left w:val="single" w:sz="4" w:space="0" w:color="auto"/>
              <w:bottom w:val="single" w:sz="4" w:space="0" w:color="auto"/>
              <w:right w:val="single" w:sz="4" w:space="0" w:color="auto"/>
            </w:tcBorders>
            <w:hideMark/>
          </w:tcPr>
          <w:p w:rsidR="00661567" w:rsidRPr="00661567" w:rsidRDefault="00661567" w:rsidP="00661567">
            <w:pPr>
              <w:spacing w:after="0" w:line="240" w:lineRule="auto"/>
              <w:jc w:val="left"/>
              <w:rPr>
                <w:color w:val="000000"/>
                <w:sz w:val="24"/>
                <w:szCs w:val="24"/>
                <w:lang w:eastAsia="ru-RU"/>
              </w:rPr>
            </w:pPr>
            <w:r w:rsidRPr="00661567">
              <w:rPr>
                <w:color w:val="000000"/>
                <w:sz w:val="24"/>
                <w:szCs w:val="24"/>
                <w:lang w:eastAsia="ru-RU"/>
              </w:rPr>
              <w:t>Сервер</w:t>
            </w:r>
          </w:p>
          <w:p w:rsidR="00661567" w:rsidRPr="00661567" w:rsidRDefault="00661567" w:rsidP="00661567">
            <w:pPr>
              <w:spacing w:after="0" w:line="240" w:lineRule="auto"/>
              <w:jc w:val="left"/>
              <w:rPr>
                <w:color w:val="000000"/>
                <w:sz w:val="24"/>
                <w:szCs w:val="24"/>
                <w:lang w:eastAsia="ru-RU"/>
              </w:rPr>
            </w:pPr>
            <w:r w:rsidRPr="00661567">
              <w:rPr>
                <w:color w:val="000000"/>
                <w:sz w:val="24"/>
                <w:szCs w:val="24"/>
                <w:lang w:eastAsia="ru-RU"/>
              </w:rPr>
              <w:t>КТРУ: 26.20.14.000-00000189</w:t>
            </w:r>
          </w:p>
        </w:tc>
        <w:tc>
          <w:tcPr>
            <w:tcW w:w="927" w:type="dxa"/>
            <w:vMerge w:val="restart"/>
            <w:tcBorders>
              <w:top w:val="single" w:sz="4" w:space="0" w:color="auto"/>
              <w:left w:val="single" w:sz="4" w:space="0" w:color="auto"/>
              <w:bottom w:val="single" w:sz="4" w:space="0" w:color="auto"/>
              <w:right w:val="single" w:sz="4" w:space="0" w:color="auto"/>
            </w:tcBorders>
            <w:hideMark/>
          </w:tcPr>
          <w:p w:rsidR="00661567" w:rsidRPr="00661567" w:rsidRDefault="00661567" w:rsidP="00661567">
            <w:pPr>
              <w:spacing w:after="0" w:line="240" w:lineRule="auto"/>
              <w:jc w:val="left"/>
              <w:rPr>
                <w:color w:val="000000"/>
                <w:sz w:val="24"/>
                <w:szCs w:val="24"/>
                <w:lang w:eastAsia="ru-RU"/>
              </w:rPr>
            </w:pPr>
            <w:r w:rsidRPr="00661567">
              <w:rPr>
                <w:color w:val="000000"/>
                <w:sz w:val="24"/>
                <w:szCs w:val="24"/>
                <w:lang w:eastAsia="ru-RU"/>
              </w:rPr>
              <w:t>8</w:t>
            </w: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Система удаленного управления сервером</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Да</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Аппаратная поддержка виртуализации</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Да</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Возможность установки плат стандарта PCIe</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3.0</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Выделенный порт удалённого управления сервером</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Да</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Интерфейс поддерживаемых накопителей</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lang w:val="en-US"/>
              </w:rPr>
            </w:pPr>
            <w:r w:rsidRPr="00661567">
              <w:rPr>
                <w:rFonts w:eastAsia="Calibri"/>
                <w:sz w:val="24"/>
                <w:szCs w:val="24"/>
                <w:lang w:val="en-US"/>
              </w:rPr>
              <w:t>M.2, MicroSD, NVMe, PCIe, SAS, SATA</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Интерфейс подключения накопителей информации к дисковому контроллеру</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SAS, SATA</w:t>
            </w:r>
          </w:p>
        </w:tc>
        <w:tc>
          <w:tcPr>
            <w:tcW w:w="1536" w:type="dxa"/>
            <w:tcBorders>
              <w:top w:val="single" w:sz="4" w:space="0" w:color="auto"/>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center"/>
              <w:rPr>
                <w:color w:val="000000"/>
                <w:sz w:val="24"/>
                <w:szCs w:val="24"/>
                <w:lang w:eastAsia="ru-RU"/>
              </w:rPr>
            </w:pP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Тип установленных накопителей (Тип 1)</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 xml:space="preserve">SSD </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Интерфейс установленных накопителей (Тип 1)</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SATA</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Объем каждого установленного накопителя (Тип 1)</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≥240</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Гигабайт</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Количество установленных накопителей (тип 1) с поддержкой горячей замены</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≥2</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Штука</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Максимальное количество накопителей в корпусе</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w:t>
            </w:r>
            <w:r w:rsidRPr="00661567">
              <w:rPr>
                <w:rFonts w:eastAsia="Calibri"/>
                <w:sz w:val="24"/>
                <w:szCs w:val="24"/>
                <w:lang w:val="en-US"/>
              </w:rPr>
              <w:t>28</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Штука</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 xml:space="preserve">Количество </w:t>
            </w:r>
            <w:r w:rsidRPr="00661567">
              <w:rPr>
                <w:rFonts w:eastAsia="Calibri"/>
                <w:color w:val="000000"/>
                <w:sz w:val="24"/>
                <w:szCs w:val="24"/>
                <w:lang w:val="en-US"/>
              </w:rPr>
              <w:t>S</w:t>
            </w:r>
            <w:r w:rsidRPr="00661567">
              <w:rPr>
                <w:rFonts w:eastAsia="Calibri"/>
                <w:color w:val="000000"/>
                <w:sz w:val="24"/>
                <w:szCs w:val="24"/>
              </w:rPr>
              <w:t>FF (2,5) слотов для накопителей на лицевой панели</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w:t>
            </w:r>
            <w:r w:rsidRPr="00661567">
              <w:rPr>
                <w:rFonts w:eastAsia="Calibri"/>
                <w:sz w:val="24"/>
                <w:szCs w:val="24"/>
                <w:lang w:val="en-US"/>
              </w:rPr>
              <w:t>24</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Штука</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Количество SFF (2,5) слотов для накопителей на задней панели</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≥2</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Штука</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Количество USB 3.x портов</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≥6</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Тип размещения USB портов</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внутренний, на задней панели, на передней панели</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Количество занимаемых юнитов в стойке</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≤2</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Базовая частота каждого установленного процессора (без учета технологии динамического изменения частоты)</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lang w:val="en-US"/>
              </w:rPr>
            </w:pPr>
            <w:r w:rsidRPr="00661567">
              <w:rPr>
                <w:rFonts w:eastAsia="Calibri"/>
                <w:sz w:val="24"/>
                <w:szCs w:val="24"/>
              </w:rPr>
              <w:t>≥</w:t>
            </w:r>
            <w:r w:rsidRPr="00661567">
              <w:rPr>
                <w:rFonts w:eastAsia="Calibri"/>
                <w:sz w:val="24"/>
                <w:szCs w:val="24"/>
                <w:lang w:val="en-US"/>
              </w:rPr>
              <w:t>2.7</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Гигагерц</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Поддерживаемая архитектура набора команд процессора</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х86-64</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Количество установленных процессоров</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≥2</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Штука</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Максимальное количество процессоров</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≥2</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Штука</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Количество ядер каждого установленного процессора</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≥2</w:t>
            </w:r>
            <w:r w:rsidRPr="00661567">
              <w:rPr>
                <w:rFonts w:eastAsia="Calibri"/>
                <w:sz w:val="24"/>
                <w:szCs w:val="24"/>
                <w:lang w:val="en-US"/>
              </w:rPr>
              <w:t>8</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Штука</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Количество потоков каждого установленного процессора</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≥48</w:t>
            </w:r>
          </w:p>
        </w:tc>
        <w:tc>
          <w:tcPr>
            <w:tcW w:w="1536" w:type="dxa"/>
            <w:tcBorders>
              <w:top w:val="single" w:sz="4" w:space="0" w:color="auto"/>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center"/>
              <w:rPr>
                <w:color w:val="000000"/>
                <w:sz w:val="24"/>
                <w:szCs w:val="24"/>
                <w:lang w:eastAsia="ru-RU"/>
              </w:rPr>
            </w:pP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Объем кэш памяти третьего уровня (L3) каждого установленного процессора</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≥35</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Мегабайт</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Количество слотов для модулей оперативной памяти</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≥24</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Штука</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Объем каждого установленного модуля оперативной памяти</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≥64</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Гигабайт</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Поддержка функции обнаружения и коррекции ошибок в оперативной памяти</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Да</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Суммарный объем установленной оперативной памяти</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lang w:val="en-US"/>
              </w:rPr>
            </w:pPr>
            <w:r w:rsidRPr="00661567">
              <w:rPr>
                <w:rFonts w:eastAsia="Calibri"/>
                <w:sz w:val="24"/>
                <w:szCs w:val="24"/>
              </w:rPr>
              <w:t>≥</w:t>
            </w:r>
            <w:r w:rsidRPr="00661567">
              <w:rPr>
                <w:rFonts w:eastAsia="Calibri"/>
                <w:sz w:val="24"/>
                <w:szCs w:val="24"/>
                <w:lang w:val="en-US"/>
              </w:rPr>
              <w:t>1024</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Гигабайт</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Максимальный общий поддерживаемый объем оперативной памяти</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≥6144</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Гигабайт</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Скорость передачи данных каждого установленного модуля оперативной памяти, МТ/с</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≥2933</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Количество слотов для установки плат расширения PCIe x16</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≥4</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Штука</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Количество слотов для установки плат расширения PCIe x8</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≥4</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Штука</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Тип среды передачи для сетевого порта (тип 1)</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Волоконно-оптический</w:t>
            </w:r>
          </w:p>
        </w:tc>
        <w:tc>
          <w:tcPr>
            <w:tcW w:w="1536" w:type="dxa"/>
            <w:tcBorders>
              <w:top w:val="single" w:sz="4" w:space="0" w:color="auto"/>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center"/>
              <w:rPr>
                <w:color w:val="000000"/>
                <w:sz w:val="24"/>
                <w:szCs w:val="24"/>
                <w:lang w:eastAsia="ru-RU"/>
              </w:rPr>
            </w:pP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Поддерживаемые протоколы сетевого порта (тип 1)</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Ethernet</w:t>
            </w:r>
          </w:p>
        </w:tc>
        <w:tc>
          <w:tcPr>
            <w:tcW w:w="1536" w:type="dxa"/>
            <w:tcBorders>
              <w:top w:val="single" w:sz="4" w:space="0" w:color="auto"/>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center"/>
              <w:rPr>
                <w:color w:val="000000"/>
                <w:sz w:val="24"/>
                <w:szCs w:val="24"/>
                <w:lang w:eastAsia="ru-RU"/>
              </w:rPr>
            </w:pP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Скорость сетевого порта Ethernet (тип 1)</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≥10</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Гигабит в секунду</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Количество сетевых портов (тип 1)</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lang w:val="en-US"/>
              </w:rPr>
            </w:pPr>
            <w:r w:rsidRPr="00661567">
              <w:rPr>
                <w:rFonts w:eastAsia="Calibri"/>
                <w:sz w:val="24"/>
                <w:szCs w:val="24"/>
              </w:rPr>
              <w:t>≥</w:t>
            </w:r>
            <w:r w:rsidRPr="00661567">
              <w:rPr>
                <w:rFonts w:eastAsia="Calibri"/>
                <w:sz w:val="24"/>
                <w:szCs w:val="24"/>
                <w:lang w:val="en-US"/>
              </w:rPr>
              <w:t>8</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Штука</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Тип среды передачи для сетевого порта (тип 2)</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Медь-витая пара</w:t>
            </w:r>
          </w:p>
        </w:tc>
        <w:tc>
          <w:tcPr>
            <w:tcW w:w="1536" w:type="dxa"/>
            <w:tcBorders>
              <w:top w:val="single" w:sz="4" w:space="0" w:color="auto"/>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center"/>
              <w:rPr>
                <w:color w:val="000000"/>
                <w:sz w:val="24"/>
                <w:szCs w:val="24"/>
                <w:lang w:eastAsia="ru-RU"/>
              </w:rPr>
            </w:pP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Поддерживаемые протоколы сетевого порта (тип 2)</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Ethernet</w:t>
            </w:r>
          </w:p>
        </w:tc>
        <w:tc>
          <w:tcPr>
            <w:tcW w:w="1536" w:type="dxa"/>
            <w:tcBorders>
              <w:top w:val="single" w:sz="4" w:space="0" w:color="auto"/>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center"/>
              <w:rPr>
                <w:color w:val="000000"/>
                <w:sz w:val="24"/>
                <w:szCs w:val="24"/>
                <w:lang w:eastAsia="ru-RU"/>
              </w:rPr>
            </w:pP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Скорость сетевого порта Ethernet (тип 2)</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≥1</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Гигабит в секунду</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Количество сетевых портов (тип 2)</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≥2</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Штука</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Тип среды передачи для сетевого порта (тип 3)</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Медь - витая пара</w:t>
            </w:r>
          </w:p>
        </w:tc>
        <w:tc>
          <w:tcPr>
            <w:tcW w:w="1536" w:type="dxa"/>
            <w:tcBorders>
              <w:top w:val="single" w:sz="4" w:space="0" w:color="auto"/>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center"/>
              <w:rPr>
                <w:color w:val="000000"/>
                <w:sz w:val="24"/>
                <w:szCs w:val="24"/>
                <w:lang w:eastAsia="ru-RU"/>
              </w:rPr>
            </w:pP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Поддерживаемые протоколы сетевого порта (тип 3)</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Ethernet</w:t>
            </w:r>
          </w:p>
        </w:tc>
        <w:tc>
          <w:tcPr>
            <w:tcW w:w="1536" w:type="dxa"/>
            <w:tcBorders>
              <w:top w:val="single" w:sz="4" w:space="0" w:color="auto"/>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center"/>
              <w:rPr>
                <w:color w:val="000000"/>
                <w:sz w:val="24"/>
                <w:szCs w:val="24"/>
                <w:lang w:eastAsia="ru-RU"/>
              </w:rPr>
            </w:pP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Скорость сетевого порта Ethernet (тип 3)</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≥1</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Гигабит в секунду</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Количество сетевых портов (тип 3)</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&lt; 2</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Штука</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Количество установленных блоков питания с поддержкой горячей замены, шт.</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≥2</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Наличие интегрированного видеоадаптера</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Да</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Наличие установленного аппаратного дискового контроллера</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Да</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Наличие защиты кэш-памяти дискового контроллера при потере питания сервером</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Да</w:t>
            </w:r>
          </w:p>
        </w:tc>
        <w:tc>
          <w:tcPr>
            <w:tcW w:w="1536" w:type="dxa"/>
            <w:tcBorders>
              <w:top w:val="single" w:sz="4" w:space="0" w:color="auto"/>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center"/>
              <w:rPr>
                <w:color w:val="000000"/>
                <w:sz w:val="24"/>
                <w:szCs w:val="24"/>
                <w:lang w:eastAsia="ru-RU"/>
              </w:rPr>
            </w:pP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Объем кэш-памяти установленного дискового контроллера</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≥2</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Гигабайт</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Поддерживаемые дисковым контроллером типы RAID</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0,1,5,6,10,50,60</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Наличие направляющих для установки в шкаф телекоммуникационный</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Да</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Номинальная мощность одного блока питания</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≥1200</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Ватт</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Тип корпуса</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Rack</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Тип сервера</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Стоечный</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Уровень резервирования установленных блоков охлаждения</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N+1</w:t>
            </w:r>
          </w:p>
        </w:tc>
        <w:tc>
          <w:tcPr>
            <w:tcW w:w="1536" w:type="dxa"/>
            <w:tcBorders>
              <w:top w:val="single" w:sz="4" w:space="0" w:color="auto"/>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center"/>
              <w:rPr>
                <w:color w:val="000000"/>
                <w:sz w:val="24"/>
                <w:szCs w:val="24"/>
                <w:lang w:eastAsia="ru-RU"/>
              </w:rPr>
            </w:pP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Уровень резервирования установленных блоков питания</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N+1</w:t>
            </w:r>
          </w:p>
        </w:tc>
        <w:tc>
          <w:tcPr>
            <w:tcW w:w="1536"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color w:val="000000"/>
                <w:sz w:val="24"/>
                <w:szCs w:val="24"/>
                <w:lang w:eastAsia="ru-RU"/>
              </w:rPr>
            </w:pPr>
            <w:r w:rsidRPr="00661567">
              <w:rPr>
                <w:color w:val="000000"/>
                <w:sz w:val="24"/>
                <w:szCs w:val="24"/>
                <w:lang w:eastAsia="ru-RU"/>
              </w:rPr>
              <w:t>-</w:t>
            </w: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Сервисные или вспомогательные разъемы подключения</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VGA, Последовательный порт (COM), сигнально совместимый с RS-232</w:t>
            </w:r>
          </w:p>
        </w:tc>
        <w:tc>
          <w:tcPr>
            <w:tcW w:w="1536" w:type="dxa"/>
            <w:tcBorders>
              <w:top w:val="single" w:sz="4" w:space="0" w:color="auto"/>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center"/>
              <w:rPr>
                <w:color w:val="000000"/>
                <w:sz w:val="24"/>
                <w:szCs w:val="24"/>
                <w:lang w:eastAsia="ru-RU"/>
              </w:rPr>
            </w:pP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Тип размещения RS-232</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На задней панели</w:t>
            </w:r>
          </w:p>
        </w:tc>
        <w:tc>
          <w:tcPr>
            <w:tcW w:w="1536" w:type="dxa"/>
            <w:tcBorders>
              <w:top w:val="single" w:sz="4" w:space="0" w:color="auto"/>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center"/>
              <w:rPr>
                <w:color w:val="000000"/>
                <w:sz w:val="24"/>
                <w:szCs w:val="24"/>
                <w:lang w:eastAsia="ru-RU"/>
              </w:rPr>
            </w:pP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Дублирование загрузочного образа базовой системы ввода-вывода (BIOS) сервера</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Да</w:t>
            </w:r>
          </w:p>
        </w:tc>
        <w:tc>
          <w:tcPr>
            <w:tcW w:w="1536" w:type="dxa"/>
            <w:tcBorders>
              <w:top w:val="single" w:sz="4" w:space="0" w:color="auto"/>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center"/>
              <w:rPr>
                <w:color w:val="000000"/>
                <w:sz w:val="24"/>
                <w:szCs w:val="24"/>
                <w:lang w:eastAsia="ru-RU"/>
              </w:rPr>
            </w:pPr>
          </w:p>
        </w:tc>
      </w:tr>
      <w:tr w:rsidR="00661567" w:rsidRPr="00661567" w:rsidTr="00661567">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color w:val="000000"/>
                <w:sz w:val="24"/>
                <w:szCs w:val="24"/>
              </w:rPr>
            </w:pPr>
            <w:r w:rsidRPr="00661567">
              <w:rPr>
                <w:rFonts w:eastAsia="Calibri"/>
                <w:color w:val="000000"/>
                <w:sz w:val="24"/>
                <w:szCs w:val="24"/>
              </w:rPr>
              <w:t>Функциональность контроллера дистанционного мониторинга и управления</w:t>
            </w:r>
          </w:p>
        </w:tc>
        <w:tc>
          <w:tcPr>
            <w:tcW w:w="2163"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sz w:val="24"/>
                <w:szCs w:val="24"/>
              </w:rPr>
            </w:pPr>
            <w:r w:rsidRPr="00661567">
              <w:rPr>
                <w:rFonts w:eastAsia="Calibri"/>
                <w:sz w:val="24"/>
                <w:szCs w:val="24"/>
              </w:rPr>
              <w:t xml:space="preserve"> Автоматическое уведомление о событиях по электронной почте,</w:t>
            </w:r>
          </w:p>
          <w:p w:rsidR="00661567" w:rsidRPr="00661567" w:rsidRDefault="00661567" w:rsidP="00661567">
            <w:pPr>
              <w:spacing w:after="0" w:line="240" w:lineRule="auto"/>
              <w:jc w:val="center"/>
              <w:rPr>
                <w:rFonts w:eastAsia="Calibri"/>
                <w:sz w:val="24"/>
                <w:szCs w:val="24"/>
              </w:rPr>
            </w:pPr>
            <w:r w:rsidRPr="00661567">
              <w:rPr>
                <w:rFonts w:eastAsia="Calibri"/>
                <w:sz w:val="24"/>
                <w:szCs w:val="24"/>
              </w:rPr>
              <w:t xml:space="preserve">Обеспечение перенаправления </w:t>
            </w:r>
            <w:r w:rsidRPr="00661567">
              <w:rPr>
                <w:rFonts w:eastAsia="Calibri"/>
                <w:sz w:val="24"/>
                <w:szCs w:val="24"/>
              </w:rPr>
              <w:lastRenderedPageBreak/>
              <w:t>графической консоли по сети,</w:t>
            </w:r>
          </w:p>
          <w:p w:rsidR="00661567" w:rsidRPr="00661567" w:rsidRDefault="00661567" w:rsidP="00661567">
            <w:pPr>
              <w:spacing w:after="0" w:line="240" w:lineRule="auto"/>
              <w:jc w:val="center"/>
              <w:rPr>
                <w:rFonts w:eastAsia="Calibri"/>
                <w:sz w:val="24"/>
                <w:szCs w:val="24"/>
              </w:rPr>
            </w:pPr>
            <w:r w:rsidRPr="00661567">
              <w:rPr>
                <w:rFonts w:eastAsia="Calibri"/>
                <w:sz w:val="24"/>
                <w:szCs w:val="24"/>
              </w:rPr>
              <w:t>Поддержка веб-интерфейса,</w:t>
            </w:r>
          </w:p>
          <w:p w:rsidR="00661567" w:rsidRPr="00661567" w:rsidRDefault="00661567" w:rsidP="00661567">
            <w:pPr>
              <w:spacing w:after="0" w:line="240" w:lineRule="auto"/>
              <w:jc w:val="center"/>
              <w:rPr>
                <w:rFonts w:eastAsia="Calibri"/>
                <w:sz w:val="24"/>
                <w:szCs w:val="24"/>
              </w:rPr>
            </w:pPr>
            <w:r w:rsidRPr="00661567">
              <w:rPr>
                <w:rFonts w:eastAsia="Calibri"/>
                <w:sz w:val="24"/>
                <w:szCs w:val="24"/>
              </w:rPr>
              <w:t>Подключение виртуальных медиа-устройств через консоль удаленного управления, в том числе образов дисков (файлов ISO),</w:t>
            </w:r>
          </w:p>
          <w:p w:rsidR="00661567" w:rsidRPr="00661567" w:rsidRDefault="00661567" w:rsidP="00661567">
            <w:pPr>
              <w:spacing w:after="0" w:line="240" w:lineRule="auto"/>
              <w:jc w:val="center"/>
              <w:rPr>
                <w:rFonts w:eastAsia="Calibri"/>
                <w:sz w:val="24"/>
                <w:szCs w:val="24"/>
              </w:rPr>
            </w:pPr>
            <w:r w:rsidRPr="00661567">
              <w:rPr>
                <w:rFonts w:eastAsia="Calibri"/>
                <w:sz w:val="24"/>
                <w:szCs w:val="24"/>
              </w:rPr>
              <w:t>Видеозапись с экрана действий администратора,</w:t>
            </w:r>
          </w:p>
          <w:p w:rsidR="00661567" w:rsidRPr="00661567" w:rsidRDefault="00661567" w:rsidP="00661567">
            <w:pPr>
              <w:spacing w:after="0" w:line="240" w:lineRule="auto"/>
              <w:jc w:val="center"/>
              <w:rPr>
                <w:rFonts w:eastAsia="Calibri"/>
                <w:sz w:val="24"/>
                <w:szCs w:val="24"/>
              </w:rPr>
            </w:pPr>
            <w:r w:rsidRPr="00661567">
              <w:rPr>
                <w:rFonts w:eastAsia="Calibri"/>
                <w:sz w:val="24"/>
                <w:szCs w:val="24"/>
              </w:rPr>
              <w:t>Дублирование загрузочного образа контроллера сервера.</w:t>
            </w:r>
          </w:p>
        </w:tc>
        <w:tc>
          <w:tcPr>
            <w:tcW w:w="1536" w:type="dxa"/>
            <w:tcBorders>
              <w:top w:val="single" w:sz="4" w:space="0" w:color="auto"/>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center"/>
              <w:rPr>
                <w:color w:val="000000"/>
                <w:sz w:val="24"/>
                <w:szCs w:val="24"/>
                <w:lang w:eastAsia="ru-RU"/>
              </w:rPr>
            </w:pPr>
          </w:p>
        </w:tc>
      </w:tr>
    </w:tbl>
    <w:p w:rsidR="00661567" w:rsidRPr="00661567" w:rsidRDefault="00661567" w:rsidP="00661567">
      <w:pPr>
        <w:suppressAutoHyphens/>
        <w:spacing w:after="0" w:line="240" w:lineRule="auto"/>
        <w:jc w:val="center"/>
        <w:rPr>
          <w:rFonts w:eastAsia="SimSun"/>
          <w:b/>
          <w:bCs/>
          <w:color w:val="00000A"/>
          <w:kern w:val="2"/>
          <w:sz w:val="24"/>
          <w:szCs w:val="24"/>
        </w:rPr>
      </w:pPr>
    </w:p>
    <w:p w:rsidR="00661567" w:rsidRPr="00661567" w:rsidRDefault="00661567" w:rsidP="00661567">
      <w:pPr>
        <w:suppressAutoHyphens/>
        <w:spacing w:after="0" w:line="240" w:lineRule="auto"/>
        <w:jc w:val="center"/>
        <w:rPr>
          <w:rFonts w:eastAsia="SimSun"/>
          <w:b/>
          <w:bCs/>
          <w:color w:val="00000A"/>
          <w:kern w:val="2"/>
          <w:sz w:val="24"/>
          <w:szCs w:val="24"/>
        </w:rPr>
      </w:pPr>
    </w:p>
    <w:p w:rsidR="00661567" w:rsidRPr="00661567" w:rsidRDefault="00661567" w:rsidP="00661567">
      <w:pPr>
        <w:spacing w:after="0" w:line="240" w:lineRule="auto"/>
        <w:jc w:val="left"/>
        <w:rPr>
          <w:rFonts w:eastAsia="SimSun"/>
          <w:b/>
          <w:bCs/>
          <w:color w:val="00000A"/>
          <w:kern w:val="2"/>
          <w:sz w:val="24"/>
          <w:szCs w:val="24"/>
        </w:rPr>
        <w:sectPr w:rsidR="00661567" w:rsidRPr="00661567">
          <w:pgSz w:w="11906" w:h="16838"/>
          <w:pgMar w:top="1134" w:right="851" w:bottom="1134" w:left="1531" w:header="709" w:footer="709" w:gutter="0"/>
          <w:cols w:space="720"/>
        </w:sectPr>
      </w:pPr>
    </w:p>
    <w:p w:rsidR="00661567" w:rsidRPr="00661567" w:rsidRDefault="00661567" w:rsidP="00661567">
      <w:pPr>
        <w:suppressAutoHyphens/>
        <w:spacing w:after="0" w:line="240" w:lineRule="auto"/>
        <w:jc w:val="center"/>
        <w:rPr>
          <w:rFonts w:eastAsia="SimSun"/>
          <w:b/>
          <w:color w:val="00000A"/>
          <w:kern w:val="2"/>
          <w:sz w:val="24"/>
          <w:szCs w:val="24"/>
        </w:rPr>
      </w:pPr>
      <w:r w:rsidRPr="00661567">
        <w:rPr>
          <w:rFonts w:eastAsia="SimSun"/>
          <w:b/>
          <w:bCs/>
          <w:color w:val="00000A"/>
          <w:kern w:val="2"/>
          <w:sz w:val="24"/>
          <w:szCs w:val="24"/>
        </w:rPr>
        <w:lastRenderedPageBreak/>
        <w:t>Требования</w:t>
      </w:r>
      <w:r w:rsidRPr="00661567">
        <w:rPr>
          <w:rFonts w:eastAsia="SimSun"/>
          <w:b/>
          <w:color w:val="000000"/>
          <w:kern w:val="2"/>
          <w:sz w:val="24"/>
          <w:szCs w:val="24"/>
        </w:rPr>
        <w:t xml:space="preserve"> к условиям </w:t>
      </w:r>
      <w:r w:rsidRPr="00661567">
        <w:rPr>
          <w:rFonts w:eastAsia="SimSun"/>
          <w:b/>
          <w:bCs/>
          <w:color w:val="00000A"/>
          <w:kern w:val="2"/>
          <w:sz w:val="24"/>
          <w:szCs w:val="24"/>
        </w:rPr>
        <w:t>предоставления</w:t>
      </w:r>
      <w:r w:rsidRPr="00661567">
        <w:rPr>
          <w:rFonts w:eastAsia="SimSun"/>
          <w:b/>
          <w:color w:val="000000"/>
          <w:kern w:val="2"/>
          <w:sz w:val="24"/>
          <w:szCs w:val="24"/>
        </w:rPr>
        <w:t xml:space="preserve"> технической </w:t>
      </w:r>
      <w:r w:rsidRPr="00661567">
        <w:rPr>
          <w:rFonts w:eastAsia="SimSun"/>
          <w:b/>
          <w:bCs/>
          <w:color w:val="00000A"/>
          <w:kern w:val="2"/>
          <w:sz w:val="24"/>
          <w:szCs w:val="24"/>
        </w:rPr>
        <w:t>поддержки</w:t>
      </w:r>
      <w:r w:rsidRPr="00661567">
        <w:rPr>
          <w:rFonts w:eastAsia="SimSun"/>
          <w:b/>
          <w:color w:val="000000"/>
          <w:kern w:val="2"/>
          <w:sz w:val="24"/>
          <w:szCs w:val="24"/>
        </w:rPr>
        <w:t xml:space="preserve"> </w:t>
      </w:r>
      <w:r w:rsidRPr="00661567">
        <w:rPr>
          <w:rFonts w:eastAsia="SimSun"/>
          <w:b/>
          <w:color w:val="00000A"/>
          <w:kern w:val="2"/>
          <w:sz w:val="24"/>
          <w:szCs w:val="24"/>
        </w:rPr>
        <w:t>Производителя</w:t>
      </w:r>
      <w:r w:rsidRPr="00661567">
        <w:rPr>
          <w:rFonts w:eastAsia="SimSun"/>
          <w:b/>
          <w:color w:val="000000"/>
          <w:kern w:val="2"/>
          <w:sz w:val="24"/>
          <w:szCs w:val="24"/>
        </w:rPr>
        <w:t xml:space="preserve"> на </w:t>
      </w:r>
      <w:r w:rsidRPr="00661567">
        <w:rPr>
          <w:rFonts w:eastAsia="SimSun"/>
          <w:b/>
          <w:color w:val="00000A"/>
          <w:kern w:val="2"/>
          <w:sz w:val="24"/>
          <w:szCs w:val="24"/>
        </w:rPr>
        <w:t>оборудование, поставляемое в рамках оказания Услуг, указанное в Таблице №1 Приложения №1 к описанию объекта закупки</w:t>
      </w:r>
    </w:p>
    <w:p w:rsidR="00661567" w:rsidRPr="00661567" w:rsidRDefault="00661567" w:rsidP="00661567">
      <w:pPr>
        <w:tabs>
          <w:tab w:val="left" w:pos="708"/>
        </w:tabs>
        <w:suppressAutoHyphens/>
        <w:spacing w:after="0" w:line="240" w:lineRule="auto"/>
        <w:jc w:val="right"/>
        <w:rPr>
          <w:rFonts w:eastAsia="SimSun"/>
          <w:color w:val="00000A"/>
          <w:kern w:val="2"/>
          <w:sz w:val="24"/>
          <w:szCs w:val="24"/>
        </w:rPr>
      </w:pPr>
      <w:r w:rsidRPr="00661567">
        <w:rPr>
          <w:rFonts w:eastAsia="SimSun"/>
          <w:color w:val="00000A"/>
          <w:kern w:val="2"/>
          <w:sz w:val="24"/>
          <w:szCs w:val="24"/>
        </w:rPr>
        <w:t>Таблица №2</w:t>
      </w:r>
    </w:p>
    <w:tbl>
      <w:tblPr>
        <w:tblW w:w="5000" w:type="pct"/>
        <w:tblLook w:val="04A0" w:firstRow="1" w:lastRow="0" w:firstColumn="1" w:lastColumn="0" w:noHBand="0" w:noVBand="1"/>
      </w:tblPr>
      <w:tblGrid>
        <w:gridCol w:w="4778"/>
        <w:gridCol w:w="5359"/>
      </w:tblGrid>
      <w:tr w:rsidR="00661567" w:rsidRPr="00661567" w:rsidTr="00661567">
        <w:trPr>
          <w:trHeight w:val="444"/>
        </w:trPr>
        <w:tc>
          <w:tcPr>
            <w:tcW w:w="4355" w:type="dxa"/>
            <w:tcBorders>
              <w:top w:val="single" w:sz="4" w:space="0" w:color="00000A"/>
              <w:left w:val="single" w:sz="4" w:space="0" w:color="00000A"/>
              <w:bottom w:val="single" w:sz="4" w:space="0" w:color="00000A"/>
              <w:right w:val="single" w:sz="4" w:space="0" w:color="00000A"/>
            </w:tcBorders>
            <w:vAlign w:val="center"/>
            <w:hideMark/>
          </w:tcPr>
          <w:p w:rsidR="00661567" w:rsidRPr="00661567" w:rsidRDefault="00661567" w:rsidP="00661567">
            <w:pPr>
              <w:suppressAutoHyphens/>
              <w:spacing w:after="200" w:line="240" w:lineRule="auto"/>
              <w:jc w:val="left"/>
              <w:rPr>
                <w:rFonts w:eastAsia="SimSun"/>
                <w:color w:val="00000A"/>
                <w:kern w:val="2"/>
                <w:sz w:val="24"/>
                <w:szCs w:val="24"/>
              </w:rPr>
            </w:pPr>
            <w:bookmarkStart w:id="6" w:name="_Hlk116578031"/>
            <w:r w:rsidRPr="00661567">
              <w:rPr>
                <w:rFonts w:eastAsia="SimSun"/>
                <w:b/>
                <w:color w:val="00000A"/>
                <w:kern w:val="2"/>
                <w:sz w:val="24"/>
                <w:szCs w:val="24"/>
              </w:rPr>
              <w:t>Требования к технической поддержке</w:t>
            </w:r>
          </w:p>
        </w:tc>
        <w:tc>
          <w:tcPr>
            <w:tcW w:w="4884" w:type="dxa"/>
            <w:tcBorders>
              <w:top w:val="single" w:sz="4" w:space="0" w:color="00000A"/>
              <w:left w:val="single" w:sz="4" w:space="0" w:color="00000A"/>
              <w:bottom w:val="single" w:sz="4" w:space="0" w:color="00000A"/>
              <w:right w:val="single" w:sz="4" w:space="0" w:color="00000A"/>
            </w:tcBorders>
            <w:vAlign w:val="center"/>
            <w:hideMark/>
          </w:tcPr>
          <w:p w:rsidR="00661567" w:rsidRPr="00661567" w:rsidRDefault="00661567" w:rsidP="00661567">
            <w:pPr>
              <w:suppressAutoHyphens/>
              <w:spacing w:after="200" w:line="240" w:lineRule="auto"/>
              <w:jc w:val="left"/>
              <w:rPr>
                <w:rFonts w:eastAsia="SimSun"/>
                <w:color w:val="00000A"/>
                <w:kern w:val="2"/>
                <w:sz w:val="24"/>
                <w:szCs w:val="24"/>
              </w:rPr>
            </w:pPr>
            <w:r w:rsidRPr="00661567">
              <w:rPr>
                <w:rFonts w:eastAsia="SimSun"/>
                <w:b/>
                <w:color w:val="00000A"/>
                <w:kern w:val="2"/>
                <w:sz w:val="24"/>
                <w:szCs w:val="24"/>
              </w:rPr>
              <w:t>Условия предоставления технической поддержки</w:t>
            </w:r>
          </w:p>
        </w:tc>
      </w:tr>
      <w:tr w:rsidR="00661567" w:rsidRPr="00661567" w:rsidTr="00661567">
        <w:tc>
          <w:tcPr>
            <w:tcW w:w="4355"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0" w:line="240" w:lineRule="auto"/>
              <w:jc w:val="left"/>
              <w:rPr>
                <w:rFonts w:eastAsia="SimSun"/>
                <w:color w:val="00000A"/>
                <w:kern w:val="2"/>
                <w:sz w:val="24"/>
                <w:szCs w:val="24"/>
              </w:rPr>
            </w:pPr>
            <w:r w:rsidRPr="00661567">
              <w:rPr>
                <w:rFonts w:eastAsia="SimSun"/>
                <w:color w:val="00000A"/>
                <w:kern w:val="2"/>
                <w:sz w:val="24"/>
                <w:szCs w:val="24"/>
              </w:rPr>
              <w:t>Срок предоставления технической поддержки</w:t>
            </w:r>
          </w:p>
        </w:tc>
        <w:tc>
          <w:tcPr>
            <w:tcW w:w="4884"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0" w:line="240" w:lineRule="auto"/>
              <w:jc w:val="left"/>
              <w:rPr>
                <w:rFonts w:eastAsia="SimSun"/>
                <w:color w:val="00000A"/>
                <w:kern w:val="2"/>
                <w:sz w:val="24"/>
                <w:szCs w:val="24"/>
              </w:rPr>
            </w:pPr>
            <w:r w:rsidRPr="00661567">
              <w:rPr>
                <w:rFonts w:eastAsia="SimSun"/>
                <w:color w:val="00000A"/>
                <w:kern w:val="2"/>
                <w:sz w:val="24"/>
                <w:szCs w:val="24"/>
              </w:rPr>
              <w:t>36 месяцев с момента поставки</w:t>
            </w:r>
          </w:p>
        </w:tc>
      </w:tr>
      <w:tr w:rsidR="00661567" w:rsidRPr="00661567" w:rsidTr="00661567">
        <w:trPr>
          <w:trHeight w:val="1188"/>
        </w:trPr>
        <w:tc>
          <w:tcPr>
            <w:tcW w:w="4355"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0" w:line="240" w:lineRule="auto"/>
              <w:jc w:val="left"/>
              <w:rPr>
                <w:rFonts w:eastAsia="SimSun"/>
                <w:color w:val="00000A"/>
                <w:kern w:val="2"/>
                <w:sz w:val="24"/>
                <w:szCs w:val="24"/>
              </w:rPr>
            </w:pPr>
            <w:r w:rsidRPr="00661567">
              <w:rPr>
                <w:rFonts w:eastAsia="SimSun"/>
                <w:color w:val="00000A"/>
                <w:kern w:val="2"/>
                <w:sz w:val="24"/>
                <w:szCs w:val="24"/>
              </w:rPr>
              <w:t>Справочная служба</w:t>
            </w:r>
          </w:p>
        </w:tc>
        <w:tc>
          <w:tcPr>
            <w:tcW w:w="4884"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0" w:line="240" w:lineRule="auto"/>
              <w:jc w:val="left"/>
              <w:rPr>
                <w:rFonts w:eastAsia="SimSun"/>
                <w:color w:val="00000A"/>
                <w:kern w:val="2"/>
                <w:sz w:val="24"/>
                <w:szCs w:val="24"/>
              </w:rPr>
            </w:pPr>
            <w:r w:rsidRPr="00661567">
              <w:rPr>
                <w:rFonts w:eastAsia="SimSun"/>
                <w:color w:val="00000A"/>
                <w:kern w:val="2"/>
                <w:sz w:val="24"/>
                <w:szCs w:val="24"/>
              </w:rPr>
              <w:t>Возможность круглосуточного обращения на горячую линию справочной службы для получения послепродажной технической поддержки</w:t>
            </w:r>
          </w:p>
        </w:tc>
      </w:tr>
      <w:tr w:rsidR="00661567" w:rsidRPr="00661567" w:rsidTr="00661567">
        <w:tc>
          <w:tcPr>
            <w:tcW w:w="4355"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0" w:line="240" w:lineRule="auto"/>
              <w:jc w:val="left"/>
              <w:rPr>
                <w:rFonts w:eastAsia="SimSun"/>
                <w:color w:val="00000A"/>
                <w:kern w:val="2"/>
                <w:sz w:val="24"/>
                <w:szCs w:val="24"/>
              </w:rPr>
            </w:pPr>
            <w:r w:rsidRPr="00661567">
              <w:rPr>
                <w:rFonts w:eastAsia="SimSun"/>
                <w:color w:val="00000A"/>
                <w:kern w:val="2"/>
                <w:sz w:val="24"/>
                <w:szCs w:val="24"/>
              </w:rPr>
              <w:t>Реакция на обращение на горячую линию</w:t>
            </w:r>
          </w:p>
        </w:tc>
        <w:tc>
          <w:tcPr>
            <w:tcW w:w="4884"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0" w:line="240" w:lineRule="auto"/>
              <w:jc w:val="left"/>
              <w:rPr>
                <w:rFonts w:eastAsia="SimSun"/>
                <w:color w:val="00000A"/>
                <w:kern w:val="2"/>
                <w:sz w:val="24"/>
                <w:szCs w:val="24"/>
              </w:rPr>
            </w:pPr>
            <w:r w:rsidRPr="00661567">
              <w:rPr>
                <w:rFonts w:eastAsia="SimSun"/>
                <w:color w:val="00000A"/>
                <w:kern w:val="2"/>
                <w:sz w:val="24"/>
                <w:szCs w:val="24"/>
              </w:rPr>
              <w:t>Не позднее следующего рабочего дня с 10 до 19 часов по Московскому времени</w:t>
            </w:r>
          </w:p>
          <w:p w:rsidR="00661567" w:rsidRPr="00661567" w:rsidRDefault="00661567" w:rsidP="00661567">
            <w:pPr>
              <w:suppressAutoHyphens/>
              <w:spacing w:after="0" w:line="240" w:lineRule="auto"/>
              <w:jc w:val="left"/>
              <w:rPr>
                <w:rFonts w:eastAsia="SimSun"/>
                <w:color w:val="00000A"/>
                <w:kern w:val="2"/>
                <w:sz w:val="24"/>
                <w:szCs w:val="24"/>
              </w:rPr>
            </w:pPr>
            <w:r w:rsidRPr="00661567">
              <w:rPr>
                <w:rFonts w:eastAsia="SimSun"/>
                <w:color w:val="00000A"/>
                <w:kern w:val="2"/>
                <w:sz w:val="24"/>
                <w:szCs w:val="24"/>
              </w:rPr>
              <w:t>Не позднее 4 рабочих часов с момента регистрации обращения (для инцидентов с максимальным приоритетом)</w:t>
            </w:r>
          </w:p>
        </w:tc>
      </w:tr>
      <w:tr w:rsidR="00661567" w:rsidRPr="00661567" w:rsidTr="00661567">
        <w:tc>
          <w:tcPr>
            <w:tcW w:w="4355"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0" w:line="240" w:lineRule="auto"/>
              <w:jc w:val="left"/>
              <w:rPr>
                <w:rFonts w:eastAsia="SimSun"/>
                <w:color w:val="00000A"/>
                <w:kern w:val="2"/>
                <w:sz w:val="24"/>
                <w:szCs w:val="24"/>
              </w:rPr>
            </w:pPr>
            <w:r w:rsidRPr="00661567">
              <w:rPr>
                <w:rFonts w:eastAsia="SimSun"/>
                <w:color w:val="00000A"/>
                <w:kern w:val="2"/>
                <w:sz w:val="24"/>
                <w:szCs w:val="24"/>
              </w:rPr>
              <w:t>Дистанционное устранение неисправностей</w:t>
            </w:r>
          </w:p>
        </w:tc>
        <w:tc>
          <w:tcPr>
            <w:tcW w:w="4884"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0" w:line="240" w:lineRule="auto"/>
              <w:jc w:val="left"/>
              <w:rPr>
                <w:rFonts w:eastAsia="SimSun"/>
                <w:color w:val="00000A"/>
                <w:kern w:val="2"/>
                <w:sz w:val="24"/>
                <w:szCs w:val="24"/>
              </w:rPr>
            </w:pPr>
            <w:r w:rsidRPr="00661567">
              <w:rPr>
                <w:rFonts w:eastAsia="SimSun"/>
                <w:color w:val="00000A"/>
                <w:kern w:val="2"/>
                <w:sz w:val="24"/>
                <w:szCs w:val="24"/>
              </w:rPr>
              <w:t>Работники технической службы Производителя производят дистанционный анализ и обработку сбоя по телефону либо при помощи удаленного доступа, а затем устраняют его</w:t>
            </w:r>
          </w:p>
        </w:tc>
      </w:tr>
      <w:tr w:rsidR="00661567" w:rsidRPr="00661567" w:rsidTr="00661567">
        <w:tc>
          <w:tcPr>
            <w:tcW w:w="4355"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0" w:line="240" w:lineRule="auto"/>
              <w:jc w:val="left"/>
              <w:rPr>
                <w:rFonts w:eastAsia="SimSun"/>
                <w:color w:val="00000A"/>
                <w:kern w:val="2"/>
                <w:sz w:val="24"/>
                <w:szCs w:val="24"/>
              </w:rPr>
            </w:pPr>
            <w:r w:rsidRPr="00661567">
              <w:rPr>
                <w:rFonts w:eastAsia="SimSun"/>
                <w:color w:val="00000A"/>
                <w:kern w:val="2"/>
                <w:sz w:val="24"/>
                <w:szCs w:val="24"/>
              </w:rPr>
              <w:t>Доступ к документации</w:t>
            </w:r>
          </w:p>
        </w:tc>
        <w:tc>
          <w:tcPr>
            <w:tcW w:w="4884"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0" w:line="240" w:lineRule="auto"/>
              <w:jc w:val="left"/>
              <w:rPr>
                <w:rFonts w:eastAsia="SimSun"/>
                <w:color w:val="00000A"/>
                <w:kern w:val="2"/>
                <w:sz w:val="24"/>
                <w:szCs w:val="24"/>
              </w:rPr>
            </w:pPr>
            <w:r w:rsidRPr="00661567">
              <w:rPr>
                <w:rFonts w:eastAsia="SimSun"/>
                <w:color w:val="00000A"/>
                <w:kern w:val="2"/>
                <w:sz w:val="24"/>
                <w:szCs w:val="24"/>
              </w:rPr>
              <w:t>Доступ к руководствам по эксплуатации и конфигурированию, вариантам организации сети и опыту технического обслуживания на сайте производителя оборудования</w:t>
            </w:r>
          </w:p>
        </w:tc>
      </w:tr>
      <w:tr w:rsidR="00661567" w:rsidRPr="00661567" w:rsidTr="00661567">
        <w:tc>
          <w:tcPr>
            <w:tcW w:w="4355"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0" w:line="240" w:lineRule="auto"/>
              <w:jc w:val="left"/>
              <w:rPr>
                <w:rFonts w:eastAsia="SimSun"/>
                <w:color w:val="00000A"/>
                <w:kern w:val="2"/>
                <w:sz w:val="24"/>
                <w:szCs w:val="24"/>
              </w:rPr>
            </w:pPr>
            <w:r w:rsidRPr="00661567">
              <w:rPr>
                <w:rFonts w:eastAsia="SimSun"/>
                <w:color w:val="00000A"/>
                <w:kern w:val="2"/>
                <w:sz w:val="24"/>
                <w:szCs w:val="24"/>
              </w:rPr>
              <w:t>Скачивание коррекций ПО</w:t>
            </w:r>
          </w:p>
        </w:tc>
        <w:tc>
          <w:tcPr>
            <w:tcW w:w="4884"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0" w:line="240" w:lineRule="auto"/>
              <w:jc w:val="left"/>
              <w:rPr>
                <w:rFonts w:eastAsia="SimSun"/>
                <w:color w:val="00000A"/>
                <w:kern w:val="2"/>
                <w:sz w:val="24"/>
                <w:szCs w:val="24"/>
              </w:rPr>
            </w:pPr>
            <w:r w:rsidRPr="00661567">
              <w:rPr>
                <w:rFonts w:eastAsia="SimSun"/>
                <w:color w:val="00000A"/>
                <w:kern w:val="2"/>
                <w:sz w:val="24"/>
                <w:szCs w:val="24"/>
              </w:rPr>
              <w:t>Предоставление доступных модификаций системного ПО (firmware) на сайте Производителя оборудования</w:t>
            </w:r>
          </w:p>
        </w:tc>
      </w:tr>
      <w:tr w:rsidR="00661567" w:rsidRPr="00661567" w:rsidTr="00661567">
        <w:tc>
          <w:tcPr>
            <w:tcW w:w="4355"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0" w:line="240" w:lineRule="auto"/>
              <w:jc w:val="left"/>
              <w:rPr>
                <w:rFonts w:eastAsia="SimSun"/>
                <w:color w:val="00000A"/>
                <w:kern w:val="2"/>
                <w:sz w:val="24"/>
                <w:szCs w:val="24"/>
              </w:rPr>
            </w:pPr>
            <w:r w:rsidRPr="00661567">
              <w:rPr>
                <w:rFonts w:eastAsia="SimSun"/>
                <w:color w:val="00000A"/>
                <w:kern w:val="2"/>
                <w:sz w:val="24"/>
                <w:szCs w:val="24"/>
              </w:rPr>
              <w:t>Скачивание обновлений ПО</w:t>
            </w:r>
          </w:p>
        </w:tc>
        <w:tc>
          <w:tcPr>
            <w:tcW w:w="4884"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0" w:line="240" w:lineRule="auto"/>
              <w:jc w:val="left"/>
              <w:rPr>
                <w:rFonts w:eastAsia="SimSun"/>
                <w:color w:val="00000A"/>
                <w:kern w:val="2"/>
                <w:sz w:val="24"/>
                <w:szCs w:val="24"/>
              </w:rPr>
            </w:pPr>
            <w:r w:rsidRPr="00661567">
              <w:rPr>
                <w:rFonts w:eastAsia="SimSun"/>
                <w:color w:val="00000A"/>
                <w:kern w:val="2"/>
                <w:sz w:val="24"/>
                <w:szCs w:val="24"/>
              </w:rPr>
              <w:t>Предоставление доступных обновлений основного программного обеспечения, доступных для коммерческого использования на сайте Производителя оборудования</w:t>
            </w:r>
          </w:p>
        </w:tc>
      </w:tr>
      <w:tr w:rsidR="00661567" w:rsidRPr="00661567" w:rsidTr="00661567">
        <w:tc>
          <w:tcPr>
            <w:tcW w:w="4355"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0" w:line="240" w:lineRule="auto"/>
              <w:jc w:val="left"/>
              <w:rPr>
                <w:rFonts w:eastAsia="SimSun"/>
                <w:color w:val="00000A"/>
                <w:kern w:val="2"/>
                <w:sz w:val="24"/>
                <w:szCs w:val="24"/>
              </w:rPr>
            </w:pPr>
            <w:r w:rsidRPr="00661567">
              <w:rPr>
                <w:rFonts w:eastAsia="SimSun"/>
                <w:color w:val="00000A"/>
                <w:kern w:val="2"/>
                <w:sz w:val="24"/>
                <w:szCs w:val="24"/>
              </w:rPr>
              <w:t>Поддержка аппаратного обеспечения</w:t>
            </w:r>
          </w:p>
        </w:tc>
        <w:tc>
          <w:tcPr>
            <w:tcW w:w="4884"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0" w:line="240" w:lineRule="auto"/>
              <w:jc w:val="left"/>
              <w:rPr>
                <w:rFonts w:eastAsia="SimSun"/>
                <w:color w:val="00000A"/>
                <w:kern w:val="2"/>
                <w:sz w:val="24"/>
                <w:szCs w:val="24"/>
              </w:rPr>
            </w:pPr>
            <w:r w:rsidRPr="00661567">
              <w:rPr>
                <w:rFonts w:eastAsia="SimSun"/>
                <w:color w:val="00000A"/>
                <w:kern w:val="2"/>
                <w:sz w:val="24"/>
                <w:szCs w:val="24"/>
              </w:rPr>
              <w:t>Замена аппаратного обеспечения. Запасная часть будет доставлена не позднее следующего рабочего дня после подтверждения необходимости замены</w:t>
            </w:r>
          </w:p>
        </w:tc>
      </w:tr>
      <w:tr w:rsidR="00661567" w:rsidRPr="00661567" w:rsidTr="00661567">
        <w:tc>
          <w:tcPr>
            <w:tcW w:w="4355"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0" w:line="240" w:lineRule="auto"/>
              <w:jc w:val="left"/>
              <w:rPr>
                <w:rFonts w:eastAsia="SimSun"/>
                <w:color w:val="00000A"/>
                <w:kern w:val="2"/>
                <w:sz w:val="24"/>
                <w:szCs w:val="24"/>
              </w:rPr>
            </w:pPr>
            <w:r w:rsidRPr="00661567">
              <w:rPr>
                <w:rFonts w:eastAsia="SimSun"/>
                <w:color w:val="00000A"/>
                <w:kern w:val="2"/>
                <w:sz w:val="24"/>
                <w:szCs w:val="24"/>
              </w:rPr>
              <w:t>Замена аппаратного обеспечения на объекте</w:t>
            </w:r>
          </w:p>
        </w:tc>
        <w:tc>
          <w:tcPr>
            <w:tcW w:w="4884" w:type="dxa"/>
            <w:tcBorders>
              <w:top w:val="single" w:sz="4" w:space="0" w:color="00000A"/>
              <w:left w:val="single" w:sz="4" w:space="0" w:color="00000A"/>
              <w:bottom w:val="single" w:sz="4" w:space="0" w:color="00000A"/>
              <w:right w:val="single" w:sz="4" w:space="0" w:color="00000A"/>
            </w:tcBorders>
            <w:hideMark/>
          </w:tcPr>
          <w:p w:rsidR="00661567" w:rsidRPr="00661567" w:rsidRDefault="00661567" w:rsidP="00661567">
            <w:pPr>
              <w:suppressAutoHyphens/>
              <w:spacing w:after="0" w:line="240" w:lineRule="auto"/>
              <w:jc w:val="left"/>
              <w:rPr>
                <w:rFonts w:eastAsia="SimSun"/>
                <w:color w:val="00000A"/>
                <w:kern w:val="2"/>
                <w:sz w:val="24"/>
                <w:szCs w:val="24"/>
              </w:rPr>
            </w:pPr>
            <w:r w:rsidRPr="00661567">
              <w:rPr>
                <w:rFonts w:eastAsia="SimSun"/>
                <w:color w:val="00000A"/>
                <w:kern w:val="2"/>
                <w:sz w:val="24"/>
                <w:szCs w:val="24"/>
              </w:rPr>
              <w:t>Если проблема не может быть решена без замены аппаратного обеспечения, Производитель оборудования направляет специалистов на объект Заказчика для замены оборудования или устранения проблем не позднее следующего рабочего дня</w:t>
            </w:r>
          </w:p>
        </w:tc>
      </w:tr>
      <w:bookmarkEnd w:id="6"/>
    </w:tbl>
    <w:p w:rsidR="00661567" w:rsidRPr="00661567" w:rsidRDefault="00661567" w:rsidP="00661567">
      <w:pPr>
        <w:widowControl w:val="0"/>
        <w:autoSpaceDE w:val="0"/>
        <w:spacing w:after="0" w:line="240" w:lineRule="auto"/>
        <w:rPr>
          <w:rFonts w:eastAsia="Calibri"/>
          <w:sz w:val="24"/>
          <w:szCs w:val="24"/>
        </w:rPr>
      </w:pPr>
    </w:p>
    <w:p w:rsidR="00661567" w:rsidRPr="00661567" w:rsidRDefault="00661567" w:rsidP="00661567">
      <w:pPr>
        <w:widowControl w:val="0"/>
        <w:autoSpaceDE w:val="0"/>
        <w:spacing w:after="0" w:line="240" w:lineRule="auto"/>
        <w:ind w:firstLine="540"/>
        <w:rPr>
          <w:rFonts w:eastAsia="Calibri"/>
          <w:sz w:val="24"/>
          <w:szCs w:val="24"/>
        </w:rPr>
      </w:pPr>
    </w:p>
    <w:p w:rsidR="00661567" w:rsidRPr="00661567" w:rsidRDefault="00661567" w:rsidP="00661567">
      <w:pPr>
        <w:spacing w:after="200"/>
        <w:jc w:val="left"/>
        <w:rPr>
          <w:rFonts w:ascii="Calibri" w:eastAsia="Calibri" w:hAnsi="Calibri"/>
          <w:sz w:val="22"/>
        </w:rPr>
      </w:pPr>
    </w:p>
    <w:p w:rsidR="00661567" w:rsidRDefault="00661567" w:rsidP="00661567">
      <w:pPr>
        <w:autoSpaceDE w:val="0"/>
        <w:autoSpaceDN w:val="0"/>
        <w:adjustRightInd w:val="0"/>
        <w:spacing w:after="0" w:line="240" w:lineRule="auto"/>
        <w:rPr>
          <w:szCs w:val="28"/>
        </w:rPr>
        <w:sectPr w:rsidR="00661567" w:rsidSect="00661567">
          <w:pgSz w:w="11906" w:h="16838"/>
          <w:pgMar w:top="1134" w:right="567" w:bottom="851" w:left="1418" w:header="709" w:footer="709" w:gutter="0"/>
          <w:cols w:space="708"/>
          <w:titlePg/>
          <w:docGrid w:linePitch="360"/>
        </w:sectPr>
      </w:pPr>
    </w:p>
    <w:p w:rsidR="00661567" w:rsidRPr="00661567" w:rsidRDefault="00661567" w:rsidP="00661567">
      <w:pPr>
        <w:keepNext/>
        <w:keepLines/>
        <w:tabs>
          <w:tab w:val="left" w:pos="5460"/>
        </w:tabs>
        <w:autoSpaceDE w:val="0"/>
        <w:autoSpaceDN w:val="0"/>
        <w:adjustRightInd w:val="0"/>
        <w:spacing w:after="0" w:line="240" w:lineRule="auto"/>
        <w:jc w:val="center"/>
        <w:rPr>
          <w:b/>
          <w:sz w:val="24"/>
          <w:szCs w:val="24"/>
          <w:lang w:eastAsia="ru-RU"/>
        </w:rPr>
      </w:pPr>
      <w:r w:rsidRPr="00661567">
        <w:rPr>
          <w:b/>
          <w:sz w:val="24"/>
          <w:szCs w:val="24"/>
          <w:lang w:eastAsia="ru-RU"/>
        </w:rPr>
        <w:lastRenderedPageBreak/>
        <w:t>ОБОСНОВАНИЕ НАЧАЛЬНОЙ (МАКСИМАЛЬНОЙ) ЦЕНЫ КОНТРАКТА</w:t>
      </w:r>
    </w:p>
    <w:p w:rsidR="00661567" w:rsidRPr="00661567" w:rsidRDefault="00661567" w:rsidP="00661567">
      <w:pPr>
        <w:keepNext/>
        <w:keepLines/>
        <w:tabs>
          <w:tab w:val="left" w:pos="5460"/>
        </w:tabs>
        <w:autoSpaceDE w:val="0"/>
        <w:autoSpaceDN w:val="0"/>
        <w:adjustRightInd w:val="0"/>
        <w:spacing w:after="0" w:line="240" w:lineRule="auto"/>
        <w:jc w:val="center"/>
        <w:rPr>
          <w:b/>
          <w:sz w:val="24"/>
          <w:szCs w:val="24"/>
          <w:lang w:eastAsia="ru-RU"/>
        </w:rPr>
      </w:pPr>
    </w:p>
    <w:p w:rsidR="00661567" w:rsidRPr="00661567" w:rsidRDefault="00661567" w:rsidP="00661567">
      <w:pPr>
        <w:spacing w:after="0" w:line="240" w:lineRule="auto"/>
        <w:ind w:firstLine="709"/>
        <w:rPr>
          <w:sz w:val="24"/>
          <w:szCs w:val="24"/>
          <w:lang w:eastAsia="ru-RU"/>
        </w:rPr>
      </w:pPr>
      <w:r w:rsidRPr="00661567">
        <w:rPr>
          <w:sz w:val="24"/>
          <w:szCs w:val="24"/>
          <w:lang w:eastAsia="ru-RU"/>
        </w:rPr>
        <w:t>В соответствии со статьей 22 Федерального закона от 5 апреля 2013 г. № 44-ФЗ «О контрактной системе в сфере закупок товаров, работ, услуг для обеспечения государственных и муниципальных нужд», ч. 3 Постановления Правительства РФ от 3 декабря 2020 г. № 2014 «О минимальной обязательной доле закупок российских товаров и ее достижении заказчиком» начальная (максимальная) цена контракта определена посредством применения метода сопоставимых рыночных цен (анализа рынка):</w:t>
      </w:r>
    </w:p>
    <w:p w:rsidR="00661567" w:rsidRPr="00661567" w:rsidRDefault="00661567" w:rsidP="00661567">
      <w:pPr>
        <w:spacing w:after="0" w:line="240" w:lineRule="auto"/>
        <w:ind w:firstLine="709"/>
        <w:rPr>
          <w:sz w:val="24"/>
          <w:szCs w:val="24"/>
          <w:lang w:eastAsia="ru-RU"/>
        </w:rPr>
      </w:pPr>
    </w:p>
    <w:tbl>
      <w:tblPr>
        <w:tblW w:w="14601" w:type="dxa"/>
        <w:tblInd w:w="-5" w:type="dxa"/>
        <w:tblLayout w:type="fixed"/>
        <w:tblLook w:val="04A0" w:firstRow="1" w:lastRow="0" w:firstColumn="1" w:lastColumn="0" w:noHBand="0" w:noVBand="1"/>
      </w:tblPr>
      <w:tblGrid>
        <w:gridCol w:w="709"/>
        <w:gridCol w:w="2125"/>
        <w:gridCol w:w="851"/>
        <w:gridCol w:w="1275"/>
        <w:gridCol w:w="1276"/>
        <w:gridCol w:w="1276"/>
        <w:gridCol w:w="1276"/>
        <w:gridCol w:w="1276"/>
        <w:gridCol w:w="1276"/>
        <w:gridCol w:w="1560"/>
        <w:gridCol w:w="1701"/>
      </w:tblGrid>
      <w:tr w:rsidR="00661567" w:rsidRPr="00661567" w:rsidTr="00661567">
        <w:trPr>
          <w:trHeight w:val="510"/>
        </w:trPr>
        <w:tc>
          <w:tcPr>
            <w:tcW w:w="709" w:type="dxa"/>
            <w:vMerge w:val="restart"/>
            <w:tcBorders>
              <w:top w:val="single" w:sz="4" w:space="0" w:color="auto"/>
              <w:left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b/>
                <w:sz w:val="20"/>
                <w:szCs w:val="20"/>
                <w:lang w:eastAsia="ru-RU"/>
              </w:rPr>
            </w:pPr>
            <w:r w:rsidRPr="00661567">
              <w:rPr>
                <w:rFonts w:eastAsia="Calibri"/>
                <w:b/>
                <w:sz w:val="20"/>
                <w:szCs w:val="20"/>
                <w:lang w:eastAsia="ru-RU"/>
              </w:rPr>
              <w:t>№ п/п</w:t>
            </w:r>
          </w:p>
        </w:tc>
        <w:tc>
          <w:tcPr>
            <w:tcW w:w="2125" w:type="dxa"/>
            <w:vMerge w:val="restart"/>
            <w:tcBorders>
              <w:top w:val="single" w:sz="4" w:space="0" w:color="auto"/>
              <w:left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b/>
                <w:sz w:val="20"/>
                <w:szCs w:val="20"/>
                <w:lang w:eastAsia="ru-RU"/>
              </w:rPr>
            </w:pPr>
            <w:r w:rsidRPr="00661567">
              <w:rPr>
                <w:rFonts w:eastAsia="Calibri"/>
                <w:b/>
                <w:sz w:val="20"/>
                <w:szCs w:val="20"/>
                <w:lang w:eastAsia="ru-RU"/>
              </w:rPr>
              <w:t>Наименование</w:t>
            </w:r>
          </w:p>
        </w:tc>
        <w:tc>
          <w:tcPr>
            <w:tcW w:w="851" w:type="dxa"/>
            <w:vMerge w:val="restart"/>
            <w:tcBorders>
              <w:top w:val="single" w:sz="4" w:space="0" w:color="auto"/>
              <w:left w:val="nil"/>
              <w:right w:val="single" w:sz="4" w:space="0" w:color="auto"/>
            </w:tcBorders>
            <w:vAlign w:val="center"/>
          </w:tcPr>
          <w:p w:rsidR="00661567" w:rsidRPr="00661567" w:rsidRDefault="00661567" w:rsidP="00661567">
            <w:pPr>
              <w:spacing w:after="0" w:line="240" w:lineRule="auto"/>
              <w:jc w:val="center"/>
              <w:rPr>
                <w:rFonts w:eastAsia="Calibri"/>
                <w:b/>
                <w:sz w:val="20"/>
                <w:szCs w:val="20"/>
                <w:lang w:eastAsia="ru-RU"/>
              </w:rPr>
            </w:pPr>
            <w:r w:rsidRPr="00661567">
              <w:rPr>
                <w:rFonts w:eastAsia="Calibri"/>
                <w:b/>
                <w:sz w:val="20"/>
                <w:szCs w:val="20"/>
                <w:lang w:eastAsia="ru-RU"/>
              </w:rPr>
              <w:t>Кол-во</w:t>
            </w:r>
          </w:p>
        </w:tc>
        <w:tc>
          <w:tcPr>
            <w:tcW w:w="7655" w:type="dxa"/>
            <w:gridSpan w:val="6"/>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center"/>
              <w:rPr>
                <w:rFonts w:eastAsia="Calibri"/>
                <w:b/>
                <w:sz w:val="20"/>
                <w:szCs w:val="20"/>
                <w:lang w:eastAsia="ru-RU"/>
              </w:rPr>
            </w:pPr>
            <w:r w:rsidRPr="00661567">
              <w:rPr>
                <w:rFonts w:eastAsia="Calibri"/>
                <w:b/>
                <w:sz w:val="20"/>
                <w:szCs w:val="20"/>
                <w:lang w:eastAsia="ru-RU"/>
              </w:rPr>
              <w:t>Цена услуги (руб.)/источники информации о ценах</w:t>
            </w:r>
          </w:p>
        </w:tc>
        <w:tc>
          <w:tcPr>
            <w:tcW w:w="1560" w:type="dxa"/>
            <w:vMerge w:val="restart"/>
            <w:tcBorders>
              <w:top w:val="single" w:sz="4" w:space="0" w:color="auto"/>
              <w:left w:val="single" w:sz="4" w:space="0" w:color="auto"/>
              <w:right w:val="single" w:sz="4" w:space="0" w:color="auto"/>
            </w:tcBorders>
            <w:vAlign w:val="center"/>
          </w:tcPr>
          <w:p w:rsidR="00661567" w:rsidRPr="00661567" w:rsidRDefault="00661567" w:rsidP="00661567">
            <w:pPr>
              <w:spacing w:after="0" w:line="240" w:lineRule="auto"/>
              <w:jc w:val="center"/>
              <w:rPr>
                <w:rFonts w:eastAsia="Calibri"/>
                <w:b/>
                <w:sz w:val="20"/>
                <w:szCs w:val="20"/>
                <w:lang w:eastAsia="ru-RU"/>
              </w:rPr>
            </w:pPr>
            <w:r w:rsidRPr="00661567">
              <w:rPr>
                <w:rFonts w:eastAsia="Calibri"/>
                <w:b/>
                <w:sz w:val="20"/>
                <w:szCs w:val="20"/>
                <w:lang w:eastAsia="ru-RU"/>
              </w:rPr>
              <w:t>Минимальная цена за ед. (руб.)</w:t>
            </w:r>
          </w:p>
        </w:tc>
        <w:tc>
          <w:tcPr>
            <w:tcW w:w="1701" w:type="dxa"/>
            <w:vMerge w:val="restart"/>
            <w:tcBorders>
              <w:top w:val="single" w:sz="4" w:space="0" w:color="auto"/>
              <w:left w:val="single" w:sz="4" w:space="0" w:color="auto"/>
              <w:right w:val="single" w:sz="4" w:space="0" w:color="auto"/>
            </w:tcBorders>
            <w:vAlign w:val="center"/>
          </w:tcPr>
          <w:p w:rsidR="00661567" w:rsidRPr="00661567" w:rsidRDefault="00661567" w:rsidP="00661567">
            <w:pPr>
              <w:spacing w:after="0" w:line="240" w:lineRule="auto"/>
              <w:jc w:val="center"/>
              <w:rPr>
                <w:rFonts w:eastAsia="Calibri"/>
                <w:b/>
                <w:sz w:val="20"/>
                <w:szCs w:val="20"/>
                <w:lang w:eastAsia="ru-RU"/>
              </w:rPr>
            </w:pPr>
            <w:r w:rsidRPr="00661567">
              <w:rPr>
                <w:rFonts w:eastAsia="Calibri"/>
                <w:b/>
                <w:sz w:val="20"/>
                <w:szCs w:val="20"/>
                <w:lang w:eastAsia="ru-RU"/>
              </w:rPr>
              <w:t>Начальная (максимальная) цена контракта</w:t>
            </w:r>
          </w:p>
          <w:p w:rsidR="00661567" w:rsidRPr="00661567" w:rsidRDefault="00661567" w:rsidP="00661567">
            <w:pPr>
              <w:spacing w:after="0" w:line="240" w:lineRule="auto"/>
              <w:jc w:val="center"/>
              <w:rPr>
                <w:rFonts w:eastAsia="Calibri"/>
                <w:b/>
                <w:sz w:val="20"/>
                <w:szCs w:val="20"/>
                <w:lang w:eastAsia="ru-RU"/>
              </w:rPr>
            </w:pPr>
            <w:r w:rsidRPr="00661567">
              <w:rPr>
                <w:rFonts w:eastAsia="Calibri"/>
                <w:b/>
                <w:sz w:val="20"/>
                <w:szCs w:val="20"/>
                <w:lang w:eastAsia="ru-RU"/>
              </w:rPr>
              <w:t>(руб.)</w:t>
            </w:r>
          </w:p>
        </w:tc>
      </w:tr>
      <w:tr w:rsidR="00661567" w:rsidRPr="00661567" w:rsidTr="00661567">
        <w:trPr>
          <w:trHeight w:val="819"/>
        </w:trPr>
        <w:tc>
          <w:tcPr>
            <w:tcW w:w="709" w:type="dxa"/>
            <w:vMerge/>
            <w:tcBorders>
              <w:left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sz w:val="20"/>
                <w:szCs w:val="20"/>
                <w:lang w:eastAsia="ru-RU"/>
              </w:rPr>
            </w:pPr>
          </w:p>
        </w:tc>
        <w:tc>
          <w:tcPr>
            <w:tcW w:w="2125" w:type="dxa"/>
            <w:vMerge/>
            <w:tcBorders>
              <w:left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sz w:val="20"/>
                <w:szCs w:val="20"/>
                <w:lang w:eastAsia="ru-RU"/>
              </w:rPr>
            </w:pPr>
          </w:p>
        </w:tc>
        <w:tc>
          <w:tcPr>
            <w:tcW w:w="851" w:type="dxa"/>
            <w:vMerge/>
            <w:tcBorders>
              <w:left w:val="nil"/>
              <w:right w:val="single" w:sz="4" w:space="0" w:color="auto"/>
            </w:tcBorders>
          </w:tcPr>
          <w:p w:rsidR="00661567" w:rsidRPr="00661567" w:rsidRDefault="00661567" w:rsidP="00661567">
            <w:pPr>
              <w:spacing w:after="0" w:line="240" w:lineRule="auto"/>
              <w:jc w:val="left"/>
              <w:rPr>
                <w:rFonts w:eastAsia="Calibri"/>
                <w:sz w:val="20"/>
                <w:szCs w:val="20"/>
                <w:lang w:eastAsia="ru-RU"/>
              </w:rPr>
            </w:pPr>
          </w:p>
        </w:tc>
        <w:tc>
          <w:tcPr>
            <w:tcW w:w="2551" w:type="dxa"/>
            <w:gridSpan w:val="2"/>
            <w:tcBorders>
              <w:top w:val="nil"/>
              <w:left w:val="single" w:sz="4" w:space="0" w:color="auto"/>
              <w:bottom w:val="nil"/>
              <w:right w:val="single" w:sz="4" w:space="0" w:color="auto"/>
            </w:tcBorders>
            <w:shd w:val="clear" w:color="auto" w:fill="auto"/>
            <w:vAlign w:val="center"/>
            <w:hideMark/>
          </w:tcPr>
          <w:p w:rsidR="00661567" w:rsidRPr="00661567" w:rsidRDefault="00661567" w:rsidP="00661567">
            <w:pPr>
              <w:spacing w:after="0" w:line="240" w:lineRule="auto"/>
              <w:jc w:val="center"/>
              <w:rPr>
                <w:rFonts w:eastAsia="Calibri"/>
                <w:b/>
                <w:sz w:val="20"/>
                <w:szCs w:val="20"/>
                <w:lang w:eastAsia="ru-RU"/>
              </w:rPr>
            </w:pPr>
            <w:r w:rsidRPr="00661567">
              <w:rPr>
                <w:rFonts w:eastAsia="Calibri"/>
                <w:b/>
                <w:sz w:val="20"/>
                <w:szCs w:val="20"/>
                <w:lang w:eastAsia="ru-RU"/>
              </w:rPr>
              <w:t xml:space="preserve">Исполнитель 1 </w:t>
            </w:r>
            <w:r w:rsidRPr="00661567">
              <w:rPr>
                <w:rFonts w:eastAsia="Calibri"/>
                <w:b/>
                <w:sz w:val="20"/>
                <w:szCs w:val="20"/>
                <w:lang w:eastAsia="ru-RU"/>
              </w:rPr>
              <w:br/>
              <w:t>(письмо № и-1264 от 04.09.2023)</w:t>
            </w:r>
          </w:p>
        </w:tc>
        <w:tc>
          <w:tcPr>
            <w:tcW w:w="2552" w:type="dxa"/>
            <w:gridSpan w:val="2"/>
            <w:tcBorders>
              <w:top w:val="nil"/>
              <w:left w:val="nil"/>
              <w:bottom w:val="single" w:sz="4" w:space="0" w:color="auto"/>
              <w:right w:val="single" w:sz="4" w:space="0" w:color="auto"/>
            </w:tcBorders>
            <w:shd w:val="clear" w:color="auto" w:fill="auto"/>
            <w:vAlign w:val="center"/>
            <w:hideMark/>
          </w:tcPr>
          <w:p w:rsidR="00661567" w:rsidRPr="00661567" w:rsidRDefault="00661567" w:rsidP="00661567">
            <w:pPr>
              <w:spacing w:after="0" w:line="240" w:lineRule="auto"/>
              <w:jc w:val="center"/>
              <w:rPr>
                <w:rFonts w:eastAsia="Calibri"/>
                <w:b/>
                <w:sz w:val="20"/>
                <w:szCs w:val="20"/>
                <w:lang w:eastAsia="ru-RU"/>
              </w:rPr>
            </w:pPr>
            <w:r w:rsidRPr="00661567">
              <w:rPr>
                <w:rFonts w:eastAsia="Calibri"/>
                <w:b/>
                <w:sz w:val="20"/>
                <w:szCs w:val="20"/>
                <w:lang w:eastAsia="ru-RU"/>
              </w:rPr>
              <w:t xml:space="preserve">Исполнитель 2 </w:t>
            </w:r>
            <w:r w:rsidRPr="00661567">
              <w:rPr>
                <w:rFonts w:eastAsia="Calibri"/>
                <w:b/>
                <w:sz w:val="20"/>
                <w:szCs w:val="20"/>
                <w:lang w:eastAsia="ru-RU"/>
              </w:rPr>
              <w:br/>
              <w:t>(письмо № 722 от 05.09.2023)</w:t>
            </w:r>
          </w:p>
        </w:tc>
        <w:tc>
          <w:tcPr>
            <w:tcW w:w="2552" w:type="dxa"/>
            <w:gridSpan w:val="2"/>
            <w:tcBorders>
              <w:top w:val="nil"/>
              <w:left w:val="nil"/>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b/>
                <w:sz w:val="20"/>
                <w:szCs w:val="20"/>
                <w:lang w:eastAsia="ru-RU"/>
              </w:rPr>
            </w:pPr>
            <w:r w:rsidRPr="00661567">
              <w:rPr>
                <w:rFonts w:eastAsia="Calibri"/>
                <w:b/>
                <w:sz w:val="20"/>
                <w:szCs w:val="20"/>
                <w:lang w:eastAsia="ru-RU"/>
              </w:rPr>
              <w:t xml:space="preserve">Исполнитель 3 </w:t>
            </w:r>
            <w:r w:rsidRPr="00661567">
              <w:rPr>
                <w:rFonts w:eastAsia="Calibri"/>
                <w:b/>
                <w:sz w:val="20"/>
                <w:szCs w:val="20"/>
                <w:lang w:eastAsia="ru-RU"/>
              </w:rPr>
              <w:br/>
              <w:t>(письмо № 2023-391 от 04.09.2023)</w:t>
            </w:r>
          </w:p>
        </w:tc>
        <w:tc>
          <w:tcPr>
            <w:tcW w:w="1560" w:type="dxa"/>
            <w:vMerge/>
            <w:tcBorders>
              <w:left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sz w:val="20"/>
                <w:szCs w:val="20"/>
                <w:lang w:eastAsia="ru-RU"/>
              </w:rPr>
            </w:pPr>
          </w:p>
        </w:tc>
        <w:tc>
          <w:tcPr>
            <w:tcW w:w="1701" w:type="dxa"/>
            <w:vMerge/>
            <w:tcBorders>
              <w:left w:val="single" w:sz="4" w:space="0" w:color="auto"/>
              <w:right w:val="single" w:sz="4" w:space="0" w:color="auto"/>
            </w:tcBorders>
            <w:vAlign w:val="center"/>
          </w:tcPr>
          <w:p w:rsidR="00661567" w:rsidRPr="00661567" w:rsidRDefault="00661567" w:rsidP="00661567">
            <w:pPr>
              <w:spacing w:after="0" w:line="240" w:lineRule="auto"/>
              <w:jc w:val="center"/>
              <w:rPr>
                <w:rFonts w:eastAsia="Calibri"/>
                <w:sz w:val="20"/>
                <w:szCs w:val="20"/>
                <w:lang w:eastAsia="ru-RU"/>
              </w:rPr>
            </w:pPr>
          </w:p>
        </w:tc>
      </w:tr>
      <w:tr w:rsidR="00661567" w:rsidRPr="00661567" w:rsidTr="00661567">
        <w:trPr>
          <w:trHeight w:val="416"/>
        </w:trPr>
        <w:tc>
          <w:tcPr>
            <w:tcW w:w="709" w:type="dxa"/>
            <w:vMerge/>
            <w:tcBorders>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left"/>
              <w:rPr>
                <w:rFonts w:eastAsia="Calibri"/>
                <w:sz w:val="20"/>
                <w:szCs w:val="20"/>
                <w:lang w:eastAsia="ru-RU"/>
              </w:rPr>
            </w:pPr>
          </w:p>
        </w:tc>
        <w:tc>
          <w:tcPr>
            <w:tcW w:w="2125" w:type="dxa"/>
            <w:vMerge/>
            <w:tcBorders>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left"/>
              <w:rPr>
                <w:rFonts w:eastAsia="Calibri"/>
                <w:bCs/>
                <w:sz w:val="20"/>
                <w:szCs w:val="20"/>
                <w:lang w:eastAsia="ru-RU"/>
              </w:rPr>
            </w:pPr>
          </w:p>
        </w:tc>
        <w:tc>
          <w:tcPr>
            <w:tcW w:w="851" w:type="dxa"/>
            <w:vMerge/>
            <w:tcBorders>
              <w:left w:val="nil"/>
              <w:bottom w:val="single" w:sz="4" w:space="0" w:color="auto"/>
              <w:right w:val="single" w:sz="4" w:space="0" w:color="auto"/>
            </w:tcBorders>
            <w:vAlign w:val="center"/>
          </w:tcPr>
          <w:p w:rsidR="00661567" w:rsidRPr="00661567" w:rsidRDefault="00661567" w:rsidP="00661567">
            <w:pPr>
              <w:spacing w:after="0" w:line="240" w:lineRule="auto"/>
              <w:jc w:val="left"/>
              <w:rPr>
                <w:rFonts w:eastAsia="Calibri"/>
                <w:sz w:val="20"/>
                <w:szCs w:val="20"/>
                <w:lang w:eastAsia="ru-RU"/>
              </w:rPr>
            </w:pPr>
          </w:p>
        </w:tc>
        <w:tc>
          <w:tcPr>
            <w:tcW w:w="1275" w:type="dxa"/>
            <w:tcBorders>
              <w:top w:val="single" w:sz="4" w:space="0" w:color="auto"/>
              <w:left w:val="single" w:sz="4" w:space="0" w:color="auto"/>
              <w:bottom w:val="single" w:sz="4" w:space="0" w:color="auto"/>
              <w:right w:val="nil"/>
            </w:tcBorders>
            <w:shd w:val="clear" w:color="auto" w:fill="auto"/>
            <w:noWrap/>
            <w:vAlign w:val="center"/>
          </w:tcPr>
          <w:p w:rsidR="00661567" w:rsidRPr="00661567" w:rsidRDefault="00661567" w:rsidP="00661567">
            <w:pPr>
              <w:spacing w:after="0" w:line="240" w:lineRule="auto"/>
              <w:jc w:val="center"/>
              <w:rPr>
                <w:rFonts w:eastAsia="Calibri"/>
                <w:b/>
                <w:sz w:val="20"/>
                <w:szCs w:val="20"/>
                <w:lang w:eastAsia="ru-RU"/>
              </w:rPr>
            </w:pPr>
            <w:r w:rsidRPr="00661567">
              <w:rPr>
                <w:rFonts w:eastAsia="Calibri"/>
                <w:b/>
                <w:sz w:val="20"/>
                <w:szCs w:val="20"/>
                <w:lang w:eastAsia="ru-RU"/>
              </w:rPr>
              <w:t>Цена за ед.</w:t>
            </w:r>
          </w:p>
        </w:tc>
        <w:tc>
          <w:tcPr>
            <w:tcW w:w="1276" w:type="dxa"/>
            <w:tcBorders>
              <w:top w:val="single" w:sz="4" w:space="0" w:color="auto"/>
              <w:left w:val="single" w:sz="4" w:space="0" w:color="auto"/>
              <w:bottom w:val="single" w:sz="4" w:space="0" w:color="auto"/>
              <w:right w:val="nil"/>
            </w:tcBorders>
            <w:shd w:val="clear" w:color="auto" w:fill="auto"/>
            <w:vAlign w:val="center"/>
          </w:tcPr>
          <w:p w:rsidR="00661567" w:rsidRPr="00661567" w:rsidRDefault="00661567" w:rsidP="00661567">
            <w:pPr>
              <w:spacing w:after="0" w:line="240" w:lineRule="auto"/>
              <w:jc w:val="center"/>
              <w:rPr>
                <w:rFonts w:eastAsia="Calibri"/>
                <w:b/>
                <w:sz w:val="20"/>
                <w:szCs w:val="20"/>
                <w:lang w:eastAsia="ru-RU"/>
              </w:rPr>
            </w:pPr>
            <w:r w:rsidRPr="00661567">
              <w:rPr>
                <w:rFonts w:eastAsia="Calibri"/>
                <w:b/>
                <w:sz w:val="20"/>
                <w:szCs w:val="20"/>
                <w:lang w:eastAsia="ru-RU"/>
              </w:rPr>
              <w:t>Общая стоимость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b/>
                <w:sz w:val="20"/>
                <w:szCs w:val="20"/>
                <w:lang w:eastAsia="ru-RU"/>
              </w:rPr>
            </w:pPr>
            <w:r w:rsidRPr="00661567">
              <w:rPr>
                <w:rFonts w:eastAsia="Calibri"/>
                <w:b/>
                <w:sz w:val="20"/>
                <w:szCs w:val="20"/>
                <w:lang w:eastAsia="ru-RU"/>
              </w:rPr>
              <w:t>Цена за ед.</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b/>
                <w:sz w:val="20"/>
                <w:szCs w:val="20"/>
                <w:lang w:eastAsia="ru-RU"/>
              </w:rPr>
            </w:pPr>
            <w:r w:rsidRPr="00661567">
              <w:rPr>
                <w:rFonts w:eastAsia="Calibri"/>
                <w:b/>
                <w:sz w:val="20"/>
                <w:szCs w:val="20"/>
                <w:lang w:eastAsia="ru-RU"/>
              </w:rPr>
              <w:t>Общая стоимость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b/>
                <w:sz w:val="20"/>
                <w:szCs w:val="20"/>
                <w:lang w:eastAsia="ru-RU"/>
              </w:rPr>
            </w:pPr>
            <w:r w:rsidRPr="00661567">
              <w:rPr>
                <w:rFonts w:eastAsia="Calibri"/>
                <w:b/>
                <w:sz w:val="20"/>
                <w:szCs w:val="20"/>
                <w:lang w:eastAsia="ru-RU"/>
              </w:rPr>
              <w:t>Цена за ед.</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b/>
                <w:sz w:val="20"/>
                <w:szCs w:val="20"/>
                <w:lang w:eastAsia="ru-RU"/>
              </w:rPr>
            </w:pPr>
            <w:r w:rsidRPr="00661567">
              <w:rPr>
                <w:rFonts w:eastAsia="Calibri"/>
                <w:b/>
                <w:sz w:val="20"/>
                <w:szCs w:val="20"/>
                <w:lang w:eastAsia="ru-RU"/>
              </w:rPr>
              <w:t>Общая стоимость</w:t>
            </w:r>
          </w:p>
        </w:tc>
        <w:tc>
          <w:tcPr>
            <w:tcW w:w="1560" w:type="dxa"/>
            <w:vMerge/>
            <w:tcBorders>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sz w:val="20"/>
                <w:szCs w:val="20"/>
                <w:lang w:eastAsia="ru-RU"/>
              </w:rPr>
            </w:pPr>
          </w:p>
        </w:tc>
        <w:tc>
          <w:tcPr>
            <w:tcW w:w="1701" w:type="dxa"/>
            <w:vMerge/>
            <w:tcBorders>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center"/>
              <w:rPr>
                <w:rFonts w:eastAsia="Calibri"/>
                <w:sz w:val="20"/>
                <w:szCs w:val="20"/>
                <w:lang w:eastAsia="ru-RU"/>
              </w:rPr>
            </w:pPr>
          </w:p>
        </w:tc>
      </w:tr>
      <w:tr w:rsidR="00661567" w:rsidRPr="00661567" w:rsidTr="00661567">
        <w:trPr>
          <w:trHeight w:val="690"/>
        </w:trPr>
        <w:tc>
          <w:tcPr>
            <w:tcW w:w="709" w:type="dxa"/>
            <w:tcBorders>
              <w:top w:val="single" w:sz="4" w:space="0" w:color="auto"/>
              <w:left w:val="single" w:sz="4" w:space="0" w:color="auto"/>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sz w:val="18"/>
                <w:szCs w:val="18"/>
                <w:lang w:eastAsia="ru-RU"/>
              </w:rPr>
            </w:pPr>
            <w:r w:rsidRPr="00661567">
              <w:rPr>
                <w:rFonts w:eastAsia="Calibri"/>
                <w:sz w:val="18"/>
                <w:szCs w:val="18"/>
                <w:lang w:eastAsia="ru-RU"/>
              </w:rPr>
              <w:t>1.</w:t>
            </w:r>
          </w:p>
        </w:tc>
        <w:tc>
          <w:tcPr>
            <w:tcW w:w="2125" w:type="dxa"/>
            <w:tcBorders>
              <w:top w:val="single" w:sz="4" w:space="0" w:color="auto"/>
              <w:left w:val="nil"/>
              <w:bottom w:val="single" w:sz="4" w:space="0" w:color="auto"/>
              <w:right w:val="single" w:sz="4" w:space="0" w:color="auto"/>
            </w:tcBorders>
            <w:vAlign w:val="center"/>
            <w:hideMark/>
          </w:tcPr>
          <w:p w:rsidR="00661567" w:rsidRPr="00661567" w:rsidRDefault="00661567" w:rsidP="00661567">
            <w:pPr>
              <w:spacing w:after="0" w:line="240" w:lineRule="auto"/>
              <w:jc w:val="left"/>
              <w:rPr>
                <w:rFonts w:eastAsia="Calibri"/>
                <w:bCs/>
                <w:sz w:val="18"/>
                <w:szCs w:val="18"/>
                <w:lang w:eastAsia="ru-RU"/>
              </w:rPr>
            </w:pPr>
            <w:r w:rsidRPr="00661567">
              <w:rPr>
                <w:rFonts w:eastAsia="Calibri"/>
                <w:bCs/>
                <w:sz w:val="18"/>
                <w:szCs w:val="18"/>
                <w:lang w:eastAsia="ru-RU"/>
              </w:rPr>
              <w:t>Оказание услуг по расширению программно-аппаратного комплекса центра обработки данных Правительства Новосибирской области в целях обеспечения функционирования государственных информационных систем Новосибирской области, в том числе:</w:t>
            </w:r>
          </w:p>
        </w:tc>
        <w:tc>
          <w:tcPr>
            <w:tcW w:w="851" w:type="dxa"/>
            <w:tcBorders>
              <w:top w:val="single" w:sz="4" w:space="0" w:color="auto"/>
              <w:left w:val="nil"/>
              <w:bottom w:val="single" w:sz="4" w:space="0" w:color="auto"/>
              <w:right w:val="single" w:sz="4" w:space="0" w:color="auto"/>
            </w:tcBorders>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1</w:t>
            </w:r>
          </w:p>
        </w:tc>
        <w:tc>
          <w:tcPr>
            <w:tcW w:w="1275" w:type="dxa"/>
            <w:tcBorders>
              <w:top w:val="single" w:sz="4" w:space="0" w:color="auto"/>
              <w:left w:val="single" w:sz="4" w:space="0" w:color="auto"/>
              <w:bottom w:val="single" w:sz="4" w:space="0" w:color="auto"/>
              <w:right w:val="nil"/>
            </w:tcBorders>
            <w:shd w:val="clear" w:color="auto" w:fill="auto"/>
            <w:noWrap/>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68 000 000,00</w:t>
            </w:r>
          </w:p>
        </w:tc>
        <w:tc>
          <w:tcPr>
            <w:tcW w:w="1276" w:type="dxa"/>
            <w:tcBorders>
              <w:top w:val="single" w:sz="4" w:space="0" w:color="auto"/>
              <w:left w:val="single" w:sz="4" w:space="0" w:color="auto"/>
              <w:bottom w:val="single" w:sz="4" w:space="0" w:color="auto"/>
              <w:right w:val="nil"/>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68 000 000,00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70 200 000,00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70 200 000,00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72 000 000,00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72 000 000,00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68 000 000,00</w:t>
            </w:r>
          </w:p>
        </w:tc>
        <w:tc>
          <w:tcPr>
            <w:tcW w:w="1701" w:type="dxa"/>
            <w:tcBorders>
              <w:top w:val="single" w:sz="4" w:space="0" w:color="auto"/>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68 000 000,00</w:t>
            </w:r>
          </w:p>
        </w:tc>
      </w:tr>
      <w:tr w:rsidR="00661567" w:rsidRPr="00661567" w:rsidTr="00661567">
        <w:trPr>
          <w:trHeight w:val="690"/>
        </w:trPr>
        <w:tc>
          <w:tcPr>
            <w:tcW w:w="709" w:type="dxa"/>
            <w:tcBorders>
              <w:top w:val="single" w:sz="4" w:space="0" w:color="auto"/>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left"/>
              <w:rPr>
                <w:rFonts w:eastAsia="Calibri"/>
                <w:sz w:val="18"/>
                <w:szCs w:val="18"/>
                <w:lang w:eastAsia="ru-RU"/>
              </w:rPr>
            </w:pPr>
            <w:r w:rsidRPr="00661567">
              <w:rPr>
                <w:rFonts w:eastAsia="Calibri"/>
                <w:sz w:val="18"/>
                <w:szCs w:val="18"/>
                <w:lang w:eastAsia="ru-RU"/>
              </w:rPr>
              <w:t>1.1.</w:t>
            </w:r>
          </w:p>
        </w:tc>
        <w:tc>
          <w:tcPr>
            <w:tcW w:w="2125" w:type="dxa"/>
            <w:tcBorders>
              <w:top w:val="single" w:sz="4" w:space="0" w:color="auto"/>
              <w:left w:val="nil"/>
              <w:bottom w:val="single" w:sz="4" w:space="0" w:color="auto"/>
              <w:right w:val="single" w:sz="4" w:space="0" w:color="auto"/>
            </w:tcBorders>
            <w:vAlign w:val="center"/>
          </w:tcPr>
          <w:p w:rsidR="00661567" w:rsidRPr="00661567" w:rsidRDefault="00661567" w:rsidP="00661567">
            <w:pPr>
              <w:spacing w:after="0" w:line="240" w:lineRule="auto"/>
              <w:jc w:val="left"/>
              <w:rPr>
                <w:rFonts w:eastAsia="Calibri"/>
                <w:bCs/>
                <w:sz w:val="18"/>
                <w:szCs w:val="18"/>
                <w:lang w:eastAsia="ru-RU"/>
              </w:rPr>
            </w:pPr>
            <w:r w:rsidRPr="00661567">
              <w:rPr>
                <w:rFonts w:eastAsia="Calibri"/>
                <w:bCs/>
                <w:sz w:val="18"/>
                <w:szCs w:val="18"/>
                <w:lang w:eastAsia="ru-RU"/>
              </w:rPr>
              <w:t>Подготовка и согласование с Заказчиком технической документации по расширению ПАК ЦОД ПНО, включающей в себя следующие документы:</w:t>
            </w:r>
          </w:p>
          <w:p w:rsidR="00661567" w:rsidRPr="00661567" w:rsidRDefault="00661567" w:rsidP="00661567">
            <w:pPr>
              <w:spacing w:after="0" w:line="240" w:lineRule="auto"/>
              <w:jc w:val="left"/>
              <w:rPr>
                <w:rFonts w:eastAsia="Calibri"/>
                <w:bCs/>
                <w:sz w:val="18"/>
                <w:szCs w:val="18"/>
                <w:lang w:eastAsia="ru-RU"/>
              </w:rPr>
            </w:pPr>
            <w:r w:rsidRPr="00661567">
              <w:rPr>
                <w:rFonts w:eastAsia="Calibri"/>
                <w:bCs/>
                <w:sz w:val="18"/>
                <w:szCs w:val="18"/>
                <w:lang w:eastAsia="ru-RU"/>
              </w:rPr>
              <w:t>1) Схема структурная комплекса технических средств;</w:t>
            </w:r>
          </w:p>
          <w:p w:rsidR="00661567" w:rsidRPr="00661567" w:rsidRDefault="00661567" w:rsidP="00661567">
            <w:pPr>
              <w:spacing w:after="0" w:line="240" w:lineRule="auto"/>
              <w:jc w:val="left"/>
              <w:rPr>
                <w:rFonts w:eastAsia="Calibri"/>
                <w:bCs/>
                <w:sz w:val="18"/>
                <w:szCs w:val="18"/>
                <w:lang w:eastAsia="ru-RU"/>
              </w:rPr>
            </w:pPr>
            <w:r w:rsidRPr="00661567">
              <w:rPr>
                <w:rFonts w:eastAsia="Calibri"/>
                <w:bCs/>
                <w:sz w:val="18"/>
                <w:szCs w:val="18"/>
                <w:lang w:eastAsia="ru-RU"/>
              </w:rPr>
              <w:t xml:space="preserve">2) План расположения оборудования и проводок; </w:t>
            </w:r>
          </w:p>
          <w:p w:rsidR="00661567" w:rsidRPr="00661567" w:rsidRDefault="00661567" w:rsidP="00661567">
            <w:pPr>
              <w:spacing w:after="0" w:line="240" w:lineRule="auto"/>
              <w:jc w:val="left"/>
              <w:rPr>
                <w:rFonts w:eastAsia="Calibri"/>
                <w:bCs/>
                <w:sz w:val="18"/>
                <w:szCs w:val="18"/>
                <w:lang w:eastAsia="ru-RU"/>
              </w:rPr>
            </w:pPr>
            <w:r w:rsidRPr="00661567">
              <w:rPr>
                <w:rFonts w:eastAsia="Calibri"/>
                <w:bCs/>
                <w:sz w:val="18"/>
                <w:szCs w:val="18"/>
                <w:lang w:eastAsia="ru-RU"/>
              </w:rPr>
              <w:t xml:space="preserve">3) Схема коммутации оборудования </w:t>
            </w:r>
            <w:r w:rsidRPr="00661567">
              <w:rPr>
                <w:rFonts w:eastAsia="Calibri"/>
                <w:bCs/>
                <w:sz w:val="18"/>
                <w:szCs w:val="18"/>
                <w:lang w:eastAsia="ru-RU"/>
              </w:rPr>
              <w:lastRenderedPageBreak/>
              <w:t>(соединений);</w:t>
            </w:r>
          </w:p>
          <w:p w:rsidR="00661567" w:rsidRPr="00661567" w:rsidRDefault="00661567" w:rsidP="00661567">
            <w:pPr>
              <w:spacing w:after="0" w:line="240" w:lineRule="auto"/>
              <w:jc w:val="left"/>
              <w:rPr>
                <w:rFonts w:eastAsia="Calibri"/>
                <w:bCs/>
                <w:sz w:val="18"/>
                <w:szCs w:val="18"/>
                <w:lang w:eastAsia="ru-RU"/>
              </w:rPr>
            </w:pPr>
            <w:r w:rsidRPr="00661567">
              <w:rPr>
                <w:rFonts w:eastAsia="Calibri"/>
                <w:bCs/>
                <w:sz w:val="18"/>
                <w:szCs w:val="18"/>
                <w:lang w:eastAsia="ru-RU"/>
              </w:rPr>
              <w:t>4) Спецификация оборудования;</w:t>
            </w:r>
          </w:p>
          <w:p w:rsidR="00661567" w:rsidRPr="00661567" w:rsidRDefault="00661567" w:rsidP="00661567">
            <w:pPr>
              <w:tabs>
                <w:tab w:val="left" w:pos="325"/>
              </w:tabs>
              <w:spacing w:after="0" w:line="240" w:lineRule="auto"/>
              <w:ind w:left="42"/>
              <w:jc w:val="left"/>
              <w:rPr>
                <w:rFonts w:eastAsia="Calibri"/>
                <w:bCs/>
                <w:sz w:val="18"/>
                <w:szCs w:val="18"/>
                <w:lang w:eastAsia="ru-RU"/>
              </w:rPr>
            </w:pPr>
            <w:r w:rsidRPr="00661567">
              <w:rPr>
                <w:rFonts w:eastAsia="Calibri"/>
                <w:bCs/>
                <w:sz w:val="18"/>
                <w:szCs w:val="18"/>
                <w:lang w:eastAsia="ru-RU"/>
              </w:rPr>
              <w:t>5) Таблица соединений и подключений (электросети).</w:t>
            </w:r>
          </w:p>
        </w:tc>
        <w:tc>
          <w:tcPr>
            <w:tcW w:w="851" w:type="dxa"/>
            <w:tcBorders>
              <w:top w:val="single" w:sz="4" w:space="0" w:color="auto"/>
              <w:left w:val="nil"/>
              <w:bottom w:val="single" w:sz="4" w:space="0" w:color="auto"/>
              <w:right w:val="single" w:sz="4" w:space="0" w:color="auto"/>
            </w:tcBorders>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lastRenderedPageBreak/>
              <w:t>1</w:t>
            </w:r>
          </w:p>
        </w:tc>
        <w:tc>
          <w:tcPr>
            <w:tcW w:w="1275" w:type="dxa"/>
            <w:tcBorders>
              <w:top w:val="single" w:sz="4" w:space="0" w:color="auto"/>
              <w:left w:val="single" w:sz="4" w:space="0" w:color="auto"/>
              <w:bottom w:val="single" w:sz="4" w:space="0" w:color="auto"/>
              <w:right w:val="nil"/>
            </w:tcBorders>
            <w:shd w:val="clear" w:color="auto" w:fill="auto"/>
            <w:noWrap/>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68 000,00</w:t>
            </w:r>
          </w:p>
        </w:tc>
        <w:tc>
          <w:tcPr>
            <w:tcW w:w="1276" w:type="dxa"/>
            <w:tcBorders>
              <w:top w:val="single" w:sz="4" w:space="0" w:color="auto"/>
              <w:left w:val="single" w:sz="4" w:space="0" w:color="auto"/>
              <w:bottom w:val="single" w:sz="4" w:space="0" w:color="auto"/>
              <w:right w:val="nil"/>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68 000,00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77 600,00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77 600,00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84 000,00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84 000,00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68 000,00</w:t>
            </w:r>
          </w:p>
        </w:tc>
        <w:tc>
          <w:tcPr>
            <w:tcW w:w="1701" w:type="dxa"/>
            <w:tcBorders>
              <w:top w:val="single" w:sz="4" w:space="0" w:color="auto"/>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68 000,00</w:t>
            </w:r>
          </w:p>
        </w:tc>
      </w:tr>
      <w:tr w:rsidR="00661567" w:rsidRPr="00661567" w:rsidTr="00661567">
        <w:trPr>
          <w:trHeight w:val="690"/>
        </w:trPr>
        <w:tc>
          <w:tcPr>
            <w:tcW w:w="709" w:type="dxa"/>
            <w:tcBorders>
              <w:top w:val="single" w:sz="4" w:space="0" w:color="auto"/>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left"/>
              <w:rPr>
                <w:rFonts w:eastAsia="Calibri"/>
                <w:sz w:val="18"/>
                <w:szCs w:val="18"/>
                <w:lang w:eastAsia="ru-RU"/>
              </w:rPr>
            </w:pPr>
            <w:r w:rsidRPr="00661567">
              <w:rPr>
                <w:rFonts w:eastAsia="Calibri"/>
                <w:sz w:val="18"/>
                <w:szCs w:val="18"/>
                <w:lang w:eastAsia="ru-RU"/>
              </w:rPr>
              <w:t>1.2.</w:t>
            </w:r>
          </w:p>
        </w:tc>
        <w:tc>
          <w:tcPr>
            <w:tcW w:w="2125" w:type="dxa"/>
            <w:tcBorders>
              <w:top w:val="single" w:sz="4" w:space="0" w:color="auto"/>
              <w:left w:val="nil"/>
              <w:bottom w:val="single" w:sz="4" w:space="0" w:color="auto"/>
              <w:right w:val="single" w:sz="4" w:space="0" w:color="auto"/>
            </w:tcBorders>
            <w:vAlign w:val="center"/>
          </w:tcPr>
          <w:p w:rsidR="00661567" w:rsidRPr="00661567" w:rsidRDefault="00661567" w:rsidP="00661567">
            <w:pPr>
              <w:spacing w:after="0" w:line="240" w:lineRule="auto"/>
              <w:jc w:val="left"/>
              <w:rPr>
                <w:rFonts w:eastAsia="Calibri"/>
                <w:bCs/>
                <w:sz w:val="18"/>
                <w:szCs w:val="18"/>
                <w:lang w:eastAsia="ru-RU"/>
              </w:rPr>
            </w:pPr>
            <w:r w:rsidRPr="00661567">
              <w:rPr>
                <w:rFonts w:eastAsia="Calibri"/>
                <w:bCs/>
                <w:sz w:val="18"/>
                <w:szCs w:val="18"/>
                <w:lang w:eastAsia="ru-RU"/>
              </w:rPr>
              <w:t>Создание единой инфраструктуры обработки информации ЦОД ПНО:</w:t>
            </w:r>
          </w:p>
          <w:p w:rsidR="00661567" w:rsidRPr="00661567" w:rsidRDefault="00661567" w:rsidP="00661567">
            <w:pPr>
              <w:tabs>
                <w:tab w:val="left" w:pos="184"/>
              </w:tabs>
              <w:spacing w:after="0" w:line="240" w:lineRule="auto"/>
              <w:jc w:val="left"/>
              <w:rPr>
                <w:rFonts w:eastAsia="Calibri"/>
                <w:bCs/>
                <w:sz w:val="18"/>
                <w:szCs w:val="18"/>
                <w:lang w:eastAsia="ru-RU"/>
              </w:rPr>
            </w:pPr>
            <w:r w:rsidRPr="00661567">
              <w:rPr>
                <w:rFonts w:eastAsia="Calibri"/>
                <w:bCs/>
                <w:sz w:val="18"/>
                <w:szCs w:val="18"/>
                <w:lang w:eastAsia="ru-RU"/>
              </w:rPr>
              <w:t>1) Расширение единой серверной фермы ПАК ЦОД ПНО, включающее в себя:</w:t>
            </w:r>
          </w:p>
        </w:tc>
        <w:tc>
          <w:tcPr>
            <w:tcW w:w="851" w:type="dxa"/>
            <w:tcBorders>
              <w:top w:val="single" w:sz="4" w:space="0" w:color="auto"/>
              <w:left w:val="nil"/>
              <w:bottom w:val="single" w:sz="4" w:space="0" w:color="auto"/>
              <w:right w:val="single" w:sz="4" w:space="0" w:color="auto"/>
            </w:tcBorders>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1</w:t>
            </w:r>
          </w:p>
        </w:tc>
        <w:tc>
          <w:tcPr>
            <w:tcW w:w="1275" w:type="dxa"/>
            <w:tcBorders>
              <w:top w:val="single" w:sz="4" w:space="0" w:color="auto"/>
              <w:left w:val="single" w:sz="4" w:space="0" w:color="auto"/>
              <w:bottom w:val="single" w:sz="4" w:space="0" w:color="auto"/>
              <w:right w:val="nil"/>
            </w:tcBorders>
            <w:shd w:val="clear" w:color="auto" w:fill="auto"/>
            <w:noWrap/>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67 932 000,00</w:t>
            </w:r>
          </w:p>
        </w:tc>
        <w:tc>
          <w:tcPr>
            <w:tcW w:w="1276" w:type="dxa"/>
            <w:tcBorders>
              <w:top w:val="single" w:sz="4" w:space="0" w:color="auto"/>
              <w:left w:val="single" w:sz="4" w:space="0" w:color="auto"/>
              <w:bottom w:val="single" w:sz="4" w:space="0" w:color="auto"/>
              <w:right w:val="nil"/>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67 932 000,00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70 122 400,00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70 122 400,00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71 916 000,00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71 916 000,00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67 932 000,00</w:t>
            </w:r>
          </w:p>
        </w:tc>
        <w:tc>
          <w:tcPr>
            <w:tcW w:w="1701" w:type="dxa"/>
            <w:tcBorders>
              <w:top w:val="single" w:sz="4" w:space="0" w:color="auto"/>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67 932 000,00</w:t>
            </w:r>
          </w:p>
        </w:tc>
      </w:tr>
      <w:tr w:rsidR="00661567" w:rsidRPr="00661567" w:rsidTr="00661567">
        <w:trPr>
          <w:trHeight w:val="690"/>
        </w:trPr>
        <w:tc>
          <w:tcPr>
            <w:tcW w:w="709" w:type="dxa"/>
            <w:tcBorders>
              <w:top w:val="single" w:sz="4" w:space="0" w:color="auto"/>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left"/>
              <w:rPr>
                <w:rFonts w:eastAsia="Calibri"/>
                <w:sz w:val="18"/>
                <w:szCs w:val="18"/>
                <w:lang w:eastAsia="ru-RU"/>
              </w:rPr>
            </w:pPr>
            <w:r w:rsidRPr="00661567">
              <w:rPr>
                <w:rFonts w:eastAsia="Calibri"/>
                <w:sz w:val="18"/>
                <w:szCs w:val="18"/>
                <w:lang w:eastAsia="ru-RU"/>
              </w:rPr>
              <w:t>1.2.1.</w:t>
            </w:r>
          </w:p>
        </w:tc>
        <w:tc>
          <w:tcPr>
            <w:tcW w:w="2125" w:type="dxa"/>
            <w:tcBorders>
              <w:top w:val="single" w:sz="4" w:space="0" w:color="auto"/>
              <w:left w:val="nil"/>
              <w:bottom w:val="single" w:sz="4" w:space="0" w:color="auto"/>
              <w:right w:val="single" w:sz="4" w:space="0" w:color="auto"/>
            </w:tcBorders>
            <w:vAlign w:val="center"/>
          </w:tcPr>
          <w:p w:rsidR="00661567" w:rsidRPr="00661567" w:rsidRDefault="00661567" w:rsidP="00661567">
            <w:pPr>
              <w:spacing w:after="0" w:line="240" w:lineRule="auto"/>
              <w:jc w:val="left"/>
              <w:rPr>
                <w:rFonts w:eastAsia="Calibri"/>
                <w:bCs/>
                <w:sz w:val="18"/>
                <w:szCs w:val="18"/>
                <w:lang w:eastAsia="ru-RU"/>
              </w:rPr>
            </w:pPr>
            <w:r w:rsidRPr="00661567">
              <w:rPr>
                <w:rFonts w:eastAsia="Calibri"/>
                <w:bCs/>
                <w:sz w:val="18"/>
                <w:szCs w:val="18"/>
                <w:lang w:eastAsia="ru-RU"/>
              </w:rPr>
              <w:t>Сервер</w:t>
            </w:r>
          </w:p>
        </w:tc>
        <w:tc>
          <w:tcPr>
            <w:tcW w:w="851" w:type="dxa"/>
            <w:tcBorders>
              <w:top w:val="single" w:sz="4" w:space="0" w:color="auto"/>
              <w:left w:val="nil"/>
              <w:bottom w:val="single" w:sz="4" w:space="0" w:color="auto"/>
              <w:right w:val="single" w:sz="4" w:space="0" w:color="auto"/>
            </w:tcBorders>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8</w:t>
            </w:r>
          </w:p>
        </w:tc>
        <w:tc>
          <w:tcPr>
            <w:tcW w:w="1275" w:type="dxa"/>
            <w:tcBorders>
              <w:top w:val="single" w:sz="4" w:space="0" w:color="auto"/>
              <w:left w:val="single" w:sz="4" w:space="0" w:color="auto"/>
              <w:bottom w:val="single" w:sz="4" w:space="0" w:color="auto"/>
              <w:right w:val="nil"/>
            </w:tcBorders>
            <w:shd w:val="clear" w:color="auto" w:fill="auto"/>
            <w:noWrap/>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8 491 500,00</w:t>
            </w:r>
          </w:p>
        </w:tc>
        <w:tc>
          <w:tcPr>
            <w:tcW w:w="1276" w:type="dxa"/>
            <w:tcBorders>
              <w:top w:val="single" w:sz="4" w:space="0" w:color="auto"/>
              <w:left w:val="single" w:sz="4" w:space="0" w:color="auto"/>
              <w:bottom w:val="single" w:sz="4" w:space="0" w:color="auto"/>
              <w:right w:val="nil"/>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67 932 000,00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8 765 300,00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70 122 400,00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8 989 500,00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71 916 000,00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8 491 500,00</w:t>
            </w:r>
          </w:p>
        </w:tc>
        <w:tc>
          <w:tcPr>
            <w:tcW w:w="1701" w:type="dxa"/>
            <w:tcBorders>
              <w:top w:val="single" w:sz="4" w:space="0" w:color="auto"/>
              <w:left w:val="single" w:sz="4" w:space="0" w:color="auto"/>
              <w:bottom w:val="single" w:sz="4" w:space="0" w:color="auto"/>
              <w:right w:val="single" w:sz="4" w:space="0" w:color="auto"/>
            </w:tcBorders>
            <w:vAlign w:val="center"/>
          </w:tcPr>
          <w:p w:rsidR="00661567" w:rsidRPr="00661567" w:rsidRDefault="00661567" w:rsidP="00661567">
            <w:pPr>
              <w:spacing w:after="0" w:line="240" w:lineRule="auto"/>
              <w:jc w:val="center"/>
              <w:rPr>
                <w:rFonts w:eastAsia="Calibri"/>
                <w:sz w:val="18"/>
                <w:szCs w:val="18"/>
                <w:lang w:eastAsia="ru-RU"/>
              </w:rPr>
            </w:pPr>
            <w:r w:rsidRPr="00661567">
              <w:rPr>
                <w:rFonts w:eastAsia="Calibri"/>
                <w:sz w:val="18"/>
                <w:szCs w:val="18"/>
                <w:lang w:eastAsia="ru-RU"/>
              </w:rPr>
              <w:t>67 932 000,00</w:t>
            </w:r>
          </w:p>
        </w:tc>
      </w:tr>
    </w:tbl>
    <w:p w:rsidR="00661567" w:rsidRPr="00661567" w:rsidRDefault="00661567" w:rsidP="00661567">
      <w:pPr>
        <w:keepNext/>
        <w:keepLines/>
        <w:suppressAutoHyphens/>
        <w:spacing w:after="0" w:line="240" w:lineRule="auto"/>
        <w:jc w:val="center"/>
        <w:rPr>
          <w:b/>
          <w:sz w:val="24"/>
          <w:szCs w:val="24"/>
          <w:lang w:eastAsia="ru-RU"/>
        </w:rPr>
      </w:pPr>
    </w:p>
    <w:p w:rsidR="00661567" w:rsidRPr="00661567" w:rsidRDefault="00661567" w:rsidP="00661567">
      <w:pPr>
        <w:keepNext/>
        <w:keepLines/>
        <w:suppressAutoHyphens/>
        <w:spacing w:after="0" w:line="240" w:lineRule="auto"/>
        <w:rPr>
          <w:sz w:val="24"/>
          <w:szCs w:val="24"/>
          <w:lang w:eastAsia="ru-RU"/>
        </w:rPr>
      </w:pPr>
      <w:r w:rsidRPr="00661567">
        <w:rPr>
          <w:sz w:val="24"/>
          <w:szCs w:val="24"/>
          <w:lang w:eastAsia="ru-RU"/>
        </w:rPr>
        <w:t xml:space="preserve">Начальная (максимальная) цена </w:t>
      </w:r>
      <w:r w:rsidRPr="00661567">
        <w:rPr>
          <w:bCs/>
          <w:sz w:val="24"/>
          <w:szCs w:val="24"/>
          <w:lang w:eastAsia="ru-RU"/>
        </w:rPr>
        <w:t xml:space="preserve">контракта 68 000 000 </w:t>
      </w:r>
      <w:r w:rsidRPr="00661567">
        <w:rPr>
          <w:sz w:val="24"/>
          <w:szCs w:val="24"/>
          <w:lang w:eastAsia="ru-RU"/>
        </w:rPr>
        <w:t>рублей 00 копеек</w:t>
      </w:r>
      <w:r w:rsidRPr="00661567">
        <w:rPr>
          <w:bCs/>
          <w:sz w:val="24"/>
          <w:szCs w:val="24"/>
          <w:lang w:eastAsia="ru-RU"/>
        </w:rPr>
        <w:t xml:space="preserve"> </w:t>
      </w:r>
      <w:r w:rsidRPr="00661567">
        <w:rPr>
          <w:sz w:val="24"/>
          <w:szCs w:val="24"/>
          <w:lang w:eastAsia="ru-RU"/>
        </w:rPr>
        <w:t>определена по минимальному значению вышеуказанных данных.</w:t>
      </w:r>
    </w:p>
    <w:p w:rsidR="00661567" w:rsidRDefault="00661567" w:rsidP="00661567">
      <w:pPr>
        <w:keepNext/>
        <w:keepLines/>
        <w:suppressAutoHyphens/>
        <w:spacing w:after="0" w:line="240" w:lineRule="auto"/>
        <w:rPr>
          <w:sz w:val="24"/>
          <w:szCs w:val="24"/>
          <w:lang w:eastAsia="ru-RU"/>
        </w:rPr>
      </w:pPr>
    </w:p>
    <w:p w:rsidR="00661567" w:rsidRDefault="00661567" w:rsidP="00661567">
      <w:pPr>
        <w:keepNext/>
        <w:keepLines/>
        <w:suppressAutoHyphens/>
        <w:spacing w:after="0" w:line="240" w:lineRule="auto"/>
        <w:rPr>
          <w:sz w:val="24"/>
          <w:szCs w:val="24"/>
          <w:lang w:eastAsia="ru-RU"/>
        </w:rPr>
        <w:sectPr w:rsidR="00661567" w:rsidSect="00661567">
          <w:pgSz w:w="16838" w:h="11906" w:orient="landscape"/>
          <w:pgMar w:top="1418" w:right="1134" w:bottom="567" w:left="1134" w:header="708" w:footer="708" w:gutter="0"/>
          <w:cols w:space="708"/>
          <w:docGrid w:linePitch="360"/>
        </w:sectPr>
      </w:pPr>
    </w:p>
    <w:p w:rsidR="00661567" w:rsidRDefault="00661567" w:rsidP="00661567">
      <w:pPr>
        <w:keepNext/>
        <w:keepLines/>
        <w:suppressAutoHyphens/>
        <w:spacing w:after="0" w:line="240" w:lineRule="auto"/>
        <w:rPr>
          <w:sz w:val="24"/>
          <w:szCs w:val="24"/>
          <w:lang w:eastAsia="ru-RU"/>
        </w:rPr>
        <w:sectPr w:rsidR="00661567" w:rsidSect="00661567">
          <w:pgSz w:w="11906" w:h="16838"/>
          <w:pgMar w:top="1134" w:right="567" w:bottom="1134" w:left="1418" w:header="708" w:footer="708" w:gutter="0"/>
          <w:cols w:space="708"/>
          <w:docGrid w:linePitch="381"/>
        </w:sectPr>
      </w:pPr>
      <w:r>
        <w:rPr>
          <w:sz w:val="24"/>
          <w:szCs w:val="24"/>
          <w:lang w:eastAsia="ru-RU"/>
        </w:rPr>
        <w:lastRenderedPageBreak/>
        <w:pict>
          <v:shape id="_x0000_i1049" type="#_x0000_t75" style="width:495.75pt;height:701.25pt">
            <v:imagedata r:id="rId10" o:title="2"/>
          </v:shape>
        </w:pict>
      </w:r>
      <w:r>
        <w:rPr>
          <w:sz w:val="24"/>
          <w:szCs w:val="24"/>
          <w:lang w:eastAsia="ru-RU"/>
        </w:rPr>
        <w:lastRenderedPageBreak/>
        <w:pict>
          <v:shape id="_x0000_i1050" type="#_x0000_t75" style="width:495.75pt;height:701.25pt">
            <v:imagedata r:id="rId11" o:title="2"/>
          </v:shape>
        </w:pict>
      </w:r>
      <w:r>
        <w:rPr>
          <w:sz w:val="24"/>
          <w:szCs w:val="24"/>
          <w:lang w:eastAsia="ru-RU"/>
        </w:rPr>
        <w:lastRenderedPageBreak/>
        <w:pict>
          <v:shape id="_x0000_i1051" type="#_x0000_t75" style="width:495.75pt;height:701.25pt">
            <v:imagedata r:id="rId12" o:title="2"/>
          </v:shape>
        </w:pict>
      </w:r>
      <w:r>
        <w:rPr>
          <w:sz w:val="24"/>
          <w:szCs w:val="24"/>
          <w:lang w:eastAsia="ru-RU"/>
        </w:rPr>
        <w:lastRenderedPageBreak/>
        <w:pict>
          <v:shape id="_x0000_i1052" type="#_x0000_t75" style="width:495.75pt;height:701.25pt">
            <v:imagedata r:id="rId13" o:title="2"/>
          </v:shape>
        </w:pict>
      </w:r>
      <w:r>
        <w:rPr>
          <w:sz w:val="24"/>
          <w:szCs w:val="24"/>
          <w:lang w:eastAsia="ru-RU"/>
        </w:rPr>
        <w:lastRenderedPageBreak/>
        <w:pict>
          <v:shape id="_x0000_i1053" type="#_x0000_t75" style="width:495.75pt;height:701.25pt">
            <v:imagedata r:id="rId14" o:title="2"/>
          </v:shape>
        </w:pict>
      </w:r>
    </w:p>
    <w:p w:rsidR="00661567" w:rsidRDefault="00661567" w:rsidP="00661567">
      <w:pPr>
        <w:keepNext/>
        <w:keepLines/>
        <w:suppressAutoHyphens/>
        <w:spacing w:after="0" w:line="240" w:lineRule="auto"/>
        <w:rPr>
          <w:sz w:val="24"/>
          <w:szCs w:val="24"/>
          <w:lang w:eastAsia="ru-RU"/>
        </w:rPr>
        <w:sectPr w:rsidR="00661567" w:rsidSect="00661567">
          <w:pgSz w:w="11906" w:h="16838"/>
          <w:pgMar w:top="1134" w:right="567" w:bottom="1134" w:left="1418" w:header="708" w:footer="708" w:gutter="0"/>
          <w:cols w:space="708"/>
          <w:docGrid w:linePitch="381"/>
        </w:sectPr>
      </w:pPr>
      <w:r>
        <w:rPr>
          <w:sz w:val="24"/>
          <w:szCs w:val="24"/>
          <w:lang w:eastAsia="ru-RU"/>
        </w:rPr>
        <w:lastRenderedPageBreak/>
        <w:pict>
          <v:shape id="_x0000_i1054" type="#_x0000_t75" style="width:495.75pt;height:701.25pt">
            <v:imagedata r:id="rId15" o:title="2"/>
          </v:shape>
        </w:pict>
      </w:r>
      <w:r>
        <w:rPr>
          <w:sz w:val="24"/>
          <w:szCs w:val="24"/>
          <w:lang w:eastAsia="ru-RU"/>
        </w:rPr>
        <w:lastRenderedPageBreak/>
        <w:pict>
          <v:shape id="_x0000_i1055" type="#_x0000_t75" style="width:495.75pt;height:701.25pt">
            <v:imagedata r:id="rId16" o:title="2"/>
          </v:shape>
        </w:pict>
      </w:r>
      <w:r>
        <w:rPr>
          <w:sz w:val="24"/>
          <w:szCs w:val="24"/>
          <w:lang w:eastAsia="ru-RU"/>
        </w:rPr>
        <w:lastRenderedPageBreak/>
        <w:pict>
          <v:shape id="_x0000_i1056" type="#_x0000_t75" style="width:495.75pt;height:701.25pt">
            <v:imagedata r:id="rId17" o:title="2"/>
          </v:shape>
        </w:pict>
      </w:r>
      <w:r>
        <w:rPr>
          <w:sz w:val="24"/>
          <w:szCs w:val="24"/>
          <w:lang w:eastAsia="ru-RU"/>
        </w:rPr>
        <w:lastRenderedPageBreak/>
        <w:pict>
          <v:shape id="_x0000_i1057" type="#_x0000_t75" style="width:495.75pt;height:701.25pt">
            <v:imagedata r:id="rId18" o:title="2"/>
          </v:shape>
        </w:pict>
      </w:r>
    </w:p>
    <w:p w:rsidR="00661567" w:rsidRDefault="00661567" w:rsidP="00661567">
      <w:pPr>
        <w:keepNext/>
        <w:keepLines/>
        <w:suppressAutoHyphens/>
        <w:spacing w:after="0" w:line="240" w:lineRule="auto"/>
        <w:rPr>
          <w:sz w:val="24"/>
          <w:szCs w:val="24"/>
          <w:lang w:eastAsia="ru-RU"/>
        </w:rPr>
        <w:sectPr w:rsidR="00661567" w:rsidSect="00661567">
          <w:pgSz w:w="11906" w:h="16838"/>
          <w:pgMar w:top="1134" w:right="567" w:bottom="1134" w:left="1418" w:header="708" w:footer="708" w:gutter="0"/>
          <w:cols w:space="708"/>
          <w:docGrid w:linePitch="381"/>
        </w:sectPr>
      </w:pPr>
      <w:r>
        <w:rPr>
          <w:sz w:val="24"/>
          <w:szCs w:val="24"/>
          <w:lang w:eastAsia="ru-RU"/>
        </w:rPr>
        <w:lastRenderedPageBreak/>
        <w:pict>
          <v:shape id="_x0000_i1058" type="#_x0000_t75" style="width:495.75pt;height:701.25pt">
            <v:imagedata r:id="rId19" o:title="2"/>
          </v:shape>
        </w:pict>
      </w:r>
      <w:r>
        <w:rPr>
          <w:sz w:val="24"/>
          <w:szCs w:val="24"/>
          <w:lang w:eastAsia="ru-RU"/>
        </w:rPr>
        <w:lastRenderedPageBreak/>
        <w:pict>
          <v:shape id="_x0000_i1059" type="#_x0000_t75" style="width:495.75pt;height:701.25pt">
            <v:imagedata r:id="rId20" o:title="2"/>
          </v:shape>
        </w:pict>
      </w:r>
      <w:r>
        <w:rPr>
          <w:sz w:val="24"/>
          <w:szCs w:val="24"/>
          <w:lang w:eastAsia="ru-RU"/>
        </w:rPr>
        <w:lastRenderedPageBreak/>
        <w:pict>
          <v:shape id="_x0000_i1060" type="#_x0000_t75" style="width:495.75pt;height:701.25pt">
            <v:imagedata r:id="rId21" o:title="2"/>
          </v:shape>
        </w:pict>
      </w:r>
      <w:r>
        <w:rPr>
          <w:sz w:val="24"/>
          <w:szCs w:val="24"/>
          <w:lang w:eastAsia="ru-RU"/>
        </w:rPr>
        <w:lastRenderedPageBreak/>
        <w:pict>
          <v:shape id="_x0000_i1061" type="#_x0000_t75" style="width:495.75pt;height:701.25pt">
            <v:imagedata r:id="rId22" o:title="2"/>
          </v:shape>
        </w:pict>
      </w:r>
      <w:r>
        <w:rPr>
          <w:sz w:val="24"/>
          <w:szCs w:val="24"/>
          <w:lang w:eastAsia="ru-RU"/>
        </w:rPr>
        <w:lastRenderedPageBreak/>
        <w:pict>
          <v:shape id="_x0000_i1062" type="#_x0000_t75" style="width:495.75pt;height:701.25pt">
            <v:imagedata r:id="rId23" o:title="2"/>
          </v:shape>
        </w:pict>
      </w:r>
    </w:p>
    <w:p w:rsidR="00EB049B" w:rsidRPr="00EB049B" w:rsidRDefault="00EB049B" w:rsidP="00EB049B">
      <w:pPr>
        <w:spacing w:after="0" w:line="240" w:lineRule="auto"/>
        <w:jc w:val="center"/>
        <w:rPr>
          <w:rFonts w:eastAsia="Calibri"/>
          <w:b/>
          <w:sz w:val="24"/>
          <w:szCs w:val="24"/>
        </w:rPr>
      </w:pPr>
      <w:r w:rsidRPr="00EB049B">
        <w:rPr>
          <w:rFonts w:eastAsia="Calibri"/>
          <w:b/>
          <w:sz w:val="24"/>
          <w:szCs w:val="24"/>
        </w:rPr>
        <w:lastRenderedPageBreak/>
        <w:t xml:space="preserve">ПОЯСНИТЕЛЬНАЯ ЗАПИСКА </w:t>
      </w:r>
    </w:p>
    <w:p w:rsidR="00EB049B" w:rsidRPr="00EB049B" w:rsidRDefault="00EB049B" w:rsidP="00EB049B">
      <w:pPr>
        <w:spacing w:after="0" w:line="240" w:lineRule="auto"/>
        <w:jc w:val="center"/>
        <w:rPr>
          <w:rFonts w:eastAsia="Calibri"/>
          <w:b/>
          <w:sz w:val="24"/>
          <w:szCs w:val="24"/>
        </w:rPr>
      </w:pPr>
      <w:r w:rsidRPr="00EB049B">
        <w:rPr>
          <w:rFonts w:eastAsia="Calibri"/>
          <w:b/>
          <w:sz w:val="24"/>
          <w:szCs w:val="24"/>
        </w:rPr>
        <w:t>оказание услуг по расширению программно-аппаратного комплекса центра обработки данных Правительства Новосибирской области в целях обеспечения функционирования государственных информационных систем Новосибирской области</w:t>
      </w:r>
    </w:p>
    <w:p w:rsidR="00EB049B" w:rsidRPr="00EB049B" w:rsidRDefault="00EB049B" w:rsidP="00EB049B">
      <w:pPr>
        <w:spacing w:after="0" w:line="240" w:lineRule="auto"/>
        <w:jc w:val="center"/>
        <w:rPr>
          <w:rFonts w:eastAsia="Calibri"/>
          <w:b/>
          <w:sz w:val="24"/>
          <w:szCs w:val="24"/>
        </w:rPr>
      </w:pPr>
    </w:p>
    <w:p w:rsidR="00EB049B" w:rsidRPr="00EB049B" w:rsidRDefault="00EB049B" w:rsidP="00EB049B">
      <w:pPr>
        <w:spacing w:after="0" w:line="240" w:lineRule="auto"/>
        <w:rPr>
          <w:sz w:val="24"/>
          <w:szCs w:val="24"/>
          <w:lang w:eastAsia="ru-RU"/>
        </w:rPr>
      </w:pPr>
      <w:r w:rsidRPr="00EB049B">
        <w:rPr>
          <w:rFonts w:eastAsia="Calibri"/>
          <w:b/>
          <w:sz w:val="24"/>
          <w:szCs w:val="24"/>
        </w:rPr>
        <w:t xml:space="preserve">НМЦК: </w:t>
      </w:r>
      <w:r w:rsidRPr="00EB049B">
        <w:rPr>
          <w:rFonts w:eastAsia="Calibri"/>
          <w:sz w:val="24"/>
          <w:szCs w:val="24"/>
        </w:rPr>
        <w:t>68 0</w:t>
      </w:r>
      <w:r w:rsidRPr="00EB049B">
        <w:rPr>
          <w:sz w:val="24"/>
          <w:szCs w:val="24"/>
          <w:lang w:eastAsia="ru-RU"/>
        </w:rPr>
        <w:t>00 000,00 рублей.</w:t>
      </w:r>
    </w:p>
    <w:p w:rsidR="00EB049B" w:rsidRPr="00EB049B" w:rsidRDefault="00EB049B" w:rsidP="00EB049B">
      <w:pPr>
        <w:spacing w:after="0" w:line="240" w:lineRule="auto"/>
        <w:rPr>
          <w:sz w:val="24"/>
          <w:szCs w:val="24"/>
          <w:lang w:eastAsia="ru-RU"/>
        </w:rPr>
      </w:pPr>
      <w:r w:rsidRPr="00EB049B">
        <w:rPr>
          <w:b/>
          <w:sz w:val="24"/>
          <w:szCs w:val="24"/>
          <w:lang w:eastAsia="ru-RU"/>
        </w:rPr>
        <w:t>Способ определения поставщика</w:t>
      </w:r>
      <w:r w:rsidRPr="00EB049B">
        <w:rPr>
          <w:sz w:val="24"/>
          <w:szCs w:val="24"/>
          <w:lang w:eastAsia="ru-RU"/>
        </w:rPr>
        <w:t>: электронный аукцион</w:t>
      </w:r>
    </w:p>
    <w:p w:rsidR="00EB049B" w:rsidRPr="00EB049B" w:rsidRDefault="00EB049B" w:rsidP="00EB049B">
      <w:pPr>
        <w:spacing w:after="0" w:line="240" w:lineRule="auto"/>
        <w:rPr>
          <w:sz w:val="24"/>
          <w:szCs w:val="24"/>
          <w:lang w:eastAsia="ru-RU"/>
        </w:rPr>
      </w:pPr>
      <w:r w:rsidRPr="00EB049B">
        <w:rPr>
          <w:b/>
          <w:sz w:val="24"/>
          <w:szCs w:val="24"/>
          <w:lang w:eastAsia="ru-RU"/>
        </w:rPr>
        <w:t>Срок</w:t>
      </w:r>
      <w:r w:rsidRPr="00EB049B">
        <w:rPr>
          <w:sz w:val="24"/>
          <w:szCs w:val="24"/>
          <w:lang w:eastAsia="ru-RU"/>
        </w:rPr>
        <w:t>: в течение 40 (сорока) рабочих дней с даты заключения Контракта</w:t>
      </w:r>
    </w:p>
    <w:p w:rsidR="00EB049B" w:rsidRPr="00EB049B" w:rsidRDefault="00EB049B" w:rsidP="00EB049B">
      <w:pPr>
        <w:spacing w:after="0" w:line="240" w:lineRule="auto"/>
        <w:rPr>
          <w:sz w:val="24"/>
          <w:szCs w:val="24"/>
          <w:lang w:eastAsia="ru-RU"/>
        </w:rPr>
      </w:pPr>
    </w:p>
    <w:p w:rsidR="00EB049B" w:rsidRPr="00EB049B" w:rsidRDefault="00EB049B" w:rsidP="00EB049B">
      <w:pPr>
        <w:spacing w:after="0" w:line="240" w:lineRule="auto"/>
        <w:rPr>
          <w:rFonts w:eastAsia="Calibri"/>
          <w:sz w:val="24"/>
          <w:szCs w:val="24"/>
        </w:rPr>
      </w:pPr>
      <w:r w:rsidRPr="00EB049B">
        <w:rPr>
          <w:rFonts w:eastAsia="Calibri"/>
          <w:b/>
          <w:sz w:val="24"/>
          <w:szCs w:val="24"/>
        </w:rPr>
        <w:t>Состав</w:t>
      </w:r>
      <w:r w:rsidRPr="00EB049B">
        <w:rPr>
          <w:rFonts w:eastAsia="Calibri"/>
          <w:sz w:val="24"/>
          <w:szCs w:val="24"/>
        </w:rPr>
        <w:t>: планируются к приобретению в рамках оказания услуг:</w:t>
      </w:r>
    </w:p>
    <w:p w:rsidR="00EB049B" w:rsidRPr="00EB049B" w:rsidRDefault="00EB049B" w:rsidP="00EB049B">
      <w:pPr>
        <w:spacing w:after="0" w:line="240" w:lineRule="auto"/>
        <w:rPr>
          <w:rFonts w:eastAsia="Calibri"/>
          <w:b/>
          <w:sz w:val="24"/>
          <w:szCs w:val="24"/>
        </w:rPr>
      </w:pPr>
      <w:r w:rsidRPr="00EB049B">
        <w:rPr>
          <w:rFonts w:eastAsia="Calibri"/>
          <w:b/>
          <w:sz w:val="24"/>
          <w:szCs w:val="24"/>
        </w:rPr>
        <w:t>1.</w:t>
      </w:r>
      <w:r w:rsidRPr="00EB049B">
        <w:rPr>
          <w:rFonts w:eastAsia="Calibri"/>
          <w:b/>
          <w:sz w:val="24"/>
          <w:szCs w:val="24"/>
        </w:rPr>
        <w:tab/>
        <w:t xml:space="preserve">Серверы </w:t>
      </w:r>
    </w:p>
    <w:p w:rsidR="00EB049B" w:rsidRPr="00EB049B" w:rsidRDefault="00EB049B" w:rsidP="00EB049B">
      <w:pPr>
        <w:spacing w:after="0" w:line="240" w:lineRule="auto"/>
        <w:rPr>
          <w:rFonts w:eastAsia="Calibri"/>
          <w:sz w:val="24"/>
          <w:szCs w:val="24"/>
        </w:rPr>
      </w:pPr>
      <w:r w:rsidRPr="00EB049B">
        <w:rPr>
          <w:rFonts w:eastAsia="Calibri"/>
          <w:b/>
          <w:sz w:val="24"/>
          <w:szCs w:val="24"/>
        </w:rPr>
        <w:t>Количество</w:t>
      </w:r>
      <w:r w:rsidRPr="00EB049B">
        <w:rPr>
          <w:rFonts w:eastAsia="Calibri"/>
          <w:sz w:val="24"/>
          <w:szCs w:val="24"/>
        </w:rPr>
        <w:t>: 8 штук.</w:t>
      </w:r>
    </w:p>
    <w:p w:rsidR="00EB049B" w:rsidRPr="00EB049B" w:rsidRDefault="00EB049B" w:rsidP="00EB049B">
      <w:pPr>
        <w:spacing w:after="0" w:line="240" w:lineRule="auto"/>
        <w:rPr>
          <w:rFonts w:eastAsia="Calibri"/>
          <w:b/>
          <w:sz w:val="24"/>
          <w:szCs w:val="24"/>
        </w:rPr>
      </w:pPr>
    </w:p>
    <w:p w:rsidR="00EB049B" w:rsidRPr="00EB049B" w:rsidRDefault="00EB049B" w:rsidP="00EB049B">
      <w:pPr>
        <w:spacing w:after="0" w:line="240" w:lineRule="auto"/>
        <w:rPr>
          <w:rFonts w:eastAsia="Calibri"/>
          <w:sz w:val="24"/>
          <w:szCs w:val="24"/>
        </w:rPr>
      </w:pPr>
      <w:r w:rsidRPr="00EB049B">
        <w:rPr>
          <w:rFonts w:eastAsia="Calibri"/>
          <w:b/>
          <w:sz w:val="24"/>
          <w:szCs w:val="24"/>
        </w:rPr>
        <w:t>Краткие характеристики</w:t>
      </w:r>
      <w:r w:rsidRPr="00EB049B">
        <w:rPr>
          <w:rFonts w:eastAsia="Calibri"/>
          <w:sz w:val="24"/>
          <w:szCs w:val="24"/>
        </w:rPr>
        <w:t>: высокопроизводительные 2х процессорные серверы.</w:t>
      </w:r>
    </w:p>
    <w:p w:rsidR="00EB049B" w:rsidRPr="00EB049B" w:rsidRDefault="00EB049B" w:rsidP="00EB049B">
      <w:pPr>
        <w:spacing w:after="0" w:line="240" w:lineRule="auto"/>
        <w:rPr>
          <w:rFonts w:eastAsia="Calibri"/>
          <w:sz w:val="24"/>
          <w:szCs w:val="24"/>
        </w:rPr>
      </w:pPr>
      <w:r w:rsidRPr="00EB049B">
        <w:rPr>
          <w:rFonts w:eastAsia="Calibri"/>
          <w:b/>
          <w:sz w:val="24"/>
          <w:szCs w:val="24"/>
        </w:rPr>
        <w:t>Количество физических ядер</w:t>
      </w:r>
      <w:r w:rsidRPr="00EB049B">
        <w:rPr>
          <w:rFonts w:eastAsia="Calibri"/>
          <w:sz w:val="24"/>
          <w:szCs w:val="24"/>
        </w:rPr>
        <w:t>: 56 ядер частотой 2,7 Ггц каждое в сервере.</w:t>
      </w:r>
    </w:p>
    <w:p w:rsidR="00EB049B" w:rsidRPr="00EB049B" w:rsidRDefault="00EB049B" w:rsidP="00EB049B">
      <w:pPr>
        <w:spacing w:after="0" w:line="240" w:lineRule="auto"/>
        <w:rPr>
          <w:rFonts w:eastAsia="Calibri"/>
          <w:sz w:val="24"/>
          <w:szCs w:val="24"/>
        </w:rPr>
      </w:pPr>
      <w:r w:rsidRPr="00EB049B">
        <w:rPr>
          <w:rFonts w:eastAsia="Calibri"/>
          <w:b/>
          <w:sz w:val="24"/>
          <w:szCs w:val="24"/>
        </w:rPr>
        <w:t>Объем оперативной памяти</w:t>
      </w:r>
      <w:r w:rsidRPr="00EB049B">
        <w:rPr>
          <w:rFonts w:eastAsia="Calibri"/>
          <w:sz w:val="24"/>
          <w:szCs w:val="24"/>
        </w:rPr>
        <w:t>: 1024 Гбайт в сервере.</w:t>
      </w:r>
    </w:p>
    <w:p w:rsidR="00EB049B" w:rsidRPr="00EB049B" w:rsidRDefault="00EB049B" w:rsidP="00EB049B">
      <w:pPr>
        <w:spacing w:after="0" w:line="240" w:lineRule="auto"/>
        <w:rPr>
          <w:rFonts w:eastAsia="Calibri"/>
          <w:sz w:val="24"/>
          <w:szCs w:val="24"/>
        </w:rPr>
      </w:pPr>
      <w:r w:rsidRPr="00EB049B">
        <w:rPr>
          <w:rFonts w:eastAsia="Calibri"/>
          <w:b/>
          <w:sz w:val="24"/>
          <w:szCs w:val="24"/>
        </w:rPr>
        <w:t>Подключение к сети передачи данных и сети хранения</w:t>
      </w:r>
      <w:r w:rsidRPr="00EB049B">
        <w:rPr>
          <w:rFonts w:eastAsia="Calibri"/>
          <w:sz w:val="24"/>
          <w:szCs w:val="24"/>
        </w:rPr>
        <w:t>: 8 портов по 10 Гбит/сек.</w:t>
      </w:r>
    </w:p>
    <w:p w:rsidR="00EB049B" w:rsidRPr="00EB049B" w:rsidRDefault="00EB049B" w:rsidP="00EB049B">
      <w:pPr>
        <w:spacing w:after="0" w:line="240" w:lineRule="auto"/>
        <w:rPr>
          <w:rFonts w:eastAsia="Calibri"/>
          <w:sz w:val="24"/>
          <w:szCs w:val="24"/>
        </w:rPr>
      </w:pPr>
    </w:p>
    <w:p w:rsidR="00EB049B" w:rsidRPr="00EB049B" w:rsidRDefault="00EB049B" w:rsidP="00EB049B">
      <w:pPr>
        <w:spacing w:after="0" w:line="240" w:lineRule="auto"/>
        <w:rPr>
          <w:rFonts w:eastAsia="Calibri"/>
          <w:sz w:val="24"/>
          <w:szCs w:val="24"/>
        </w:rPr>
      </w:pPr>
      <w:r w:rsidRPr="00EB049B">
        <w:rPr>
          <w:rFonts w:eastAsia="Calibri"/>
          <w:b/>
          <w:sz w:val="24"/>
          <w:szCs w:val="24"/>
        </w:rPr>
        <w:t>Назначение</w:t>
      </w:r>
      <w:r w:rsidRPr="00EB049B">
        <w:rPr>
          <w:rFonts w:eastAsia="Calibri"/>
          <w:sz w:val="24"/>
          <w:szCs w:val="24"/>
        </w:rPr>
        <w:t>:</w:t>
      </w:r>
    </w:p>
    <w:p w:rsidR="00EB049B" w:rsidRPr="00EB049B" w:rsidRDefault="00EB049B" w:rsidP="00EB049B">
      <w:pPr>
        <w:spacing w:after="0" w:line="240" w:lineRule="auto"/>
        <w:rPr>
          <w:rFonts w:eastAsia="Calibri"/>
          <w:sz w:val="24"/>
          <w:szCs w:val="24"/>
        </w:rPr>
      </w:pPr>
      <w:r w:rsidRPr="00EB049B">
        <w:rPr>
          <w:rFonts w:eastAsia="Calibri"/>
          <w:sz w:val="24"/>
          <w:szCs w:val="24"/>
          <w:u w:val="single"/>
        </w:rPr>
        <w:t>- 6 серверов</w:t>
      </w:r>
      <w:r w:rsidRPr="00EB049B">
        <w:rPr>
          <w:rFonts w:eastAsia="Calibri"/>
          <w:sz w:val="24"/>
          <w:szCs w:val="24"/>
        </w:rPr>
        <w:t xml:space="preserve">: замена выводимых из эксплуатации серверов 2013-2017 гг. выпуска, физически и морально устаревших в настоящее время, необходимых для обеспечения функционирования государственных информационных систем и информационных систем Правительства Новосибирской области (далее – ГИС и ИС НСО) </w:t>
      </w:r>
      <w:r w:rsidRPr="00EB049B">
        <w:rPr>
          <w:rFonts w:eastAsia="Calibri"/>
          <w:sz w:val="24"/>
          <w:szCs w:val="24"/>
          <w:u w:val="single"/>
        </w:rPr>
        <w:t>в контуре «Серая зона»</w:t>
      </w:r>
      <w:r w:rsidRPr="00EB049B">
        <w:rPr>
          <w:rFonts w:eastAsia="Calibri"/>
          <w:sz w:val="24"/>
          <w:szCs w:val="24"/>
        </w:rPr>
        <w:t xml:space="preserve"> (не содержащих персональные данные) на новые высокопроизводительные серверы. </w:t>
      </w:r>
    </w:p>
    <w:p w:rsidR="00EB049B" w:rsidRPr="00EB049B" w:rsidRDefault="00EB049B" w:rsidP="00EB049B">
      <w:pPr>
        <w:spacing w:after="0" w:line="240" w:lineRule="auto"/>
        <w:rPr>
          <w:rFonts w:eastAsia="Calibri"/>
          <w:sz w:val="24"/>
          <w:szCs w:val="24"/>
        </w:rPr>
      </w:pPr>
      <w:r w:rsidRPr="00EB049B">
        <w:rPr>
          <w:rFonts w:eastAsia="Calibri"/>
          <w:sz w:val="24"/>
          <w:szCs w:val="24"/>
          <w:u w:val="single"/>
        </w:rPr>
        <w:t>- 2 сервера</w:t>
      </w:r>
      <w:r w:rsidRPr="00EB049B">
        <w:rPr>
          <w:rFonts w:eastAsia="Calibri"/>
          <w:sz w:val="24"/>
          <w:szCs w:val="24"/>
        </w:rPr>
        <w:t xml:space="preserve">: замена выводимых из эксплуатации серверов 2015-2017 гг. выпуска, физически и морально устаревших в настоящее время, необходимых для обеспечения функционирования государственных информационных систем и информационных систем Правительства Новосибирской области (далее – ГИС и ИС НСО) </w:t>
      </w:r>
      <w:r w:rsidRPr="00EB049B">
        <w:rPr>
          <w:rFonts w:eastAsia="Calibri"/>
          <w:sz w:val="24"/>
          <w:szCs w:val="24"/>
          <w:u w:val="single"/>
        </w:rPr>
        <w:t>в контуре «Красная зона»</w:t>
      </w:r>
      <w:r w:rsidRPr="00EB049B">
        <w:rPr>
          <w:rFonts w:eastAsia="Calibri"/>
          <w:sz w:val="24"/>
          <w:szCs w:val="24"/>
        </w:rPr>
        <w:t xml:space="preserve"> (содержащих персональные данные) на новые высокопроизводительные серверы.</w:t>
      </w:r>
    </w:p>
    <w:p w:rsidR="00EB049B" w:rsidRPr="00EB049B" w:rsidRDefault="00EB049B" w:rsidP="00EB049B">
      <w:pPr>
        <w:spacing w:after="0" w:line="240" w:lineRule="auto"/>
        <w:rPr>
          <w:rFonts w:eastAsia="Calibri"/>
          <w:sz w:val="24"/>
          <w:szCs w:val="24"/>
        </w:rPr>
      </w:pPr>
    </w:p>
    <w:p w:rsidR="00EB049B" w:rsidRPr="00EB049B" w:rsidRDefault="00EB049B" w:rsidP="00EB049B">
      <w:pPr>
        <w:spacing w:after="0" w:line="240" w:lineRule="auto"/>
        <w:rPr>
          <w:rFonts w:eastAsia="Calibri"/>
          <w:sz w:val="24"/>
          <w:szCs w:val="24"/>
        </w:rPr>
      </w:pPr>
      <w:r w:rsidRPr="00EB049B">
        <w:rPr>
          <w:rFonts w:eastAsia="Calibri"/>
          <w:b/>
          <w:sz w:val="24"/>
          <w:szCs w:val="24"/>
        </w:rPr>
        <w:t>Потребность</w:t>
      </w:r>
      <w:r w:rsidRPr="00EB049B">
        <w:rPr>
          <w:rFonts w:eastAsia="Calibri"/>
          <w:sz w:val="24"/>
          <w:szCs w:val="24"/>
        </w:rPr>
        <w:t xml:space="preserve">: </w:t>
      </w:r>
    </w:p>
    <w:p w:rsidR="00EB049B" w:rsidRPr="00EB049B" w:rsidRDefault="00EB049B" w:rsidP="00EB049B">
      <w:pPr>
        <w:spacing w:after="0" w:line="240" w:lineRule="auto"/>
        <w:rPr>
          <w:rFonts w:eastAsia="Calibri"/>
          <w:sz w:val="24"/>
          <w:szCs w:val="24"/>
        </w:rPr>
      </w:pPr>
      <w:r w:rsidRPr="00EB049B">
        <w:rPr>
          <w:rFonts w:eastAsia="Calibri"/>
          <w:sz w:val="24"/>
          <w:szCs w:val="24"/>
        </w:rPr>
        <w:t xml:space="preserve">- Закупка </w:t>
      </w:r>
      <w:r w:rsidRPr="00EB049B">
        <w:rPr>
          <w:rFonts w:eastAsia="Calibri"/>
          <w:b/>
          <w:sz w:val="24"/>
          <w:szCs w:val="24"/>
        </w:rPr>
        <w:t>6 (шести) серверов</w:t>
      </w:r>
      <w:r w:rsidRPr="00EB049B">
        <w:rPr>
          <w:rFonts w:eastAsia="Calibri"/>
          <w:sz w:val="24"/>
          <w:szCs w:val="24"/>
        </w:rPr>
        <w:t xml:space="preserve"> </w:t>
      </w:r>
      <w:r w:rsidRPr="00EB049B">
        <w:rPr>
          <w:rFonts w:eastAsia="Calibri"/>
          <w:b/>
          <w:sz w:val="24"/>
          <w:szCs w:val="24"/>
        </w:rPr>
        <w:t>для замены 9 (девяти)</w:t>
      </w:r>
      <w:r w:rsidRPr="00EB049B">
        <w:rPr>
          <w:rFonts w:eastAsia="Calibri"/>
          <w:sz w:val="24"/>
          <w:szCs w:val="24"/>
        </w:rPr>
        <w:t xml:space="preserve"> физически и морально устаревших серверов иностранного производства повысит надежность функционирования ГИС и ИС НСО и позволит довести долю использования оборудования российского производства в контуре «Серая зона» в 2023 году до</w:t>
      </w:r>
      <w:r w:rsidRPr="00EB049B">
        <w:rPr>
          <w:rFonts w:eastAsia="Calibri"/>
          <w:b/>
          <w:sz w:val="24"/>
          <w:szCs w:val="24"/>
        </w:rPr>
        <w:t xml:space="preserve"> 58%</w:t>
      </w:r>
      <w:r w:rsidRPr="00EB049B">
        <w:rPr>
          <w:rFonts w:eastAsia="Calibri"/>
          <w:sz w:val="24"/>
          <w:szCs w:val="24"/>
        </w:rPr>
        <w:t>, по сравнению с</w:t>
      </w:r>
      <w:r w:rsidRPr="00EB049B">
        <w:rPr>
          <w:rFonts w:eastAsia="Calibri"/>
          <w:b/>
          <w:sz w:val="24"/>
          <w:szCs w:val="24"/>
        </w:rPr>
        <w:t xml:space="preserve"> 42%</w:t>
      </w:r>
      <w:r w:rsidRPr="00EB049B">
        <w:rPr>
          <w:rFonts w:eastAsia="Calibri"/>
          <w:sz w:val="24"/>
          <w:szCs w:val="24"/>
        </w:rPr>
        <w:t xml:space="preserve"> по состоянию на 2022 год и прогнозируемых </w:t>
      </w:r>
      <w:r w:rsidRPr="00EB049B">
        <w:rPr>
          <w:rFonts w:eastAsia="Calibri"/>
          <w:b/>
          <w:sz w:val="24"/>
          <w:szCs w:val="24"/>
        </w:rPr>
        <w:t>75%</w:t>
      </w:r>
      <w:r w:rsidRPr="00EB049B">
        <w:rPr>
          <w:rFonts w:eastAsia="Calibri"/>
          <w:sz w:val="24"/>
          <w:szCs w:val="24"/>
        </w:rPr>
        <w:t xml:space="preserve"> на конец 2024 года (при условии выделения соответствующего финансирования).</w:t>
      </w:r>
    </w:p>
    <w:p w:rsidR="00EB049B" w:rsidRPr="00EB049B" w:rsidRDefault="00EB049B" w:rsidP="00EB049B">
      <w:pPr>
        <w:spacing w:after="0" w:line="240" w:lineRule="auto"/>
        <w:rPr>
          <w:rFonts w:eastAsia="Calibri"/>
          <w:sz w:val="24"/>
          <w:szCs w:val="24"/>
        </w:rPr>
      </w:pPr>
      <w:r w:rsidRPr="00EB049B">
        <w:rPr>
          <w:rFonts w:eastAsia="Calibri"/>
          <w:sz w:val="24"/>
          <w:szCs w:val="24"/>
        </w:rPr>
        <w:t xml:space="preserve">- Закупка </w:t>
      </w:r>
      <w:r w:rsidRPr="00EB049B">
        <w:rPr>
          <w:rFonts w:eastAsia="Calibri"/>
          <w:b/>
          <w:sz w:val="24"/>
          <w:szCs w:val="24"/>
        </w:rPr>
        <w:t>2 (двух) серверов</w:t>
      </w:r>
      <w:r w:rsidRPr="00EB049B">
        <w:rPr>
          <w:rFonts w:eastAsia="Calibri"/>
          <w:sz w:val="24"/>
          <w:szCs w:val="24"/>
        </w:rPr>
        <w:t xml:space="preserve"> </w:t>
      </w:r>
      <w:r w:rsidRPr="00EB049B">
        <w:rPr>
          <w:rFonts w:eastAsia="Calibri"/>
          <w:b/>
          <w:sz w:val="24"/>
          <w:szCs w:val="24"/>
        </w:rPr>
        <w:t>для замены 4 (четырёх)</w:t>
      </w:r>
      <w:r w:rsidRPr="00EB049B">
        <w:rPr>
          <w:rFonts w:eastAsia="Calibri"/>
          <w:sz w:val="24"/>
          <w:szCs w:val="24"/>
        </w:rPr>
        <w:t xml:space="preserve"> физически и морально устаревших серверов иностранного производства повысит надежность функционирования ГИС и ИС НСО и позволит довести долю использования оборудования российского производства в контуре «Красная зона» в 2023 году до </w:t>
      </w:r>
      <w:r w:rsidRPr="00EB049B">
        <w:rPr>
          <w:rFonts w:eastAsia="Calibri"/>
          <w:b/>
          <w:sz w:val="24"/>
          <w:szCs w:val="24"/>
        </w:rPr>
        <w:t>78%</w:t>
      </w:r>
      <w:r w:rsidRPr="00EB049B">
        <w:rPr>
          <w:rFonts w:eastAsia="Calibri"/>
          <w:sz w:val="24"/>
          <w:szCs w:val="24"/>
        </w:rPr>
        <w:t xml:space="preserve">, по сравнению с </w:t>
      </w:r>
      <w:r w:rsidRPr="00EB049B">
        <w:rPr>
          <w:rFonts w:eastAsia="Calibri"/>
          <w:b/>
          <w:sz w:val="24"/>
          <w:szCs w:val="24"/>
        </w:rPr>
        <w:t>61%</w:t>
      </w:r>
      <w:r w:rsidRPr="00EB049B">
        <w:rPr>
          <w:rFonts w:eastAsia="Calibri"/>
          <w:sz w:val="24"/>
          <w:szCs w:val="24"/>
        </w:rPr>
        <w:t xml:space="preserve"> по состоянию на 2022 год.</w:t>
      </w:r>
    </w:p>
    <w:p w:rsidR="00EB049B" w:rsidRPr="00EB049B" w:rsidRDefault="00EB049B" w:rsidP="00EB049B">
      <w:pPr>
        <w:spacing w:after="0" w:line="240" w:lineRule="auto"/>
        <w:rPr>
          <w:rFonts w:eastAsia="Calibri"/>
          <w:sz w:val="24"/>
          <w:szCs w:val="24"/>
        </w:rPr>
      </w:pPr>
      <w:r w:rsidRPr="00EB049B">
        <w:rPr>
          <w:rFonts w:eastAsia="Calibri"/>
          <w:sz w:val="24"/>
          <w:szCs w:val="24"/>
        </w:rPr>
        <w:t xml:space="preserve">- Суммарная доля использования оборудования российского производства в ЦОД Правительства НСО после замены и вывода из эксплуатации 13 (тринадцати) серверов составит в 2023 году </w:t>
      </w:r>
      <w:r w:rsidRPr="00EB049B">
        <w:rPr>
          <w:rFonts w:eastAsia="Calibri"/>
          <w:b/>
          <w:sz w:val="24"/>
          <w:szCs w:val="24"/>
        </w:rPr>
        <w:t>62%</w:t>
      </w:r>
      <w:r w:rsidRPr="00EB049B">
        <w:rPr>
          <w:rFonts w:eastAsia="Calibri"/>
          <w:sz w:val="24"/>
          <w:szCs w:val="24"/>
        </w:rPr>
        <w:t xml:space="preserve"> по сравнению с </w:t>
      </w:r>
      <w:r w:rsidRPr="00EB049B">
        <w:rPr>
          <w:rFonts w:eastAsia="Calibri"/>
          <w:b/>
          <w:sz w:val="24"/>
          <w:szCs w:val="24"/>
        </w:rPr>
        <w:t>46%</w:t>
      </w:r>
      <w:r w:rsidRPr="00EB049B">
        <w:rPr>
          <w:rFonts w:eastAsia="Calibri"/>
          <w:sz w:val="24"/>
          <w:szCs w:val="24"/>
        </w:rPr>
        <w:t xml:space="preserve"> по состоянию на 2022 год и прогнозируемых </w:t>
      </w:r>
      <w:r w:rsidRPr="00EB049B">
        <w:rPr>
          <w:rFonts w:eastAsia="Calibri"/>
          <w:b/>
          <w:sz w:val="24"/>
          <w:szCs w:val="24"/>
        </w:rPr>
        <w:t>76%</w:t>
      </w:r>
      <w:r w:rsidRPr="00EB049B">
        <w:rPr>
          <w:rFonts w:eastAsia="Calibri"/>
          <w:sz w:val="24"/>
          <w:szCs w:val="24"/>
        </w:rPr>
        <w:t xml:space="preserve"> на конец 2024 года (при условии выделения соответствующего финансирования).</w:t>
      </w:r>
    </w:p>
    <w:p w:rsidR="00EB049B" w:rsidRPr="00EB049B" w:rsidRDefault="00EB049B" w:rsidP="00EB049B">
      <w:pPr>
        <w:spacing w:after="0" w:line="240" w:lineRule="auto"/>
        <w:rPr>
          <w:rFonts w:eastAsia="Calibri"/>
          <w:sz w:val="24"/>
          <w:szCs w:val="24"/>
        </w:rPr>
      </w:pPr>
    </w:p>
    <w:p w:rsidR="00EB049B" w:rsidRPr="00EB049B" w:rsidRDefault="00EB049B" w:rsidP="00EB049B">
      <w:pPr>
        <w:spacing w:after="0" w:line="240" w:lineRule="auto"/>
        <w:rPr>
          <w:rFonts w:eastAsia="Calibri"/>
          <w:sz w:val="24"/>
          <w:szCs w:val="24"/>
        </w:rPr>
      </w:pPr>
      <w:r w:rsidRPr="00EB049B">
        <w:rPr>
          <w:rFonts w:eastAsia="Calibri"/>
          <w:b/>
          <w:sz w:val="24"/>
          <w:szCs w:val="24"/>
        </w:rPr>
        <w:t>Стоимость за единицу</w:t>
      </w:r>
      <w:r w:rsidRPr="00EB049B">
        <w:rPr>
          <w:rFonts w:eastAsia="Calibri"/>
          <w:sz w:val="24"/>
          <w:szCs w:val="24"/>
        </w:rPr>
        <w:t>: 8 491 500,00 рублей</w:t>
      </w:r>
    </w:p>
    <w:p w:rsidR="00EB049B" w:rsidRPr="00EB049B" w:rsidRDefault="00EB049B" w:rsidP="00EB049B">
      <w:pPr>
        <w:spacing w:after="0" w:line="240" w:lineRule="auto"/>
        <w:rPr>
          <w:rFonts w:eastAsia="Calibri"/>
          <w:i/>
          <w:sz w:val="24"/>
          <w:szCs w:val="24"/>
        </w:rPr>
      </w:pPr>
      <w:r w:rsidRPr="00EB049B">
        <w:rPr>
          <w:rFonts w:eastAsia="Calibri"/>
          <w:i/>
          <w:sz w:val="24"/>
          <w:szCs w:val="24"/>
        </w:rPr>
        <w:t>Справочно:</w:t>
      </w:r>
    </w:p>
    <w:p w:rsidR="00EB049B" w:rsidRPr="00EB049B" w:rsidRDefault="00EB049B" w:rsidP="00EB049B">
      <w:pPr>
        <w:spacing w:after="0" w:line="240" w:lineRule="auto"/>
        <w:rPr>
          <w:rFonts w:eastAsia="Calibri"/>
          <w:i/>
          <w:sz w:val="24"/>
          <w:szCs w:val="24"/>
        </w:rPr>
      </w:pPr>
      <w:r w:rsidRPr="00EB049B">
        <w:rPr>
          <w:rFonts w:eastAsia="Calibri"/>
          <w:i/>
          <w:sz w:val="24"/>
          <w:szCs w:val="24"/>
        </w:rPr>
        <w:t>- В июне 2023 года один сервер с аналогичными характеристиками, стоил 7,5 миллионов рублей;</w:t>
      </w:r>
    </w:p>
    <w:p w:rsidR="00661567" w:rsidRDefault="00EB049B" w:rsidP="00661567">
      <w:pPr>
        <w:keepNext/>
        <w:keepLines/>
        <w:suppressAutoHyphens/>
        <w:spacing w:after="0" w:line="240" w:lineRule="auto"/>
        <w:rPr>
          <w:rFonts w:eastAsia="Calibri"/>
          <w:i/>
          <w:sz w:val="24"/>
          <w:szCs w:val="24"/>
        </w:rPr>
      </w:pPr>
      <w:r>
        <w:rPr>
          <w:rFonts w:eastAsia="Calibri"/>
          <w:i/>
          <w:sz w:val="24"/>
          <w:szCs w:val="24"/>
        </w:rPr>
        <w:lastRenderedPageBreak/>
        <w:pict>
          <v:shape id="_x0000_i1063" type="#_x0000_t75" style="width:468pt;height:195pt">
            <v:imagedata r:id="rId24" o:title="photo_2023-09-26_09-59-07" croptop="4376f" cropbottom="45256f" cropleft="8082f" cropright="4849f"/>
          </v:shape>
        </w:pict>
      </w:r>
    </w:p>
    <w:p w:rsidR="00EB049B" w:rsidRDefault="00EB049B" w:rsidP="00661567">
      <w:pPr>
        <w:keepNext/>
        <w:keepLines/>
        <w:suppressAutoHyphens/>
        <w:spacing w:after="0" w:line="240" w:lineRule="auto"/>
        <w:rPr>
          <w:sz w:val="24"/>
          <w:szCs w:val="24"/>
          <w:lang w:eastAsia="ru-RU"/>
        </w:rPr>
        <w:sectPr w:rsidR="00EB049B" w:rsidSect="00EB049B">
          <w:pgSz w:w="11906" w:h="16838"/>
          <w:pgMar w:top="1134" w:right="850" w:bottom="851" w:left="1701" w:header="708" w:footer="708" w:gutter="0"/>
          <w:cols w:space="708"/>
          <w:docGrid w:linePitch="360"/>
        </w:sectPr>
      </w:pPr>
    </w:p>
    <w:p w:rsidR="00EB049B" w:rsidRPr="00EB049B" w:rsidRDefault="00EB049B" w:rsidP="00EB049B">
      <w:pPr>
        <w:spacing w:after="0" w:line="240" w:lineRule="auto"/>
        <w:jc w:val="center"/>
        <w:rPr>
          <w:rFonts w:eastAsia="Calibri"/>
          <w:b/>
          <w:szCs w:val="28"/>
        </w:rPr>
      </w:pPr>
      <w:r w:rsidRPr="00EB049B">
        <w:rPr>
          <w:rFonts w:eastAsia="Calibri"/>
          <w:b/>
          <w:szCs w:val="28"/>
        </w:rPr>
        <w:lastRenderedPageBreak/>
        <w:t>Контракт</w:t>
      </w:r>
    </w:p>
    <w:p w:rsidR="00EB049B" w:rsidRPr="00EB049B" w:rsidRDefault="00EB049B" w:rsidP="00EB049B">
      <w:pPr>
        <w:spacing w:after="0" w:line="240" w:lineRule="auto"/>
        <w:jc w:val="center"/>
        <w:rPr>
          <w:rFonts w:eastAsia="Calibri"/>
          <w:b/>
          <w:szCs w:val="28"/>
        </w:rPr>
      </w:pPr>
      <w:r w:rsidRPr="00EB049B">
        <w:rPr>
          <w:rFonts w:eastAsia="Calibri"/>
          <w:b/>
          <w:szCs w:val="28"/>
        </w:rPr>
        <w:t xml:space="preserve">на оказание услуг для обеспечения нужд Новосибирской области </w:t>
      </w:r>
    </w:p>
    <w:p w:rsidR="00EB049B" w:rsidRPr="00EB049B" w:rsidRDefault="00EB049B" w:rsidP="00EB049B">
      <w:pPr>
        <w:widowControl w:val="0"/>
        <w:autoSpaceDE w:val="0"/>
        <w:spacing w:after="0" w:line="240" w:lineRule="auto"/>
        <w:jc w:val="center"/>
        <w:rPr>
          <w:rFonts w:eastAsia="Calibri"/>
          <w:szCs w:val="28"/>
        </w:rPr>
      </w:pPr>
    </w:p>
    <w:p w:rsidR="00EB049B" w:rsidRPr="00EB049B" w:rsidRDefault="00EB049B" w:rsidP="00EB049B">
      <w:pPr>
        <w:widowControl w:val="0"/>
        <w:autoSpaceDE w:val="0"/>
        <w:spacing w:after="0" w:line="240" w:lineRule="auto"/>
        <w:rPr>
          <w:rFonts w:eastAsia="Calibri"/>
          <w:sz w:val="24"/>
          <w:szCs w:val="24"/>
        </w:rPr>
      </w:pPr>
      <w:r w:rsidRPr="00EB049B">
        <w:rPr>
          <w:rFonts w:eastAsia="Calibri"/>
          <w:sz w:val="24"/>
          <w:szCs w:val="24"/>
        </w:rPr>
        <w:t>г. Новосибирск</w:t>
      </w:r>
      <w:r w:rsidRPr="00EB049B">
        <w:rPr>
          <w:rFonts w:eastAsia="Calibri"/>
          <w:sz w:val="24"/>
          <w:szCs w:val="24"/>
        </w:rPr>
        <w:tab/>
      </w:r>
      <w:r w:rsidRPr="00EB049B">
        <w:rPr>
          <w:rFonts w:eastAsia="Calibri"/>
          <w:sz w:val="24"/>
          <w:szCs w:val="24"/>
        </w:rPr>
        <w:tab/>
      </w:r>
      <w:r w:rsidRPr="00EB049B">
        <w:rPr>
          <w:rFonts w:eastAsia="Calibri"/>
          <w:sz w:val="24"/>
          <w:szCs w:val="24"/>
        </w:rPr>
        <w:tab/>
      </w:r>
      <w:r w:rsidRPr="00EB049B">
        <w:rPr>
          <w:rFonts w:eastAsia="Calibri"/>
          <w:sz w:val="24"/>
          <w:szCs w:val="24"/>
        </w:rPr>
        <w:tab/>
      </w:r>
      <w:r w:rsidRPr="00EB049B">
        <w:rPr>
          <w:rFonts w:eastAsia="Calibri"/>
          <w:sz w:val="24"/>
          <w:szCs w:val="24"/>
        </w:rPr>
        <w:tab/>
      </w:r>
      <w:r w:rsidRPr="00EB049B">
        <w:rPr>
          <w:rFonts w:eastAsia="Calibri"/>
          <w:sz w:val="24"/>
          <w:szCs w:val="24"/>
        </w:rPr>
        <w:tab/>
      </w:r>
      <w:r w:rsidRPr="00EB049B">
        <w:rPr>
          <w:rFonts w:eastAsia="Calibri"/>
          <w:sz w:val="24"/>
          <w:szCs w:val="24"/>
        </w:rPr>
        <w:tab/>
      </w:r>
      <w:r w:rsidRPr="00EB049B">
        <w:rPr>
          <w:rFonts w:eastAsia="Calibri"/>
          <w:sz w:val="24"/>
          <w:szCs w:val="24"/>
        </w:rPr>
        <w:tab/>
        <w:t xml:space="preserve">       «__»_______20__ г.</w:t>
      </w:r>
    </w:p>
    <w:p w:rsidR="00EB049B" w:rsidRPr="00EB049B" w:rsidRDefault="00EB049B" w:rsidP="00EB049B">
      <w:pPr>
        <w:widowControl w:val="0"/>
        <w:autoSpaceDE w:val="0"/>
        <w:spacing w:after="0" w:line="240" w:lineRule="auto"/>
        <w:jc w:val="center"/>
        <w:rPr>
          <w:rFonts w:eastAsia="Calibri"/>
          <w:szCs w:val="28"/>
        </w:rPr>
      </w:pP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Государственное бюджетное учреждение Новосибирской области «Центр информационных технологий Новосибирской области», именуемое в дальнейшем «Заказчик» для обеспечения нужд Новосибирской области, в лице руководителя учреждения Брумма Сергея Викторовича, действующего на основании Устава, с одной стороны, и __________________________, именуем___ в дальнейшем «Исполнитель», в лице ________________________, действующ___ на основании _______________________, с другой стороны, вместе именуемые «Стороны» и каждый в отдельности «Сторона», с соблюдением требований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Исполнителя электронный аукцион (протокол _______ № ______от _____) заключили настоящий контракт (далее – Контракт) о нижеследующем:</w:t>
      </w:r>
    </w:p>
    <w:p w:rsidR="00EB049B" w:rsidRPr="00EB049B" w:rsidRDefault="00EB049B" w:rsidP="00EB049B">
      <w:pPr>
        <w:spacing w:after="0" w:line="240" w:lineRule="auto"/>
        <w:jc w:val="center"/>
        <w:rPr>
          <w:rFonts w:eastAsia="Calibri"/>
          <w:sz w:val="24"/>
          <w:szCs w:val="24"/>
        </w:rPr>
      </w:pPr>
    </w:p>
    <w:p w:rsidR="00EB049B" w:rsidRPr="00EB049B" w:rsidRDefault="00EB049B" w:rsidP="00EB049B">
      <w:pPr>
        <w:widowControl w:val="0"/>
        <w:autoSpaceDE w:val="0"/>
        <w:autoSpaceDN w:val="0"/>
        <w:adjustRightInd w:val="0"/>
        <w:spacing w:after="0" w:line="240" w:lineRule="auto"/>
        <w:jc w:val="center"/>
        <w:rPr>
          <w:rFonts w:eastAsia="Calibri"/>
          <w:sz w:val="24"/>
          <w:szCs w:val="24"/>
        </w:rPr>
      </w:pPr>
      <w:r w:rsidRPr="00EB049B">
        <w:rPr>
          <w:rFonts w:eastAsia="Calibri"/>
          <w:b/>
          <w:sz w:val="24"/>
          <w:szCs w:val="24"/>
        </w:rPr>
        <w:t>1. Предмет Контракта</w:t>
      </w:r>
    </w:p>
    <w:p w:rsidR="00EB049B" w:rsidRPr="00EB049B" w:rsidRDefault="00EB049B" w:rsidP="00EB049B">
      <w:pPr>
        <w:widowControl w:val="0"/>
        <w:autoSpaceDE w:val="0"/>
        <w:autoSpaceDN w:val="0"/>
        <w:adjustRightInd w:val="0"/>
        <w:spacing w:after="0" w:line="240" w:lineRule="auto"/>
        <w:jc w:val="left"/>
        <w:rPr>
          <w:rFonts w:eastAsia="Calibri"/>
          <w:sz w:val="24"/>
          <w:szCs w:val="24"/>
        </w:rPr>
      </w:pPr>
    </w:p>
    <w:p w:rsidR="00EB049B" w:rsidRPr="00EB049B" w:rsidRDefault="00EB049B" w:rsidP="00EB049B">
      <w:pPr>
        <w:widowControl w:val="0"/>
        <w:tabs>
          <w:tab w:val="left" w:pos="709"/>
        </w:tabs>
        <w:autoSpaceDE w:val="0"/>
        <w:autoSpaceDN w:val="0"/>
        <w:adjustRightInd w:val="0"/>
        <w:spacing w:after="0" w:line="240" w:lineRule="auto"/>
        <w:ind w:firstLine="709"/>
        <w:rPr>
          <w:rFonts w:eastAsia="Calibri"/>
          <w:sz w:val="24"/>
          <w:szCs w:val="24"/>
        </w:rPr>
      </w:pPr>
      <w:r w:rsidRPr="00EB049B">
        <w:rPr>
          <w:rFonts w:eastAsia="Calibri"/>
          <w:sz w:val="24"/>
          <w:szCs w:val="24"/>
        </w:rPr>
        <w:t>1.1. Предметом Контракта является оказание услуг по расширению программно-аппаратного комплекса центра обработки данных Правительства Новосибирской области в целях обеспечения функционирования государственных информационных систем Новосибирской области (далее – Услуги) по заданию Заказчика в соответствии с Описанием объекта закупки (приложение № 1 к Контракту) и на условиях, предусмотренных Контрактом.</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Идентификационный код закупки: ________________________________.</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1.2. Оказание Услуг осуществляется Исполнителем в соответствии с законодательством Российской Федерации, требованиями иных нормативных правовых актов, регулирующих порядок предоставления такого вида Услуг, устанавливающих требования к качеству такого вида Услуг, в соответствии с условиями Контракта.</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Услуги оказываются Исполнителем в соответствии с национальными стандартами и государственными стандартами в части требований к проектированию, стадиям создания, видам, комплектности и обозначению документов, видам испытаний при создании и (или) развитии (модернизации) государственных (муниципальных) информационных систем и (или) иных информационных систем, а также в соответствии с качественными, количественными и иными характеристиками работ, определенными в описании объекта закупки, согласно требованиям Закона о контрактной системе, Федерального закона от 27.07.2006 № 149-ФЗ «Об информации, информационных технологиях и о защите информации», а также иных нормативных правовых актов в сфере контрактной системы, информационных технологий, защиты информации, правовой защиты интересов государства в области интеллектуальной собственности, регулирующих соответствующие отношения и непосредственно указанных в Описании объекта закупки, являющемся его неотъемлемой частью (далее – Описание объекта закупки).</w:t>
      </w:r>
    </w:p>
    <w:p w:rsidR="00EB049B" w:rsidRPr="00EB049B" w:rsidRDefault="00EB049B" w:rsidP="00EB049B">
      <w:pPr>
        <w:widowControl w:val="0"/>
        <w:autoSpaceDE w:val="0"/>
        <w:autoSpaceDN w:val="0"/>
        <w:adjustRightInd w:val="0"/>
        <w:spacing w:after="0" w:line="240" w:lineRule="auto"/>
        <w:jc w:val="center"/>
        <w:rPr>
          <w:rFonts w:eastAsia="Calibri"/>
          <w:sz w:val="24"/>
          <w:szCs w:val="24"/>
        </w:rPr>
      </w:pPr>
    </w:p>
    <w:p w:rsidR="00EB049B" w:rsidRPr="00EB049B" w:rsidRDefault="00EB049B" w:rsidP="00EB049B">
      <w:pPr>
        <w:widowControl w:val="0"/>
        <w:autoSpaceDE w:val="0"/>
        <w:autoSpaceDN w:val="0"/>
        <w:adjustRightInd w:val="0"/>
        <w:spacing w:after="0" w:line="240" w:lineRule="auto"/>
        <w:jc w:val="center"/>
        <w:rPr>
          <w:rFonts w:eastAsia="Calibri"/>
          <w:b/>
          <w:sz w:val="24"/>
          <w:szCs w:val="24"/>
        </w:rPr>
      </w:pPr>
      <w:r w:rsidRPr="00EB049B">
        <w:rPr>
          <w:rFonts w:eastAsia="Calibri"/>
          <w:b/>
          <w:sz w:val="24"/>
          <w:szCs w:val="24"/>
        </w:rPr>
        <w:t>2. Цена Контракта и порядок расчетов</w:t>
      </w:r>
    </w:p>
    <w:p w:rsidR="00EB049B" w:rsidRPr="00EB049B" w:rsidRDefault="00EB049B" w:rsidP="00EB049B">
      <w:pPr>
        <w:widowControl w:val="0"/>
        <w:autoSpaceDE w:val="0"/>
        <w:autoSpaceDN w:val="0"/>
        <w:adjustRightInd w:val="0"/>
        <w:spacing w:after="0" w:line="240" w:lineRule="auto"/>
        <w:jc w:val="center"/>
        <w:rPr>
          <w:rFonts w:eastAsia="Calibri"/>
          <w:sz w:val="24"/>
          <w:szCs w:val="24"/>
        </w:rPr>
      </w:pPr>
    </w:p>
    <w:p w:rsidR="00EB049B" w:rsidRPr="00EB049B" w:rsidRDefault="00EB049B" w:rsidP="00EB049B">
      <w:pPr>
        <w:widowControl w:val="0"/>
        <w:autoSpaceDE w:val="0"/>
        <w:autoSpaceDN w:val="0"/>
        <w:adjustRightInd w:val="0"/>
        <w:spacing w:after="0" w:line="240" w:lineRule="auto"/>
        <w:ind w:firstLine="709"/>
        <w:jc w:val="left"/>
        <w:rPr>
          <w:rFonts w:eastAsia="Calibri"/>
          <w:sz w:val="24"/>
          <w:szCs w:val="24"/>
        </w:rPr>
      </w:pPr>
      <w:r w:rsidRPr="00EB049B">
        <w:rPr>
          <w:rFonts w:eastAsia="Calibri"/>
          <w:sz w:val="24"/>
          <w:szCs w:val="24"/>
        </w:rPr>
        <w:t xml:space="preserve">2.1. Цена Контракта составляет ________ (___) рублей, </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без НДС:</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НДС не предусмотрен на основании _________________________________.</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с НДС:</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 xml:space="preserve">в том числе НДС – _____% (___ процентов), _______ (___) рублей (далее – цена </w:t>
      </w:r>
      <w:r w:rsidRPr="00EB049B">
        <w:rPr>
          <w:rFonts w:eastAsia="Calibri"/>
          <w:sz w:val="24"/>
          <w:szCs w:val="24"/>
        </w:rPr>
        <w:lastRenderedPageBreak/>
        <w:t>Контракта).</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lang w:eastAsia="ru-RU"/>
        </w:rPr>
      </w:pPr>
      <w:r w:rsidRPr="00EB049B">
        <w:rPr>
          <w:rFonts w:eastAsia="Calibri"/>
          <w:bCs/>
          <w:sz w:val="24"/>
          <w:szCs w:val="24"/>
          <w:lang w:eastAsia="ru-RU"/>
        </w:rPr>
        <w:t xml:space="preserve">В случае, если Контракт заключается с </w:t>
      </w:r>
      <w:r w:rsidRPr="00EB049B">
        <w:rPr>
          <w:rFonts w:eastAsia="Calibri"/>
          <w:sz w:val="24"/>
          <w:szCs w:val="24"/>
          <w:lang w:eastAsia="ru-RU"/>
        </w:rPr>
        <w:t>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Источник финансирования: средства бюджетных учреждений.</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2.2. 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оказанием Услуг, предусмотренных Контрактом, в полном объеме, страхование, уплату таможенных пошлин, налогов, сборов и других обязательных платежей.</w:t>
      </w:r>
    </w:p>
    <w:p w:rsidR="00EB049B" w:rsidRPr="00EB049B" w:rsidRDefault="00EB049B" w:rsidP="00EB049B">
      <w:pPr>
        <w:autoSpaceDE w:val="0"/>
        <w:autoSpaceDN w:val="0"/>
        <w:spacing w:after="0" w:line="240" w:lineRule="auto"/>
        <w:ind w:firstLine="709"/>
        <w:rPr>
          <w:rFonts w:eastAsia="Calibri"/>
          <w:sz w:val="24"/>
          <w:szCs w:val="24"/>
        </w:rPr>
      </w:pPr>
      <w:r w:rsidRPr="00EB049B">
        <w:rPr>
          <w:rFonts w:eastAsia="Calibri"/>
          <w:sz w:val="24"/>
          <w:szCs w:val="24"/>
        </w:rPr>
        <w:t>2.3. Исполнитель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Исполнителя недоимки по налоговым платежам в бюджеты бюджетной системы Российской Федерации, превышающей сумму 2 миллиона 250 тысяч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2.4. Оплата оказанных по Контракту Услуг осуществляется Заказчиком на расчетный счет Исполнителя, указанный в Контракте, поэтапно. Оплата отдельного этапа оказания Услуг по Контракту производится Заказчиком в срок не более 7 (семи) рабочих дней с даты подписания Заказчиком документа о приёмке, предусмотренного п. 4.2. Контракта. Оплата производится Заказчиком на основании документа о приёмке и при отсутствии у Заказчика претензий по объему и качеству оказанных Услуг, в соответствии со следующими этапами по Графику исполнения этапов по Контракту (приложение №2):</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b/>
          <w:sz w:val="24"/>
          <w:szCs w:val="24"/>
        </w:rPr>
        <w:t>1 этап</w:t>
      </w:r>
      <w:r w:rsidRPr="00EB049B">
        <w:rPr>
          <w:rFonts w:eastAsia="Calibri"/>
          <w:sz w:val="24"/>
          <w:szCs w:val="24"/>
        </w:rPr>
        <w:t xml:space="preserve"> в размере 0,1 % от цены Контракта – 68 000 (Шестьдесят восемь тысяч) рублей 00 копеек,</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без НДС:</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НДС не предусмотрен на основании ______________________.</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с НДС:</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в том числе НДС – 20% (двадцать процентов), 11 333 (Одиннадцать тысяч триста тридцать три) рубля 33 копейки.</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b/>
          <w:sz w:val="24"/>
          <w:szCs w:val="24"/>
        </w:rPr>
        <w:t>2 этап</w:t>
      </w:r>
      <w:r w:rsidRPr="00EB049B">
        <w:rPr>
          <w:rFonts w:eastAsia="Calibri"/>
          <w:sz w:val="24"/>
          <w:szCs w:val="24"/>
        </w:rPr>
        <w:t xml:space="preserve"> в размере 99,9 % от цены Контракта – 67 932 000 (Шестьдесят семь миллионов девятьсот тридцать две тысячи) рублей 00 копеек,</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без НДС:</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НДС не предусмотрен на основании ______________________.</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с НДС:</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в том числе НДС – 20% (двадцать процентов), 11 322 000 (Одиннадцать миллионов триста двадцать две тысячи) рублей 00 копеек.</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Цена каждого этапа устанавливается в размере, сниженном пропорционально снижению начальной (максимальной) цены контракта участником.</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2.5. Обязательства Заказчика по оплате цены Контракта считаются исполненными с момента списания денежных средств в размере, установленном Контрактом, с лицевого счета Заказчика. За дальнейшее прохождение денежных средств Заказчик ответственности не несет.</w:t>
      </w:r>
    </w:p>
    <w:p w:rsidR="00EB049B" w:rsidRPr="00EB049B" w:rsidRDefault="00EB049B" w:rsidP="00EB049B">
      <w:pPr>
        <w:widowControl w:val="0"/>
        <w:autoSpaceDE w:val="0"/>
        <w:autoSpaceDN w:val="0"/>
        <w:adjustRightInd w:val="0"/>
        <w:spacing w:after="0" w:line="240" w:lineRule="auto"/>
        <w:jc w:val="left"/>
        <w:rPr>
          <w:rFonts w:eastAsia="Calibri"/>
          <w:sz w:val="24"/>
          <w:szCs w:val="24"/>
        </w:rPr>
      </w:pPr>
    </w:p>
    <w:p w:rsidR="00EB049B" w:rsidRPr="00EB049B" w:rsidRDefault="00EB049B" w:rsidP="00EB049B">
      <w:pPr>
        <w:widowControl w:val="0"/>
        <w:autoSpaceDE w:val="0"/>
        <w:autoSpaceDN w:val="0"/>
        <w:adjustRightInd w:val="0"/>
        <w:spacing w:after="0" w:line="240" w:lineRule="auto"/>
        <w:jc w:val="center"/>
        <w:rPr>
          <w:rFonts w:eastAsia="Calibri"/>
          <w:b/>
          <w:sz w:val="24"/>
          <w:szCs w:val="24"/>
        </w:rPr>
      </w:pPr>
      <w:r w:rsidRPr="00EB049B">
        <w:rPr>
          <w:rFonts w:eastAsia="Calibri"/>
          <w:b/>
          <w:sz w:val="24"/>
          <w:szCs w:val="24"/>
        </w:rPr>
        <w:t>3. Порядок оказания Услуг</w:t>
      </w:r>
    </w:p>
    <w:p w:rsidR="00EB049B" w:rsidRPr="00EB049B" w:rsidRDefault="00EB049B" w:rsidP="00EB049B">
      <w:pPr>
        <w:widowControl w:val="0"/>
        <w:autoSpaceDE w:val="0"/>
        <w:autoSpaceDN w:val="0"/>
        <w:adjustRightInd w:val="0"/>
        <w:spacing w:after="0" w:line="240" w:lineRule="auto"/>
        <w:jc w:val="center"/>
        <w:rPr>
          <w:rFonts w:eastAsia="Calibri"/>
          <w:sz w:val="24"/>
          <w:szCs w:val="24"/>
        </w:rPr>
      </w:pP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3.1. Исполнитель оказывает Услуги в соответствии с Описанием объекта закупки.</w:t>
      </w:r>
    </w:p>
    <w:p w:rsidR="00EB049B" w:rsidRPr="00EB049B" w:rsidRDefault="00EB049B" w:rsidP="00EB049B">
      <w:pPr>
        <w:autoSpaceDE w:val="0"/>
        <w:autoSpaceDN w:val="0"/>
        <w:spacing w:after="0" w:line="240" w:lineRule="auto"/>
        <w:ind w:firstLine="709"/>
        <w:rPr>
          <w:rFonts w:eastAsia="Calibri"/>
          <w:sz w:val="24"/>
          <w:szCs w:val="24"/>
        </w:rPr>
      </w:pPr>
      <w:r w:rsidRPr="00EB049B">
        <w:rPr>
          <w:rFonts w:eastAsia="Calibri"/>
          <w:sz w:val="24"/>
          <w:szCs w:val="24"/>
        </w:rPr>
        <w:lastRenderedPageBreak/>
        <w:t>3.2. Место оказания Услуг: г. Новосибирск, ул. Свердлова, 14, ЦОД Правительства Новосибирской области.</w:t>
      </w:r>
    </w:p>
    <w:p w:rsidR="00EB049B" w:rsidRPr="00EB049B" w:rsidRDefault="00EB049B" w:rsidP="00EB049B">
      <w:pPr>
        <w:autoSpaceDE w:val="0"/>
        <w:autoSpaceDN w:val="0"/>
        <w:spacing w:after="0" w:line="240" w:lineRule="auto"/>
        <w:ind w:firstLine="709"/>
        <w:rPr>
          <w:rFonts w:eastAsia="Calibri"/>
          <w:sz w:val="24"/>
          <w:szCs w:val="24"/>
        </w:rPr>
      </w:pPr>
      <w:r w:rsidRPr="00EB049B">
        <w:rPr>
          <w:rFonts w:eastAsia="Calibri"/>
          <w:sz w:val="24"/>
          <w:szCs w:val="24"/>
        </w:rPr>
        <w:t>3.3. Срок оказания Услуг Исполнителем по Контракту в полном объеме: в течение 40 (сорока) рабочих дней с даты заключения Контракта.</w:t>
      </w:r>
    </w:p>
    <w:p w:rsidR="00EB049B" w:rsidRPr="00EB049B" w:rsidRDefault="00EB049B" w:rsidP="00EB049B">
      <w:pPr>
        <w:tabs>
          <w:tab w:val="left" w:pos="163"/>
        </w:tabs>
        <w:suppressAutoHyphens/>
        <w:spacing w:after="0" w:line="240" w:lineRule="auto"/>
        <w:ind w:firstLine="709"/>
        <w:contextualSpacing/>
        <w:rPr>
          <w:rFonts w:eastAsia="Calibri"/>
          <w:snapToGrid w:val="0"/>
          <w:sz w:val="24"/>
          <w:szCs w:val="24"/>
          <w:lang w:eastAsia="ar-SA"/>
        </w:rPr>
      </w:pPr>
      <w:r w:rsidRPr="00EB049B">
        <w:rPr>
          <w:rFonts w:eastAsia="Calibri"/>
          <w:snapToGrid w:val="0"/>
          <w:sz w:val="24"/>
          <w:szCs w:val="24"/>
          <w:lang w:eastAsia="ar-SA"/>
        </w:rPr>
        <w:t>3.4. Срок исполнения Контракта: в течение 71 (семидесяти одного) календарного дня с даты заключения Контракта.</w:t>
      </w:r>
    </w:p>
    <w:p w:rsidR="00EB049B" w:rsidRPr="00EB049B" w:rsidRDefault="00EB049B" w:rsidP="00EB049B">
      <w:pPr>
        <w:spacing w:after="0" w:line="240" w:lineRule="auto"/>
        <w:ind w:firstLine="708"/>
        <w:rPr>
          <w:rFonts w:eastAsia="Calibri"/>
          <w:sz w:val="24"/>
          <w:szCs w:val="24"/>
        </w:rPr>
      </w:pPr>
      <w:r w:rsidRPr="00EB049B">
        <w:rPr>
          <w:rFonts w:eastAsia="Calibri"/>
          <w:sz w:val="24"/>
          <w:szCs w:val="24"/>
        </w:rPr>
        <w:t>3.5. Сроки исполнения этапов по Контракту отражены в Графике исполнения этапов по Контракту (приложение № 2 к Контракту).</w:t>
      </w:r>
    </w:p>
    <w:p w:rsidR="00EB049B" w:rsidRPr="00EB049B" w:rsidRDefault="00EB049B" w:rsidP="00EB049B">
      <w:pPr>
        <w:autoSpaceDE w:val="0"/>
        <w:autoSpaceDN w:val="0"/>
        <w:spacing w:after="0" w:line="240" w:lineRule="auto"/>
        <w:jc w:val="center"/>
        <w:rPr>
          <w:rFonts w:eastAsia="Calibri"/>
          <w:sz w:val="24"/>
          <w:szCs w:val="24"/>
        </w:rPr>
      </w:pPr>
    </w:p>
    <w:p w:rsidR="00EB049B" w:rsidRPr="00EB049B" w:rsidRDefault="00EB049B" w:rsidP="00EB049B">
      <w:pPr>
        <w:widowControl w:val="0"/>
        <w:autoSpaceDE w:val="0"/>
        <w:autoSpaceDN w:val="0"/>
        <w:adjustRightInd w:val="0"/>
        <w:spacing w:after="0" w:line="240" w:lineRule="auto"/>
        <w:jc w:val="center"/>
        <w:rPr>
          <w:rFonts w:eastAsia="Calibri"/>
          <w:b/>
          <w:sz w:val="24"/>
          <w:szCs w:val="24"/>
        </w:rPr>
      </w:pPr>
      <w:r w:rsidRPr="00EB049B">
        <w:rPr>
          <w:rFonts w:eastAsia="Calibri"/>
          <w:b/>
          <w:sz w:val="24"/>
          <w:szCs w:val="24"/>
        </w:rPr>
        <w:t>4. Порядок сдачи и приемки оказанных Услуг</w:t>
      </w:r>
    </w:p>
    <w:p w:rsidR="00EB049B" w:rsidRPr="00EB049B" w:rsidRDefault="00EB049B" w:rsidP="00EB049B">
      <w:pPr>
        <w:widowControl w:val="0"/>
        <w:autoSpaceDE w:val="0"/>
        <w:autoSpaceDN w:val="0"/>
        <w:adjustRightInd w:val="0"/>
        <w:spacing w:after="0" w:line="240" w:lineRule="auto"/>
        <w:jc w:val="center"/>
        <w:rPr>
          <w:rFonts w:eastAsia="Calibri"/>
          <w:sz w:val="24"/>
          <w:szCs w:val="24"/>
        </w:rPr>
      </w:pPr>
    </w:p>
    <w:p w:rsidR="00EB049B" w:rsidRPr="00EB049B" w:rsidRDefault="00EB049B" w:rsidP="00EB049B">
      <w:pPr>
        <w:widowControl w:val="0"/>
        <w:autoSpaceDE w:val="0"/>
        <w:autoSpaceDN w:val="0"/>
        <w:adjustRightInd w:val="0"/>
        <w:spacing w:after="0" w:line="240" w:lineRule="auto"/>
        <w:ind w:firstLine="709"/>
        <w:rPr>
          <w:sz w:val="24"/>
          <w:szCs w:val="24"/>
          <w:lang w:eastAsia="ru-RU"/>
        </w:rPr>
      </w:pPr>
      <w:r w:rsidRPr="00EB049B">
        <w:rPr>
          <w:sz w:val="24"/>
          <w:szCs w:val="24"/>
          <w:lang w:eastAsia="ru-RU"/>
        </w:rPr>
        <w:t xml:space="preserve">4.1. Приемка результатов оказания Услуг на соответствие их объема и качества требованиям, установленным в Контракте, осуществляется поэтапно Заказчиком в соответствии с </w:t>
      </w:r>
      <w:r w:rsidRPr="00EB049B">
        <w:rPr>
          <w:rFonts w:eastAsia="Calibri"/>
          <w:sz w:val="24"/>
          <w:szCs w:val="24"/>
        </w:rPr>
        <w:t>Графиком исполнения этапов по Контракту</w:t>
      </w:r>
      <w:r w:rsidRPr="00EB049B">
        <w:rPr>
          <w:sz w:val="24"/>
          <w:szCs w:val="24"/>
          <w:lang w:eastAsia="ru-RU"/>
        </w:rPr>
        <w:t xml:space="preserve"> (приложение №2 к Контракту). Приемка результатов исполнения Контракта может осуществляться комиссией, сформированной на основании приказа Заказчика.</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4.2. Исполнитель в течение 1 (одного) рабочего дня после завершения оказания Услуг, предусмотренных Контрактом, в соответствии с Графиком оказания услуг указанным в п. 1.5 Приложения №1 к Контракту, формирует с использованием единой информационной системы, подписывает усиленной электронной подписью лица, имеющего право действовать от имени Исполнителя, и размещает в единой информационной системе документ о приемке, который должен содержать:</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4.2.1. Идентификационный код закупки, наименование, место нахождения заказчика, наименование объекта закупки, место оказания услуги, информацию об Исполнителе, предусмотренную подпунктами "а", "г" и "е" ч. 1 ст. 43 Закона о контрактной системе, единицу измерения оказанной услуги;</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4.2.2. наименование оказанной Услуги;</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4.2.3. наименование страны происхождения поставленного товара (при осуществлении закупки товара, в том числе поставляемого заказчику при оказании закупаемых Услуг);</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4.2.4. информацию о количестве поставленного товара (при осуществлении закупки товара, в том числе поставляемого заказчику при оказании закупаемых Услуг);</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4.2.5. информацию об объеме оказанной Услуги;</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4.2.6. стоимость исполненных Исполнителем обязательств, предусмотренных Контрактом, с указанием цены за единицу (при осуществлении закупки товара, в том числе поставляемого заказчику при оказании закупаемых Услуг) оказанной Услуги;</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4.2.7. иную информацию с учетом требований, установленных в соответствии с ч. 3 ст. 5 Закона о контрактной системе.</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4.3. К документу о приемке, предусмотренному пунктом 4.2 настоящего Контракта, могут прилагаться документы, которые считаются его неотъемлемой частью. При этом в случае, если информация, содержащаяся в прилагаемых документах, не соответствует информации, содержащейся в документе о приемке, приоритет имеет предусмотренная пунктом 4.2 настоящего Контракта информация, содержащаяся в документе о приемке.</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 xml:space="preserve">4.4. Документ о приемке, подписанный Исполнителем, не позднее 1 (одного) часа с момента его размещения в единой информационной системе автоматически с использованием единой информационной системы направляется Заказчику. </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Датой поступления Заказчику документа о приемке, подписанного Исполнителем, считается дата размещения такого документа в единой информационной системе в соответствии с часовой зоной, в которой расположен Заказчик.</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 xml:space="preserve">4.5. Не позднее 3 (трех) рабочих дней, следующих за днем поступления документа о приемке, Заказчик осуществляет одно из следующих действий: </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lastRenderedPageBreak/>
        <w:t xml:space="preserve">4.5.1. В случае создания Заказчиком приемочной комиссии члены приемочной комиссии подписывают усиленными электронными подписями поступивший документ о приемке или формируют с использованием единой информационной системы, подписывают усиленными электронными подписями мотивированный отказ от подписания документа о приемке с указанием причин такого отказа. </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При этом, если приемочная комиссия включает членов, не являющихся работниками Заказчика, допускается осуществлять подписание документа о приемке, составление мотивированного отказа от подписания документа о приемке, подписание такого отказа без использования усиленных электронных подписей и единой информационной системы.</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 xml:space="preserve">После подписания членами приемочной комиссии документа о приемке или мотивированного отказа от подписания документа о приемке Заказчик подписывает документ о приемке или мотивированный отказ от подписания документа о приемке усиленной электронной подписью лица, имеющего право действовать от имени Заказчика, и размещает их в единой информационной системе. </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Если члены приемочной комиссии не использовали усиленные электронные подписи и единую информационную систему, заказчик прилагает подписанные ими документы в форме электронных образов бумажных документов. При этом члены приемочной комиссии подписывают документ о приемке и акт комиссионной приемки.</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4.5.2. В случае приемки результатов исполнения Контракта без создания приемочной комиссии Заказчик подписывает документ о приемке либо направляет в письменной форме мотивированный отказ от подписания такого документа.</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4.6. Документ о приемке, мотивированный отказ от подписания документа о приемке не позднее одного часа с момента размещения в единой информационной системе направляются автоматически с использованием единой информационной системы Исполнителю.</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Датой поступления Исполнителю документа о приемке, мотивированного отказа от подписания документа о приемке считается дата размещения в соответствии с настоящим пунктом таких документа о приемке, мотивированного отказа в единой информационной системе в соответствии с часовой зоной, в которой расположен Исполнитель.</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4.7. В случае получения мотивированного отказа от подписания документа о приемке Исполнитель вправе устранить причины, указанные в таком мотивированном отказе, и направить Заказчику документ о приемке в порядке, предусмотренном пунктами 4.2-4.4 настоящего Контракта.</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4.8. Датой приемки оказанной услуги считается дата размещения в единой информационной системе документа о приемке, подписанного Заказчиком.</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4.9. Внесение исправлений в документ о приемке, оформленный в соответствии с положениями пунктов 4.2-4.4 настоящего Контракта, осуществляется путем формирования, подписания усиленными электронными подписями лиц, имеющих право действовать от имени Исполнителя, Заказчика, и размещения в единой информационной системе исправленного документа о приемке.</w:t>
      </w:r>
    </w:p>
    <w:p w:rsidR="00EB049B" w:rsidRPr="00EB049B" w:rsidRDefault="00EB049B" w:rsidP="00EB049B">
      <w:pPr>
        <w:suppressAutoHyphens/>
        <w:autoSpaceDE w:val="0"/>
        <w:autoSpaceDN w:val="0"/>
        <w:adjustRightInd w:val="0"/>
        <w:spacing w:after="0" w:line="240" w:lineRule="auto"/>
        <w:ind w:firstLine="709"/>
        <w:rPr>
          <w:sz w:val="24"/>
          <w:szCs w:val="24"/>
          <w:lang w:eastAsia="ru-RU"/>
        </w:rPr>
      </w:pPr>
      <w:r w:rsidRPr="00EB049B">
        <w:rPr>
          <w:sz w:val="24"/>
          <w:szCs w:val="24"/>
          <w:lang w:eastAsia="ru-RU"/>
        </w:rPr>
        <w:t>4.10. Для проверки представленных Исполнителем результатов на их соответствие условиям Контракта Заказчик проводит экспертизу. Экспертиза результатов может проводиться Заказчиком своими силами или к ее проведению могут привлекаться эксперты, экспертные организации. По результатам проведенной экспертизы Заказчик принимает решение о приемке оказанных Услуг или об отказе в такой приемке.</w:t>
      </w:r>
    </w:p>
    <w:p w:rsidR="00EB049B" w:rsidRPr="00EB049B" w:rsidRDefault="00EB049B" w:rsidP="00EB049B">
      <w:pPr>
        <w:widowControl w:val="0"/>
        <w:autoSpaceDE w:val="0"/>
        <w:autoSpaceDN w:val="0"/>
        <w:adjustRightInd w:val="0"/>
        <w:spacing w:after="0" w:line="240" w:lineRule="auto"/>
        <w:jc w:val="center"/>
        <w:rPr>
          <w:rFonts w:eastAsia="Calibri"/>
          <w:sz w:val="24"/>
          <w:szCs w:val="24"/>
        </w:rPr>
      </w:pPr>
    </w:p>
    <w:p w:rsidR="00EB049B" w:rsidRPr="00EB049B" w:rsidRDefault="00EB049B" w:rsidP="00EB049B">
      <w:pPr>
        <w:widowControl w:val="0"/>
        <w:autoSpaceDE w:val="0"/>
        <w:autoSpaceDN w:val="0"/>
        <w:adjustRightInd w:val="0"/>
        <w:spacing w:after="0" w:line="240" w:lineRule="auto"/>
        <w:jc w:val="center"/>
        <w:rPr>
          <w:rFonts w:eastAsia="Calibri"/>
          <w:b/>
          <w:sz w:val="24"/>
          <w:szCs w:val="24"/>
        </w:rPr>
      </w:pPr>
      <w:r w:rsidRPr="00EB049B">
        <w:rPr>
          <w:rFonts w:eastAsia="Calibri"/>
          <w:b/>
          <w:sz w:val="24"/>
          <w:szCs w:val="24"/>
        </w:rPr>
        <w:t>5. Права и обязанности Сторон</w:t>
      </w:r>
    </w:p>
    <w:p w:rsidR="00EB049B" w:rsidRPr="00EB049B" w:rsidRDefault="00EB049B" w:rsidP="00EB049B">
      <w:pPr>
        <w:widowControl w:val="0"/>
        <w:autoSpaceDE w:val="0"/>
        <w:autoSpaceDN w:val="0"/>
        <w:adjustRightInd w:val="0"/>
        <w:spacing w:after="0" w:line="240" w:lineRule="auto"/>
        <w:jc w:val="center"/>
        <w:rPr>
          <w:rFonts w:eastAsia="Calibri"/>
          <w:sz w:val="24"/>
          <w:szCs w:val="24"/>
        </w:rPr>
      </w:pP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5.1. Заказчик вправе:</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5.1.1. Требовать от Исполнителя надлежащего исполнения обязательств в соответствии с Контрактом, а также требовать своевременного устранения выявленных недостатков.</w:t>
      </w:r>
    </w:p>
    <w:p w:rsidR="00EB049B" w:rsidRPr="00EB049B" w:rsidRDefault="00EB049B" w:rsidP="00EB049B">
      <w:pPr>
        <w:widowControl w:val="0"/>
        <w:tabs>
          <w:tab w:val="left" w:pos="709"/>
        </w:tabs>
        <w:autoSpaceDE w:val="0"/>
        <w:autoSpaceDN w:val="0"/>
        <w:adjustRightInd w:val="0"/>
        <w:spacing w:after="0" w:line="240" w:lineRule="auto"/>
        <w:ind w:firstLine="709"/>
        <w:rPr>
          <w:rFonts w:eastAsia="Calibri"/>
          <w:sz w:val="24"/>
          <w:szCs w:val="24"/>
        </w:rPr>
      </w:pPr>
      <w:r w:rsidRPr="00EB049B">
        <w:rPr>
          <w:rFonts w:eastAsia="Calibri"/>
          <w:sz w:val="24"/>
          <w:szCs w:val="24"/>
        </w:rPr>
        <w:lastRenderedPageBreak/>
        <w:t>5.1.2. В случае досрочного исполнения Исполнителем обязательств по Контракту принять и оплатить Услуги в соответствии с установленным в Контракте порядком.</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5.1.3. Запрашивать у Исполнителя информацию о ходе оказываемых Услуг.</w:t>
      </w:r>
    </w:p>
    <w:p w:rsidR="00EB049B" w:rsidRPr="00EB049B" w:rsidRDefault="00EB049B" w:rsidP="00EB049B">
      <w:pPr>
        <w:widowControl w:val="0"/>
        <w:tabs>
          <w:tab w:val="left" w:pos="540"/>
        </w:tabs>
        <w:spacing w:after="0" w:line="240" w:lineRule="auto"/>
        <w:ind w:firstLine="709"/>
        <w:rPr>
          <w:rFonts w:eastAsia="Calibri"/>
          <w:spacing w:val="1"/>
          <w:sz w:val="24"/>
          <w:szCs w:val="24"/>
        </w:rPr>
      </w:pPr>
      <w:r w:rsidRPr="00EB049B">
        <w:rPr>
          <w:rFonts w:eastAsia="Calibri"/>
          <w:sz w:val="24"/>
          <w:szCs w:val="24"/>
        </w:rPr>
        <w:t>5.1.4. Осуществлять контроль и надзор за качеством, порядком и сроками оказания Услуг, давать указания о способе оказания Услуг, не вмешиваясь при этом в оперативно-хозяйственную деятельность Исполнителя</w:t>
      </w:r>
      <w:r w:rsidRPr="00EB049B">
        <w:rPr>
          <w:rFonts w:eastAsia="Calibri"/>
          <w:spacing w:val="1"/>
          <w:sz w:val="24"/>
          <w:szCs w:val="24"/>
        </w:rPr>
        <w:t>.</w:t>
      </w:r>
    </w:p>
    <w:p w:rsidR="00EB049B" w:rsidRPr="00EB049B" w:rsidRDefault="00EB049B" w:rsidP="00EB049B">
      <w:pPr>
        <w:widowControl w:val="0"/>
        <w:spacing w:after="0" w:line="240" w:lineRule="auto"/>
        <w:ind w:firstLine="709"/>
        <w:rPr>
          <w:rFonts w:eastAsia="Calibri"/>
          <w:spacing w:val="1"/>
          <w:sz w:val="24"/>
          <w:szCs w:val="24"/>
        </w:rPr>
      </w:pPr>
      <w:r w:rsidRPr="00EB049B">
        <w:rPr>
          <w:rFonts w:eastAsia="Calibri"/>
          <w:spacing w:val="1"/>
          <w:sz w:val="24"/>
          <w:szCs w:val="24"/>
        </w:rPr>
        <w:t>5.1.5. Отказаться от приемки результата Услуг в случаях, предусмотренных Контрактом и законодательством Российской Федерации, в том числе в случае обнаружения неустранимых недостатков.</w:t>
      </w:r>
    </w:p>
    <w:p w:rsidR="00EB049B" w:rsidRPr="00EB049B" w:rsidRDefault="00EB049B" w:rsidP="00EB049B">
      <w:pPr>
        <w:widowControl w:val="0"/>
        <w:spacing w:after="0" w:line="240" w:lineRule="auto"/>
        <w:ind w:firstLine="709"/>
        <w:rPr>
          <w:rFonts w:eastAsia="Calibri"/>
          <w:spacing w:val="1"/>
          <w:sz w:val="24"/>
          <w:szCs w:val="24"/>
        </w:rPr>
      </w:pPr>
      <w:r w:rsidRPr="00EB049B">
        <w:rPr>
          <w:rFonts w:eastAsia="Calibri"/>
          <w:spacing w:val="1"/>
          <w:sz w:val="24"/>
          <w:szCs w:val="24"/>
        </w:rPr>
        <w:t>5.1.6. Отказаться в любое время до сдачи Услуг от исполнения Контракта и потребовать возмещения ущерба, если Исполнитель не приступает своевременно к исполнению Контракта или оказывает Услуги настолько медленно, что окончание их к сроку, указанному в Контракте, становится явно невозможным.</w:t>
      </w:r>
    </w:p>
    <w:p w:rsidR="00EB049B" w:rsidRPr="00EB049B" w:rsidRDefault="00EB049B" w:rsidP="00EB049B">
      <w:pPr>
        <w:widowControl w:val="0"/>
        <w:spacing w:after="0" w:line="240" w:lineRule="auto"/>
        <w:ind w:firstLine="709"/>
        <w:rPr>
          <w:rFonts w:eastAsia="Calibri"/>
          <w:spacing w:val="1"/>
          <w:sz w:val="24"/>
          <w:szCs w:val="24"/>
        </w:rPr>
      </w:pPr>
      <w:r w:rsidRPr="00EB049B">
        <w:rPr>
          <w:rFonts w:eastAsia="Calibri"/>
          <w:spacing w:val="1"/>
          <w:sz w:val="24"/>
          <w:szCs w:val="24"/>
        </w:rPr>
        <w:t xml:space="preserve">5.1.7. Принять решение об одностороннем отказе от исполнения Контракта в соответствии с Законом </w:t>
      </w:r>
      <w:r w:rsidRPr="00EB049B">
        <w:rPr>
          <w:rFonts w:eastAsia="Calibri"/>
          <w:sz w:val="24"/>
          <w:szCs w:val="24"/>
        </w:rPr>
        <w:t>о контрактной системе</w:t>
      </w:r>
      <w:r w:rsidRPr="00EB049B">
        <w:rPr>
          <w:rFonts w:eastAsia="Calibri"/>
          <w:spacing w:val="1"/>
          <w:sz w:val="24"/>
          <w:szCs w:val="24"/>
        </w:rPr>
        <w:t>.</w:t>
      </w:r>
    </w:p>
    <w:p w:rsidR="00EB049B" w:rsidRPr="00EB049B" w:rsidRDefault="00EB049B" w:rsidP="00EB049B">
      <w:pPr>
        <w:spacing w:after="0" w:line="240" w:lineRule="auto"/>
        <w:ind w:firstLine="709"/>
        <w:rPr>
          <w:rFonts w:eastAsia="Calibri"/>
          <w:spacing w:val="1"/>
          <w:sz w:val="24"/>
          <w:szCs w:val="24"/>
        </w:rPr>
      </w:pPr>
      <w:r w:rsidRPr="00EB049B">
        <w:rPr>
          <w:rFonts w:eastAsia="Calibri"/>
          <w:spacing w:val="1"/>
          <w:sz w:val="24"/>
          <w:szCs w:val="24"/>
        </w:rPr>
        <w:t xml:space="preserve">5.1.8. По соглашению с Исполнителем изменить существенные условия Контракта в случаях, установленных Законом </w:t>
      </w:r>
      <w:r w:rsidRPr="00EB049B">
        <w:rPr>
          <w:rFonts w:eastAsia="Calibri"/>
          <w:sz w:val="24"/>
          <w:szCs w:val="24"/>
        </w:rPr>
        <w:t>о контрактной системе</w:t>
      </w:r>
      <w:r w:rsidRPr="00EB049B">
        <w:rPr>
          <w:rFonts w:eastAsia="Calibri"/>
          <w:spacing w:val="1"/>
          <w:sz w:val="24"/>
          <w:szCs w:val="24"/>
        </w:rPr>
        <w:t>.</w:t>
      </w:r>
    </w:p>
    <w:p w:rsidR="00EB049B" w:rsidRPr="00EB049B" w:rsidRDefault="00EB049B" w:rsidP="00EB049B">
      <w:pPr>
        <w:spacing w:after="0" w:line="240" w:lineRule="auto"/>
        <w:ind w:firstLine="709"/>
        <w:rPr>
          <w:rFonts w:eastAsia="Calibri"/>
          <w:spacing w:val="1"/>
          <w:sz w:val="24"/>
          <w:szCs w:val="24"/>
        </w:rPr>
      </w:pPr>
      <w:r w:rsidRPr="00EB049B">
        <w:rPr>
          <w:rFonts w:eastAsia="Calibri"/>
          <w:spacing w:val="1"/>
          <w:sz w:val="24"/>
          <w:szCs w:val="24"/>
        </w:rPr>
        <w:t>5.1.9. Не отказывать в приемке оказанных Услуг в случае выявления несоответствия результатов оказанных Услуг условиям Контракта, если выявленное несоответствие не препятствует приемке оказанных Услуг и устранено Исполнителем</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5.1.10. Пользоваться иными правами, установленными Контрактом и законодательством Российской Федерации.</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5.2. Заказчик обязан:</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5.2.1. Провести экспертизу для проверки представленных Исполнителем результатов оказанных Услуг, предусмотренных Контрактом в соответствии с п. 4.11 Контракта.</w:t>
      </w:r>
    </w:p>
    <w:p w:rsidR="00EB049B" w:rsidRPr="00EB049B" w:rsidRDefault="00EB049B" w:rsidP="00EB049B">
      <w:pPr>
        <w:shd w:val="clear" w:color="auto" w:fill="FFFFFF"/>
        <w:tabs>
          <w:tab w:val="left" w:pos="540"/>
        </w:tabs>
        <w:spacing w:after="0" w:line="240" w:lineRule="auto"/>
        <w:ind w:firstLine="709"/>
        <w:rPr>
          <w:rFonts w:eastAsia="Calibri"/>
          <w:sz w:val="24"/>
          <w:szCs w:val="24"/>
        </w:rPr>
      </w:pPr>
      <w:r w:rsidRPr="00EB049B">
        <w:rPr>
          <w:rFonts w:eastAsia="Calibri"/>
          <w:sz w:val="24"/>
          <w:szCs w:val="24"/>
        </w:rPr>
        <w:t>5.2.2. Сообщать в письменной форме Исполнителю о недостатках, обнаруженных в ходе оказания Услуг, в течение 2 (двух) рабочих дней после обнаружения таких недостатков. Заказчик, обнаружив при осуществлении контроля и надзора за ходом оказания Услуг отступления от условий Контракта, которые могут ухудшить качество Услуг, или иные их недостатки, должен в течение 1 (одного) календарного дня заявить об этом Исполнителю. Заказчик обязан назначить своего ответственного представителя для контроля за оказанием Исполнителем Услуг по Контракту и согласования организационных вопросов.</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5.2.3. Своевременно принять и оплатить надлежащим образом оказанные Услуги в соответствии с Контрактом, включая проведение экспертизы оказанных Услуг, а также отдельных этапов исполнения Контракта в соответствии с законодательством Российской Федерации.</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 xml:space="preserve">5.2.4. При получении от Исполнителя уведомления о приостановлении оказания Услуг в случае, указанном в </w:t>
      </w:r>
      <w:hyperlink w:anchor="Par760" w:history="1">
        <w:r w:rsidRPr="00EB049B">
          <w:rPr>
            <w:rFonts w:eastAsia="Calibri"/>
            <w:sz w:val="24"/>
            <w:szCs w:val="24"/>
          </w:rPr>
          <w:t>подпункте 5.4.6</w:t>
        </w:r>
      </w:hyperlink>
      <w:r w:rsidRPr="00EB049B">
        <w:rPr>
          <w:rFonts w:eastAsia="Calibri"/>
          <w:sz w:val="24"/>
          <w:szCs w:val="24"/>
        </w:rPr>
        <w:t xml:space="preserve"> Контракта, в течение 3 (трех) рабочих дней рассмотреть вопрос о целесообразности и порядке продолжения оказания Услуг.</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5.2.5. Не позднее 5 (пяти) рабочих дней с момента возникновения права требования от Исполнителя оплаты неустойки (штрафа, пени) направить Исполнителю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 xml:space="preserve">5.2.6. При неоплате Исполнителем неустойки (штрафа, пени) в течение </w:t>
      </w:r>
      <w:r w:rsidRPr="00EB049B">
        <w:rPr>
          <w:sz w:val="24"/>
          <w:szCs w:val="24"/>
          <w:lang w:eastAsia="ru-RU"/>
        </w:rPr>
        <w:t xml:space="preserve">10 (десяти) </w:t>
      </w:r>
      <w:r w:rsidRPr="00EB049B">
        <w:rPr>
          <w:rFonts w:eastAsia="Calibri"/>
          <w:sz w:val="24"/>
          <w:szCs w:val="24"/>
        </w:rPr>
        <w:t>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lastRenderedPageBreak/>
        <w:t>5.2.7.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 xml:space="preserve">5.2.8. В случае обеспечения исполнения Контракта в форме независимой гарантии, при неисполнении Исполнителем своих обязательств, Заказчик обязан обратиться к гаранту с требованием исполнить обязанности в соответствии с выданной гарантией. </w:t>
      </w:r>
    </w:p>
    <w:p w:rsidR="00EB049B" w:rsidRPr="00EB049B" w:rsidRDefault="00EB049B" w:rsidP="00EB049B">
      <w:pPr>
        <w:widowControl w:val="0"/>
        <w:autoSpaceDE w:val="0"/>
        <w:spacing w:after="0" w:line="240" w:lineRule="auto"/>
        <w:ind w:firstLine="709"/>
        <w:rPr>
          <w:rFonts w:eastAsia="Calibri"/>
          <w:sz w:val="24"/>
          <w:szCs w:val="24"/>
        </w:rPr>
      </w:pPr>
      <w:r w:rsidRPr="00EB049B">
        <w:rPr>
          <w:rFonts w:eastAsia="Calibri"/>
          <w:sz w:val="24"/>
          <w:szCs w:val="24"/>
        </w:rPr>
        <w:t>Если гарантом в срок не более чем 10 (десять) рабочих дней не исполнено требование Заказчика об уплате денежной суммы по независимой гарантии, направленное до окончания срока её действия, Заказчик обязан в течение 5 (пяти) рабочих дней с момента неисполнения или отказа гаранта обратиться в арбитражный суд с требованием об обязании гаранта исполнить обязанности, предусмотренные гарантией.</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5.2.9. Обеспечить конфиденциальность информации, представленной Исполнителем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5.2.10. Исполнять иные обязанности, предусмотренные законодательством Российской Федерации и условиями Контракта.</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5.3. Исполнитель вправе:</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5.3.1. Требовать своевременного подписания Заказчиком документа о приемке.</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 xml:space="preserve">5.3.2. Требовать своевременной оплаты оказанных Услуг в соответствии с </w:t>
      </w:r>
      <w:hyperlink w:anchor="Par704" w:history="1">
        <w:r w:rsidRPr="00EB049B">
          <w:rPr>
            <w:rFonts w:eastAsia="Calibri"/>
            <w:sz w:val="24"/>
            <w:szCs w:val="24"/>
          </w:rPr>
          <w:t>условиями</w:t>
        </w:r>
      </w:hyperlink>
      <w:r w:rsidRPr="00EB049B">
        <w:rPr>
          <w:rFonts w:eastAsia="Calibri"/>
          <w:sz w:val="24"/>
          <w:szCs w:val="24"/>
        </w:rPr>
        <w:t xml:space="preserve"> Контракта.</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lang w:eastAsia="ru-RU"/>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5.3.4. Запрашивать у Заказчика разъяснения и уточнения относительно оказания Услуг в рамках Контракта.</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5.3.5. Получать от Заказчика содействие при оказании Услуг в соответствии с условиями Контракта (с согласия Заказчика).</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 xml:space="preserve">5.3.6. Досрочно исполнить обязательства по Контракту с согласия Заказчика. </w:t>
      </w:r>
    </w:p>
    <w:p w:rsidR="00EB049B" w:rsidRPr="00EB049B" w:rsidRDefault="00EB049B" w:rsidP="00EB049B">
      <w:pPr>
        <w:autoSpaceDE w:val="0"/>
        <w:autoSpaceDN w:val="0"/>
        <w:adjustRightInd w:val="0"/>
        <w:spacing w:after="0" w:line="240" w:lineRule="auto"/>
        <w:ind w:firstLine="709"/>
        <w:rPr>
          <w:rFonts w:eastAsia="Calibri"/>
          <w:sz w:val="24"/>
          <w:szCs w:val="24"/>
        </w:rPr>
      </w:pPr>
      <w:r w:rsidRPr="00EB049B">
        <w:rPr>
          <w:rFonts w:eastAsia="Calibri"/>
          <w:sz w:val="24"/>
          <w:szCs w:val="24"/>
        </w:rPr>
        <w:t>5.3.7. Привлекать к исполнению своих обязательств по Контракту других лиц – соисполнителей, обладающих специальными знаниями, навыками, квалификацией, специальным оборудованием и т.п., по видам (содержанию) Услуг. При этом Исполнитель несет ответственность перед Заказчиком за неисполнение или ненадлежащее исполнение обязательств соисполнителей.</w:t>
      </w:r>
    </w:p>
    <w:p w:rsidR="00EB049B" w:rsidRPr="00EB049B" w:rsidRDefault="00EB049B" w:rsidP="00EB049B">
      <w:pPr>
        <w:spacing w:after="0" w:line="240" w:lineRule="auto"/>
        <w:ind w:firstLine="709"/>
        <w:rPr>
          <w:rFonts w:eastAsia="Calibri"/>
          <w:spacing w:val="1"/>
          <w:sz w:val="24"/>
          <w:szCs w:val="24"/>
        </w:rPr>
      </w:pPr>
      <w:r w:rsidRPr="00EB049B">
        <w:rPr>
          <w:rFonts w:eastAsia="Calibri"/>
          <w:spacing w:val="1"/>
          <w:sz w:val="24"/>
          <w:szCs w:val="24"/>
        </w:rPr>
        <w:t>5.3.8. Принять решение об одностороннем отказе от исполнения Контракта в соответствии с законодательством Российской Федерации.</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5.3.9. Пользоваться иными правами, установленными Контрактом и законодательством Российской Федерации.</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5.4. Исполнитель обязан:</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 xml:space="preserve">5.4.1. Своевременно и надлежащим образом исполнять обязательства в соответствии с условиями Контракта. </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5.4.3. Обеспечивать соответствие результатов Услуг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и т.п.), лицензирования, установленным законодательством Российской Федерации.</w:t>
      </w:r>
    </w:p>
    <w:p w:rsidR="00EB049B" w:rsidRPr="00EB049B" w:rsidRDefault="00EB049B" w:rsidP="00EB049B">
      <w:pPr>
        <w:widowControl w:val="0"/>
        <w:tabs>
          <w:tab w:val="left" w:pos="709"/>
        </w:tabs>
        <w:autoSpaceDE w:val="0"/>
        <w:autoSpaceDN w:val="0"/>
        <w:adjustRightInd w:val="0"/>
        <w:spacing w:after="0" w:line="240" w:lineRule="auto"/>
        <w:ind w:firstLine="709"/>
        <w:rPr>
          <w:rFonts w:eastAsia="Calibri"/>
          <w:sz w:val="24"/>
          <w:szCs w:val="24"/>
        </w:rPr>
      </w:pPr>
      <w:r w:rsidRPr="00EB049B">
        <w:rPr>
          <w:rFonts w:eastAsia="Calibri"/>
          <w:sz w:val="24"/>
          <w:szCs w:val="24"/>
        </w:rPr>
        <w:t>Исполнитель обязан в течение срока действия Контракта представить по запросу Заказчика в течение 1 (одного) рабочего дня после дня получения указанного запроса документы, подтверждающие соответствие Услуг указанным выше требованиям.</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lastRenderedPageBreak/>
        <w:t xml:space="preserve">5.4.4. Обеспечить устранение недостатков, выявленных при приемке Заказчиком Услуг </w:t>
      </w:r>
      <w:r w:rsidRPr="00EB049B">
        <w:rPr>
          <w:rFonts w:eastAsia="Calibri"/>
          <w:color w:val="000000"/>
          <w:sz w:val="24"/>
          <w:szCs w:val="24"/>
        </w:rPr>
        <w:t>и в течение гарантийного срока</w:t>
      </w:r>
      <w:r w:rsidRPr="00EB049B">
        <w:rPr>
          <w:rFonts w:eastAsia="Calibri"/>
          <w:sz w:val="24"/>
          <w:szCs w:val="24"/>
        </w:rPr>
        <w:t>, за свой счет.</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5.4.5.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5.4.6. Приостановить оказание Услуг в случае обнаружения не зависящих от Исполнителя обстоятельств, которые могут оказать негативное влияние на качество результатов оказываемых Услуг или создать невозможность их завершения в установленный Контрактом срок, и сообщить об этом Заказчику в течение 1 (одного) рабочего дня после приостановления оказания Услуг.</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5.4.7. В течение 1 (одного) рабочего дня информировать Заказчика о невозможности оказать Услуги в надлежащем объеме, в предусмотренные Контрактом сроки, надлежащего качества.</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5.4.8.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услуг, оказываемых по Контракту (лицензирование, членство в саморегулируемых организациях, аккредитация и прочее), Исполнитель обязан обеспечить наличие документов, подтверждающих его соответствие, либо привлекаемых им соисполнителей, требованиям, установленным законодательством Российской Федерации, в течение всего срока исполнения Контракта. Указанные документы представляются Исполнителем по требованию Заказчика в течение 5 (пяти) рабочих дней со дня получения соответствующего требования.</w:t>
      </w:r>
    </w:p>
    <w:p w:rsidR="00EB049B" w:rsidRPr="00EB049B" w:rsidRDefault="00EB049B" w:rsidP="00EB049B">
      <w:pPr>
        <w:widowControl w:val="0"/>
        <w:tabs>
          <w:tab w:val="left" w:pos="709"/>
        </w:tabs>
        <w:autoSpaceDE w:val="0"/>
        <w:autoSpaceDN w:val="0"/>
        <w:adjustRightInd w:val="0"/>
        <w:spacing w:after="0" w:line="240" w:lineRule="auto"/>
        <w:ind w:firstLine="709"/>
        <w:rPr>
          <w:rFonts w:eastAsia="Calibri"/>
          <w:sz w:val="24"/>
          <w:szCs w:val="24"/>
        </w:rPr>
      </w:pPr>
      <w:r w:rsidRPr="00EB049B">
        <w:rPr>
          <w:rFonts w:eastAsia="Calibri"/>
          <w:sz w:val="24"/>
          <w:szCs w:val="24"/>
        </w:rPr>
        <w:t>5.4.9.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случае непредставления уведомления об изменении адреса фактическим местонахождением Исполнителя будет считаться адрес, указанный в Контракте.</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5.4.10. Обеспечить конфиденциальность информации, предоставленной Заказчиком в ходе исполнения обязательств по Контракту, за исключением случаев, когда Исполнитель в соответствии с законодательством Российской Федерации обязан предоставлять информацию третьим лицам.</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5.4.11. Исполнять иные обязанности, предусмотренные законодательством Российской Федерации и Контрактом.</w:t>
      </w:r>
    </w:p>
    <w:p w:rsidR="00EB049B" w:rsidRPr="00EB049B" w:rsidRDefault="00EB049B" w:rsidP="00EB049B">
      <w:pPr>
        <w:autoSpaceDE w:val="0"/>
        <w:autoSpaceDN w:val="0"/>
        <w:adjustRightInd w:val="0"/>
        <w:spacing w:after="0" w:line="240" w:lineRule="auto"/>
        <w:rPr>
          <w:sz w:val="24"/>
          <w:szCs w:val="24"/>
          <w:lang w:eastAsia="ru-RU"/>
        </w:rPr>
      </w:pPr>
    </w:p>
    <w:p w:rsidR="00EB049B" w:rsidRPr="00EB049B" w:rsidRDefault="00EB049B" w:rsidP="00EB049B">
      <w:pPr>
        <w:widowControl w:val="0"/>
        <w:autoSpaceDE w:val="0"/>
        <w:autoSpaceDN w:val="0"/>
        <w:adjustRightInd w:val="0"/>
        <w:spacing w:after="0" w:line="240" w:lineRule="auto"/>
        <w:jc w:val="center"/>
        <w:rPr>
          <w:b/>
          <w:sz w:val="24"/>
          <w:szCs w:val="24"/>
        </w:rPr>
      </w:pPr>
      <w:r w:rsidRPr="00EB049B">
        <w:rPr>
          <w:b/>
          <w:sz w:val="24"/>
          <w:szCs w:val="24"/>
        </w:rPr>
        <w:t>6. Гарантии</w:t>
      </w:r>
    </w:p>
    <w:p w:rsidR="00EB049B" w:rsidRPr="00EB049B" w:rsidRDefault="00EB049B" w:rsidP="00EB049B">
      <w:pPr>
        <w:widowControl w:val="0"/>
        <w:autoSpaceDE w:val="0"/>
        <w:autoSpaceDN w:val="0"/>
        <w:adjustRightInd w:val="0"/>
        <w:spacing w:after="0" w:line="240" w:lineRule="auto"/>
        <w:rPr>
          <w:rFonts w:eastAsia="Calibri"/>
          <w:sz w:val="24"/>
          <w:szCs w:val="24"/>
        </w:rPr>
      </w:pP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6.1. Исполнитель гарантирует, что оказываемые Услуги соответствуют требованиям, установленным в Контракте, обязательным нормам и правилам, регулирующим данную деятельность (ГОСТ, ТУ),</w:t>
      </w:r>
      <w:r w:rsidRPr="00EB049B">
        <w:rPr>
          <w:rFonts w:eastAsia="Calibri"/>
          <w:sz w:val="24"/>
          <w:szCs w:val="24"/>
          <w:lang w:eastAsia="ru-RU"/>
        </w:rPr>
        <w:t xml:space="preserve"> а также иным требованиям законодательства Российской Федерации</w:t>
      </w:r>
      <w:r w:rsidRPr="00EB049B">
        <w:rPr>
          <w:rFonts w:eastAsia="Calibri"/>
          <w:sz w:val="24"/>
          <w:szCs w:val="24"/>
        </w:rPr>
        <w:t>, действующим на момент оказания Услуг.</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6.2. Гарантийный срок на оказываемые по Контракту Услуги составляет 12 (двенадцать) месяцев с даты подписания Сторонами документа о приемке, предусмотренного п. 4.2 Контракта.</w:t>
      </w:r>
    </w:p>
    <w:p w:rsidR="00EB049B" w:rsidRPr="00EB049B" w:rsidRDefault="00EB049B" w:rsidP="00EB049B">
      <w:pPr>
        <w:suppressAutoHyphens/>
        <w:spacing w:after="0" w:line="240" w:lineRule="auto"/>
        <w:ind w:firstLine="708"/>
        <w:rPr>
          <w:color w:val="000000"/>
          <w:sz w:val="24"/>
          <w:szCs w:val="24"/>
          <w:lang w:eastAsia="ru-RU"/>
        </w:rPr>
      </w:pPr>
      <w:r w:rsidRPr="00EB049B">
        <w:rPr>
          <w:color w:val="000000"/>
          <w:sz w:val="24"/>
          <w:szCs w:val="24"/>
          <w:lang w:eastAsia="ru-RU"/>
        </w:rPr>
        <w:t>На оборудование должна быть установлена гарантия Производителя – 36 (тридцать шесть) месяцев со дня подписания документа о приемке</w:t>
      </w:r>
      <w:r w:rsidRPr="00EB049B">
        <w:rPr>
          <w:rFonts w:eastAsia="Calibri"/>
          <w:sz w:val="24"/>
          <w:szCs w:val="24"/>
        </w:rPr>
        <w:t>, предусмотренного п. 4.2 Контракта</w:t>
      </w:r>
      <w:r w:rsidRPr="00EB049B">
        <w:rPr>
          <w:color w:val="000000"/>
          <w:sz w:val="24"/>
          <w:szCs w:val="24"/>
          <w:lang w:eastAsia="ru-RU"/>
        </w:rPr>
        <w:t>.</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color w:val="000000"/>
          <w:sz w:val="24"/>
          <w:szCs w:val="24"/>
          <w:lang w:eastAsia="ru-RU"/>
        </w:rPr>
        <w:t>На оборудование должна быть установлена гарантия Исполнителя – 36 (тридцать шесть) месяцев со дня подписания документа о приемке</w:t>
      </w:r>
      <w:r w:rsidRPr="00EB049B">
        <w:rPr>
          <w:rFonts w:eastAsia="Calibri"/>
          <w:sz w:val="24"/>
          <w:szCs w:val="24"/>
        </w:rPr>
        <w:t>, предусмотренного п. 4.2 Контракта</w:t>
      </w:r>
      <w:r w:rsidRPr="00EB049B">
        <w:rPr>
          <w:color w:val="000000"/>
          <w:sz w:val="24"/>
          <w:szCs w:val="24"/>
          <w:lang w:eastAsia="ru-RU"/>
        </w:rPr>
        <w:t>, но не менее срока предоставления гарантии Производителя.</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Под гарантией понимается устранение Исполнителем своими силами и за свой счет допущенных по его вине недостатков, выявленных после приемки Услуг.</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 xml:space="preserve">6.3. Если в период гарантийного срока обнаружатся недостатки, то Исполнитель (в случае, если не докажет отсутствие своей вины) обязан устранить их за свой счет в сроки, согласованные Сторонами и зафиксированные в акте с перечнем выявленных недостатков </w:t>
      </w:r>
      <w:r w:rsidRPr="00EB049B">
        <w:rPr>
          <w:rFonts w:eastAsia="Calibri"/>
          <w:sz w:val="24"/>
          <w:szCs w:val="24"/>
        </w:rPr>
        <w:lastRenderedPageBreak/>
        <w:t>и сроком их устранения. Гарантийный срок в этом случае соответственно продлевается на период устранения недостатков.</w:t>
      </w:r>
    </w:p>
    <w:p w:rsidR="00EB049B" w:rsidRPr="00EB049B" w:rsidRDefault="00EB049B" w:rsidP="00EB049B">
      <w:pPr>
        <w:spacing w:after="0" w:line="240" w:lineRule="auto"/>
        <w:ind w:firstLine="709"/>
        <w:rPr>
          <w:rFonts w:eastAsia="Calibri"/>
          <w:sz w:val="24"/>
          <w:szCs w:val="24"/>
        </w:rPr>
      </w:pPr>
      <w:r w:rsidRPr="00EB049B">
        <w:rPr>
          <w:rFonts w:eastAsia="Calibri"/>
          <w:sz w:val="24"/>
          <w:szCs w:val="24"/>
        </w:rPr>
        <w:t>6.4. Исполнитель гарантирует возможность безопасного использования результата оказанных Услуг по назначению в течение всего гарантийного срока.</w:t>
      </w:r>
    </w:p>
    <w:p w:rsidR="00EB049B" w:rsidRPr="00EB049B" w:rsidRDefault="00EB049B" w:rsidP="00EB049B">
      <w:pPr>
        <w:widowControl w:val="0"/>
        <w:autoSpaceDE w:val="0"/>
        <w:autoSpaceDN w:val="0"/>
        <w:adjustRightInd w:val="0"/>
        <w:spacing w:after="0" w:line="240" w:lineRule="auto"/>
        <w:jc w:val="center"/>
        <w:rPr>
          <w:rFonts w:eastAsia="Calibri"/>
          <w:sz w:val="24"/>
          <w:szCs w:val="24"/>
        </w:rPr>
      </w:pPr>
    </w:p>
    <w:p w:rsidR="00EB049B" w:rsidRPr="00EB049B" w:rsidRDefault="00EB049B" w:rsidP="00EB049B">
      <w:pPr>
        <w:widowControl w:val="0"/>
        <w:autoSpaceDE w:val="0"/>
        <w:autoSpaceDN w:val="0"/>
        <w:adjustRightInd w:val="0"/>
        <w:spacing w:after="0" w:line="240" w:lineRule="auto"/>
        <w:jc w:val="center"/>
        <w:rPr>
          <w:rFonts w:eastAsia="Calibri"/>
          <w:b/>
          <w:sz w:val="24"/>
          <w:szCs w:val="24"/>
        </w:rPr>
      </w:pPr>
      <w:r w:rsidRPr="00EB049B">
        <w:rPr>
          <w:rFonts w:eastAsia="Calibri"/>
          <w:b/>
          <w:sz w:val="24"/>
          <w:szCs w:val="24"/>
        </w:rPr>
        <w:t>7. Ответственность Сторон</w:t>
      </w:r>
    </w:p>
    <w:p w:rsidR="00EB049B" w:rsidRPr="00EB049B" w:rsidRDefault="00EB049B" w:rsidP="00EB049B">
      <w:pPr>
        <w:widowControl w:val="0"/>
        <w:autoSpaceDE w:val="0"/>
        <w:autoSpaceDN w:val="0"/>
        <w:adjustRightInd w:val="0"/>
        <w:spacing w:after="0" w:line="240" w:lineRule="auto"/>
        <w:jc w:val="center"/>
        <w:rPr>
          <w:rFonts w:eastAsia="Calibri"/>
          <w:sz w:val="24"/>
          <w:szCs w:val="24"/>
        </w:rPr>
      </w:pPr>
    </w:p>
    <w:p w:rsidR="00EB049B" w:rsidRPr="00EB049B" w:rsidRDefault="00EB049B" w:rsidP="00EB049B">
      <w:pPr>
        <w:widowControl w:val="0"/>
        <w:autoSpaceDE w:val="0"/>
        <w:spacing w:after="0" w:line="240" w:lineRule="auto"/>
        <w:ind w:firstLine="709"/>
        <w:rPr>
          <w:rFonts w:eastAsia="Calibri"/>
          <w:sz w:val="24"/>
          <w:szCs w:val="24"/>
        </w:rPr>
      </w:pPr>
      <w:r w:rsidRPr="00EB049B">
        <w:rPr>
          <w:rFonts w:eastAsia="Calibri"/>
          <w:sz w:val="24"/>
          <w:szCs w:val="24"/>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условиями Контракта.</w:t>
      </w:r>
    </w:p>
    <w:p w:rsidR="00EB049B" w:rsidRPr="00EB049B" w:rsidRDefault="00EB049B" w:rsidP="00EB049B">
      <w:pPr>
        <w:widowControl w:val="0"/>
        <w:autoSpaceDE w:val="0"/>
        <w:spacing w:after="0" w:line="240" w:lineRule="auto"/>
        <w:ind w:firstLine="709"/>
        <w:rPr>
          <w:rFonts w:eastAsia="Calibri"/>
          <w:sz w:val="24"/>
          <w:szCs w:val="24"/>
        </w:rPr>
      </w:pPr>
      <w:r w:rsidRPr="00EB049B">
        <w:rPr>
          <w:rFonts w:eastAsia="Calibri"/>
          <w:sz w:val="24"/>
          <w:szCs w:val="24"/>
        </w:rPr>
        <w:t>7.2. В случае полного (частичного) неисполнения условий Контракта одной из Сторон эта Сторона обязана возместить другой Стороне причиненные убытки в части, непокрытой неустойкой.</w:t>
      </w:r>
    </w:p>
    <w:p w:rsidR="00EB049B" w:rsidRPr="00EB049B" w:rsidRDefault="00EB049B" w:rsidP="00EB049B">
      <w:pPr>
        <w:widowControl w:val="0"/>
        <w:spacing w:after="0" w:line="240" w:lineRule="auto"/>
        <w:ind w:firstLine="709"/>
        <w:rPr>
          <w:rFonts w:eastAsia="Calibri"/>
          <w:sz w:val="24"/>
          <w:szCs w:val="24"/>
        </w:rPr>
      </w:pPr>
      <w:r w:rsidRPr="00EB049B">
        <w:rPr>
          <w:rFonts w:eastAsia="Calibri"/>
          <w:sz w:val="24"/>
          <w:szCs w:val="24"/>
        </w:rPr>
        <w:t>7.3.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Исполнитель вправе потребовать уплаты неустоек (штрафов, пеней).</w:t>
      </w:r>
    </w:p>
    <w:p w:rsidR="00EB049B" w:rsidRPr="00EB049B" w:rsidRDefault="00EB049B" w:rsidP="00EB049B">
      <w:pPr>
        <w:widowControl w:val="0"/>
        <w:spacing w:after="0" w:line="240" w:lineRule="auto"/>
        <w:ind w:firstLine="709"/>
        <w:rPr>
          <w:rFonts w:eastAsia="Calibri"/>
          <w:sz w:val="24"/>
          <w:szCs w:val="24"/>
        </w:rPr>
      </w:pPr>
      <w:r w:rsidRPr="00EB049B">
        <w:rPr>
          <w:rFonts w:eastAsia="Calibri"/>
          <w:sz w:val="24"/>
          <w:szCs w:val="24"/>
        </w:rPr>
        <w:t>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7.4.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1000 рублей, если цена Контракта не превышает 3 млн. рублей (включительно);</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5000 рублей, если цена Контракта составляет от 3 млн. рублей до 50 млн. рублей (включительно);</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10000 рублей, если цена Контракта составляет от 50 млн. рублей до 100 млн. рублей (включительно).</w:t>
      </w:r>
    </w:p>
    <w:p w:rsidR="00EB049B" w:rsidRPr="00EB049B" w:rsidRDefault="00EB049B" w:rsidP="00EB049B">
      <w:pPr>
        <w:widowControl w:val="0"/>
        <w:spacing w:after="0" w:line="240" w:lineRule="auto"/>
        <w:ind w:firstLine="709"/>
        <w:rPr>
          <w:rFonts w:eastAsia="Calibri"/>
          <w:sz w:val="24"/>
          <w:szCs w:val="24"/>
        </w:rPr>
      </w:pPr>
      <w:r w:rsidRPr="00EB049B">
        <w:rPr>
          <w:rFonts w:eastAsia="Calibri"/>
          <w:sz w:val="24"/>
          <w:szCs w:val="24"/>
        </w:rPr>
        <w:t>7.5. В случае просрочки исполнения Исполнителем обязательств (в том числе гарантийного обязательства), предусмотренных Контрактом, а также в иных случаях неисполнения или ненадлежащего исполнения Исполнителем обязательств, предусмотренных Контрактом, Заказчик направляет Исполнителю требование об уплате неустоек (штрафов, пеней).</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Пеня начисляется за каждый день просрочки исполнения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в размере одной трехсотой действующей на дату уплаты пени ключевой ставки Центрального банка Российской Федерации от цены отдельного этапа исполнения Контракта, уменьшенной на сумму, пропорциональную объему обязательств, предусмотренных соответствующим отдельным этапом исполнения Контракта и фактически исполненных Исполнителем обязательств, за исключением случаев, если законодательством Российской Федерации установлен иной порядок начисления пени.</w:t>
      </w:r>
    </w:p>
    <w:p w:rsidR="00EB049B" w:rsidRPr="00EB049B" w:rsidRDefault="00EB049B" w:rsidP="00EB049B">
      <w:pPr>
        <w:widowControl w:val="0"/>
        <w:spacing w:after="0" w:line="240" w:lineRule="auto"/>
        <w:ind w:firstLine="709"/>
        <w:rPr>
          <w:rFonts w:eastAsia="Calibri"/>
          <w:sz w:val="24"/>
          <w:szCs w:val="24"/>
        </w:rPr>
      </w:pPr>
      <w:r w:rsidRPr="00EB049B">
        <w:rPr>
          <w:rFonts w:eastAsia="Calibri"/>
          <w:sz w:val="24"/>
          <w:szCs w:val="24"/>
        </w:rPr>
        <w:t>7.6. За каждый факт неисполнения или ненадлежащего исполнения Исполнителем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10 процентов цены Контракта (этапа) в случае, если цена Контракта (этапа) не превышает 3 млн. рублей;</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 процентов цены Контракта (этапа) в случае, если цена Контракта (этапа) составляет от 3 млн. рублей до 50 млн. рублей (включительно);</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lastRenderedPageBreak/>
        <w:t>1 процент цены Контракта (этапа) в случае, если цена Контракта (этапа) составляет от 50 млн. рублей до 100 млн. рублей (включительно).</w:t>
      </w:r>
    </w:p>
    <w:p w:rsidR="00EB049B" w:rsidRPr="00EB049B" w:rsidRDefault="00EB049B" w:rsidP="00EB049B">
      <w:pPr>
        <w:widowControl w:val="0"/>
        <w:spacing w:after="0" w:line="240" w:lineRule="auto"/>
        <w:ind w:firstLine="709"/>
        <w:rPr>
          <w:rFonts w:eastAsia="Calibri"/>
          <w:sz w:val="24"/>
          <w:szCs w:val="24"/>
        </w:rPr>
      </w:pPr>
      <w:r w:rsidRPr="00EB049B">
        <w:rPr>
          <w:rFonts w:eastAsia="Calibri"/>
          <w:sz w:val="24"/>
          <w:szCs w:val="24"/>
        </w:rPr>
        <w:t>7.7. За каждый факт неисполнения или ненадлежащего исполнения Исполнителем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1000 рублей, если цена Контракта не превышает 3 млн. рублей;</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5000 рублей, если цена Контракта составляет от 3 млн. рублей до 50 млн. рублей (включительно);</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10000 рублей, если цена Контракта составляет от 50 млн. рублей до 100 млн. рублей (включительно).</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7.8. За каждый факт неисполнения или ненадлежащего исполнения Исполнителем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EB049B" w:rsidRPr="00EB049B" w:rsidRDefault="00EB049B" w:rsidP="00EB049B">
      <w:pPr>
        <w:autoSpaceDE w:val="0"/>
        <w:autoSpaceDN w:val="0"/>
        <w:adjustRightInd w:val="0"/>
        <w:spacing w:after="0" w:line="240" w:lineRule="auto"/>
        <w:ind w:firstLine="709"/>
        <w:rPr>
          <w:rFonts w:eastAsia="Calibri"/>
          <w:sz w:val="24"/>
          <w:szCs w:val="24"/>
          <w:lang w:eastAsia="ru-RU"/>
        </w:rPr>
      </w:pPr>
      <w:r w:rsidRPr="00EB049B">
        <w:rPr>
          <w:rFonts w:eastAsia="Calibri"/>
          <w:sz w:val="24"/>
          <w:szCs w:val="24"/>
          <w:lang w:eastAsia="ru-RU"/>
        </w:rPr>
        <w:t>а) в случае, если цена Контракта не превышает начальную (максимальную) цену Контракта:</w:t>
      </w:r>
    </w:p>
    <w:p w:rsidR="00EB049B" w:rsidRPr="00EB049B" w:rsidRDefault="00EB049B" w:rsidP="00EB049B">
      <w:pPr>
        <w:autoSpaceDE w:val="0"/>
        <w:autoSpaceDN w:val="0"/>
        <w:adjustRightInd w:val="0"/>
        <w:spacing w:after="0" w:line="240" w:lineRule="auto"/>
        <w:ind w:firstLine="709"/>
        <w:rPr>
          <w:rFonts w:eastAsia="Calibri"/>
          <w:sz w:val="24"/>
          <w:szCs w:val="24"/>
          <w:lang w:eastAsia="ru-RU"/>
        </w:rPr>
      </w:pPr>
      <w:r w:rsidRPr="00EB049B">
        <w:rPr>
          <w:rFonts w:eastAsia="Calibri"/>
          <w:sz w:val="24"/>
          <w:szCs w:val="24"/>
          <w:lang w:eastAsia="ru-RU"/>
        </w:rPr>
        <w:t>10 процентов начальной (максимальной) цены Контракта, если цена Контракта не превышает 3 млн. рублей;</w:t>
      </w:r>
    </w:p>
    <w:p w:rsidR="00EB049B" w:rsidRPr="00EB049B" w:rsidRDefault="00EB049B" w:rsidP="00EB049B">
      <w:pPr>
        <w:autoSpaceDE w:val="0"/>
        <w:autoSpaceDN w:val="0"/>
        <w:adjustRightInd w:val="0"/>
        <w:spacing w:after="0" w:line="240" w:lineRule="auto"/>
        <w:ind w:firstLine="709"/>
        <w:rPr>
          <w:rFonts w:eastAsia="Calibri"/>
          <w:sz w:val="24"/>
          <w:szCs w:val="24"/>
          <w:lang w:eastAsia="ru-RU"/>
        </w:rPr>
      </w:pPr>
      <w:r w:rsidRPr="00EB049B">
        <w:rPr>
          <w:rFonts w:eastAsia="Calibri"/>
          <w:sz w:val="24"/>
          <w:szCs w:val="24"/>
          <w:lang w:eastAsia="ru-RU"/>
        </w:rPr>
        <w:t>5 процентов начальной (максимальной) цены Контракта, если цена Контракта составляет от 3 млн. рублей до 50 млн. рублей (включительно);</w:t>
      </w:r>
    </w:p>
    <w:p w:rsidR="00EB049B" w:rsidRPr="00EB049B" w:rsidRDefault="00EB049B" w:rsidP="00EB049B">
      <w:pPr>
        <w:autoSpaceDE w:val="0"/>
        <w:autoSpaceDN w:val="0"/>
        <w:adjustRightInd w:val="0"/>
        <w:spacing w:after="0" w:line="240" w:lineRule="auto"/>
        <w:ind w:firstLine="709"/>
        <w:rPr>
          <w:rFonts w:eastAsia="Calibri"/>
          <w:sz w:val="24"/>
          <w:szCs w:val="24"/>
          <w:lang w:eastAsia="ru-RU"/>
        </w:rPr>
      </w:pPr>
      <w:r w:rsidRPr="00EB049B">
        <w:rPr>
          <w:rFonts w:eastAsia="Calibri"/>
          <w:sz w:val="24"/>
          <w:szCs w:val="24"/>
          <w:lang w:eastAsia="ru-RU"/>
        </w:rPr>
        <w:t>1 процент начальной (максимальной) цены Контракта, если цена контракта составляет от 50 млн. рублей до 100 млн. рублей (включительно);</w:t>
      </w:r>
    </w:p>
    <w:p w:rsidR="00EB049B" w:rsidRPr="00EB049B" w:rsidRDefault="00EB049B" w:rsidP="00EB049B">
      <w:pPr>
        <w:autoSpaceDE w:val="0"/>
        <w:autoSpaceDN w:val="0"/>
        <w:adjustRightInd w:val="0"/>
        <w:spacing w:after="0" w:line="240" w:lineRule="auto"/>
        <w:ind w:firstLine="709"/>
        <w:rPr>
          <w:rFonts w:eastAsia="Calibri"/>
          <w:sz w:val="24"/>
          <w:szCs w:val="24"/>
          <w:lang w:eastAsia="ru-RU"/>
        </w:rPr>
      </w:pPr>
      <w:r w:rsidRPr="00EB049B">
        <w:rPr>
          <w:rFonts w:eastAsia="Calibri"/>
          <w:sz w:val="24"/>
          <w:szCs w:val="24"/>
          <w:lang w:eastAsia="ru-RU"/>
        </w:rPr>
        <w:t>б) в случае, если цена Контракта превышает начальную (максимальную) цену Контракта:</w:t>
      </w:r>
    </w:p>
    <w:p w:rsidR="00EB049B" w:rsidRPr="00EB049B" w:rsidRDefault="00EB049B" w:rsidP="00EB049B">
      <w:pPr>
        <w:autoSpaceDE w:val="0"/>
        <w:autoSpaceDN w:val="0"/>
        <w:adjustRightInd w:val="0"/>
        <w:spacing w:after="0" w:line="240" w:lineRule="auto"/>
        <w:ind w:firstLine="709"/>
        <w:rPr>
          <w:rFonts w:eastAsia="Calibri"/>
          <w:sz w:val="24"/>
          <w:szCs w:val="24"/>
          <w:lang w:eastAsia="ru-RU"/>
        </w:rPr>
      </w:pPr>
      <w:r w:rsidRPr="00EB049B">
        <w:rPr>
          <w:rFonts w:eastAsia="Calibri"/>
          <w:sz w:val="24"/>
          <w:szCs w:val="24"/>
          <w:lang w:eastAsia="ru-RU"/>
        </w:rPr>
        <w:t>10 процентов цены Контракта, если цена контракта не превышает 3 млн. рублей;</w:t>
      </w:r>
    </w:p>
    <w:p w:rsidR="00EB049B" w:rsidRPr="00EB049B" w:rsidRDefault="00EB049B" w:rsidP="00EB049B">
      <w:pPr>
        <w:autoSpaceDE w:val="0"/>
        <w:autoSpaceDN w:val="0"/>
        <w:adjustRightInd w:val="0"/>
        <w:spacing w:after="0" w:line="240" w:lineRule="auto"/>
        <w:ind w:firstLine="709"/>
        <w:rPr>
          <w:rFonts w:eastAsia="Calibri"/>
          <w:sz w:val="24"/>
          <w:szCs w:val="24"/>
          <w:lang w:eastAsia="ru-RU"/>
        </w:rPr>
      </w:pPr>
      <w:r w:rsidRPr="00EB049B">
        <w:rPr>
          <w:rFonts w:eastAsia="Calibri"/>
          <w:sz w:val="24"/>
          <w:szCs w:val="24"/>
          <w:lang w:eastAsia="ru-RU"/>
        </w:rPr>
        <w:t>5 процентов цены Контракта, если цена контракта составляет от 3 млн. рублей до 50 млн. рублей (включительно);</w:t>
      </w:r>
    </w:p>
    <w:p w:rsidR="00EB049B" w:rsidRPr="00EB049B" w:rsidRDefault="00EB049B" w:rsidP="00EB049B">
      <w:pPr>
        <w:autoSpaceDE w:val="0"/>
        <w:autoSpaceDN w:val="0"/>
        <w:adjustRightInd w:val="0"/>
        <w:spacing w:after="0" w:line="240" w:lineRule="auto"/>
        <w:ind w:firstLine="709"/>
        <w:rPr>
          <w:rFonts w:eastAsia="Calibri"/>
          <w:sz w:val="24"/>
          <w:szCs w:val="24"/>
          <w:lang w:eastAsia="ru-RU"/>
        </w:rPr>
      </w:pPr>
      <w:r w:rsidRPr="00EB049B">
        <w:rPr>
          <w:rFonts w:eastAsia="Calibri"/>
          <w:sz w:val="24"/>
          <w:szCs w:val="24"/>
          <w:lang w:eastAsia="ru-RU"/>
        </w:rPr>
        <w:t>1 процент цены Контракта, если цена Контракта составляет от 50 млн. рублей до 100 млн. рублей (включительно).</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7.9. Общая сумма начисленных штрафов за неисполнение или ненадлежащее исполнение Исполнителем обязательств, предусмотренных Контрактом, не может превышать цену Контракта.</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EB049B" w:rsidRPr="00EB049B" w:rsidRDefault="00EB049B" w:rsidP="00EB049B">
      <w:pPr>
        <w:widowControl w:val="0"/>
        <w:autoSpaceDE w:val="0"/>
        <w:spacing w:after="0" w:line="240" w:lineRule="auto"/>
        <w:ind w:firstLine="709"/>
        <w:rPr>
          <w:rFonts w:eastAsia="Calibri"/>
          <w:sz w:val="24"/>
          <w:szCs w:val="24"/>
        </w:rPr>
      </w:pPr>
      <w:r w:rsidRPr="00EB049B">
        <w:rPr>
          <w:rFonts w:eastAsia="Calibri"/>
          <w:sz w:val="24"/>
          <w:szCs w:val="24"/>
        </w:rPr>
        <w:t>7.10. В случае неисполнения или ненадлежащего исполнения Исполнителем обязательств, предусмотренных Контрактом, Заказчик вправе произвести оплату по Контракту за вычетом соответствующего размера неустойки (штрафа, пени) (при этом исполнение обязательства Исполнителя по перечислению неустойки (штрафа, пени) и (или) убытков в доход бюджета возлагается на Заказчика) либо осуществить удержание суммы неустойки (штрафа, пени) из обеспечения исполнения Контракта, предоставленного Исполнителем в соответствии с разделом 8 настоящего Контракта.</w:t>
      </w:r>
    </w:p>
    <w:p w:rsidR="00EB049B" w:rsidRPr="00EB049B" w:rsidRDefault="00EB049B" w:rsidP="00EB049B">
      <w:pPr>
        <w:widowControl w:val="0"/>
        <w:autoSpaceDE w:val="0"/>
        <w:spacing w:after="0" w:line="240" w:lineRule="auto"/>
        <w:ind w:firstLine="709"/>
        <w:rPr>
          <w:rFonts w:eastAsia="Calibri"/>
          <w:sz w:val="24"/>
          <w:szCs w:val="24"/>
        </w:rPr>
      </w:pPr>
      <w:r w:rsidRPr="00EB049B">
        <w:rPr>
          <w:rFonts w:eastAsia="Calibri"/>
          <w:sz w:val="24"/>
          <w:szCs w:val="24"/>
        </w:rPr>
        <w:t>7.11. Уплата Стороной неустойки (штрафа, пени) не освобождает ее от исполнения обязательств по Контракту.</w:t>
      </w:r>
    </w:p>
    <w:p w:rsidR="00EB049B" w:rsidRPr="00EB049B" w:rsidRDefault="00EB049B" w:rsidP="00EB049B">
      <w:pPr>
        <w:widowControl w:val="0"/>
        <w:autoSpaceDE w:val="0"/>
        <w:autoSpaceDN w:val="0"/>
        <w:adjustRightInd w:val="0"/>
        <w:spacing w:after="0" w:line="240" w:lineRule="auto"/>
        <w:ind w:firstLine="708"/>
        <w:rPr>
          <w:rFonts w:eastAsia="Calibri"/>
          <w:sz w:val="24"/>
          <w:szCs w:val="24"/>
        </w:rPr>
      </w:pPr>
      <w:r w:rsidRPr="00EB049B">
        <w:rPr>
          <w:rFonts w:eastAsia="Calibri"/>
          <w:sz w:val="24"/>
          <w:szCs w:val="24"/>
        </w:rPr>
        <w:t xml:space="preserve">7.12.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w:t>
      </w:r>
      <w:r w:rsidRPr="00EB049B">
        <w:rPr>
          <w:rFonts w:eastAsia="Calibri"/>
          <w:sz w:val="24"/>
          <w:szCs w:val="24"/>
        </w:rPr>
        <w:lastRenderedPageBreak/>
        <w:t>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EB049B" w:rsidRPr="00EB049B" w:rsidRDefault="00EB049B" w:rsidP="00EB049B">
      <w:pPr>
        <w:widowControl w:val="0"/>
        <w:autoSpaceDE w:val="0"/>
        <w:autoSpaceDN w:val="0"/>
        <w:adjustRightInd w:val="0"/>
        <w:spacing w:after="0" w:line="240" w:lineRule="auto"/>
        <w:ind w:firstLine="708"/>
        <w:rPr>
          <w:rFonts w:eastAsia="Calibri"/>
          <w:sz w:val="24"/>
          <w:szCs w:val="24"/>
        </w:rPr>
      </w:pPr>
      <w:r w:rsidRPr="00EB049B">
        <w:rPr>
          <w:rFonts w:eastAsia="Calibri"/>
          <w:sz w:val="24"/>
          <w:szCs w:val="24"/>
        </w:rPr>
        <w:t>7.13. В случае расторжения Контракта в связи с односторонним отказом Стороны от исполнения Контракта другая Сторона вправе потребовать возмещения только фактически понесенного ущерба, непосредственно обусловленного обстоятельствами, являющимися основанием для принятия решения об одностороннем отказе от исполнения Контракта.</w:t>
      </w:r>
    </w:p>
    <w:p w:rsidR="00EB049B" w:rsidRPr="00EB049B" w:rsidRDefault="00EB049B" w:rsidP="00EB049B">
      <w:pPr>
        <w:widowControl w:val="0"/>
        <w:autoSpaceDE w:val="0"/>
        <w:autoSpaceDN w:val="0"/>
        <w:adjustRightInd w:val="0"/>
        <w:spacing w:after="0" w:line="240" w:lineRule="auto"/>
        <w:jc w:val="center"/>
        <w:rPr>
          <w:rFonts w:eastAsia="Calibri"/>
          <w:sz w:val="24"/>
          <w:szCs w:val="24"/>
        </w:rPr>
      </w:pPr>
    </w:p>
    <w:p w:rsidR="00EB049B" w:rsidRPr="00EB049B" w:rsidRDefault="00EB049B" w:rsidP="00EB049B">
      <w:pPr>
        <w:widowControl w:val="0"/>
        <w:autoSpaceDE w:val="0"/>
        <w:autoSpaceDN w:val="0"/>
        <w:adjustRightInd w:val="0"/>
        <w:spacing w:after="0" w:line="240" w:lineRule="auto"/>
        <w:jc w:val="center"/>
        <w:rPr>
          <w:rFonts w:eastAsia="Calibri"/>
          <w:b/>
          <w:sz w:val="24"/>
          <w:szCs w:val="24"/>
        </w:rPr>
      </w:pPr>
      <w:r w:rsidRPr="00EB049B">
        <w:rPr>
          <w:rFonts w:eastAsia="Calibri"/>
          <w:b/>
          <w:sz w:val="24"/>
          <w:szCs w:val="24"/>
        </w:rPr>
        <w:t>8. Обеспечение исполнения Контракта</w:t>
      </w:r>
    </w:p>
    <w:p w:rsidR="00EB049B" w:rsidRPr="00EB049B" w:rsidRDefault="00EB049B" w:rsidP="00EB049B">
      <w:pPr>
        <w:widowControl w:val="0"/>
        <w:autoSpaceDE w:val="0"/>
        <w:autoSpaceDN w:val="0"/>
        <w:adjustRightInd w:val="0"/>
        <w:spacing w:after="0" w:line="240" w:lineRule="auto"/>
        <w:jc w:val="center"/>
        <w:rPr>
          <w:rFonts w:eastAsia="Calibri"/>
          <w:sz w:val="24"/>
          <w:szCs w:val="24"/>
          <w:highlight w:val="yellow"/>
        </w:rPr>
      </w:pPr>
    </w:p>
    <w:p w:rsidR="00EB049B" w:rsidRPr="00EB049B" w:rsidRDefault="00EB049B" w:rsidP="00EB049B">
      <w:pPr>
        <w:spacing w:after="0" w:line="240" w:lineRule="auto"/>
        <w:ind w:firstLine="709"/>
        <w:rPr>
          <w:rFonts w:eastAsia="Calibri"/>
          <w:sz w:val="24"/>
          <w:szCs w:val="24"/>
        </w:rPr>
      </w:pPr>
      <w:r w:rsidRPr="00EB049B">
        <w:rPr>
          <w:rFonts w:eastAsia="Calibri"/>
          <w:sz w:val="24"/>
          <w:szCs w:val="24"/>
        </w:rPr>
        <w:t>8.1. Обеспечение исполнения Контракта предусмотрено для обеспечения исполнения Исполнителем его обязательств по Контракту, в том числе таких обязательств, как оказание Услуг надлежащего качества, соблюдения сроков оказания Услуг, оплата неустойки (штрафа, пени) за неисполнение или ненадлежащее исполнение условий Контракта, возмещение ущерба.</w:t>
      </w:r>
    </w:p>
    <w:p w:rsidR="00EB049B" w:rsidRPr="00EB049B" w:rsidRDefault="00EB049B" w:rsidP="00EB049B">
      <w:pPr>
        <w:autoSpaceDE w:val="0"/>
        <w:autoSpaceDN w:val="0"/>
        <w:adjustRightInd w:val="0"/>
        <w:spacing w:after="0" w:line="240" w:lineRule="auto"/>
        <w:ind w:firstLine="709"/>
        <w:rPr>
          <w:rFonts w:eastAsia="Calibri"/>
          <w:sz w:val="24"/>
          <w:szCs w:val="24"/>
        </w:rPr>
      </w:pPr>
      <w:r w:rsidRPr="00EB049B">
        <w:rPr>
          <w:rFonts w:eastAsia="Calibri"/>
          <w:sz w:val="24"/>
          <w:szCs w:val="24"/>
        </w:rPr>
        <w:t>Обеспечение исполнения Контракта не применяется, если участник закупки, с которым заключается Контракт, является казенным учреждением.</w:t>
      </w:r>
    </w:p>
    <w:p w:rsidR="00EB049B" w:rsidRPr="00EB049B" w:rsidRDefault="00EB049B" w:rsidP="00EB049B">
      <w:pPr>
        <w:spacing w:after="0" w:line="240" w:lineRule="auto"/>
        <w:ind w:firstLine="709"/>
        <w:rPr>
          <w:rFonts w:eastAsia="Calibri"/>
          <w:sz w:val="24"/>
          <w:szCs w:val="24"/>
        </w:rPr>
      </w:pPr>
      <w:r w:rsidRPr="00EB049B">
        <w:rPr>
          <w:rFonts w:eastAsia="Calibri"/>
          <w:sz w:val="24"/>
          <w:szCs w:val="24"/>
        </w:rPr>
        <w:t>Исполнение Контракта обеспечивается предоставлением независимой гарантии, выданной организациями, указанными в ч. 1 ст. 45 Закона о контрактной системе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EB049B" w:rsidRPr="00EB049B" w:rsidRDefault="00EB049B" w:rsidP="00EB049B">
      <w:pPr>
        <w:spacing w:after="0" w:line="240" w:lineRule="auto"/>
        <w:ind w:firstLine="709"/>
        <w:rPr>
          <w:rFonts w:eastAsia="Calibri"/>
          <w:sz w:val="24"/>
          <w:szCs w:val="24"/>
        </w:rPr>
      </w:pPr>
      <w:r w:rsidRPr="00EB049B">
        <w:rPr>
          <w:rFonts w:eastAsia="Calibri"/>
          <w:sz w:val="24"/>
          <w:szCs w:val="24"/>
        </w:rPr>
        <w:t>Способ обеспечения исполнения Контракта определяется Исполнителем самостоятельно.</w:t>
      </w:r>
    </w:p>
    <w:p w:rsidR="00EB049B" w:rsidRPr="00EB049B" w:rsidRDefault="00EB049B" w:rsidP="00EB049B">
      <w:pPr>
        <w:spacing w:after="0" w:line="240" w:lineRule="auto"/>
        <w:ind w:firstLine="709"/>
        <w:rPr>
          <w:rFonts w:eastAsia="Calibri"/>
          <w:sz w:val="24"/>
          <w:szCs w:val="24"/>
        </w:rPr>
      </w:pPr>
      <w:r w:rsidRPr="00EB049B">
        <w:rPr>
          <w:rFonts w:eastAsia="Calibri"/>
          <w:sz w:val="24"/>
          <w:szCs w:val="24"/>
        </w:rPr>
        <w:t xml:space="preserve">8.2. Размер обеспечения исполнения Контракта составляет 10 % (десять процентов) начальной (максимальной) цены Контракта, что составляет 6 800 000 (Шесть миллионов восемьсот тысяч) рублей 00 копеек. </w:t>
      </w:r>
    </w:p>
    <w:p w:rsidR="00EB049B" w:rsidRPr="00EB049B" w:rsidRDefault="00EB049B" w:rsidP="00EB049B">
      <w:pPr>
        <w:spacing w:after="0" w:line="240" w:lineRule="auto"/>
        <w:ind w:firstLine="709"/>
        <w:rPr>
          <w:rFonts w:eastAsia="Calibri"/>
          <w:sz w:val="24"/>
          <w:szCs w:val="24"/>
        </w:rPr>
      </w:pPr>
      <w:r w:rsidRPr="00EB049B">
        <w:rPr>
          <w:rFonts w:eastAsia="Calibri"/>
          <w:sz w:val="24"/>
          <w:szCs w:val="24"/>
        </w:rPr>
        <w:t>При снижении цены в предложенной Исполнителем заявке на двадцать пять процентов и более по отношению к начальной (максимальной) цене Контракта Исполнитель, с которым заключается Контракт, предоставляет обеспечение исполнения Контракта с учетом положений ст. 37 Закона о контрактной системе.</w:t>
      </w:r>
    </w:p>
    <w:p w:rsidR="00EB049B" w:rsidRPr="00EB049B" w:rsidRDefault="00EB049B" w:rsidP="00EB049B">
      <w:pPr>
        <w:spacing w:after="0" w:line="240" w:lineRule="auto"/>
        <w:ind w:firstLine="709"/>
        <w:rPr>
          <w:rFonts w:eastAsia="Calibri"/>
          <w:sz w:val="24"/>
          <w:szCs w:val="24"/>
        </w:rPr>
      </w:pPr>
      <w:r w:rsidRPr="00EB049B">
        <w:rPr>
          <w:rFonts w:eastAsia="Calibri"/>
          <w:sz w:val="24"/>
          <w:szCs w:val="24"/>
        </w:rPr>
        <w:t>Исполнитель освобождается от предоставления обеспечения гарантийных обязательств в случаях, предусмотренных ч.8 ст.96 Закона о контрактной системе.</w:t>
      </w:r>
    </w:p>
    <w:p w:rsidR="00EB049B" w:rsidRPr="00EB049B" w:rsidRDefault="00EB049B" w:rsidP="00EB049B">
      <w:pPr>
        <w:spacing w:after="0" w:line="240" w:lineRule="auto"/>
        <w:ind w:firstLine="709"/>
        <w:rPr>
          <w:rFonts w:eastAsia="Calibri"/>
          <w:sz w:val="24"/>
          <w:szCs w:val="24"/>
        </w:rPr>
      </w:pPr>
      <w:r w:rsidRPr="00EB049B">
        <w:rPr>
          <w:rFonts w:eastAsia="Calibri"/>
          <w:sz w:val="24"/>
          <w:szCs w:val="24"/>
        </w:rPr>
        <w:t>8.3. В ходе исполнения Контракта Исполнитель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и 7.3 статьи 96 Закона о контрактной системе.</w:t>
      </w:r>
    </w:p>
    <w:p w:rsidR="00EB049B" w:rsidRPr="00EB049B" w:rsidRDefault="00EB049B" w:rsidP="00EB049B">
      <w:pPr>
        <w:spacing w:after="0" w:line="240" w:lineRule="auto"/>
        <w:ind w:firstLine="709"/>
        <w:rPr>
          <w:rFonts w:eastAsia="Calibri"/>
          <w:sz w:val="24"/>
          <w:szCs w:val="24"/>
          <w:lang w:eastAsia="ru-RU"/>
        </w:rPr>
      </w:pPr>
      <w:r w:rsidRPr="00EB049B">
        <w:rPr>
          <w:rFonts w:eastAsia="Calibri"/>
          <w:sz w:val="24"/>
          <w:szCs w:val="24"/>
        </w:rPr>
        <w:t>8.4. Срок действия независимой гарантии определяется Исполнителем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со статьей 95 Закона о контрактной системе</w:t>
      </w:r>
      <w:r w:rsidRPr="00EB049B">
        <w:rPr>
          <w:rFonts w:eastAsia="Calibri"/>
          <w:sz w:val="24"/>
          <w:szCs w:val="24"/>
          <w:lang w:eastAsia="ru-RU"/>
        </w:rPr>
        <w:t>.</w:t>
      </w:r>
    </w:p>
    <w:p w:rsidR="00EB049B" w:rsidRPr="00EB049B" w:rsidRDefault="00EB049B" w:rsidP="00EB049B">
      <w:pPr>
        <w:tabs>
          <w:tab w:val="left" w:pos="709"/>
        </w:tabs>
        <w:autoSpaceDE w:val="0"/>
        <w:autoSpaceDN w:val="0"/>
        <w:adjustRightInd w:val="0"/>
        <w:spacing w:after="0" w:line="240" w:lineRule="auto"/>
        <w:ind w:firstLine="709"/>
        <w:rPr>
          <w:rFonts w:eastAsia="Calibri"/>
          <w:sz w:val="24"/>
          <w:szCs w:val="24"/>
        </w:rPr>
      </w:pPr>
      <w:r w:rsidRPr="00EB049B">
        <w:rPr>
          <w:rFonts w:eastAsia="Calibri"/>
          <w:sz w:val="24"/>
          <w:szCs w:val="24"/>
          <w:lang w:eastAsia="ru-RU"/>
        </w:rPr>
        <w:t>8.5. </w:t>
      </w:r>
      <w:r w:rsidRPr="00EB049B">
        <w:rPr>
          <w:rFonts w:eastAsia="Calibri"/>
          <w:sz w:val="24"/>
          <w:szCs w:val="24"/>
        </w:rPr>
        <w:t xml:space="preserve">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Исполнитель обязуется предоставить новое обеспечение исполнения Контракта не позднее одного месяца со дня надлежащего уведомления Заказчиком Исполнителя о необходимости предоставить соответствующее обеспечение. Размер такого обеспечения может быть уменьшен в порядке </w:t>
      </w:r>
      <w:r w:rsidRPr="00EB049B">
        <w:rPr>
          <w:rFonts w:eastAsia="Calibri"/>
          <w:sz w:val="24"/>
          <w:szCs w:val="24"/>
        </w:rPr>
        <w:lastRenderedPageBreak/>
        <w:t>и случаях, которые предусмотрены частями 7, 7.1, 7.2 и 7.3 статьи 96 Закона о контрактной системе. За каждый день просрочки исполнения Исполнителем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Исполнителем.</w:t>
      </w:r>
    </w:p>
    <w:p w:rsidR="00EB049B" w:rsidRPr="00EB049B" w:rsidRDefault="00EB049B" w:rsidP="00EB049B">
      <w:pPr>
        <w:widowControl w:val="0"/>
        <w:tabs>
          <w:tab w:val="left" w:pos="709"/>
        </w:tabs>
        <w:autoSpaceDE w:val="0"/>
        <w:autoSpaceDN w:val="0"/>
        <w:adjustRightInd w:val="0"/>
        <w:spacing w:after="0" w:line="240" w:lineRule="auto"/>
        <w:ind w:firstLine="709"/>
        <w:rPr>
          <w:rFonts w:eastAsia="Calibri"/>
          <w:sz w:val="24"/>
          <w:szCs w:val="24"/>
        </w:rPr>
      </w:pPr>
      <w:r w:rsidRPr="00EB049B">
        <w:rPr>
          <w:rFonts w:eastAsia="Calibri"/>
          <w:sz w:val="24"/>
          <w:szCs w:val="24"/>
        </w:rPr>
        <w:t>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Исполнителем и является основанием для расторжения Контракта по требованию Заказчика с возмещением ущерба в полном объеме.</w:t>
      </w:r>
    </w:p>
    <w:p w:rsidR="00EB049B" w:rsidRPr="00EB049B" w:rsidRDefault="00EB049B" w:rsidP="00EB049B">
      <w:pPr>
        <w:widowControl w:val="0"/>
        <w:tabs>
          <w:tab w:val="left" w:pos="709"/>
        </w:tabs>
        <w:autoSpaceDE w:val="0"/>
        <w:autoSpaceDN w:val="0"/>
        <w:adjustRightInd w:val="0"/>
        <w:spacing w:after="0" w:line="240" w:lineRule="auto"/>
        <w:ind w:firstLine="709"/>
        <w:rPr>
          <w:rFonts w:eastAsia="Calibri"/>
          <w:sz w:val="24"/>
          <w:szCs w:val="24"/>
        </w:rPr>
      </w:pPr>
      <w:r w:rsidRPr="00EB049B">
        <w:rPr>
          <w:rFonts w:eastAsia="Calibri"/>
          <w:sz w:val="24"/>
          <w:szCs w:val="24"/>
        </w:rPr>
        <w:t xml:space="preserve">8.7. В случае надлежащего исполнения </w:t>
      </w:r>
      <w:r w:rsidRPr="00EB049B">
        <w:rPr>
          <w:rFonts w:eastAsia="Calibri"/>
          <w:sz w:val="24"/>
          <w:szCs w:val="24"/>
          <w:lang w:eastAsia="ru-RU"/>
        </w:rPr>
        <w:t>Исполнителем</w:t>
      </w:r>
      <w:r w:rsidRPr="00EB049B">
        <w:rPr>
          <w:rFonts w:eastAsia="Calibri"/>
          <w:sz w:val="24"/>
          <w:szCs w:val="24"/>
        </w:rPr>
        <w:t xml:space="preserve"> обязательств по </w:t>
      </w:r>
      <w:r w:rsidRPr="00EB049B">
        <w:rPr>
          <w:rFonts w:eastAsia="Calibri"/>
          <w:sz w:val="24"/>
          <w:szCs w:val="24"/>
          <w:lang w:eastAsia="ru-RU"/>
        </w:rPr>
        <w:t>Контракту</w:t>
      </w:r>
      <w:r w:rsidRPr="00EB049B">
        <w:rPr>
          <w:rFonts w:eastAsia="Calibri"/>
          <w:sz w:val="24"/>
          <w:szCs w:val="24"/>
        </w:rPr>
        <w:t xml:space="preserve"> обеспечение исполнения </w:t>
      </w:r>
      <w:r w:rsidRPr="00EB049B">
        <w:rPr>
          <w:rFonts w:eastAsia="Calibri"/>
          <w:sz w:val="24"/>
          <w:szCs w:val="24"/>
          <w:lang w:eastAsia="ru-RU"/>
        </w:rPr>
        <w:t>Контракта</w:t>
      </w:r>
      <w:r w:rsidRPr="00EB049B">
        <w:rPr>
          <w:rFonts w:eastAsia="Calibri"/>
          <w:sz w:val="24"/>
          <w:szCs w:val="24"/>
        </w:rPr>
        <w:t xml:space="preserve"> подлежит возврату </w:t>
      </w:r>
      <w:r w:rsidRPr="00EB049B">
        <w:rPr>
          <w:rFonts w:eastAsia="Calibri"/>
          <w:sz w:val="24"/>
          <w:szCs w:val="24"/>
          <w:lang w:eastAsia="ru-RU"/>
        </w:rPr>
        <w:t>Исполнителю</w:t>
      </w:r>
      <w:r w:rsidRPr="00EB049B">
        <w:rPr>
          <w:rFonts w:eastAsia="Calibri"/>
          <w:sz w:val="24"/>
          <w:szCs w:val="24"/>
        </w:rPr>
        <w:t xml:space="preserve">. Заказчик осуществляет возврат денежных средств на расчетный счет </w:t>
      </w:r>
      <w:r w:rsidRPr="00EB049B">
        <w:rPr>
          <w:rFonts w:eastAsia="Calibri"/>
          <w:sz w:val="24"/>
          <w:szCs w:val="24"/>
          <w:lang w:eastAsia="ru-RU"/>
        </w:rPr>
        <w:t>Исполнителя</w:t>
      </w:r>
      <w:r w:rsidRPr="00EB049B">
        <w:rPr>
          <w:rFonts w:eastAsia="Calibri"/>
          <w:sz w:val="24"/>
          <w:szCs w:val="24"/>
        </w:rPr>
        <w:t>, указанный в Контракте, после оказания всего объема Услуг в течение 30 (тридцати) календарных дней с даты подписания Сторонами документа о приёмке, предусмотренного п. 4.2. Контракта, при отсутствии у Заказчика претензий по объему и качеству оказанных Услуг.</w:t>
      </w:r>
    </w:p>
    <w:p w:rsidR="00EB049B" w:rsidRPr="00EB049B" w:rsidRDefault="00EB049B" w:rsidP="00EB049B">
      <w:pPr>
        <w:widowControl w:val="0"/>
        <w:spacing w:after="0" w:line="240" w:lineRule="auto"/>
        <w:ind w:firstLine="709"/>
        <w:rPr>
          <w:rFonts w:eastAsia="Calibri"/>
          <w:sz w:val="24"/>
          <w:szCs w:val="24"/>
        </w:rPr>
      </w:pPr>
      <w:r w:rsidRPr="00EB049B">
        <w:rPr>
          <w:rFonts w:eastAsia="Calibri"/>
          <w:sz w:val="24"/>
          <w:szCs w:val="24"/>
        </w:rPr>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Исполнителем в качестве обеспечения исполнения контракта, по заявлению Исполнителя подлежит возврату Исполнителю в течение 30 (тридцати) дней с даты получения Заказчиком указанного заявления, при отсутствии у Заказчика претензий по объему и качеству оказанных Услуг.</w:t>
      </w:r>
    </w:p>
    <w:p w:rsidR="00EB049B" w:rsidRPr="00EB049B" w:rsidRDefault="00EB049B" w:rsidP="00EB049B">
      <w:pPr>
        <w:widowControl w:val="0"/>
        <w:spacing w:after="0" w:line="240" w:lineRule="auto"/>
        <w:ind w:firstLine="709"/>
        <w:rPr>
          <w:rFonts w:eastAsia="Calibri"/>
          <w:sz w:val="24"/>
          <w:szCs w:val="24"/>
        </w:rPr>
      </w:pPr>
      <w:r w:rsidRPr="00EB049B">
        <w:rPr>
          <w:rFonts w:eastAsia="Calibri"/>
          <w:sz w:val="24"/>
          <w:szCs w:val="24"/>
        </w:rPr>
        <w:t xml:space="preserve">8.8. Обеспечение исполнения Контракта сохраняет свою силу при изменении законодательства Российской Федерации, а также при реорганизации </w:t>
      </w:r>
      <w:r w:rsidRPr="00EB049B">
        <w:rPr>
          <w:rFonts w:eastAsia="Calibri"/>
          <w:sz w:val="24"/>
          <w:szCs w:val="24"/>
          <w:lang w:eastAsia="ru-RU"/>
        </w:rPr>
        <w:t>Исполнителя</w:t>
      </w:r>
      <w:r w:rsidRPr="00EB049B">
        <w:rPr>
          <w:rFonts w:eastAsia="Calibri"/>
          <w:sz w:val="24"/>
          <w:szCs w:val="24"/>
        </w:rPr>
        <w:t xml:space="preserve"> или Заказчика.</w:t>
      </w:r>
    </w:p>
    <w:p w:rsidR="00EB049B" w:rsidRPr="00EB049B" w:rsidRDefault="00EB049B" w:rsidP="00EB049B">
      <w:pPr>
        <w:widowControl w:val="0"/>
        <w:spacing w:after="0" w:line="240" w:lineRule="auto"/>
        <w:ind w:firstLine="709"/>
        <w:rPr>
          <w:rFonts w:eastAsia="Calibri"/>
          <w:sz w:val="24"/>
          <w:szCs w:val="24"/>
        </w:rPr>
      </w:pPr>
      <w:r w:rsidRPr="00EB049B">
        <w:rPr>
          <w:rFonts w:eastAsia="Calibri"/>
          <w:sz w:val="24"/>
          <w:szCs w:val="24"/>
        </w:rPr>
        <w:t>8.9. Независимая гарантия должна быть безотзывной и должна содержать сведения, указанные в Законе о контрактной системе.</w:t>
      </w:r>
    </w:p>
    <w:p w:rsidR="00EB049B" w:rsidRPr="00EB049B" w:rsidRDefault="00EB049B" w:rsidP="00EB049B">
      <w:pPr>
        <w:widowControl w:val="0"/>
        <w:tabs>
          <w:tab w:val="left" w:pos="709"/>
        </w:tabs>
        <w:spacing w:after="0" w:line="240" w:lineRule="auto"/>
        <w:ind w:firstLine="709"/>
        <w:rPr>
          <w:rFonts w:eastAsia="Calibri"/>
          <w:sz w:val="24"/>
          <w:szCs w:val="24"/>
        </w:rPr>
      </w:pPr>
      <w:r w:rsidRPr="00EB049B">
        <w:rPr>
          <w:rFonts w:eastAsia="Calibri"/>
          <w:sz w:val="24"/>
          <w:szCs w:val="24"/>
        </w:rPr>
        <w:t xml:space="preserve">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w:t>
      </w:r>
      <w:hyperlink r:id="rId25" w:history="1">
        <w:r w:rsidRPr="00EB049B">
          <w:rPr>
            <w:rFonts w:eastAsia="Calibri"/>
            <w:sz w:val="24"/>
            <w:szCs w:val="24"/>
          </w:rPr>
          <w:t>кодексом</w:t>
        </w:r>
      </w:hyperlink>
      <w:r w:rsidRPr="00EB049B">
        <w:rPr>
          <w:rFonts w:eastAsia="Calibri"/>
          <w:sz w:val="24"/>
          <w:szCs w:val="24"/>
        </w:rPr>
        <w:t xml:space="preserve"> Российской Федерации оснований для отказа в удовлетворении этого требования.</w:t>
      </w:r>
    </w:p>
    <w:p w:rsidR="00EB049B" w:rsidRPr="00EB049B" w:rsidRDefault="00EB049B" w:rsidP="00EB049B">
      <w:pPr>
        <w:widowControl w:val="0"/>
        <w:tabs>
          <w:tab w:val="left" w:pos="709"/>
        </w:tabs>
        <w:spacing w:after="0" w:line="240" w:lineRule="auto"/>
        <w:ind w:firstLine="709"/>
        <w:rPr>
          <w:rFonts w:eastAsia="Calibri"/>
          <w:sz w:val="24"/>
          <w:szCs w:val="24"/>
        </w:rPr>
      </w:pPr>
      <w:r w:rsidRPr="00EB049B">
        <w:rPr>
          <w:rFonts w:eastAsia="Calibri"/>
          <w:sz w:val="24"/>
          <w:szCs w:val="24"/>
        </w:rPr>
        <w:t>8.10. Все затраты, связанные с заключением и оформлением договоров и иных документов по обеспечению исполнения Контракта, несет Исполнитель.</w:t>
      </w:r>
    </w:p>
    <w:p w:rsidR="00EB049B" w:rsidRPr="00EB049B" w:rsidRDefault="00EB049B" w:rsidP="00EB049B">
      <w:pPr>
        <w:spacing w:after="0" w:line="240" w:lineRule="auto"/>
        <w:ind w:firstLine="709"/>
        <w:rPr>
          <w:rFonts w:eastAsia="Calibri"/>
          <w:sz w:val="24"/>
          <w:szCs w:val="24"/>
        </w:rPr>
      </w:pPr>
      <w:r w:rsidRPr="00EB049B">
        <w:rPr>
          <w:sz w:val="24"/>
          <w:szCs w:val="24"/>
          <w:lang w:eastAsia="ru-RU"/>
        </w:rPr>
        <w:t xml:space="preserve">8.11. В целях предоставления Исполнителем гарантии качества на результат оказанных Услуг и возможности использования результата оказанных Услуг на протяжении указанного в Контракте гарантийного срока устанавливается обеспечение гарантийных обязательств в размере </w:t>
      </w:r>
      <w:r w:rsidRPr="00EB049B">
        <w:rPr>
          <w:rFonts w:eastAsia="Calibri"/>
          <w:sz w:val="24"/>
          <w:szCs w:val="24"/>
        </w:rPr>
        <w:t xml:space="preserve">1% (одного процента) начальной (максимальной) цены Контракта, что составляет 680 000 (Шестьсот восемьдесят тысяч) рублей 00 копеек. </w:t>
      </w:r>
    </w:p>
    <w:p w:rsidR="00EB049B" w:rsidRPr="00EB049B" w:rsidRDefault="00EB049B" w:rsidP="00EB049B">
      <w:pPr>
        <w:spacing w:after="0" w:line="240" w:lineRule="auto"/>
        <w:ind w:firstLine="709"/>
        <w:rPr>
          <w:rFonts w:eastAsia="Calibri"/>
          <w:sz w:val="24"/>
          <w:szCs w:val="24"/>
        </w:rPr>
      </w:pPr>
      <w:r w:rsidRPr="00EB049B">
        <w:rPr>
          <w:rFonts w:eastAsia="Calibri"/>
          <w:sz w:val="24"/>
          <w:szCs w:val="24"/>
        </w:rPr>
        <w:t>Гарантийные обязательства обеспечиваются предоставлением независимой гарантии,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EB049B" w:rsidRPr="00EB049B" w:rsidRDefault="00EB049B" w:rsidP="00EB049B">
      <w:pPr>
        <w:widowControl w:val="0"/>
        <w:spacing w:after="0" w:line="240" w:lineRule="auto"/>
        <w:ind w:firstLine="709"/>
        <w:rPr>
          <w:rFonts w:eastAsia="Calibri"/>
          <w:sz w:val="24"/>
          <w:szCs w:val="24"/>
        </w:rPr>
      </w:pPr>
      <w:r w:rsidRPr="00EB049B">
        <w:rPr>
          <w:rFonts w:eastAsia="Calibri"/>
          <w:sz w:val="24"/>
          <w:szCs w:val="24"/>
        </w:rPr>
        <w:t>Независимая гарантия должна быть безотзывной и должна содержать сведения, указанные в Законе о контрактной системе.</w:t>
      </w:r>
    </w:p>
    <w:p w:rsidR="00EB049B" w:rsidRPr="00EB049B" w:rsidRDefault="00EB049B" w:rsidP="00EB049B">
      <w:pPr>
        <w:spacing w:after="0" w:line="240" w:lineRule="auto"/>
        <w:ind w:firstLine="709"/>
        <w:rPr>
          <w:rFonts w:eastAsia="Calibri"/>
          <w:sz w:val="24"/>
          <w:szCs w:val="24"/>
        </w:rPr>
      </w:pPr>
      <w:r w:rsidRPr="00EB049B">
        <w:rPr>
          <w:rFonts w:eastAsia="Calibri"/>
          <w:sz w:val="24"/>
          <w:szCs w:val="24"/>
        </w:rPr>
        <w:t xml:space="preserve">Независимая гарантия, предоставленная в качестве обеспечения гарантийных обязательств, должна содержать условие об обязанности гаранта уплатить Заказчику денежную сумму по независимой гарантии не позднее 10 (десяти) рабочих дней со дня, следующего за днем получения гарантом требования Заказчика, соответствующего </w:t>
      </w:r>
      <w:r w:rsidRPr="00EB049B">
        <w:rPr>
          <w:rFonts w:eastAsia="Calibri"/>
          <w:sz w:val="24"/>
          <w:szCs w:val="24"/>
        </w:rPr>
        <w:lastRenderedPageBreak/>
        <w:t>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EB049B" w:rsidRPr="00EB049B" w:rsidRDefault="00EB049B" w:rsidP="00EB049B">
      <w:pPr>
        <w:spacing w:after="0" w:line="240" w:lineRule="auto"/>
        <w:ind w:firstLine="709"/>
        <w:rPr>
          <w:rFonts w:eastAsia="Calibri"/>
          <w:sz w:val="24"/>
          <w:szCs w:val="24"/>
        </w:rPr>
      </w:pPr>
      <w:r w:rsidRPr="00EB049B">
        <w:rPr>
          <w:rFonts w:eastAsia="Calibri"/>
          <w:sz w:val="24"/>
          <w:szCs w:val="24"/>
        </w:rPr>
        <w:t>Способ обеспечения гарантийных обязательств определяется Исполнителем самостоятельно.</w:t>
      </w:r>
    </w:p>
    <w:p w:rsidR="00EB049B" w:rsidRPr="00EB049B" w:rsidRDefault="00EB049B" w:rsidP="00EB049B">
      <w:pPr>
        <w:spacing w:after="0" w:line="240" w:lineRule="auto"/>
        <w:ind w:firstLine="709"/>
        <w:rPr>
          <w:rFonts w:eastAsia="Calibri"/>
          <w:sz w:val="24"/>
          <w:szCs w:val="24"/>
        </w:rPr>
      </w:pPr>
      <w:r w:rsidRPr="00EB049B">
        <w:rPr>
          <w:rFonts w:eastAsia="Calibri"/>
          <w:sz w:val="24"/>
          <w:szCs w:val="24"/>
        </w:rPr>
        <w:t>Платежное поручение (либо копия) о перечислении денежных средств на счет Заказчика (либо независимая гарантия) предоставляются Исполнителем Заказчику одновременно с документами, предусмотренными п. 4.2 настоящего Контракта.</w:t>
      </w:r>
    </w:p>
    <w:p w:rsidR="00EB049B" w:rsidRPr="00EB049B" w:rsidRDefault="00EB049B" w:rsidP="00EB049B">
      <w:pPr>
        <w:spacing w:after="0" w:line="240" w:lineRule="auto"/>
        <w:ind w:firstLine="709"/>
        <w:rPr>
          <w:sz w:val="24"/>
          <w:szCs w:val="24"/>
          <w:lang w:eastAsia="ru-RU"/>
        </w:rPr>
      </w:pPr>
      <w:r w:rsidRPr="00EB049B">
        <w:rPr>
          <w:rFonts w:eastAsia="Calibri"/>
          <w:sz w:val="24"/>
          <w:szCs w:val="24"/>
        </w:rPr>
        <w:t xml:space="preserve">Оформление документа о приемке (за исключением отдельного этапа исполнения контракта) оказанной услуги осуществляется Заказчиком после предоставления Исполнителем обеспечения </w:t>
      </w:r>
      <w:r w:rsidRPr="00EB049B">
        <w:rPr>
          <w:sz w:val="24"/>
          <w:szCs w:val="24"/>
          <w:lang w:eastAsia="ru-RU"/>
        </w:rPr>
        <w:t>гарантийных обязательств.</w:t>
      </w:r>
    </w:p>
    <w:p w:rsidR="00EB049B" w:rsidRPr="00EB049B" w:rsidRDefault="00EB049B" w:rsidP="00EB049B">
      <w:pPr>
        <w:spacing w:after="0" w:line="240" w:lineRule="auto"/>
        <w:ind w:firstLine="709"/>
        <w:rPr>
          <w:rFonts w:eastAsia="Calibri"/>
          <w:sz w:val="24"/>
          <w:szCs w:val="24"/>
        </w:rPr>
      </w:pPr>
      <w:r w:rsidRPr="00EB049B">
        <w:rPr>
          <w:rFonts w:eastAsia="Calibri"/>
          <w:sz w:val="24"/>
          <w:szCs w:val="24"/>
        </w:rPr>
        <w:t>Исполнитель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EB049B" w:rsidRPr="00EB049B" w:rsidRDefault="00EB049B" w:rsidP="00EB049B">
      <w:pPr>
        <w:spacing w:after="0" w:line="240" w:lineRule="auto"/>
        <w:ind w:firstLine="709"/>
        <w:rPr>
          <w:rFonts w:eastAsia="Calibri"/>
          <w:sz w:val="24"/>
          <w:szCs w:val="24"/>
          <w:lang w:eastAsia="ru-RU"/>
        </w:rPr>
      </w:pPr>
      <w:r w:rsidRPr="00EB049B">
        <w:rPr>
          <w:rFonts w:eastAsia="Calibri"/>
          <w:sz w:val="24"/>
          <w:szCs w:val="24"/>
        </w:rPr>
        <w:t>Срок действия независимой гарантии определяется Исполнителем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со статьей 95 Закона о контрактной системе</w:t>
      </w:r>
      <w:r w:rsidRPr="00EB049B">
        <w:rPr>
          <w:rFonts w:eastAsia="Calibri"/>
          <w:sz w:val="24"/>
          <w:szCs w:val="24"/>
          <w:lang w:eastAsia="ru-RU"/>
        </w:rPr>
        <w:t>.</w:t>
      </w:r>
    </w:p>
    <w:p w:rsidR="00EB049B" w:rsidRPr="00EB049B" w:rsidRDefault="00EB049B" w:rsidP="00EB049B">
      <w:pPr>
        <w:spacing w:after="0" w:line="240" w:lineRule="auto"/>
        <w:ind w:firstLine="709"/>
        <w:rPr>
          <w:rFonts w:eastAsia="Calibri"/>
          <w:sz w:val="24"/>
          <w:szCs w:val="24"/>
        </w:rPr>
      </w:pPr>
      <w:r w:rsidRPr="00EB049B">
        <w:rPr>
          <w:rFonts w:eastAsia="Calibri"/>
          <w:sz w:val="24"/>
          <w:szCs w:val="24"/>
        </w:rPr>
        <w:t xml:space="preserve">В случае надлежащего исполнения </w:t>
      </w:r>
      <w:r w:rsidRPr="00EB049B">
        <w:rPr>
          <w:rFonts w:eastAsia="Calibri"/>
          <w:sz w:val="24"/>
          <w:szCs w:val="24"/>
          <w:lang w:eastAsia="ru-RU"/>
        </w:rPr>
        <w:t>Исполнителем</w:t>
      </w:r>
      <w:r w:rsidRPr="00EB049B">
        <w:rPr>
          <w:rFonts w:eastAsia="Calibri"/>
          <w:sz w:val="24"/>
          <w:szCs w:val="24"/>
        </w:rPr>
        <w:t xml:space="preserve"> гарантийных обязательств обеспечение гарантийных обязательств подлежит возврату </w:t>
      </w:r>
      <w:r w:rsidRPr="00EB049B">
        <w:rPr>
          <w:rFonts w:eastAsia="Calibri"/>
          <w:sz w:val="24"/>
          <w:szCs w:val="24"/>
          <w:lang w:eastAsia="ru-RU"/>
        </w:rPr>
        <w:t>Исполнителю</w:t>
      </w:r>
      <w:r w:rsidRPr="00EB049B">
        <w:rPr>
          <w:rFonts w:eastAsia="Calibri"/>
          <w:sz w:val="24"/>
          <w:szCs w:val="24"/>
        </w:rPr>
        <w:t xml:space="preserve">. Заказчик осуществляет возврат денежных средств на расчетный счет </w:t>
      </w:r>
      <w:r w:rsidRPr="00EB049B">
        <w:rPr>
          <w:rFonts w:eastAsia="Calibri"/>
          <w:sz w:val="24"/>
          <w:szCs w:val="24"/>
          <w:lang w:eastAsia="ru-RU"/>
        </w:rPr>
        <w:t>Исполнителя</w:t>
      </w:r>
      <w:r w:rsidRPr="00EB049B">
        <w:rPr>
          <w:rFonts w:eastAsia="Calibri"/>
          <w:sz w:val="24"/>
          <w:szCs w:val="24"/>
        </w:rPr>
        <w:t>, указанный в Контракте, в течение 30 (тридцати) рабочих дней с даты окончания срока обеспечиваемых обязательств.</w:t>
      </w:r>
    </w:p>
    <w:p w:rsidR="00EB049B" w:rsidRPr="00EB049B" w:rsidRDefault="00EB049B" w:rsidP="00EB049B">
      <w:pPr>
        <w:widowControl w:val="0"/>
        <w:spacing w:after="0" w:line="240" w:lineRule="auto"/>
        <w:ind w:firstLine="709"/>
        <w:rPr>
          <w:rFonts w:eastAsia="Calibri"/>
          <w:sz w:val="24"/>
          <w:szCs w:val="24"/>
        </w:rPr>
      </w:pPr>
      <w:r w:rsidRPr="00EB049B">
        <w:rPr>
          <w:rFonts w:eastAsia="Calibri"/>
          <w:sz w:val="24"/>
          <w:szCs w:val="24"/>
        </w:rPr>
        <w:t xml:space="preserve">Обеспечение гарантийных обязательств сохраняет свою силу при изменении законодательства Российской Федерации, а также при реорганизации </w:t>
      </w:r>
      <w:r w:rsidRPr="00EB049B">
        <w:rPr>
          <w:rFonts w:eastAsia="Calibri"/>
          <w:sz w:val="24"/>
          <w:szCs w:val="24"/>
          <w:lang w:eastAsia="ru-RU"/>
        </w:rPr>
        <w:t>Исполнителя</w:t>
      </w:r>
      <w:r w:rsidRPr="00EB049B">
        <w:rPr>
          <w:rFonts w:eastAsia="Calibri"/>
          <w:sz w:val="24"/>
          <w:szCs w:val="24"/>
        </w:rPr>
        <w:t xml:space="preserve"> или Заказчика.</w:t>
      </w:r>
    </w:p>
    <w:p w:rsidR="00EB049B" w:rsidRPr="00EB049B" w:rsidRDefault="00EB049B" w:rsidP="00EB049B">
      <w:pPr>
        <w:widowControl w:val="0"/>
        <w:tabs>
          <w:tab w:val="left" w:pos="709"/>
        </w:tabs>
        <w:spacing w:after="0" w:line="240" w:lineRule="auto"/>
        <w:ind w:firstLine="709"/>
        <w:rPr>
          <w:rFonts w:eastAsia="Calibri"/>
          <w:sz w:val="24"/>
          <w:szCs w:val="24"/>
        </w:rPr>
      </w:pPr>
      <w:r w:rsidRPr="00EB049B">
        <w:rPr>
          <w:rFonts w:eastAsia="Calibri"/>
          <w:sz w:val="24"/>
          <w:szCs w:val="24"/>
        </w:rPr>
        <w:t>Все затраты, связанные с заключением и оформлением договоров и иных документов по обеспечению гарантийных обязательств, несет Исполнитель.</w:t>
      </w:r>
    </w:p>
    <w:p w:rsidR="00EB049B" w:rsidRPr="00EB049B" w:rsidRDefault="00EB049B" w:rsidP="00EB049B">
      <w:pPr>
        <w:widowControl w:val="0"/>
        <w:tabs>
          <w:tab w:val="left" w:pos="709"/>
        </w:tabs>
        <w:spacing w:after="0" w:line="240" w:lineRule="auto"/>
        <w:ind w:firstLine="709"/>
        <w:rPr>
          <w:rFonts w:eastAsia="Calibri"/>
          <w:sz w:val="24"/>
          <w:szCs w:val="24"/>
        </w:rPr>
      </w:pPr>
      <w:r w:rsidRPr="00EB049B">
        <w:rPr>
          <w:rFonts w:eastAsia="Calibri"/>
          <w:sz w:val="24"/>
          <w:szCs w:val="24"/>
        </w:rPr>
        <w:t>В случае непредоставления Исполнителем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9 настоящего Контракта.</w:t>
      </w:r>
    </w:p>
    <w:p w:rsidR="00EB049B" w:rsidRPr="00EB049B" w:rsidRDefault="00EB049B" w:rsidP="00EB049B">
      <w:pPr>
        <w:widowControl w:val="0"/>
        <w:tabs>
          <w:tab w:val="left" w:pos="709"/>
        </w:tabs>
        <w:spacing w:after="0" w:line="240" w:lineRule="auto"/>
        <w:ind w:firstLine="709"/>
        <w:rPr>
          <w:rFonts w:eastAsia="Calibri"/>
          <w:sz w:val="24"/>
          <w:szCs w:val="24"/>
        </w:rPr>
      </w:pPr>
    </w:p>
    <w:p w:rsidR="00EB049B" w:rsidRPr="00EB049B" w:rsidRDefault="00EB049B" w:rsidP="00EB049B">
      <w:pPr>
        <w:widowControl w:val="0"/>
        <w:autoSpaceDE w:val="0"/>
        <w:autoSpaceDN w:val="0"/>
        <w:adjustRightInd w:val="0"/>
        <w:spacing w:after="0" w:line="240" w:lineRule="auto"/>
        <w:jc w:val="center"/>
        <w:rPr>
          <w:rFonts w:eastAsia="Calibri"/>
          <w:b/>
          <w:sz w:val="24"/>
          <w:szCs w:val="24"/>
        </w:rPr>
      </w:pPr>
      <w:r w:rsidRPr="00EB049B">
        <w:rPr>
          <w:rFonts w:eastAsia="Calibri"/>
          <w:b/>
          <w:sz w:val="24"/>
          <w:szCs w:val="24"/>
        </w:rPr>
        <w:t>9. Срок исполнения, порядок изменения и расторжения Контракта</w:t>
      </w:r>
    </w:p>
    <w:p w:rsidR="00EB049B" w:rsidRPr="00EB049B" w:rsidRDefault="00EB049B" w:rsidP="00EB049B">
      <w:pPr>
        <w:widowControl w:val="0"/>
        <w:autoSpaceDE w:val="0"/>
        <w:autoSpaceDN w:val="0"/>
        <w:adjustRightInd w:val="0"/>
        <w:spacing w:after="0" w:line="240" w:lineRule="auto"/>
        <w:jc w:val="left"/>
        <w:rPr>
          <w:rFonts w:eastAsia="Calibri"/>
          <w:sz w:val="24"/>
          <w:szCs w:val="24"/>
        </w:rPr>
      </w:pPr>
    </w:p>
    <w:p w:rsidR="00EB049B" w:rsidRPr="00EB049B" w:rsidRDefault="00EB049B" w:rsidP="00EB049B">
      <w:pPr>
        <w:autoSpaceDE w:val="0"/>
        <w:autoSpaceDN w:val="0"/>
        <w:spacing w:after="0" w:line="240" w:lineRule="auto"/>
        <w:ind w:firstLine="709"/>
        <w:rPr>
          <w:rFonts w:eastAsia="Calibri"/>
          <w:sz w:val="24"/>
          <w:szCs w:val="24"/>
        </w:rPr>
      </w:pPr>
      <w:r w:rsidRPr="00EB049B">
        <w:rPr>
          <w:rFonts w:eastAsia="Calibri"/>
          <w:sz w:val="24"/>
          <w:szCs w:val="24"/>
        </w:rPr>
        <w:t>9.1. Контракт вступает в силу со дня его подписания Сторонами, в</w:t>
      </w:r>
      <w:r w:rsidRPr="00EB049B">
        <w:rPr>
          <w:rFonts w:eastAsia="Calibri"/>
          <w:i/>
          <w:iCs/>
          <w:sz w:val="24"/>
          <w:szCs w:val="24"/>
        </w:rPr>
        <w:t xml:space="preserve"> </w:t>
      </w:r>
      <w:r w:rsidRPr="00EB049B">
        <w:rPr>
          <w:rFonts w:eastAsia="Calibri"/>
          <w:sz w:val="24"/>
          <w:szCs w:val="24"/>
        </w:rPr>
        <w:t>соответствии с положениями статьи 51 Закона о контрактной системе</w:t>
      </w:r>
      <w:r w:rsidRPr="00EB049B">
        <w:rPr>
          <w:rFonts w:eastAsia="Calibri"/>
          <w:i/>
          <w:iCs/>
          <w:sz w:val="24"/>
          <w:szCs w:val="24"/>
        </w:rPr>
        <w:t>.</w:t>
      </w:r>
    </w:p>
    <w:p w:rsidR="00EB049B" w:rsidRPr="00EB049B" w:rsidRDefault="00EB049B" w:rsidP="00EB049B">
      <w:pPr>
        <w:autoSpaceDE w:val="0"/>
        <w:autoSpaceDN w:val="0"/>
        <w:spacing w:after="0" w:line="240" w:lineRule="auto"/>
        <w:ind w:firstLine="709"/>
        <w:rPr>
          <w:rFonts w:eastAsia="Calibri"/>
          <w:sz w:val="24"/>
          <w:szCs w:val="24"/>
        </w:rPr>
      </w:pPr>
      <w:r w:rsidRPr="00EB049B">
        <w:rPr>
          <w:rFonts w:eastAsia="Calibri"/>
          <w:sz w:val="24"/>
          <w:szCs w:val="24"/>
        </w:rPr>
        <w:t xml:space="preserve">9.2. Срок исполнения Контракта в течение </w:t>
      </w:r>
      <w:r w:rsidRPr="00EB049B">
        <w:rPr>
          <w:rFonts w:eastAsia="Calibri"/>
          <w:snapToGrid w:val="0"/>
          <w:sz w:val="24"/>
          <w:szCs w:val="24"/>
          <w:lang w:eastAsia="ar-SA"/>
        </w:rPr>
        <w:t xml:space="preserve">71 (семидесяти одного) календарного дня </w:t>
      </w:r>
      <w:r w:rsidRPr="00EB049B">
        <w:rPr>
          <w:rFonts w:eastAsia="Calibri"/>
          <w:sz w:val="24"/>
          <w:szCs w:val="24"/>
        </w:rPr>
        <w:t>с даты заключения Контракта. Окончание срока исполнения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EB049B" w:rsidRPr="00EB049B" w:rsidRDefault="00EB049B" w:rsidP="00EB049B">
      <w:pPr>
        <w:widowControl w:val="0"/>
        <w:tabs>
          <w:tab w:val="left" w:pos="709"/>
        </w:tabs>
        <w:autoSpaceDE w:val="0"/>
        <w:autoSpaceDN w:val="0"/>
        <w:adjustRightInd w:val="0"/>
        <w:spacing w:after="0" w:line="240" w:lineRule="auto"/>
        <w:ind w:firstLine="709"/>
        <w:rPr>
          <w:rFonts w:eastAsia="Calibri"/>
          <w:sz w:val="24"/>
          <w:szCs w:val="24"/>
        </w:rPr>
      </w:pPr>
      <w:r w:rsidRPr="00EB049B">
        <w:rPr>
          <w:rFonts w:eastAsia="Calibri"/>
          <w:sz w:val="24"/>
          <w:szCs w:val="24"/>
        </w:rPr>
        <w:t>9.3. Контракт может быть расторгнут:</w:t>
      </w:r>
    </w:p>
    <w:p w:rsidR="00EB049B" w:rsidRPr="00EB049B" w:rsidRDefault="00EB049B" w:rsidP="00EB049B">
      <w:pPr>
        <w:widowControl w:val="0"/>
        <w:tabs>
          <w:tab w:val="left" w:pos="709"/>
        </w:tabs>
        <w:autoSpaceDE w:val="0"/>
        <w:autoSpaceDN w:val="0"/>
        <w:adjustRightInd w:val="0"/>
        <w:spacing w:after="0" w:line="240" w:lineRule="auto"/>
        <w:ind w:firstLine="709"/>
        <w:rPr>
          <w:rFonts w:eastAsia="Calibri"/>
          <w:sz w:val="24"/>
          <w:szCs w:val="24"/>
        </w:rPr>
      </w:pPr>
      <w:r w:rsidRPr="00EB049B">
        <w:rPr>
          <w:rFonts w:eastAsia="Calibri"/>
          <w:sz w:val="24"/>
          <w:szCs w:val="24"/>
        </w:rPr>
        <w:t>по соглашению Сторон;</w:t>
      </w:r>
    </w:p>
    <w:p w:rsidR="00EB049B" w:rsidRPr="00EB049B" w:rsidRDefault="00EB049B" w:rsidP="00EB049B">
      <w:pPr>
        <w:widowControl w:val="0"/>
        <w:tabs>
          <w:tab w:val="left" w:pos="709"/>
        </w:tabs>
        <w:autoSpaceDE w:val="0"/>
        <w:autoSpaceDN w:val="0"/>
        <w:adjustRightInd w:val="0"/>
        <w:spacing w:after="0" w:line="240" w:lineRule="auto"/>
        <w:ind w:firstLine="709"/>
        <w:rPr>
          <w:rFonts w:eastAsia="Calibri"/>
          <w:sz w:val="24"/>
          <w:szCs w:val="24"/>
        </w:rPr>
      </w:pPr>
      <w:r w:rsidRPr="00EB049B">
        <w:rPr>
          <w:rFonts w:eastAsia="Calibri"/>
          <w:sz w:val="24"/>
          <w:szCs w:val="24"/>
        </w:rPr>
        <w:t>по решению суда;</w:t>
      </w:r>
    </w:p>
    <w:p w:rsidR="00EB049B" w:rsidRPr="00EB049B" w:rsidRDefault="00EB049B" w:rsidP="00EB049B">
      <w:pPr>
        <w:widowControl w:val="0"/>
        <w:tabs>
          <w:tab w:val="left" w:pos="709"/>
        </w:tabs>
        <w:autoSpaceDE w:val="0"/>
        <w:autoSpaceDN w:val="0"/>
        <w:adjustRightInd w:val="0"/>
        <w:spacing w:after="0" w:line="240" w:lineRule="auto"/>
        <w:ind w:firstLine="709"/>
        <w:rPr>
          <w:rFonts w:eastAsia="Calibri"/>
          <w:sz w:val="24"/>
          <w:szCs w:val="24"/>
          <w:lang w:eastAsia="ru-RU"/>
        </w:rPr>
      </w:pPr>
      <w:r w:rsidRPr="00EB049B">
        <w:rPr>
          <w:rFonts w:eastAsia="Calibri"/>
          <w:sz w:val="24"/>
          <w:szCs w:val="24"/>
          <w:lang w:eastAsia="ru-RU"/>
        </w:rPr>
        <w:t>в случае одностороннего отказа Стороны Контракта от исполнения Контракта в соответствии с гражданским законодательством.</w:t>
      </w:r>
    </w:p>
    <w:p w:rsidR="00EB049B" w:rsidRPr="00EB049B" w:rsidRDefault="00EB049B" w:rsidP="00EB049B">
      <w:pPr>
        <w:widowControl w:val="0"/>
        <w:tabs>
          <w:tab w:val="left" w:pos="709"/>
        </w:tabs>
        <w:autoSpaceDE w:val="0"/>
        <w:autoSpaceDN w:val="0"/>
        <w:adjustRightInd w:val="0"/>
        <w:spacing w:after="0" w:line="240" w:lineRule="auto"/>
        <w:ind w:firstLine="709"/>
        <w:rPr>
          <w:rFonts w:eastAsia="Calibri"/>
          <w:sz w:val="24"/>
          <w:szCs w:val="24"/>
        </w:rPr>
      </w:pPr>
      <w:r w:rsidRPr="00EB049B">
        <w:rPr>
          <w:rFonts w:eastAsia="Calibri"/>
          <w:sz w:val="24"/>
          <w:szCs w:val="24"/>
        </w:rPr>
        <w:t>9.4. Заказчик вправе обратиться в суд в установленном законодательством Российской Федерации порядке с требованием о расторжении Контракта в следующих случаях:</w:t>
      </w:r>
    </w:p>
    <w:p w:rsidR="00EB049B" w:rsidRPr="00EB049B" w:rsidRDefault="00EB049B" w:rsidP="00EB049B">
      <w:pPr>
        <w:widowControl w:val="0"/>
        <w:tabs>
          <w:tab w:val="left" w:pos="709"/>
        </w:tabs>
        <w:autoSpaceDE w:val="0"/>
        <w:autoSpaceDN w:val="0"/>
        <w:adjustRightInd w:val="0"/>
        <w:spacing w:after="0" w:line="240" w:lineRule="auto"/>
        <w:ind w:firstLine="709"/>
        <w:rPr>
          <w:rFonts w:eastAsia="Calibri"/>
          <w:sz w:val="24"/>
          <w:szCs w:val="24"/>
        </w:rPr>
      </w:pPr>
      <w:r w:rsidRPr="00EB049B">
        <w:rPr>
          <w:rFonts w:eastAsia="Calibri"/>
          <w:sz w:val="24"/>
          <w:szCs w:val="24"/>
        </w:rPr>
        <w:t>9.4.1. При существенном нарушении Контракта Исполнителем.</w:t>
      </w:r>
    </w:p>
    <w:p w:rsidR="00EB049B" w:rsidRPr="00EB049B" w:rsidRDefault="00EB049B" w:rsidP="00EB049B">
      <w:pPr>
        <w:widowControl w:val="0"/>
        <w:tabs>
          <w:tab w:val="left" w:pos="709"/>
        </w:tabs>
        <w:autoSpaceDE w:val="0"/>
        <w:autoSpaceDN w:val="0"/>
        <w:adjustRightInd w:val="0"/>
        <w:spacing w:after="0" w:line="240" w:lineRule="auto"/>
        <w:ind w:firstLine="709"/>
        <w:rPr>
          <w:rFonts w:eastAsia="Calibri"/>
          <w:sz w:val="24"/>
          <w:szCs w:val="24"/>
        </w:rPr>
      </w:pPr>
      <w:r w:rsidRPr="00EB049B">
        <w:rPr>
          <w:rFonts w:eastAsia="Calibri"/>
          <w:sz w:val="24"/>
          <w:szCs w:val="24"/>
        </w:rPr>
        <w:t>9.4.2. В случае просрочки исполнения обязательств по оказанию Услуг более чем на 5 (пять) календарных дней.</w:t>
      </w:r>
    </w:p>
    <w:p w:rsidR="00EB049B" w:rsidRPr="00EB049B" w:rsidRDefault="00EB049B" w:rsidP="00EB049B">
      <w:pPr>
        <w:widowControl w:val="0"/>
        <w:shd w:val="clear" w:color="auto" w:fill="FFFFFF"/>
        <w:spacing w:after="0" w:line="240" w:lineRule="auto"/>
        <w:ind w:firstLine="709"/>
        <w:rPr>
          <w:rFonts w:eastAsia="Calibri"/>
          <w:sz w:val="24"/>
          <w:szCs w:val="24"/>
        </w:rPr>
      </w:pPr>
      <w:r w:rsidRPr="00EB049B">
        <w:rPr>
          <w:rFonts w:eastAsia="Calibri"/>
          <w:sz w:val="24"/>
          <w:szCs w:val="24"/>
        </w:rPr>
        <w:lastRenderedPageBreak/>
        <w:t>9.4.3. В случае неоднократного нарушения сроков оказания Услуг – более двух раз более чем на 5 (пять) календарных дней.</w:t>
      </w:r>
    </w:p>
    <w:p w:rsidR="00EB049B" w:rsidRPr="00EB049B" w:rsidRDefault="00EB049B" w:rsidP="00EB049B">
      <w:pPr>
        <w:widowControl w:val="0"/>
        <w:shd w:val="clear" w:color="auto" w:fill="FFFFFF"/>
        <w:spacing w:after="0" w:line="240" w:lineRule="auto"/>
        <w:ind w:firstLine="709"/>
        <w:rPr>
          <w:rFonts w:eastAsia="Calibri"/>
          <w:sz w:val="24"/>
          <w:szCs w:val="24"/>
        </w:rPr>
      </w:pPr>
      <w:r w:rsidRPr="00EB049B">
        <w:rPr>
          <w:rFonts w:eastAsia="Calibri"/>
          <w:sz w:val="24"/>
          <w:szCs w:val="24"/>
        </w:rPr>
        <w:t>9.4.4. В случае существенного нарушения требований к качеству оказываемых Услуг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9.4.5. Установления факта предоставления недостоверной (поддельной) независимой гарантии или содержащихся в ней сведений, а также представление независимой гарантии, не соответствующей требованиям Закона о контрактной системе.</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9.4.6. В иных случаях, предусмотренных законодательством Российской Федерации.</w:t>
      </w:r>
    </w:p>
    <w:p w:rsidR="00EB049B" w:rsidRPr="00EB049B" w:rsidRDefault="00EB049B" w:rsidP="00EB049B">
      <w:pPr>
        <w:autoSpaceDE w:val="0"/>
        <w:autoSpaceDN w:val="0"/>
        <w:adjustRightInd w:val="0"/>
        <w:spacing w:after="0" w:line="240" w:lineRule="auto"/>
        <w:ind w:firstLine="709"/>
        <w:rPr>
          <w:rFonts w:eastAsia="Calibri"/>
          <w:sz w:val="24"/>
          <w:szCs w:val="24"/>
          <w:lang w:eastAsia="ru-RU"/>
        </w:rPr>
      </w:pPr>
      <w:r w:rsidRPr="00EB049B">
        <w:rPr>
          <w:rFonts w:eastAsia="Calibri"/>
          <w:sz w:val="24"/>
          <w:szCs w:val="24"/>
          <w:lang w:eastAsia="ru-RU"/>
        </w:rPr>
        <w:t>9.5. Заказчик обязан принять решение об одностороннем отказе от исполнения Контракта в случаях:</w:t>
      </w:r>
    </w:p>
    <w:p w:rsidR="00EB049B" w:rsidRPr="00EB049B" w:rsidRDefault="00EB049B" w:rsidP="00EB049B">
      <w:pPr>
        <w:autoSpaceDE w:val="0"/>
        <w:autoSpaceDN w:val="0"/>
        <w:adjustRightInd w:val="0"/>
        <w:spacing w:after="0" w:line="240" w:lineRule="auto"/>
        <w:ind w:firstLine="709"/>
        <w:rPr>
          <w:rFonts w:eastAsia="Calibri"/>
          <w:sz w:val="24"/>
          <w:szCs w:val="24"/>
          <w:lang w:eastAsia="ru-RU"/>
        </w:rPr>
      </w:pPr>
      <w:r w:rsidRPr="00EB049B">
        <w:rPr>
          <w:rFonts w:eastAsia="Calibri"/>
          <w:sz w:val="24"/>
          <w:szCs w:val="24"/>
          <w:lang w:eastAsia="ru-RU"/>
        </w:rPr>
        <w:t>9.5.1. В ходе исполнения Контракта установлено, что Исполнитель и (или) поставляемый в рамках оказания услуг Товар перестали соответствовать установленным извещением об осуществлении закупки и (или) документацией о закупке (если Законом о контрактной системе предусмотрена документация о закупке) требованиям к участникам закупки (за исключением требования, предусмотренного частью 1.1 (при наличии такого требования) статьи 31 Закона о контрактной системе) и (или) поставляемому в рамках оказания услуг Товар.</w:t>
      </w:r>
    </w:p>
    <w:p w:rsidR="00EB049B" w:rsidRPr="00EB049B" w:rsidRDefault="00EB049B" w:rsidP="00EB049B">
      <w:pPr>
        <w:autoSpaceDE w:val="0"/>
        <w:autoSpaceDN w:val="0"/>
        <w:adjustRightInd w:val="0"/>
        <w:spacing w:after="0" w:line="240" w:lineRule="auto"/>
        <w:ind w:firstLine="709"/>
        <w:rPr>
          <w:rFonts w:eastAsia="Calibri"/>
          <w:sz w:val="24"/>
          <w:szCs w:val="24"/>
          <w:lang w:eastAsia="ru-RU"/>
        </w:rPr>
      </w:pPr>
      <w:r w:rsidRPr="00EB049B">
        <w:rPr>
          <w:rFonts w:eastAsia="Calibri"/>
          <w:sz w:val="24"/>
          <w:szCs w:val="24"/>
          <w:lang w:eastAsia="ru-RU"/>
        </w:rPr>
        <w:t>9.5.2. В ходе исполнения Контракта установлено, что при определении поставщика (подрядчика, исполнителя) Исполнитель представил недостоверную информацию о своем соответствии</w:t>
      </w:r>
      <w:r w:rsidRPr="00EB049B">
        <w:rPr>
          <w:rFonts w:ascii="Calibri" w:eastAsia="Calibri" w:hAnsi="Calibri"/>
          <w:sz w:val="22"/>
        </w:rPr>
        <w:t xml:space="preserve"> </w:t>
      </w:r>
      <w:r w:rsidRPr="00EB049B">
        <w:rPr>
          <w:rFonts w:eastAsia="Calibri"/>
          <w:sz w:val="24"/>
          <w:szCs w:val="24"/>
          <w:lang w:eastAsia="ru-RU"/>
        </w:rPr>
        <w:t>и (или) соответствии поставляемого в рамках оказания услуг Товара требованиям, указанным в пункте 9.5.1. настоящего Контракта, что позволило ему стать победителем определения поставщика (подрядчика, исполнителя).</w:t>
      </w:r>
    </w:p>
    <w:p w:rsidR="00EB049B" w:rsidRPr="00EB049B" w:rsidRDefault="00EB049B" w:rsidP="00EB049B">
      <w:pPr>
        <w:autoSpaceDE w:val="0"/>
        <w:autoSpaceDN w:val="0"/>
        <w:adjustRightInd w:val="0"/>
        <w:spacing w:after="0" w:line="240" w:lineRule="auto"/>
        <w:ind w:firstLine="709"/>
        <w:rPr>
          <w:rFonts w:eastAsia="Calibri"/>
          <w:sz w:val="24"/>
          <w:szCs w:val="24"/>
          <w:lang w:eastAsia="ru-RU"/>
        </w:rPr>
      </w:pPr>
      <w:r w:rsidRPr="00EB049B">
        <w:rPr>
          <w:rFonts w:eastAsia="Calibri"/>
          <w:sz w:val="24"/>
          <w:szCs w:val="24"/>
          <w:lang w:eastAsia="ru-RU"/>
        </w:rPr>
        <w:t>9.5.3. В иных случаях, установленных частью 15 статьи 95 Закона о контрактной системе.</w:t>
      </w:r>
    </w:p>
    <w:p w:rsidR="00EB049B" w:rsidRPr="00EB049B" w:rsidRDefault="00EB049B" w:rsidP="00EB049B">
      <w:pPr>
        <w:autoSpaceDE w:val="0"/>
        <w:autoSpaceDN w:val="0"/>
        <w:adjustRightInd w:val="0"/>
        <w:spacing w:after="0" w:line="240" w:lineRule="auto"/>
        <w:ind w:firstLine="709"/>
        <w:rPr>
          <w:rFonts w:eastAsia="Calibri"/>
          <w:sz w:val="24"/>
          <w:szCs w:val="24"/>
          <w:lang w:eastAsia="ru-RU"/>
        </w:rPr>
      </w:pPr>
      <w:r w:rsidRPr="00EB049B">
        <w:rPr>
          <w:rFonts w:eastAsia="Calibri"/>
          <w:sz w:val="24"/>
          <w:szCs w:val="24"/>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возмездного оказания услуг, договора подряда в случаях, установленных в статье 783 ГК РФ, в том числе в следующих случаях:</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lang w:eastAsia="ru-RU"/>
        </w:rPr>
      </w:pPr>
      <w:r w:rsidRPr="00EB049B">
        <w:rPr>
          <w:rFonts w:eastAsia="Calibri"/>
          <w:sz w:val="24"/>
          <w:szCs w:val="24"/>
          <w:lang w:eastAsia="ru-RU"/>
        </w:rPr>
        <w:t>9.6.1. В любое время без указания причин при условии оплаты Исполнителю фактически понесенных им расходов (пункт 1 статьи 782 ГК РФ).</w:t>
      </w:r>
    </w:p>
    <w:p w:rsidR="00EB049B" w:rsidRPr="00EB049B" w:rsidRDefault="00EB049B" w:rsidP="00EB049B">
      <w:pPr>
        <w:widowControl w:val="0"/>
        <w:suppressAutoHyphens/>
        <w:spacing w:after="0" w:line="240" w:lineRule="auto"/>
        <w:ind w:firstLine="709"/>
        <w:rPr>
          <w:sz w:val="24"/>
          <w:szCs w:val="24"/>
          <w:lang w:eastAsia="ru-RU"/>
        </w:rPr>
      </w:pPr>
      <w:r w:rsidRPr="00EB049B">
        <w:rPr>
          <w:sz w:val="24"/>
          <w:szCs w:val="24"/>
          <w:lang w:eastAsia="ru-RU"/>
        </w:rPr>
        <w:t>9.6.2. </w:t>
      </w:r>
      <w:r w:rsidRPr="00EB049B">
        <w:rPr>
          <w:iCs/>
          <w:sz w:val="24"/>
          <w:szCs w:val="24"/>
          <w:lang w:eastAsia="ar-SA"/>
        </w:rPr>
        <w:t>Если Исполнитель не приступает своевременно к исполнению Контракта или оказывает Услуги настолько медленно, что окончание их к сроку становится явно невозможным</w:t>
      </w:r>
      <w:r w:rsidRPr="00EB049B">
        <w:rPr>
          <w:sz w:val="24"/>
          <w:szCs w:val="24"/>
          <w:lang w:eastAsia="ar-SA"/>
        </w:rPr>
        <w:t xml:space="preserve"> (пункт 2 статьи 715 ГК РФ)</w:t>
      </w:r>
      <w:r w:rsidRPr="00EB049B">
        <w:rPr>
          <w:sz w:val="24"/>
          <w:szCs w:val="24"/>
          <w:lang w:eastAsia="ru-RU"/>
        </w:rPr>
        <w:t>.</w:t>
      </w:r>
    </w:p>
    <w:p w:rsidR="00EB049B" w:rsidRPr="00EB049B" w:rsidRDefault="00EB049B" w:rsidP="00EB049B">
      <w:pPr>
        <w:autoSpaceDE w:val="0"/>
        <w:spacing w:after="0" w:line="240" w:lineRule="auto"/>
        <w:ind w:firstLine="709"/>
        <w:rPr>
          <w:rFonts w:eastAsia="Calibri"/>
          <w:iCs/>
          <w:sz w:val="24"/>
          <w:szCs w:val="24"/>
        </w:rPr>
      </w:pPr>
      <w:r w:rsidRPr="00EB049B">
        <w:rPr>
          <w:sz w:val="24"/>
          <w:szCs w:val="24"/>
        </w:rPr>
        <w:t>9.6.3. </w:t>
      </w:r>
      <w:r w:rsidRPr="00EB049B">
        <w:rPr>
          <w:rFonts w:eastAsia="Calibri"/>
          <w:iCs/>
          <w:sz w:val="24"/>
          <w:szCs w:val="24"/>
        </w:rPr>
        <w:t>Если во время оказания Услуг станет очевидным, что они не будут оказаны надлежащим образом, Заказчик вправе назначить Исполнителю разумный срок для устранения недостатков и при неисполнении Исполнителем в назначенный срок этого требования отказаться от исполнения Контракта (пункт 3 статьи 715 ГК РФ).</w:t>
      </w:r>
    </w:p>
    <w:p w:rsidR="00EB049B" w:rsidRPr="00EB049B" w:rsidRDefault="00EB049B" w:rsidP="00EB049B">
      <w:pPr>
        <w:autoSpaceDE w:val="0"/>
        <w:spacing w:after="0" w:line="240" w:lineRule="auto"/>
        <w:ind w:firstLine="709"/>
        <w:rPr>
          <w:rFonts w:eastAsia="Calibri"/>
          <w:iCs/>
          <w:sz w:val="24"/>
          <w:szCs w:val="24"/>
        </w:rPr>
      </w:pPr>
      <w:r w:rsidRPr="00EB049B">
        <w:rPr>
          <w:rFonts w:eastAsia="Calibri"/>
          <w:iCs/>
          <w:sz w:val="24"/>
          <w:szCs w:val="24"/>
        </w:rPr>
        <w:t>9.6.4. Если отступления от условий Контракта или иные недостатки результата Услуг в установленный Заказчиком разумный срок не были устранены Исполнителем либо являются существенными и неустранимыми (пункт 3 статьи 723 ГК РФ).</w:t>
      </w:r>
    </w:p>
    <w:p w:rsidR="00EB049B" w:rsidRPr="00EB049B" w:rsidRDefault="00EB049B" w:rsidP="00EB049B">
      <w:pPr>
        <w:autoSpaceDE w:val="0"/>
        <w:spacing w:after="0" w:line="240" w:lineRule="auto"/>
        <w:ind w:firstLine="709"/>
        <w:rPr>
          <w:rFonts w:eastAsia="Calibri"/>
          <w:iCs/>
          <w:sz w:val="24"/>
          <w:szCs w:val="24"/>
        </w:rPr>
      </w:pPr>
      <w:r w:rsidRPr="00EB049B">
        <w:rPr>
          <w:rFonts w:eastAsia="Calibri"/>
          <w:iCs/>
          <w:sz w:val="24"/>
          <w:szCs w:val="24"/>
        </w:rPr>
        <w:t>9.6.5. Если при нарушении Исполнителем конечного срока оказания Услуг, указанного в Контракте, исполнение Исполнителем Контракта утратило для Заказчика интерес (пункт 3 статьи 708 ГК РФ, пункт 2 статьи 405 ГК РФ).</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9.7. Заказчик до принятия решения об одностороннем отказе от исполнения Контракта вправе провести экспертизу оказанных Услуг с привлечением экспертов, экспертных организаций.</w:t>
      </w:r>
    </w:p>
    <w:p w:rsidR="00EB049B" w:rsidRPr="00EB049B" w:rsidRDefault="00EB049B" w:rsidP="00EB049B">
      <w:pPr>
        <w:autoSpaceDE w:val="0"/>
        <w:autoSpaceDN w:val="0"/>
        <w:adjustRightInd w:val="0"/>
        <w:spacing w:after="0" w:line="240" w:lineRule="auto"/>
        <w:ind w:firstLine="709"/>
        <w:rPr>
          <w:sz w:val="24"/>
          <w:szCs w:val="24"/>
          <w:lang w:eastAsia="ru-RU"/>
        </w:rPr>
      </w:pPr>
      <w:r w:rsidRPr="00EB049B">
        <w:rPr>
          <w:sz w:val="24"/>
          <w:szCs w:val="24"/>
          <w:lang w:eastAsia="ru-RU"/>
        </w:rPr>
        <w:t xml:space="preserve">Если Заказчиком проведена экспертиза оказанной Услуги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w:t>
      </w:r>
      <w:r w:rsidRPr="00EB049B">
        <w:rPr>
          <w:sz w:val="24"/>
          <w:szCs w:val="24"/>
          <w:lang w:eastAsia="ru-RU"/>
        </w:rPr>
        <w:lastRenderedPageBreak/>
        <w:t>оказанной Услуги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p>
    <w:p w:rsidR="00EB049B" w:rsidRPr="00EB049B" w:rsidRDefault="00EB049B" w:rsidP="00EB049B">
      <w:pPr>
        <w:autoSpaceDE w:val="0"/>
        <w:autoSpaceDN w:val="0"/>
        <w:adjustRightInd w:val="0"/>
        <w:spacing w:after="0" w:line="240" w:lineRule="auto"/>
        <w:ind w:firstLine="709"/>
        <w:rPr>
          <w:rFonts w:eastAsia="Calibri"/>
          <w:sz w:val="24"/>
          <w:szCs w:val="24"/>
        </w:rPr>
      </w:pPr>
      <w:r w:rsidRPr="00EB049B">
        <w:rPr>
          <w:rFonts w:eastAsia="Calibri"/>
          <w:sz w:val="24"/>
          <w:szCs w:val="24"/>
        </w:rPr>
        <w:t>9.8. В случае принятия Заказчиком решения об одностороннем отказе от исполнения Контракта, заключенного по результатам проведения электронных процедур, Заказчик руководствуется положениями ст. 95 Закона о контрактной системе.</w:t>
      </w:r>
    </w:p>
    <w:p w:rsidR="00EB049B" w:rsidRPr="00EB049B" w:rsidRDefault="00EB049B" w:rsidP="00EB049B">
      <w:pPr>
        <w:spacing w:after="0" w:line="240" w:lineRule="auto"/>
        <w:ind w:firstLine="709"/>
        <w:rPr>
          <w:rFonts w:eastAsia="Calibri"/>
          <w:sz w:val="24"/>
          <w:szCs w:val="24"/>
          <w:lang w:eastAsia="ru-RU"/>
        </w:rPr>
      </w:pPr>
      <w:r w:rsidRPr="00EB049B">
        <w:rPr>
          <w:rFonts w:eastAsia="Calibri"/>
          <w:sz w:val="24"/>
          <w:szCs w:val="24"/>
          <w:lang w:eastAsia="ru-RU"/>
        </w:rPr>
        <w:t>9.9.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Исполнителя об одностороннем отказе от исполнения Контракта.</w:t>
      </w:r>
    </w:p>
    <w:p w:rsidR="00EB049B" w:rsidRPr="00EB049B" w:rsidRDefault="00EB049B" w:rsidP="00EB049B">
      <w:pPr>
        <w:autoSpaceDE w:val="0"/>
        <w:autoSpaceDN w:val="0"/>
        <w:adjustRightInd w:val="0"/>
        <w:spacing w:after="0" w:line="240" w:lineRule="auto"/>
        <w:ind w:firstLine="709"/>
        <w:rPr>
          <w:rFonts w:eastAsia="Calibri"/>
          <w:sz w:val="24"/>
          <w:szCs w:val="24"/>
          <w:lang w:eastAsia="ru-RU"/>
        </w:rPr>
      </w:pPr>
      <w:r w:rsidRPr="00EB049B">
        <w:rPr>
          <w:rFonts w:eastAsia="Calibri"/>
          <w:sz w:val="24"/>
          <w:szCs w:val="24"/>
          <w:lang w:eastAsia="ru-RU"/>
        </w:rPr>
        <w:t xml:space="preserve">9.10.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Исполнителя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w:t>
      </w:r>
      <w:hyperlink r:id="rId26" w:history="1">
        <w:r w:rsidRPr="00EB049B">
          <w:rPr>
            <w:rFonts w:eastAsia="Calibri"/>
            <w:sz w:val="24"/>
            <w:szCs w:val="24"/>
            <w:lang w:eastAsia="ru-RU"/>
          </w:rPr>
          <w:t>п. 9.7</w:t>
        </w:r>
      </w:hyperlink>
      <w:r w:rsidRPr="00EB049B">
        <w:rPr>
          <w:rFonts w:eastAsia="Calibri"/>
          <w:sz w:val="24"/>
          <w:szCs w:val="24"/>
          <w:lang w:eastAsia="ru-RU"/>
        </w:rPr>
        <w:t xml:space="preserve"> Контракта. Данное правило не применяется в случае повторного нарушения Исполнителем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EB049B" w:rsidRPr="00EB049B" w:rsidRDefault="00EB049B" w:rsidP="00EB049B">
      <w:pPr>
        <w:spacing w:after="0" w:line="240" w:lineRule="auto"/>
        <w:ind w:firstLine="709"/>
        <w:rPr>
          <w:sz w:val="24"/>
          <w:lang w:eastAsia="ru-RU"/>
        </w:rPr>
      </w:pPr>
      <w:r w:rsidRPr="00EB049B">
        <w:rPr>
          <w:sz w:val="24"/>
          <w:lang w:eastAsia="ru-RU"/>
        </w:rPr>
        <w:t>9.11.В случае отмены Заказчиком не вступившего в силу решения об одностороннем отказе от исполнения контракта, размещенного в единой информационной системе в соответствии с п.9.8 Контракта, заказчик не позднее одного дня, следующего за днем такой отмены, формирует с использованием единой информационной системы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единой информационной системе.</w:t>
      </w:r>
    </w:p>
    <w:p w:rsidR="00EB049B" w:rsidRPr="00EB049B" w:rsidRDefault="00EB049B" w:rsidP="00EB049B">
      <w:pPr>
        <w:spacing w:after="0" w:line="240" w:lineRule="auto"/>
        <w:ind w:firstLine="709"/>
        <w:rPr>
          <w:rFonts w:eastAsia="Calibri"/>
          <w:spacing w:val="1"/>
          <w:sz w:val="24"/>
          <w:szCs w:val="24"/>
        </w:rPr>
      </w:pPr>
      <w:r w:rsidRPr="00EB049B">
        <w:rPr>
          <w:rFonts w:eastAsia="Calibri"/>
          <w:spacing w:val="1"/>
          <w:sz w:val="24"/>
          <w:szCs w:val="24"/>
        </w:rPr>
        <w:t>9.12. Исполнитель вправе принять решение об одностороннем отказе от исполнения Контракта в соответствии с законодательством Российской Федерации.</w:t>
      </w:r>
    </w:p>
    <w:p w:rsidR="00EB049B" w:rsidRPr="00EB049B" w:rsidRDefault="00EB049B" w:rsidP="00EB049B">
      <w:pPr>
        <w:widowControl w:val="0"/>
        <w:autoSpaceDE w:val="0"/>
        <w:autoSpaceDN w:val="0"/>
        <w:adjustRightInd w:val="0"/>
        <w:spacing w:after="0" w:line="240" w:lineRule="auto"/>
        <w:jc w:val="center"/>
        <w:rPr>
          <w:rFonts w:eastAsia="Calibri"/>
          <w:b/>
          <w:sz w:val="24"/>
          <w:szCs w:val="24"/>
        </w:rPr>
      </w:pPr>
    </w:p>
    <w:p w:rsidR="00EB049B" w:rsidRPr="00EB049B" w:rsidRDefault="00EB049B" w:rsidP="00EB049B">
      <w:pPr>
        <w:widowControl w:val="0"/>
        <w:autoSpaceDE w:val="0"/>
        <w:autoSpaceDN w:val="0"/>
        <w:adjustRightInd w:val="0"/>
        <w:spacing w:after="0" w:line="240" w:lineRule="auto"/>
        <w:jc w:val="center"/>
        <w:rPr>
          <w:rFonts w:eastAsia="Calibri"/>
          <w:b/>
          <w:sz w:val="24"/>
          <w:szCs w:val="24"/>
        </w:rPr>
      </w:pPr>
      <w:r w:rsidRPr="00EB049B">
        <w:rPr>
          <w:rFonts w:eastAsia="Calibri"/>
          <w:b/>
          <w:sz w:val="24"/>
          <w:szCs w:val="24"/>
        </w:rPr>
        <w:t>10. Порядок урегулирования споров</w:t>
      </w:r>
    </w:p>
    <w:p w:rsidR="00EB049B" w:rsidRPr="00EB049B" w:rsidRDefault="00EB049B" w:rsidP="00EB049B">
      <w:pPr>
        <w:widowControl w:val="0"/>
        <w:autoSpaceDE w:val="0"/>
        <w:autoSpaceDN w:val="0"/>
        <w:adjustRightInd w:val="0"/>
        <w:spacing w:after="0" w:line="240" w:lineRule="auto"/>
        <w:jc w:val="center"/>
        <w:rPr>
          <w:rFonts w:eastAsia="Calibri"/>
          <w:sz w:val="24"/>
          <w:szCs w:val="24"/>
        </w:rPr>
      </w:pP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10.2. В случае недостижения взаимного согласия все споры по Контракту разрешаются в Арбитражном суде Новосибирской области.</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10 (десяти) рабочих дней с даты ее получения.</w:t>
      </w:r>
    </w:p>
    <w:p w:rsidR="00EB049B" w:rsidRPr="00EB049B" w:rsidRDefault="00EB049B" w:rsidP="00EB049B">
      <w:pPr>
        <w:autoSpaceDE w:val="0"/>
        <w:autoSpaceDN w:val="0"/>
        <w:spacing w:after="0" w:line="240" w:lineRule="auto"/>
        <w:jc w:val="center"/>
        <w:rPr>
          <w:rFonts w:eastAsia="Calibri"/>
          <w:sz w:val="24"/>
          <w:szCs w:val="24"/>
        </w:rPr>
      </w:pPr>
    </w:p>
    <w:p w:rsidR="00EB049B" w:rsidRPr="00EB049B" w:rsidRDefault="00EB049B" w:rsidP="00EB049B">
      <w:pPr>
        <w:autoSpaceDE w:val="0"/>
        <w:autoSpaceDN w:val="0"/>
        <w:spacing w:after="0" w:line="240" w:lineRule="auto"/>
        <w:jc w:val="center"/>
        <w:rPr>
          <w:rFonts w:eastAsia="Calibri"/>
          <w:b/>
          <w:sz w:val="24"/>
          <w:szCs w:val="24"/>
        </w:rPr>
      </w:pPr>
      <w:r w:rsidRPr="00EB049B">
        <w:rPr>
          <w:rFonts w:eastAsia="Calibri"/>
          <w:b/>
          <w:sz w:val="24"/>
          <w:szCs w:val="24"/>
        </w:rPr>
        <w:t>11. Прочие условия</w:t>
      </w:r>
    </w:p>
    <w:p w:rsidR="00EB049B" w:rsidRPr="00EB049B" w:rsidRDefault="00EB049B" w:rsidP="00EB049B">
      <w:pPr>
        <w:autoSpaceDE w:val="0"/>
        <w:autoSpaceDN w:val="0"/>
        <w:spacing w:after="0" w:line="240" w:lineRule="auto"/>
        <w:jc w:val="center"/>
        <w:rPr>
          <w:rFonts w:eastAsia="Calibri"/>
          <w:sz w:val="24"/>
          <w:szCs w:val="24"/>
        </w:rPr>
      </w:pPr>
    </w:p>
    <w:p w:rsidR="00EB049B" w:rsidRPr="00EB049B" w:rsidRDefault="00EB049B" w:rsidP="00EB049B">
      <w:pPr>
        <w:spacing w:after="0" w:line="240" w:lineRule="auto"/>
        <w:ind w:firstLine="709"/>
        <w:rPr>
          <w:rFonts w:eastAsia="Calibri"/>
          <w:sz w:val="24"/>
          <w:szCs w:val="24"/>
        </w:rPr>
      </w:pPr>
      <w:r w:rsidRPr="00EB049B">
        <w:rPr>
          <w:rFonts w:eastAsia="Calibri"/>
          <w:sz w:val="24"/>
          <w:szCs w:val="24"/>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случае направления уведомлений с использованием почты датой получения уведомления </w:t>
      </w:r>
      <w:r w:rsidRPr="00EB049B">
        <w:rPr>
          <w:rFonts w:eastAsia="Calibri"/>
          <w:sz w:val="24"/>
          <w:szCs w:val="24"/>
          <w:lang w:eastAsia="ru-RU"/>
        </w:rPr>
        <w:t xml:space="preserve">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w:t>
      </w:r>
      <w:r w:rsidRPr="00EB049B">
        <w:rPr>
          <w:rFonts w:eastAsia="Calibri"/>
          <w:sz w:val="24"/>
          <w:szCs w:val="24"/>
          <w:lang w:eastAsia="ru-RU"/>
        </w:rPr>
        <w:lastRenderedPageBreak/>
        <w:t xml:space="preserve">либо информации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w:t>
      </w:r>
      <w:r w:rsidRPr="00EB049B">
        <w:rPr>
          <w:rFonts w:eastAsia="Calibri"/>
          <w:sz w:val="24"/>
          <w:szCs w:val="24"/>
        </w:rPr>
        <w:t>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EB049B" w:rsidRPr="00EB049B" w:rsidRDefault="00EB049B" w:rsidP="00EB049B">
      <w:pPr>
        <w:spacing w:after="0" w:line="240" w:lineRule="auto"/>
        <w:ind w:firstLine="709"/>
        <w:rPr>
          <w:rFonts w:eastAsia="Calibri"/>
          <w:sz w:val="24"/>
          <w:szCs w:val="24"/>
        </w:rPr>
      </w:pPr>
      <w:r w:rsidRPr="00EB049B">
        <w:rPr>
          <w:rFonts w:eastAsia="Calibri"/>
          <w:sz w:val="24"/>
          <w:szCs w:val="24"/>
        </w:rPr>
        <w:t>11.2. В случае обмена документами при применении мер ответственности и совершении иных действий в связи с нарушением Сторонами условий Контракта такой обмен осуществляется Сторонами с использованием единой информационной системы путем направления электронных уведомлений. Такие уведомления формируются с использованием единой информационной системы, подписываются усиленной электронной подписью лица, имеющего право действовать от имени Заказчика, Исполнителя, и размещаются в единой информационной системе.</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lang w:val="x-none"/>
        </w:rPr>
      </w:pPr>
      <w:r w:rsidRPr="00EB049B">
        <w:rPr>
          <w:rFonts w:eastAsia="Calibri"/>
          <w:sz w:val="24"/>
          <w:szCs w:val="24"/>
        </w:rPr>
        <w:t>11.3.  Контракт заключен в электронной форме в порядке, предусмотренном статьей 51 Закона о контрактной системе.</w:t>
      </w:r>
    </w:p>
    <w:p w:rsidR="00EB049B" w:rsidRPr="00EB049B" w:rsidRDefault="00EB049B" w:rsidP="00EB049B">
      <w:pPr>
        <w:widowControl w:val="0"/>
        <w:tabs>
          <w:tab w:val="left" w:pos="709"/>
        </w:tabs>
        <w:autoSpaceDE w:val="0"/>
        <w:autoSpaceDN w:val="0"/>
        <w:adjustRightInd w:val="0"/>
        <w:spacing w:after="0" w:line="240" w:lineRule="auto"/>
        <w:ind w:firstLine="709"/>
        <w:rPr>
          <w:rFonts w:eastAsia="Calibri"/>
          <w:sz w:val="24"/>
          <w:szCs w:val="24"/>
        </w:rPr>
      </w:pPr>
      <w:r w:rsidRPr="00EB049B">
        <w:rPr>
          <w:rFonts w:eastAsia="Calibri"/>
          <w:sz w:val="24"/>
          <w:szCs w:val="24"/>
        </w:rPr>
        <w:t>11.4.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11.5. При исполнении Контракта не допускается перемена Исполнителя, за исключением случаев, если новый исполнитель является правопреемником Исполнителя по Контракту вследствие реорганизации юридического лица в форме преобразования, слияния или присоединения.</w:t>
      </w:r>
    </w:p>
    <w:p w:rsidR="00EB049B" w:rsidRPr="00EB049B" w:rsidRDefault="00EB049B" w:rsidP="00EB049B">
      <w:pPr>
        <w:widowControl w:val="0"/>
        <w:autoSpaceDE w:val="0"/>
        <w:autoSpaceDN w:val="0"/>
        <w:adjustRightInd w:val="0"/>
        <w:spacing w:after="0" w:line="240" w:lineRule="auto"/>
        <w:ind w:firstLine="709"/>
        <w:rPr>
          <w:rFonts w:eastAsia="Calibri"/>
          <w:sz w:val="24"/>
          <w:szCs w:val="24"/>
        </w:rPr>
      </w:pPr>
      <w:r w:rsidRPr="00EB049B">
        <w:rPr>
          <w:rFonts w:eastAsia="Calibri"/>
          <w:sz w:val="24"/>
          <w:szCs w:val="24"/>
        </w:rPr>
        <w:t>11.6. Во всем, что не предусмотрено Контрактом, Стороны руководствуются законодательством Российской Федерации.</w:t>
      </w:r>
    </w:p>
    <w:p w:rsidR="00EB049B" w:rsidRPr="00EB049B" w:rsidRDefault="00EB049B" w:rsidP="00EB049B">
      <w:pPr>
        <w:widowControl w:val="0"/>
        <w:autoSpaceDE w:val="0"/>
        <w:autoSpaceDN w:val="0"/>
        <w:adjustRightInd w:val="0"/>
        <w:spacing w:after="0" w:line="240" w:lineRule="auto"/>
        <w:ind w:firstLine="709"/>
        <w:rPr>
          <w:color w:val="000000"/>
          <w:sz w:val="24"/>
          <w:szCs w:val="24"/>
          <w:lang w:eastAsia="ru-RU"/>
        </w:rPr>
      </w:pPr>
      <w:r w:rsidRPr="00EB049B">
        <w:rPr>
          <w:rFonts w:eastAsia="Calibri"/>
          <w:sz w:val="24"/>
          <w:szCs w:val="24"/>
        </w:rPr>
        <w:t xml:space="preserve">11.7. </w:t>
      </w:r>
      <w:r w:rsidRPr="00EB049B">
        <w:rPr>
          <w:color w:val="000000"/>
          <w:sz w:val="24"/>
          <w:szCs w:val="24"/>
          <w:lang w:eastAsia="ru-RU"/>
        </w:rPr>
        <w:t xml:space="preserve">Ответственное должностное лицо Заказчика: Скипин Сергей Владимирович, тел.: (383) 296-99-34, e-mail: </w:t>
      </w:r>
      <w:hyperlink r:id="rId27" w:history="1">
        <w:r w:rsidRPr="00EB049B">
          <w:rPr>
            <w:color w:val="0000FF"/>
            <w:sz w:val="24"/>
            <w:szCs w:val="24"/>
            <w:u w:val="single"/>
            <w:lang w:eastAsia="ru-RU"/>
          </w:rPr>
          <w:t>svserg@nso.ru</w:t>
        </w:r>
      </w:hyperlink>
      <w:r w:rsidRPr="00EB049B">
        <w:rPr>
          <w:color w:val="000000"/>
          <w:sz w:val="24"/>
          <w:szCs w:val="24"/>
          <w:lang w:eastAsia="ru-RU"/>
        </w:rPr>
        <w:t>.</w:t>
      </w:r>
    </w:p>
    <w:p w:rsidR="00EB049B" w:rsidRPr="00EB049B" w:rsidRDefault="00EB049B" w:rsidP="00EB049B">
      <w:pPr>
        <w:widowControl w:val="0"/>
        <w:autoSpaceDE w:val="0"/>
        <w:autoSpaceDN w:val="0"/>
        <w:adjustRightInd w:val="0"/>
        <w:spacing w:after="0" w:line="240" w:lineRule="auto"/>
        <w:ind w:firstLine="709"/>
        <w:rPr>
          <w:rFonts w:eastAsia="Calibri"/>
          <w:b/>
          <w:sz w:val="24"/>
          <w:szCs w:val="24"/>
        </w:rPr>
      </w:pPr>
    </w:p>
    <w:p w:rsidR="00EB049B" w:rsidRPr="00EB049B" w:rsidRDefault="00EB049B" w:rsidP="00EB049B">
      <w:pPr>
        <w:widowControl w:val="0"/>
        <w:tabs>
          <w:tab w:val="left" w:pos="709"/>
        </w:tabs>
        <w:autoSpaceDE w:val="0"/>
        <w:autoSpaceDN w:val="0"/>
        <w:adjustRightInd w:val="0"/>
        <w:spacing w:after="0" w:line="240" w:lineRule="auto"/>
        <w:jc w:val="center"/>
        <w:rPr>
          <w:rFonts w:eastAsia="Calibri"/>
          <w:b/>
          <w:sz w:val="24"/>
          <w:szCs w:val="24"/>
        </w:rPr>
      </w:pPr>
      <w:r w:rsidRPr="00EB049B">
        <w:rPr>
          <w:rFonts w:eastAsia="Calibri"/>
          <w:b/>
          <w:sz w:val="24"/>
          <w:szCs w:val="24"/>
        </w:rPr>
        <w:t>12. Приложения</w:t>
      </w:r>
    </w:p>
    <w:p w:rsidR="00EB049B" w:rsidRPr="00EB049B" w:rsidRDefault="00EB049B" w:rsidP="00EB049B">
      <w:pPr>
        <w:widowControl w:val="0"/>
        <w:tabs>
          <w:tab w:val="left" w:pos="709"/>
        </w:tabs>
        <w:autoSpaceDE w:val="0"/>
        <w:autoSpaceDN w:val="0"/>
        <w:adjustRightInd w:val="0"/>
        <w:spacing w:after="0" w:line="240" w:lineRule="auto"/>
        <w:jc w:val="center"/>
        <w:rPr>
          <w:rFonts w:eastAsia="Calibri"/>
          <w:b/>
          <w:sz w:val="24"/>
          <w:szCs w:val="24"/>
        </w:rPr>
      </w:pPr>
    </w:p>
    <w:p w:rsidR="00EB049B" w:rsidRPr="00EB049B" w:rsidRDefault="00EB049B" w:rsidP="00EB049B">
      <w:pPr>
        <w:widowControl w:val="0"/>
        <w:tabs>
          <w:tab w:val="left" w:pos="709"/>
        </w:tabs>
        <w:autoSpaceDE w:val="0"/>
        <w:autoSpaceDN w:val="0"/>
        <w:adjustRightInd w:val="0"/>
        <w:spacing w:after="0" w:line="240" w:lineRule="auto"/>
        <w:ind w:firstLine="709"/>
        <w:rPr>
          <w:rFonts w:eastAsia="Calibri"/>
          <w:sz w:val="24"/>
          <w:szCs w:val="24"/>
        </w:rPr>
      </w:pPr>
      <w:r w:rsidRPr="00EB049B">
        <w:rPr>
          <w:rFonts w:eastAsia="Calibri"/>
          <w:sz w:val="24"/>
          <w:szCs w:val="24"/>
        </w:rPr>
        <w:t>12.1. Неотъемлемыми частями Контракта являются следующие приложения:</w:t>
      </w:r>
    </w:p>
    <w:p w:rsidR="00EB049B" w:rsidRPr="00EB049B" w:rsidRDefault="00EB049B" w:rsidP="00EB049B">
      <w:pPr>
        <w:widowControl w:val="0"/>
        <w:tabs>
          <w:tab w:val="left" w:pos="709"/>
        </w:tabs>
        <w:autoSpaceDE w:val="0"/>
        <w:autoSpaceDN w:val="0"/>
        <w:adjustRightInd w:val="0"/>
        <w:spacing w:after="0" w:line="240" w:lineRule="auto"/>
        <w:ind w:firstLine="709"/>
        <w:rPr>
          <w:rFonts w:eastAsia="Calibri"/>
          <w:sz w:val="24"/>
          <w:szCs w:val="24"/>
        </w:rPr>
      </w:pPr>
      <w:r w:rsidRPr="00EB049B">
        <w:rPr>
          <w:rFonts w:eastAsia="Calibri"/>
          <w:sz w:val="24"/>
          <w:szCs w:val="24"/>
        </w:rPr>
        <w:t>приложение № 1 «Описание объекта закупки»;</w:t>
      </w:r>
    </w:p>
    <w:p w:rsidR="00EB049B" w:rsidRPr="00EB049B" w:rsidRDefault="00EB049B" w:rsidP="00EB049B">
      <w:pPr>
        <w:widowControl w:val="0"/>
        <w:tabs>
          <w:tab w:val="left" w:pos="709"/>
        </w:tabs>
        <w:autoSpaceDE w:val="0"/>
        <w:autoSpaceDN w:val="0"/>
        <w:adjustRightInd w:val="0"/>
        <w:spacing w:after="0" w:line="240" w:lineRule="auto"/>
        <w:ind w:firstLine="709"/>
        <w:rPr>
          <w:rFonts w:eastAsia="Calibri"/>
          <w:sz w:val="24"/>
          <w:szCs w:val="24"/>
        </w:rPr>
      </w:pPr>
      <w:r w:rsidRPr="00EB049B">
        <w:rPr>
          <w:rFonts w:eastAsia="Calibri"/>
          <w:sz w:val="24"/>
          <w:szCs w:val="24"/>
        </w:rPr>
        <w:t>приложение № 2 «Спецификация»;</w:t>
      </w:r>
    </w:p>
    <w:p w:rsidR="00EB049B" w:rsidRPr="00EB049B" w:rsidRDefault="00EB049B" w:rsidP="00EB049B">
      <w:pPr>
        <w:widowControl w:val="0"/>
        <w:tabs>
          <w:tab w:val="left" w:pos="709"/>
        </w:tabs>
        <w:autoSpaceDE w:val="0"/>
        <w:autoSpaceDN w:val="0"/>
        <w:adjustRightInd w:val="0"/>
        <w:spacing w:after="0" w:line="240" w:lineRule="auto"/>
        <w:ind w:firstLine="709"/>
        <w:rPr>
          <w:rFonts w:eastAsia="Calibri"/>
          <w:sz w:val="24"/>
          <w:szCs w:val="24"/>
        </w:rPr>
      </w:pPr>
      <w:r w:rsidRPr="00EB049B">
        <w:rPr>
          <w:rFonts w:eastAsia="Calibri"/>
          <w:sz w:val="24"/>
          <w:szCs w:val="24"/>
        </w:rPr>
        <w:t xml:space="preserve">приложение № 3 «График исполнения этапов по Контракту». </w:t>
      </w:r>
    </w:p>
    <w:p w:rsidR="00EB049B" w:rsidRPr="00EB049B" w:rsidRDefault="00EB049B" w:rsidP="00EB049B">
      <w:pPr>
        <w:widowControl w:val="0"/>
        <w:spacing w:after="0" w:line="240" w:lineRule="auto"/>
        <w:jc w:val="center"/>
        <w:rPr>
          <w:rFonts w:eastAsia="Calibri"/>
          <w:sz w:val="24"/>
          <w:szCs w:val="24"/>
        </w:rPr>
      </w:pPr>
    </w:p>
    <w:p w:rsidR="00EB049B" w:rsidRPr="00EB049B" w:rsidRDefault="00EB049B" w:rsidP="00EB049B">
      <w:pPr>
        <w:widowControl w:val="0"/>
        <w:spacing w:after="0" w:line="240" w:lineRule="auto"/>
        <w:jc w:val="center"/>
        <w:rPr>
          <w:rFonts w:eastAsia="Calibri"/>
          <w:b/>
          <w:sz w:val="24"/>
          <w:szCs w:val="24"/>
        </w:rPr>
      </w:pPr>
      <w:r w:rsidRPr="00EB049B">
        <w:rPr>
          <w:rFonts w:eastAsia="Calibri"/>
          <w:b/>
          <w:sz w:val="24"/>
          <w:szCs w:val="24"/>
        </w:rPr>
        <w:t>13. Адреса, реквизиты и подписи Сторон</w:t>
      </w:r>
    </w:p>
    <w:p w:rsidR="00EB049B" w:rsidRPr="00EB049B" w:rsidRDefault="00EB049B" w:rsidP="00EB049B">
      <w:pPr>
        <w:widowControl w:val="0"/>
        <w:spacing w:after="0" w:line="240" w:lineRule="auto"/>
        <w:jc w:val="center"/>
        <w:rPr>
          <w:rFonts w:eastAsia="Calibri"/>
          <w:b/>
          <w:sz w:val="24"/>
          <w:szCs w:val="24"/>
        </w:rPr>
      </w:pPr>
    </w:p>
    <w:tbl>
      <w:tblPr>
        <w:tblW w:w="8923" w:type="dxa"/>
        <w:tblInd w:w="108" w:type="dxa"/>
        <w:tblLook w:val="04A0" w:firstRow="1" w:lastRow="0" w:firstColumn="1" w:lastColumn="0" w:noHBand="0" w:noVBand="1"/>
      </w:tblPr>
      <w:tblGrid>
        <w:gridCol w:w="4570"/>
        <w:gridCol w:w="992"/>
        <w:gridCol w:w="3361"/>
      </w:tblGrid>
      <w:tr w:rsidR="00EB049B" w:rsidRPr="00EB049B" w:rsidTr="00C04566">
        <w:trPr>
          <w:trHeight w:val="267"/>
        </w:trPr>
        <w:tc>
          <w:tcPr>
            <w:tcW w:w="4570" w:type="dxa"/>
            <w:hideMark/>
          </w:tcPr>
          <w:p w:rsidR="00EB049B" w:rsidRPr="00EB049B" w:rsidRDefault="00EB049B" w:rsidP="00EB049B">
            <w:pPr>
              <w:widowControl w:val="0"/>
              <w:spacing w:after="0" w:line="240" w:lineRule="auto"/>
              <w:jc w:val="left"/>
              <w:rPr>
                <w:rFonts w:eastAsia="Calibri"/>
                <w:sz w:val="24"/>
                <w:szCs w:val="24"/>
              </w:rPr>
            </w:pPr>
            <w:r w:rsidRPr="00EB049B">
              <w:rPr>
                <w:rFonts w:eastAsia="Calibri"/>
                <w:sz w:val="24"/>
                <w:szCs w:val="24"/>
              </w:rPr>
              <w:t>Заказчик</w:t>
            </w:r>
          </w:p>
          <w:p w:rsidR="00EB049B" w:rsidRPr="00EB049B" w:rsidRDefault="00EB049B" w:rsidP="00EB049B">
            <w:pPr>
              <w:widowControl w:val="0"/>
              <w:tabs>
                <w:tab w:val="num" w:pos="0"/>
              </w:tabs>
              <w:autoSpaceDE w:val="0"/>
              <w:spacing w:after="0" w:line="240" w:lineRule="auto"/>
              <w:jc w:val="left"/>
              <w:rPr>
                <w:sz w:val="24"/>
                <w:szCs w:val="24"/>
                <w:lang w:eastAsia="ru-RU"/>
              </w:rPr>
            </w:pPr>
            <w:r w:rsidRPr="00EB049B">
              <w:rPr>
                <w:sz w:val="24"/>
                <w:szCs w:val="24"/>
                <w:lang w:eastAsia="ru-RU"/>
              </w:rPr>
              <w:t>Государственное бюджетное учреждение Новосибирской области «Центр информационных технологий Новосибирской области»</w:t>
            </w:r>
          </w:p>
          <w:p w:rsidR="00EB049B" w:rsidRPr="00EB049B" w:rsidRDefault="00EB049B" w:rsidP="00EB049B">
            <w:pPr>
              <w:widowControl w:val="0"/>
              <w:tabs>
                <w:tab w:val="num" w:pos="0"/>
              </w:tabs>
              <w:autoSpaceDE w:val="0"/>
              <w:spacing w:after="0" w:line="240" w:lineRule="auto"/>
              <w:jc w:val="left"/>
              <w:rPr>
                <w:sz w:val="24"/>
                <w:szCs w:val="24"/>
                <w:lang w:eastAsia="ru-RU"/>
              </w:rPr>
            </w:pPr>
            <w:r w:rsidRPr="00EB049B">
              <w:rPr>
                <w:sz w:val="24"/>
                <w:szCs w:val="24"/>
                <w:lang w:eastAsia="ru-RU"/>
              </w:rPr>
              <w:t xml:space="preserve">ОГРН 1135476155430, </w:t>
            </w:r>
          </w:p>
          <w:p w:rsidR="00EB049B" w:rsidRPr="00EB049B" w:rsidRDefault="00EB049B" w:rsidP="00EB049B">
            <w:pPr>
              <w:widowControl w:val="0"/>
              <w:tabs>
                <w:tab w:val="num" w:pos="0"/>
              </w:tabs>
              <w:autoSpaceDE w:val="0"/>
              <w:spacing w:after="0" w:line="240" w:lineRule="auto"/>
              <w:jc w:val="left"/>
              <w:rPr>
                <w:sz w:val="24"/>
                <w:szCs w:val="24"/>
                <w:lang w:eastAsia="ru-RU"/>
              </w:rPr>
            </w:pPr>
            <w:r w:rsidRPr="00EB049B">
              <w:rPr>
                <w:sz w:val="24"/>
                <w:szCs w:val="24"/>
                <w:lang w:eastAsia="ru-RU"/>
              </w:rPr>
              <w:t>ОКТМО 50701000</w:t>
            </w:r>
          </w:p>
          <w:p w:rsidR="00EB049B" w:rsidRPr="00EB049B" w:rsidRDefault="00EB049B" w:rsidP="00EB049B">
            <w:pPr>
              <w:widowControl w:val="0"/>
              <w:tabs>
                <w:tab w:val="num" w:pos="0"/>
              </w:tabs>
              <w:autoSpaceDE w:val="0"/>
              <w:spacing w:after="0" w:line="240" w:lineRule="auto"/>
              <w:jc w:val="left"/>
              <w:rPr>
                <w:sz w:val="24"/>
                <w:szCs w:val="24"/>
                <w:lang w:eastAsia="ru-RU"/>
              </w:rPr>
            </w:pPr>
            <w:r w:rsidRPr="00EB049B">
              <w:rPr>
                <w:sz w:val="24"/>
                <w:szCs w:val="24"/>
                <w:lang w:eastAsia="ru-RU"/>
              </w:rPr>
              <w:t>Место нахождения: 630007, г. Новосибирск, ул.Свердлова,14</w:t>
            </w:r>
          </w:p>
          <w:p w:rsidR="00EB049B" w:rsidRPr="00EB049B" w:rsidRDefault="00EB049B" w:rsidP="00EB049B">
            <w:pPr>
              <w:widowControl w:val="0"/>
              <w:tabs>
                <w:tab w:val="num" w:pos="0"/>
              </w:tabs>
              <w:autoSpaceDE w:val="0"/>
              <w:spacing w:after="0" w:line="240" w:lineRule="auto"/>
              <w:jc w:val="left"/>
              <w:rPr>
                <w:sz w:val="24"/>
                <w:szCs w:val="24"/>
                <w:lang w:eastAsia="ru-RU"/>
              </w:rPr>
            </w:pPr>
            <w:r w:rsidRPr="00EB049B">
              <w:rPr>
                <w:sz w:val="24"/>
                <w:szCs w:val="24"/>
                <w:lang w:eastAsia="ru-RU"/>
              </w:rPr>
              <w:t>Почтовый адрес: 630007, г. Новосибирск, ул.Свердлова,14</w:t>
            </w:r>
          </w:p>
          <w:p w:rsidR="00EB049B" w:rsidRPr="00EB049B" w:rsidRDefault="00EB049B" w:rsidP="00EB049B">
            <w:pPr>
              <w:widowControl w:val="0"/>
              <w:autoSpaceDE w:val="0"/>
              <w:autoSpaceDN w:val="0"/>
              <w:adjustRightInd w:val="0"/>
              <w:spacing w:after="0" w:line="240" w:lineRule="auto"/>
              <w:jc w:val="left"/>
              <w:rPr>
                <w:rFonts w:eastAsia="Calibri"/>
                <w:sz w:val="24"/>
                <w:szCs w:val="24"/>
              </w:rPr>
            </w:pPr>
            <w:r w:rsidRPr="00EB049B">
              <w:rPr>
                <w:rFonts w:eastAsia="Calibri"/>
                <w:sz w:val="24"/>
                <w:szCs w:val="24"/>
              </w:rPr>
              <w:t>Эл. почта: citinfo@nso.ru</w:t>
            </w:r>
          </w:p>
          <w:p w:rsidR="00EB049B" w:rsidRPr="00EB049B" w:rsidRDefault="00EB049B" w:rsidP="00EB049B">
            <w:pPr>
              <w:widowControl w:val="0"/>
              <w:tabs>
                <w:tab w:val="num" w:pos="0"/>
              </w:tabs>
              <w:autoSpaceDE w:val="0"/>
              <w:spacing w:after="0" w:line="240" w:lineRule="auto"/>
              <w:jc w:val="left"/>
              <w:rPr>
                <w:sz w:val="24"/>
                <w:szCs w:val="24"/>
                <w:lang w:eastAsia="ru-RU"/>
              </w:rPr>
            </w:pPr>
            <w:r w:rsidRPr="00EB049B">
              <w:rPr>
                <w:sz w:val="24"/>
                <w:szCs w:val="24"/>
                <w:lang w:eastAsia="ru-RU"/>
              </w:rPr>
              <w:t>ИНН 5406762016/КПП 540601001</w:t>
            </w:r>
          </w:p>
          <w:p w:rsidR="00EB049B" w:rsidRPr="00EB049B" w:rsidRDefault="00EB049B" w:rsidP="00EB049B">
            <w:pPr>
              <w:widowControl w:val="0"/>
              <w:tabs>
                <w:tab w:val="num" w:pos="0"/>
              </w:tabs>
              <w:autoSpaceDE w:val="0"/>
              <w:spacing w:after="0" w:line="240" w:lineRule="auto"/>
              <w:jc w:val="left"/>
              <w:rPr>
                <w:sz w:val="24"/>
                <w:szCs w:val="24"/>
                <w:lang w:eastAsia="ru-RU"/>
              </w:rPr>
            </w:pPr>
            <w:r w:rsidRPr="00EB049B">
              <w:rPr>
                <w:sz w:val="24"/>
                <w:szCs w:val="24"/>
                <w:lang w:eastAsia="ru-RU"/>
              </w:rPr>
              <w:t>Платежные реквизиты:</w:t>
            </w:r>
          </w:p>
          <w:p w:rsidR="00EB049B" w:rsidRPr="00EB049B" w:rsidRDefault="00EB049B" w:rsidP="00EB049B">
            <w:pPr>
              <w:widowControl w:val="0"/>
              <w:tabs>
                <w:tab w:val="num" w:pos="0"/>
              </w:tabs>
              <w:autoSpaceDE w:val="0"/>
              <w:spacing w:after="0" w:line="240" w:lineRule="auto"/>
              <w:jc w:val="left"/>
              <w:rPr>
                <w:sz w:val="24"/>
                <w:szCs w:val="24"/>
                <w:lang w:eastAsia="ru-RU"/>
              </w:rPr>
            </w:pPr>
            <w:r w:rsidRPr="00EB049B">
              <w:rPr>
                <w:sz w:val="24"/>
                <w:szCs w:val="24"/>
                <w:lang w:eastAsia="ru-RU"/>
              </w:rPr>
              <w:t>СИБИРСКОЕ ГУ БАНКА РОССИИ//УФК по Новосибирской области г. Новосибирск</w:t>
            </w:r>
          </w:p>
          <w:p w:rsidR="00EB049B" w:rsidRPr="00EB049B" w:rsidRDefault="00EB049B" w:rsidP="00EB049B">
            <w:pPr>
              <w:widowControl w:val="0"/>
              <w:tabs>
                <w:tab w:val="num" w:pos="0"/>
              </w:tabs>
              <w:autoSpaceDE w:val="0"/>
              <w:spacing w:after="0" w:line="240" w:lineRule="auto"/>
              <w:jc w:val="left"/>
              <w:rPr>
                <w:sz w:val="24"/>
                <w:szCs w:val="24"/>
                <w:lang w:eastAsia="ru-RU"/>
              </w:rPr>
            </w:pPr>
            <w:r w:rsidRPr="00EB049B">
              <w:rPr>
                <w:sz w:val="24"/>
                <w:szCs w:val="24"/>
                <w:lang w:eastAsia="ru-RU"/>
              </w:rPr>
              <w:t>БИК 015004950</w:t>
            </w:r>
          </w:p>
          <w:p w:rsidR="00EB049B" w:rsidRPr="00EB049B" w:rsidRDefault="00EB049B" w:rsidP="00EB049B">
            <w:pPr>
              <w:widowControl w:val="0"/>
              <w:tabs>
                <w:tab w:val="num" w:pos="0"/>
              </w:tabs>
              <w:autoSpaceDE w:val="0"/>
              <w:spacing w:after="0" w:line="240" w:lineRule="auto"/>
              <w:jc w:val="left"/>
              <w:rPr>
                <w:sz w:val="24"/>
                <w:szCs w:val="24"/>
                <w:lang w:eastAsia="ru-RU"/>
              </w:rPr>
            </w:pPr>
            <w:r w:rsidRPr="00EB049B">
              <w:rPr>
                <w:sz w:val="24"/>
                <w:szCs w:val="24"/>
                <w:lang w:eastAsia="ru-RU"/>
              </w:rPr>
              <w:lastRenderedPageBreak/>
              <w:t>Единый казначейский счет: 40102810445370000043</w:t>
            </w:r>
          </w:p>
          <w:p w:rsidR="00EB049B" w:rsidRPr="00EB049B" w:rsidRDefault="00EB049B" w:rsidP="00EB049B">
            <w:pPr>
              <w:widowControl w:val="0"/>
              <w:tabs>
                <w:tab w:val="num" w:pos="0"/>
              </w:tabs>
              <w:autoSpaceDE w:val="0"/>
              <w:spacing w:after="0" w:line="240" w:lineRule="auto"/>
              <w:jc w:val="left"/>
              <w:rPr>
                <w:sz w:val="24"/>
                <w:szCs w:val="24"/>
                <w:lang w:eastAsia="ru-RU"/>
              </w:rPr>
            </w:pPr>
            <w:r w:rsidRPr="00EB049B">
              <w:rPr>
                <w:sz w:val="24"/>
                <w:szCs w:val="24"/>
                <w:lang w:eastAsia="ru-RU"/>
              </w:rPr>
              <w:t>Казначейский счет: 03224643500000005100</w:t>
            </w:r>
          </w:p>
          <w:p w:rsidR="00EB049B" w:rsidRPr="00EB049B" w:rsidRDefault="00EB049B" w:rsidP="00EB049B">
            <w:pPr>
              <w:widowControl w:val="0"/>
              <w:tabs>
                <w:tab w:val="num" w:pos="0"/>
              </w:tabs>
              <w:autoSpaceDE w:val="0"/>
              <w:spacing w:after="0" w:line="240" w:lineRule="auto"/>
              <w:jc w:val="left"/>
              <w:rPr>
                <w:sz w:val="24"/>
                <w:szCs w:val="24"/>
                <w:lang w:eastAsia="ru-RU"/>
              </w:rPr>
            </w:pPr>
            <w:r w:rsidRPr="00EB049B">
              <w:rPr>
                <w:sz w:val="24"/>
                <w:szCs w:val="24"/>
                <w:lang w:eastAsia="ru-RU"/>
              </w:rPr>
              <w:t>МФ и НП НСО (ГБУ НСО «ЦИТ НСО», л/сч 380.02.001.5)</w:t>
            </w:r>
          </w:p>
          <w:p w:rsidR="00EB049B" w:rsidRPr="00EB049B" w:rsidRDefault="00EB049B" w:rsidP="00EB049B">
            <w:pPr>
              <w:widowControl w:val="0"/>
              <w:spacing w:after="0" w:line="240" w:lineRule="auto"/>
              <w:jc w:val="left"/>
              <w:rPr>
                <w:rFonts w:eastAsia="Calibri"/>
                <w:sz w:val="24"/>
                <w:szCs w:val="24"/>
              </w:rPr>
            </w:pPr>
          </w:p>
        </w:tc>
        <w:tc>
          <w:tcPr>
            <w:tcW w:w="992" w:type="dxa"/>
          </w:tcPr>
          <w:p w:rsidR="00EB049B" w:rsidRPr="00EB049B" w:rsidRDefault="00EB049B" w:rsidP="00EB049B">
            <w:pPr>
              <w:widowControl w:val="0"/>
              <w:spacing w:after="0" w:line="240" w:lineRule="auto"/>
              <w:jc w:val="left"/>
              <w:rPr>
                <w:rFonts w:eastAsia="Calibri"/>
                <w:sz w:val="24"/>
                <w:szCs w:val="24"/>
              </w:rPr>
            </w:pPr>
          </w:p>
        </w:tc>
        <w:tc>
          <w:tcPr>
            <w:tcW w:w="3361" w:type="dxa"/>
            <w:hideMark/>
          </w:tcPr>
          <w:p w:rsidR="00EB049B" w:rsidRPr="00EB049B" w:rsidRDefault="00EB049B" w:rsidP="00EB049B">
            <w:pPr>
              <w:widowControl w:val="0"/>
              <w:spacing w:after="0" w:line="240" w:lineRule="auto"/>
              <w:jc w:val="left"/>
              <w:rPr>
                <w:rFonts w:eastAsia="Calibri"/>
                <w:sz w:val="24"/>
                <w:szCs w:val="24"/>
              </w:rPr>
            </w:pPr>
            <w:r w:rsidRPr="00EB049B">
              <w:rPr>
                <w:rFonts w:eastAsia="Calibri"/>
                <w:sz w:val="24"/>
                <w:szCs w:val="24"/>
              </w:rPr>
              <w:t>Исполнитель</w:t>
            </w:r>
          </w:p>
        </w:tc>
      </w:tr>
      <w:tr w:rsidR="00EB049B" w:rsidRPr="00EB049B" w:rsidTr="00C04566">
        <w:tc>
          <w:tcPr>
            <w:tcW w:w="4570" w:type="dxa"/>
          </w:tcPr>
          <w:p w:rsidR="00EB049B" w:rsidRPr="00EB049B" w:rsidRDefault="00EB049B" w:rsidP="00EB049B">
            <w:pPr>
              <w:widowControl w:val="0"/>
              <w:spacing w:after="0" w:line="240" w:lineRule="auto"/>
              <w:ind w:firstLine="709"/>
              <w:rPr>
                <w:rFonts w:eastAsia="Calibri"/>
                <w:sz w:val="24"/>
                <w:szCs w:val="24"/>
              </w:rPr>
            </w:pPr>
          </w:p>
        </w:tc>
        <w:tc>
          <w:tcPr>
            <w:tcW w:w="992" w:type="dxa"/>
          </w:tcPr>
          <w:p w:rsidR="00EB049B" w:rsidRPr="00EB049B" w:rsidRDefault="00EB049B" w:rsidP="00EB049B">
            <w:pPr>
              <w:widowControl w:val="0"/>
              <w:spacing w:after="0" w:line="240" w:lineRule="auto"/>
              <w:ind w:firstLine="709"/>
              <w:rPr>
                <w:rFonts w:eastAsia="Calibri"/>
                <w:sz w:val="24"/>
                <w:szCs w:val="24"/>
              </w:rPr>
            </w:pPr>
          </w:p>
        </w:tc>
        <w:tc>
          <w:tcPr>
            <w:tcW w:w="3361" w:type="dxa"/>
          </w:tcPr>
          <w:p w:rsidR="00EB049B" w:rsidRPr="00EB049B" w:rsidRDefault="00EB049B" w:rsidP="00EB049B">
            <w:pPr>
              <w:widowControl w:val="0"/>
              <w:spacing w:after="0" w:line="240" w:lineRule="auto"/>
              <w:ind w:firstLine="709"/>
              <w:rPr>
                <w:rFonts w:eastAsia="Calibri"/>
                <w:sz w:val="24"/>
                <w:szCs w:val="24"/>
              </w:rPr>
            </w:pPr>
          </w:p>
        </w:tc>
      </w:tr>
    </w:tbl>
    <w:p w:rsidR="00EB049B" w:rsidRPr="00EB049B" w:rsidRDefault="00EB049B" w:rsidP="00EB049B">
      <w:pPr>
        <w:widowControl w:val="0"/>
        <w:autoSpaceDE w:val="0"/>
        <w:autoSpaceDN w:val="0"/>
        <w:adjustRightInd w:val="0"/>
        <w:spacing w:after="0" w:line="240" w:lineRule="auto"/>
        <w:jc w:val="left"/>
        <w:rPr>
          <w:sz w:val="24"/>
          <w:szCs w:val="24"/>
          <w:lang w:eastAsia="ru-RU"/>
        </w:rPr>
      </w:pPr>
      <w:r w:rsidRPr="00EB049B">
        <w:rPr>
          <w:sz w:val="24"/>
          <w:szCs w:val="24"/>
          <w:lang w:eastAsia="ru-RU"/>
        </w:rPr>
        <w:t>_______________/ С.В. Брумм                              _______________/ ______________</w:t>
      </w:r>
    </w:p>
    <w:p w:rsidR="00EB049B" w:rsidRPr="00EB049B" w:rsidRDefault="00EB049B" w:rsidP="00EB049B">
      <w:pPr>
        <w:widowControl w:val="0"/>
        <w:autoSpaceDE w:val="0"/>
        <w:autoSpaceDN w:val="0"/>
        <w:adjustRightInd w:val="0"/>
        <w:spacing w:after="0" w:line="240" w:lineRule="auto"/>
        <w:jc w:val="left"/>
        <w:rPr>
          <w:sz w:val="16"/>
          <w:szCs w:val="16"/>
          <w:lang w:eastAsia="ru-RU"/>
        </w:rPr>
      </w:pPr>
    </w:p>
    <w:p w:rsidR="00EB049B" w:rsidRPr="00EB049B" w:rsidRDefault="00EB049B" w:rsidP="00EB049B">
      <w:pPr>
        <w:widowControl w:val="0"/>
        <w:autoSpaceDE w:val="0"/>
        <w:autoSpaceDN w:val="0"/>
        <w:adjustRightInd w:val="0"/>
        <w:spacing w:after="0" w:line="240" w:lineRule="auto"/>
        <w:jc w:val="left"/>
        <w:rPr>
          <w:sz w:val="24"/>
          <w:szCs w:val="24"/>
          <w:lang w:eastAsia="ru-RU"/>
        </w:rPr>
      </w:pPr>
      <w:r w:rsidRPr="00EB049B">
        <w:rPr>
          <w:sz w:val="24"/>
          <w:szCs w:val="24"/>
          <w:lang w:eastAsia="ru-RU"/>
        </w:rPr>
        <w:t xml:space="preserve">«___» ____________ 20__ г.                  </w:t>
      </w:r>
      <w:r w:rsidRPr="00EB049B">
        <w:rPr>
          <w:sz w:val="24"/>
          <w:szCs w:val="24"/>
          <w:lang w:eastAsia="ru-RU"/>
        </w:rPr>
        <w:tab/>
        <w:t xml:space="preserve">            «___» ___________ 20__ г.</w:t>
      </w:r>
    </w:p>
    <w:p w:rsidR="00EB049B" w:rsidRPr="00EB049B" w:rsidRDefault="00EB049B" w:rsidP="00EB049B">
      <w:pPr>
        <w:widowControl w:val="0"/>
        <w:autoSpaceDE w:val="0"/>
        <w:autoSpaceDN w:val="0"/>
        <w:adjustRightInd w:val="0"/>
        <w:spacing w:after="0" w:line="240" w:lineRule="auto"/>
        <w:jc w:val="left"/>
        <w:rPr>
          <w:sz w:val="16"/>
          <w:szCs w:val="16"/>
          <w:lang w:eastAsia="ru-RU"/>
        </w:rPr>
      </w:pPr>
    </w:p>
    <w:p w:rsidR="00EB049B" w:rsidRPr="00EB049B" w:rsidRDefault="00EB049B" w:rsidP="00EB049B">
      <w:pPr>
        <w:widowControl w:val="0"/>
        <w:autoSpaceDE w:val="0"/>
        <w:autoSpaceDN w:val="0"/>
        <w:adjustRightInd w:val="0"/>
        <w:spacing w:after="0" w:line="240" w:lineRule="auto"/>
        <w:jc w:val="left"/>
        <w:rPr>
          <w:sz w:val="24"/>
          <w:szCs w:val="24"/>
          <w:lang w:eastAsia="ru-RU"/>
        </w:rPr>
      </w:pPr>
      <w:r w:rsidRPr="00EB049B">
        <w:rPr>
          <w:sz w:val="24"/>
          <w:szCs w:val="24"/>
          <w:lang w:eastAsia="ru-RU"/>
        </w:rPr>
        <w:t>МП (при наличии)                                                    МП (при наличии)</w:t>
      </w:r>
    </w:p>
    <w:p w:rsidR="00EB049B" w:rsidRPr="00EB049B" w:rsidRDefault="00EB049B" w:rsidP="00EB049B">
      <w:pPr>
        <w:widowControl w:val="0"/>
        <w:spacing w:after="0" w:line="240" w:lineRule="auto"/>
        <w:ind w:left="5954"/>
        <w:jc w:val="right"/>
        <w:rPr>
          <w:rFonts w:eastAsia="Calibri"/>
          <w:sz w:val="24"/>
          <w:szCs w:val="24"/>
        </w:rPr>
      </w:pPr>
      <w:r w:rsidRPr="00EB049B">
        <w:rPr>
          <w:rFonts w:eastAsia="Calibri"/>
          <w:sz w:val="24"/>
          <w:szCs w:val="24"/>
        </w:rPr>
        <w:br w:type="page"/>
      </w:r>
      <w:r w:rsidRPr="00EB049B">
        <w:rPr>
          <w:rFonts w:eastAsia="Calibri"/>
          <w:sz w:val="24"/>
          <w:szCs w:val="24"/>
        </w:rPr>
        <w:lastRenderedPageBreak/>
        <w:t>Приложение № 1 к Контракту</w:t>
      </w:r>
    </w:p>
    <w:p w:rsidR="00EB049B" w:rsidRPr="00EB049B" w:rsidRDefault="00EB049B" w:rsidP="00EB049B">
      <w:pPr>
        <w:widowControl w:val="0"/>
        <w:spacing w:after="0" w:line="240" w:lineRule="auto"/>
        <w:ind w:left="5670"/>
        <w:jc w:val="right"/>
        <w:rPr>
          <w:rFonts w:eastAsia="Calibri"/>
          <w:sz w:val="24"/>
          <w:szCs w:val="24"/>
        </w:rPr>
      </w:pPr>
      <w:r w:rsidRPr="00EB049B">
        <w:rPr>
          <w:rFonts w:eastAsia="Calibri"/>
          <w:sz w:val="24"/>
          <w:szCs w:val="24"/>
        </w:rPr>
        <w:t>от «__» __________ 20__ г. №____</w:t>
      </w:r>
    </w:p>
    <w:p w:rsidR="00EB049B" w:rsidRPr="00EB049B" w:rsidRDefault="00EB049B" w:rsidP="00EB049B">
      <w:pPr>
        <w:widowControl w:val="0"/>
        <w:autoSpaceDE w:val="0"/>
        <w:spacing w:after="0" w:line="240" w:lineRule="auto"/>
        <w:ind w:firstLine="540"/>
        <w:jc w:val="right"/>
        <w:rPr>
          <w:rFonts w:eastAsia="Calibri"/>
          <w:sz w:val="24"/>
          <w:szCs w:val="24"/>
        </w:rPr>
      </w:pPr>
    </w:p>
    <w:p w:rsidR="00EB049B" w:rsidRPr="00EB049B" w:rsidRDefault="00EB049B" w:rsidP="00EB049B">
      <w:pPr>
        <w:widowControl w:val="0"/>
        <w:autoSpaceDE w:val="0"/>
        <w:spacing w:after="0" w:line="240" w:lineRule="auto"/>
        <w:ind w:firstLine="540"/>
        <w:jc w:val="right"/>
        <w:rPr>
          <w:rFonts w:eastAsia="Calibri"/>
          <w:sz w:val="24"/>
          <w:szCs w:val="24"/>
        </w:rPr>
      </w:pPr>
    </w:p>
    <w:p w:rsidR="00EB049B" w:rsidRPr="00EB049B" w:rsidRDefault="00EB049B" w:rsidP="00EB049B">
      <w:pPr>
        <w:widowControl w:val="0"/>
        <w:autoSpaceDE w:val="0"/>
        <w:spacing w:after="0" w:line="240" w:lineRule="auto"/>
        <w:jc w:val="center"/>
        <w:rPr>
          <w:rFonts w:eastAsia="Calibri"/>
          <w:sz w:val="24"/>
          <w:szCs w:val="24"/>
        </w:rPr>
      </w:pPr>
      <w:r w:rsidRPr="00EB049B">
        <w:rPr>
          <w:rFonts w:eastAsia="Calibri"/>
          <w:b/>
          <w:sz w:val="24"/>
          <w:szCs w:val="24"/>
        </w:rPr>
        <w:t>ОПИСАНИЕ ОБЪЕКТА ЗАКУПКИ</w:t>
      </w:r>
    </w:p>
    <w:p w:rsidR="00EB049B" w:rsidRPr="00EB049B" w:rsidRDefault="00EB049B" w:rsidP="00EB049B">
      <w:pPr>
        <w:keepNext/>
        <w:keepLines/>
        <w:suppressAutoHyphens/>
        <w:spacing w:after="0" w:line="240" w:lineRule="auto"/>
        <w:jc w:val="center"/>
        <w:rPr>
          <w:b/>
          <w:color w:val="000000"/>
          <w:kern w:val="2"/>
          <w:sz w:val="24"/>
          <w:szCs w:val="24"/>
          <w:lang w:eastAsia="ru-RU"/>
        </w:rPr>
      </w:pPr>
    </w:p>
    <w:p w:rsidR="00EB049B" w:rsidRPr="00EB049B" w:rsidRDefault="00EB049B" w:rsidP="00EB049B">
      <w:pPr>
        <w:widowControl w:val="0"/>
        <w:numPr>
          <w:ilvl w:val="0"/>
          <w:numId w:val="25"/>
        </w:numPr>
        <w:tabs>
          <w:tab w:val="left" w:pos="284"/>
        </w:tabs>
        <w:suppressAutoHyphens/>
        <w:spacing w:after="0" w:line="240" w:lineRule="auto"/>
        <w:contextualSpacing/>
        <w:jc w:val="center"/>
        <w:rPr>
          <w:b/>
          <w:color w:val="000000"/>
          <w:kern w:val="2"/>
          <w:sz w:val="24"/>
          <w:szCs w:val="24"/>
          <w:lang w:eastAsia="ru-RU"/>
        </w:rPr>
      </w:pPr>
      <w:r w:rsidRPr="00EB049B">
        <w:rPr>
          <w:b/>
          <w:color w:val="000000"/>
          <w:kern w:val="2"/>
          <w:sz w:val="24"/>
          <w:szCs w:val="24"/>
          <w:lang w:eastAsia="ru-RU"/>
        </w:rPr>
        <w:t>Общие сведения</w:t>
      </w:r>
    </w:p>
    <w:p w:rsidR="00EB049B" w:rsidRPr="00EB049B" w:rsidRDefault="00EB049B" w:rsidP="00EB049B">
      <w:pPr>
        <w:widowControl w:val="0"/>
        <w:numPr>
          <w:ilvl w:val="1"/>
          <w:numId w:val="25"/>
        </w:numPr>
        <w:tabs>
          <w:tab w:val="left" w:pos="426"/>
          <w:tab w:val="left" w:pos="1134"/>
        </w:tabs>
        <w:suppressAutoHyphens/>
        <w:spacing w:after="120" w:line="240" w:lineRule="auto"/>
        <w:ind w:left="0" w:firstLine="709"/>
        <w:jc w:val="left"/>
        <w:rPr>
          <w:color w:val="000000"/>
          <w:kern w:val="2"/>
          <w:sz w:val="24"/>
          <w:szCs w:val="28"/>
          <w:lang w:eastAsia="ru-RU"/>
        </w:rPr>
      </w:pPr>
      <w:r w:rsidRPr="00EB049B">
        <w:rPr>
          <w:b/>
          <w:color w:val="000000"/>
          <w:kern w:val="2"/>
          <w:sz w:val="24"/>
          <w:szCs w:val="24"/>
          <w:lang w:eastAsia="ru-RU"/>
        </w:rPr>
        <w:t xml:space="preserve">Наименование закупки: </w:t>
      </w:r>
      <w:r w:rsidRPr="00EB049B">
        <w:rPr>
          <w:rFonts w:eastAsia="SimSun"/>
          <w:color w:val="000000"/>
          <w:kern w:val="2"/>
          <w:sz w:val="24"/>
          <w:szCs w:val="24"/>
          <w:lang w:eastAsia="ko-KR"/>
        </w:rPr>
        <w:t>оказание услуг по расширению программно-аппаратного комплекса центра обработки данных Правительства Новосибирской</w:t>
      </w:r>
      <w:r w:rsidRPr="00EB049B">
        <w:rPr>
          <w:rFonts w:eastAsia="SimSun"/>
          <w:color w:val="000000"/>
          <w:kern w:val="2"/>
          <w:sz w:val="24"/>
          <w:szCs w:val="28"/>
          <w:lang w:eastAsia="ko-KR"/>
        </w:rPr>
        <w:t xml:space="preserve"> области в целях обеспечения функционирования государственных информационных систем Новосибирской области.</w:t>
      </w:r>
    </w:p>
    <w:p w:rsidR="00EB049B" w:rsidRPr="00EB049B" w:rsidRDefault="00EB049B" w:rsidP="00EB049B">
      <w:pPr>
        <w:widowControl w:val="0"/>
        <w:numPr>
          <w:ilvl w:val="1"/>
          <w:numId w:val="25"/>
        </w:numPr>
        <w:tabs>
          <w:tab w:val="left" w:pos="426"/>
          <w:tab w:val="left" w:pos="1134"/>
        </w:tabs>
        <w:suppressAutoHyphens/>
        <w:spacing w:after="120" w:line="240" w:lineRule="auto"/>
        <w:ind w:left="0" w:firstLine="709"/>
        <w:contextualSpacing/>
        <w:jc w:val="left"/>
        <w:rPr>
          <w:color w:val="00000A"/>
          <w:kern w:val="2"/>
          <w:sz w:val="24"/>
          <w:szCs w:val="28"/>
          <w:lang w:eastAsia="ru-RU"/>
        </w:rPr>
      </w:pPr>
      <w:r w:rsidRPr="00EB049B">
        <w:rPr>
          <w:b/>
          <w:color w:val="00000A"/>
          <w:kern w:val="2"/>
          <w:sz w:val="24"/>
          <w:szCs w:val="28"/>
          <w:lang w:eastAsia="ru-RU"/>
        </w:rPr>
        <w:t xml:space="preserve">Срок оказания Услуг: </w:t>
      </w:r>
      <w:r w:rsidRPr="00EB049B">
        <w:rPr>
          <w:color w:val="00000A"/>
          <w:kern w:val="2"/>
          <w:sz w:val="24"/>
          <w:szCs w:val="28"/>
          <w:lang w:eastAsia="ru-RU"/>
        </w:rPr>
        <w:t>в течение 40 (сорока) рабочих дней с даты заключения Контракта.</w:t>
      </w:r>
    </w:p>
    <w:p w:rsidR="00EB049B" w:rsidRPr="00EB049B" w:rsidRDefault="00EB049B" w:rsidP="00EB049B">
      <w:pPr>
        <w:widowControl w:val="0"/>
        <w:numPr>
          <w:ilvl w:val="1"/>
          <w:numId w:val="25"/>
        </w:numPr>
        <w:tabs>
          <w:tab w:val="left" w:pos="426"/>
          <w:tab w:val="left" w:pos="1134"/>
        </w:tabs>
        <w:suppressAutoHyphens/>
        <w:spacing w:after="120" w:line="240" w:lineRule="auto"/>
        <w:ind w:left="0" w:firstLine="709"/>
        <w:contextualSpacing/>
        <w:jc w:val="left"/>
        <w:rPr>
          <w:color w:val="00000A"/>
          <w:kern w:val="2"/>
          <w:sz w:val="24"/>
          <w:szCs w:val="28"/>
          <w:lang w:eastAsia="ru-RU"/>
        </w:rPr>
      </w:pPr>
      <w:r w:rsidRPr="00EB049B">
        <w:rPr>
          <w:b/>
          <w:color w:val="00000A"/>
          <w:kern w:val="2"/>
          <w:sz w:val="24"/>
          <w:szCs w:val="28"/>
          <w:lang w:eastAsia="ru-RU"/>
        </w:rPr>
        <w:t>Место оказания Услуг:</w:t>
      </w:r>
      <w:r w:rsidRPr="00EB049B">
        <w:rPr>
          <w:color w:val="00000A"/>
          <w:kern w:val="2"/>
          <w:sz w:val="24"/>
          <w:szCs w:val="28"/>
          <w:lang w:eastAsia="ru-RU"/>
        </w:rPr>
        <w:t xml:space="preserve"> г. Новосибирск, ул. Свердлова, 14, ЦОД Правительства Новосибирской области.</w:t>
      </w:r>
    </w:p>
    <w:p w:rsidR="00EB049B" w:rsidRPr="00EB049B" w:rsidRDefault="00EB049B" w:rsidP="00EB049B">
      <w:pPr>
        <w:widowControl w:val="0"/>
        <w:numPr>
          <w:ilvl w:val="1"/>
          <w:numId w:val="25"/>
        </w:numPr>
        <w:tabs>
          <w:tab w:val="left" w:pos="426"/>
          <w:tab w:val="left" w:pos="1134"/>
        </w:tabs>
        <w:suppressAutoHyphens/>
        <w:spacing w:after="120" w:line="240" w:lineRule="auto"/>
        <w:ind w:left="0" w:firstLine="709"/>
        <w:contextualSpacing/>
        <w:jc w:val="left"/>
        <w:rPr>
          <w:color w:val="00000A"/>
          <w:kern w:val="2"/>
          <w:sz w:val="24"/>
          <w:szCs w:val="28"/>
          <w:lang w:eastAsia="ru-RU"/>
        </w:rPr>
      </w:pPr>
      <w:r w:rsidRPr="00EB049B">
        <w:rPr>
          <w:b/>
          <w:color w:val="00000A"/>
          <w:kern w:val="2"/>
          <w:sz w:val="24"/>
          <w:szCs w:val="28"/>
          <w:lang w:eastAsia="ru-RU"/>
        </w:rPr>
        <w:t>Цель оказания Услуг:</w:t>
      </w:r>
      <w:r w:rsidRPr="00EB049B">
        <w:rPr>
          <w:color w:val="00000A"/>
          <w:kern w:val="2"/>
          <w:sz w:val="24"/>
          <w:szCs w:val="28"/>
          <w:lang w:eastAsia="ru-RU"/>
        </w:rPr>
        <w:t xml:space="preserve"> </w:t>
      </w:r>
      <w:r w:rsidRPr="00EB049B">
        <w:rPr>
          <w:rFonts w:eastAsia="SimSun"/>
          <w:color w:val="00000A"/>
          <w:kern w:val="2"/>
          <w:sz w:val="24"/>
          <w:szCs w:val="28"/>
        </w:rPr>
        <w:t xml:space="preserve">расширение </w:t>
      </w:r>
      <w:r w:rsidRPr="00EB049B">
        <w:rPr>
          <w:rFonts w:eastAsia="SimSun"/>
          <w:color w:val="000000"/>
          <w:kern w:val="2"/>
          <w:sz w:val="24"/>
          <w:szCs w:val="28"/>
          <w:lang w:eastAsia="ko-KR"/>
        </w:rPr>
        <w:t xml:space="preserve">программно-аппаратного комплекса центра обработки данных Правительства Новосибирской области (далее - </w:t>
      </w:r>
      <w:r w:rsidRPr="00EB049B">
        <w:rPr>
          <w:rFonts w:eastAsia="SimSun"/>
          <w:bCs/>
          <w:iCs/>
          <w:color w:val="00000A"/>
          <w:kern w:val="2"/>
          <w:sz w:val="24"/>
          <w:szCs w:val="28"/>
        </w:rPr>
        <w:t>ПАК ЦОД ПНО)</w:t>
      </w:r>
      <w:r w:rsidRPr="00EB049B">
        <w:rPr>
          <w:rFonts w:eastAsia="SimSun"/>
          <w:color w:val="00000A"/>
          <w:kern w:val="2"/>
          <w:sz w:val="24"/>
          <w:szCs w:val="28"/>
        </w:rPr>
        <w:t xml:space="preserve"> в целях обеспечения функционирования информационных систем, размещаемых в центре обработки данных Правительства Новосибирской области.</w:t>
      </w:r>
    </w:p>
    <w:p w:rsidR="00EB049B" w:rsidRPr="00EB049B" w:rsidRDefault="00EB049B" w:rsidP="00EB049B">
      <w:pPr>
        <w:widowControl w:val="0"/>
        <w:numPr>
          <w:ilvl w:val="1"/>
          <w:numId w:val="25"/>
        </w:numPr>
        <w:tabs>
          <w:tab w:val="left" w:pos="708"/>
          <w:tab w:val="left" w:pos="1134"/>
        </w:tabs>
        <w:suppressAutoHyphens/>
        <w:spacing w:after="0" w:line="240" w:lineRule="auto"/>
        <w:ind w:left="0" w:firstLine="709"/>
        <w:contextualSpacing/>
        <w:jc w:val="left"/>
        <w:rPr>
          <w:rFonts w:eastAsia="SimSun"/>
          <w:b/>
          <w:bCs/>
          <w:color w:val="00000A"/>
          <w:kern w:val="2"/>
          <w:sz w:val="24"/>
          <w:szCs w:val="28"/>
        </w:rPr>
      </w:pPr>
      <w:r w:rsidRPr="00EB049B">
        <w:rPr>
          <w:rFonts w:eastAsia="SimSun"/>
          <w:b/>
          <w:bCs/>
          <w:color w:val="00000A"/>
          <w:kern w:val="2"/>
          <w:sz w:val="24"/>
          <w:szCs w:val="28"/>
        </w:rPr>
        <w:t>График оказания Услуг</w:t>
      </w:r>
    </w:p>
    <w:p w:rsidR="00EB049B" w:rsidRPr="00EB049B" w:rsidRDefault="00EB049B" w:rsidP="00EB049B">
      <w:pPr>
        <w:widowControl w:val="0"/>
        <w:tabs>
          <w:tab w:val="left" w:pos="708"/>
          <w:tab w:val="left" w:pos="1134"/>
        </w:tabs>
        <w:suppressAutoHyphens/>
        <w:spacing w:after="0" w:line="240" w:lineRule="auto"/>
        <w:ind w:left="709"/>
        <w:contextualSpacing/>
        <w:rPr>
          <w:rFonts w:eastAsia="SimSun"/>
          <w:b/>
          <w:bCs/>
          <w:color w:val="00000A"/>
          <w:kern w:val="2"/>
          <w:sz w:val="24"/>
          <w:szCs w:val="28"/>
        </w:rPr>
      </w:pPr>
    </w:p>
    <w:tbl>
      <w:tblPr>
        <w:tblW w:w="9214" w:type="dxa"/>
        <w:tblInd w:w="-5" w:type="dxa"/>
        <w:tblLook w:val="04A0" w:firstRow="1" w:lastRow="0" w:firstColumn="1" w:lastColumn="0" w:noHBand="0" w:noVBand="1"/>
      </w:tblPr>
      <w:tblGrid>
        <w:gridCol w:w="833"/>
        <w:gridCol w:w="3281"/>
        <w:gridCol w:w="3266"/>
        <w:gridCol w:w="1834"/>
      </w:tblGrid>
      <w:tr w:rsidR="00EB049B" w:rsidRPr="00EB049B" w:rsidTr="00C04566">
        <w:trPr>
          <w:trHeight w:val="404"/>
        </w:trPr>
        <w:tc>
          <w:tcPr>
            <w:tcW w:w="833"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200" w:line="240" w:lineRule="auto"/>
              <w:jc w:val="left"/>
              <w:rPr>
                <w:rFonts w:eastAsia="SimSun"/>
                <w:b/>
                <w:bCs/>
                <w:iCs/>
                <w:color w:val="00000A"/>
                <w:kern w:val="2"/>
                <w:sz w:val="24"/>
                <w:szCs w:val="28"/>
              </w:rPr>
            </w:pPr>
            <w:r w:rsidRPr="00EB049B">
              <w:rPr>
                <w:rFonts w:eastAsia="SimSun"/>
                <w:b/>
                <w:bCs/>
                <w:iCs/>
                <w:color w:val="00000A"/>
                <w:kern w:val="2"/>
                <w:sz w:val="24"/>
                <w:szCs w:val="28"/>
              </w:rPr>
              <w:t>Этап</w:t>
            </w:r>
          </w:p>
        </w:tc>
        <w:tc>
          <w:tcPr>
            <w:tcW w:w="3281"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200" w:line="240" w:lineRule="auto"/>
              <w:jc w:val="center"/>
              <w:rPr>
                <w:rFonts w:eastAsia="SimSun"/>
                <w:b/>
                <w:bCs/>
                <w:iCs/>
                <w:color w:val="00000A"/>
                <w:kern w:val="2"/>
                <w:sz w:val="24"/>
                <w:szCs w:val="28"/>
              </w:rPr>
            </w:pPr>
            <w:r w:rsidRPr="00EB049B">
              <w:rPr>
                <w:rFonts w:eastAsia="SimSun"/>
                <w:b/>
                <w:bCs/>
                <w:iCs/>
                <w:color w:val="00000A"/>
                <w:kern w:val="2"/>
                <w:sz w:val="24"/>
                <w:szCs w:val="28"/>
              </w:rPr>
              <w:t>Состав Услуг</w:t>
            </w:r>
          </w:p>
        </w:tc>
        <w:tc>
          <w:tcPr>
            <w:tcW w:w="3266"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200" w:line="240" w:lineRule="auto"/>
              <w:jc w:val="center"/>
              <w:rPr>
                <w:rFonts w:eastAsia="SimSun"/>
                <w:b/>
                <w:bCs/>
                <w:iCs/>
                <w:color w:val="00000A"/>
                <w:kern w:val="2"/>
                <w:sz w:val="24"/>
                <w:szCs w:val="28"/>
              </w:rPr>
            </w:pPr>
            <w:r w:rsidRPr="00EB049B">
              <w:rPr>
                <w:rFonts w:eastAsia="SimSun"/>
                <w:b/>
                <w:bCs/>
                <w:iCs/>
                <w:color w:val="00000A"/>
                <w:kern w:val="2"/>
                <w:sz w:val="24"/>
                <w:szCs w:val="28"/>
              </w:rPr>
              <w:t>Результат Услуг</w:t>
            </w:r>
          </w:p>
        </w:tc>
        <w:tc>
          <w:tcPr>
            <w:tcW w:w="1834"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200" w:line="240" w:lineRule="auto"/>
              <w:jc w:val="center"/>
              <w:rPr>
                <w:rFonts w:eastAsia="SimSun"/>
                <w:b/>
                <w:bCs/>
                <w:iCs/>
                <w:color w:val="00000A"/>
                <w:kern w:val="2"/>
                <w:sz w:val="24"/>
                <w:szCs w:val="28"/>
              </w:rPr>
            </w:pPr>
            <w:r w:rsidRPr="00EB049B">
              <w:rPr>
                <w:rFonts w:eastAsia="SimSun"/>
                <w:b/>
                <w:bCs/>
                <w:iCs/>
                <w:color w:val="00000A"/>
                <w:kern w:val="2"/>
                <w:sz w:val="24"/>
                <w:szCs w:val="28"/>
              </w:rPr>
              <w:t>Срок</w:t>
            </w:r>
          </w:p>
        </w:tc>
      </w:tr>
      <w:tr w:rsidR="00EB049B" w:rsidRPr="00EB049B" w:rsidTr="00C04566">
        <w:trPr>
          <w:trHeight w:val="70"/>
        </w:trPr>
        <w:tc>
          <w:tcPr>
            <w:tcW w:w="833" w:type="dxa"/>
            <w:tcBorders>
              <w:top w:val="single" w:sz="4" w:space="0" w:color="00000A"/>
              <w:left w:val="single" w:sz="4" w:space="0" w:color="00000A"/>
              <w:bottom w:val="single" w:sz="4" w:space="0" w:color="00000A"/>
              <w:right w:val="single" w:sz="4" w:space="0" w:color="00000A"/>
            </w:tcBorders>
          </w:tcPr>
          <w:p w:rsidR="00EB049B" w:rsidRPr="00EB049B" w:rsidRDefault="00EB049B" w:rsidP="00EB049B">
            <w:pPr>
              <w:numPr>
                <w:ilvl w:val="0"/>
                <w:numId w:val="26"/>
              </w:numPr>
              <w:suppressAutoHyphens/>
              <w:spacing w:after="0" w:line="240" w:lineRule="auto"/>
              <w:contextualSpacing/>
              <w:jc w:val="left"/>
              <w:rPr>
                <w:rFonts w:eastAsia="SimSun"/>
                <w:bCs/>
                <w:iCs/>
                <w:color w:val="00000A"/>
                <w:kern w:val="2"/>
                <w:sz w:val="24"/>
                <w:szCs w:val="28"/>
              </w:rPr>
            </w:pPr>
          </w:p>
        </w:tc>
        <w:tc>
          <w:tcPr>
            <w:tcW w:w="3281"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tabs>
                <w:tab w:val="left" w:pos="347"/>
              </w:tabs>
              <w:suppressAutoHyphens/>
              <w:spacing w:after="200" w:line="240" w:lineRule="auto"/>
              <w:jc w:val="left"/>
              <w:rPr>
                <w:rFonts w:eastAsia="SimSun"/>
                <w:color w:val="00000A"/>
                <w:kern w:val="2"/>
                <w:sz w:val="24"/>
                <w:szCs w:val="28"/>
              </w:rPr>
            </w:pPr>
            <w:r w:rsidRPr="00EB049B">
              <w:rPr>
                <w:rFonts w:eastAsia="SimSun"/>
                <w:color w:val="00000A"/>
                <w:kern w:val="2"/>
                <w:sz w:val="24"/>
                <w:szCs w:val="28"/>
              </w:rPr>
              <w:t>Подготовка и согласование с Заказчиком технической документации по расширению ПАК ЦОД ПНО, включающей в себя следующие документы:</w:t>
            </w:r>
          </w:p>
          <w:p w:rsidR="00EB049B" w:rsidRPr="00EB049B" w:rsidRDefault="00EB049B" w:rsidP="00EB049B">
            <w:pPr>
              <w:numPr>
                <w:ilvl w:val="0"/>
                <w:numId w:val="27"/>
              </w:numPr>
              <w:tabs>
                <w:tab w:val="left" w:pos="347"/>
              </w:tabs>
              <w:suppressAutoHyphens/>
              <w:spacing w:after="0" w:line="240" w:lineRule="auto"/>
              <w:ind w:left="0" w:firstLine="0"/>
              <w:jc w:val="left"/>
              <w:rPr>
                <w:rFonts w:eastAsia="SimSun"/>
                <w:color w:val="00000A"/>
                <w:kern w:val="2"/>
                <w:sz w:val="24"/>
                <w:szCs w:val="28"/>
              </w:rPr>
            </w:pPr>
            <w:r w:rsidRPr="00EB049B">
              <w:rPr>
                <w:rFonts w:eastAsia="SimSun"/>
                <w:color w:val="00000A"/>
                <w:kern w:val="2"/>
                <w:sz w:val="24"/>
                <w:szCs w:val="28"/>
              </w:rPr>
              <w:t>Схема структурная комплекса технических средств;</w:t>
            </w:r>
          </w:p>
          <w:p w:rsidR="00EB049B" w:rsidRPr="00EB049B" w:rsidRDefault="00EB049B" w:rsidP="00EB049B">
            <w:pPr>
              <w:numPr>
                <w:ilvl w:val="0"/>
                <w:numId w:val="27"/>
              </w:numPr>
              <w:tabs>
                <w:tab w:val="left" w:pos="347"/>
              </w:tabs>
              <w:suppressAutoHyphens/>
              <w:spacing w:after="0" w:line="240" w:lineRule="auto"/>
              <w:ind w:left="0" w:firstLine="0"/>
              <w:jc w:val="left"/>
              <w:rPr>
                <w:rFonts w:eastAsia="SimSun"/>
                <w:color w:val="00000A"/>
                <w:kern w:val="2"/>
                <w:sz w:val="24"/>
                <w:szCs w:val="28"/>
              </w:rPr>
            </w:pPr>
            <w:r w:rsidRPr="00EB049B">
              <w:rPr>
                <w:rFonts w:eastAsia="SimSun"/>
                <w:color w:val="00000A"/>
                <w:kern w:val="2"/>
                <w:sz w:val="24"/>
                <w:szCs w:val="28"/>
              </w:rPr>
              <w:t xml:space="preserve">План расположения оборудования и проводок; </w:t>
            </w:r>
          </w:p>
          <w:p w:rsidR="00EB049B" w:rsidRPr="00EB049B" w:rsidRDefault="00EB049B" w:rsidP="00EB049B">
            <w:pPr>
              <w:numPr>
                <w:ilvl w:val="0"/>
                <w:numId w:val="27"/>
              </w:numPr>
              <w:tabs>
                <w:tab w:val="left" w:pos="347"/>
              </w:tabs>
              <w:suppressAutoHyphens/>
              <w:spacing w:after="0" w:line="240" w:lineRule="auto"/>
              <w:ind w:left="0" w:firstLine="0"/>
              <w:jc w:val="left"/>
              <w:rPr>
                <w:rFonts w:eastAsia="SimSun"/>
                <w:color w:val="00000A"/>
                <w:kern w:val="2"/>
                <w:sz w:val="24"/>
                <w:szCs w:val="28"/>
              </w:rPr>
            </w:pPr>
            <w:r w:rsidRPr="00EB049B">
              <w:rPr>
                <w:rFonts w:eastAsia="SimSun"/>
                <w:color w:val="00000A"/>
                <w:kern w:val="2"/>
                <w:sz w:val="24"/>
                <w:szCs w:val="28"/>
              </w:rPr>
              <w:t>Схема коммутации оборудования (соединений);</w:t>
            </w:r>
          </w:p>
          <w:p w:rsidR="00EB049B" w:rsidRPr="00EB049B" w:rsidRDefault="00EB049B" w:rsidP="00EB049B">
            <w:pPr>
              <w:numPr>
                <w:ilvl w:val="0"/>
                <w:numId w:val="27"/>
              </w:numPr>
              <w:tabs>
                <w:tab w:val="left" w:pos="347"/>
              </w:tabs>
              <w:suppressAutoHyphens/>
              <w:spacing w:after="0" w:line="240" w:lineRule="auto"/>
              <w:ind w:left="0" w:firstLine="0"/>
              <w:jc w:val="left"/>
              <w:rPr>
                <w:rFonts w:eastAsia="SimSun"/>
                <w:color w:val="00000A"/>
                <w:kern w:val="2"/>
                <w:sz w:val="24"/>
                <w:szCs w:val="28"/>
              </w:rPr>
            </w:pPr>
            <w:r w:rsidRPr="00EB049B">
              <w:rPr>
                <w:rFonts w:eastAsia="SimSun"/>
                <w:color w:val="00000A"/>
                <w:kern w:val="2"/>
                <w:sz w:val="24"/>
                <w:szCs w:val="28"/>
              </w:rPr>
              <w:t>Спецификация оборудования;</w:t>
            </w:r>
          </w:p>
          <w:p w:rsidR="00EB049B" w:rsidRPr="00EB049B" w:rsidRDefault="00EB049B" w:rsidP="00EB049B">
            <w:pPr>
              <w:numPr>
                <w:ilvl w:val="0"/>
                <w:numId w:val="27"/>
              </w:numPr>
              <w:tabs>
                <w:tab w:val="left" w:pos="347"/>
              </w:tabs>
              <w:suppressAutoHyphens/>
              <w:spacing w:after="0" w:line="240" w:lineRule="auto"/>
              <w:ind w:left="0" w:firstLine="0"/>
              <w:jc w:val="left"/>
              <w:rPr>
                <w:rFonts w:eastAsia="SimSun"/>
                <w:color w:val="00000A"/>
                <w:kern w:val="2"/>
                <w:sz w:val="24"/>
                <w:szCs w:val="28"/>
              </w:rPr>
            </w:pPr>
            <w:r w:rsidRPr="00EB049B">
              <w:rPr>
                <w:rFonts w:eastAsia="SimSun"/>
                <w:color w:val="00000A"/>
                <w:kern w:val="2"/>
                <w:sz w:val="24"/>
                <w:szCs w:val="28"/>
              </w:rPr>
              <w:t>Таблица соединений и подключений (электросети).</w:t>
            </w:r>
          </w:p>
        </w:tc>
        <w:tc>
          <w:tcPr>
            <w:tcW w:w="3266"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tabs>
                <w:tab w:val="left" w:pos="347"/>
              </w:tabs>
              <w:suppressAutoHyphens/>
              <w:spacing w:after="200" w:line="240" w:lineRule="auto"/>
              <w:jc w:val="left"/>
              <w:rPr>
                <w:rFonts w:eastAsia="SimSun"/>
                <w:color w:val="00000A"/>
                <w:kern w:val="2"/>
                <w:sz w:val="24"/>
                <w:szCs w:val="28"/>
              </w:rPr>
            </w:pPr>
            <w:r w:rsidRPr="00EB049B">
              <w:rPr>
                <w:rFonts w:eastAsia="SimSun"/>
                <w:color w:val="00000A"/>
                <w:kern w:val="2"/>
                <w:sz w:val="24"/>
                <w:szCs w:val="28"/>
              </w:rPr>
              <w:t>Согласованная и переданная Заказчику техническая документация по расширению ПАК ЦОД ПНО, включающая в себя следующие документы:</w:t>
            </w:r>
          </w:p>
          <w:p w:rsidR="00EB049B" w:rsidRPr="00EB049B" w:rsidRDefault="00EB049B" w:rsidP="00EB049B">
            <w:pPr>
              <w:numPr>
                <w:ilvl w:val="0"/>
                <w:numId w:val="28"/>
              </w:numPr>
              <w:tabs>
                <w:tab w:val="left" w:pos="347"/>
              </w:tabs>
              <w:suppressAutoHyphens/>
              <w:spacing w:after="0" w:line="240" w:lineRule="auto"/>
              <w:ind w:left="0" w:firstLine="0"/>
              <w:jc w:val="left"/>
              <w:rPr>
                <w:rFonts w:eastAsia="SimSun"/>
                <w:color w:val="00000A"/>
                <w:kern w:val="2"/>
                <w:sz w:val="24"/>
                <w:szCs w:val="28"/>
              </w:rPr>
            </w:pPr>
            <w:r w:rsidRPr="00EB049B">
              <w:rPr>
                <w:rFonts w:eastAsia="SimSun"/>
                <w:color w:val="00000A"/>
                <w:kern w:val="2"/>
                <w:sz w:val="24"/>
                <w:szCs w:val="28"/>
              </w:rPr>
              <w:t>Схема структурная комплекса технических средств;</w:t>
            </w:r>
          </w:p>
          <w:p w:rsidR="00EB049B" w:rsidRPr="00EB049B" w:rsidRDefault="00EB049B" w:rsidP="00EB049B">
            <w:pPr>
              <w:numPr>
                <w:ilvl w:val="0"/>
                <w:numId w:val="28"/>
              </w:numPr>
              <w:tabs>
                <w:tab w:val="left" w:pos="347"/>
              </w:tabs>
              <w:suppressAutoHyphens/>
              <w:spacing w:after="0" w:line="240" w:lineRule="auto"/>
              <w:ind w:left="0" w:firstLine="0"/>
              <w:jc w:val="left"/>
              <w:rPr>
                <w:rFonts w:eastAsia="SimSun"/>
                <w:color w:val="00000A"/>
                <w:kern w:val="2"/>
                <w:sz w:val="24"/>
                <w:szCs w:val="28"/>
              </w:rPr>
            </w:pPr>
            <w:r w:rsidRPr="00EB049B">
              <w:rPr>
                <w:rFonts w:eastAsia="SimSun"/>
                <w:color w:val="00000A"/>
                <w:kern w:val="2"/>
                <w:sz w:val="24"/>
                <w:szCs w:val="28"/>
              </w:rPr>
              <w:t>План расположения оборудования и проводок;</w:t>
            </w:r>
          </w:p>
          <w:p w:rsidR="00EB049B" w:rsidRPr="00EB049B" w:rsidRDefault="00EB049B" w:rsidP="00EB049B">
            <w:pPr>
              <w:numPr>
                <w:ilvl w:val="0"/>
                <w:numId w:val="28"/>
              </w:numPr>
              <w:tabs>
                <w:tab w:val="left" w:pos="347"/>
              </w:tabs>
              <w:suppressAutoHyphens/>
              <w:spacing w:after="0" w:line="240" w:lineRule="auto"/>
              <w:ind w:left="0" w:firstLine="0"/>
              <w:jc w:val="left"/>
              <w:rPr>
                <w:rFonts w:eastAsia="SimSun"/>
                <w:color w:val="00000A"/>
                <w:kern w:val="2"/>
                <w:sz w:val="24"/>
                <w:szCs w:val="28"/>
              </w:rPr>
            </w:pPr>
            <w:r w:rsidRPr="00EB049B">
              <w:rPr>
                <w:rFonts w:eastAsia="SimSun"/>
                <w:color w:val="00000A"/>
                <w:kern w:val="2"/>
                <w:sz w:val="24"/>
                <w:szCs w:val="28"/>
              </w:rPr>
              <w:t>Схема коммутации оборудования (соединений);</w:t>
            </w:r>
          </w:p>
          <w:p w:rsidR="00EB049B" w:rsidRPr="00EB049B" w:rsidRDefault="00EB049B" w:rsidP="00EB049B">
            <w:pPr>
              <w:numPr>
                <w:ilvl w:val="0"/>
                <w:numId w:val="28"/>
              </w:numPr>
              <w:tabs>
                <w:tab w:val="left" w:pos="347"/>
              </w:tabs>
              <w:suppressAutoHyphens/>
              <w:spacing w:after="0" w:line="240" w:lineRule="auto"/>
              <w:ind w:left="0" w:firstLine="0"/>
              <w:jc w:val="left"/>
              <w:rPr>
                <w:rFonts w:eastAsia="SimSun"/>
                <w:color w:val="00000A"/>
                <w:kern w:val="2"/>
                <w:sz w:val="24"/>
                <w:szCs w:val="28"/>
              </w:rPr>
            </w:pPr>
            <w:r w:rsidRPr="00EB049B">
              <w:rPr>
                <w:rFonts w:eastAsia="SimSun"/>
                <w:color w:val="00000A"/>
                <w:kern w:val="2"/>
                <w:sz w:val="24"/>
                <w:szCs w:val="28"/>
              </w:rPr>
              <w:t>Спецификация оборудования;</w:t>
            </w:r>
          </w:p>
          <w:p w:rsidR="00EB049B" w:rsidRPr="00EB049B" w:rsidRDefault="00EB049B" w:rsidP="00EB049B">
            <w:pPr>
              <w:numPr>
                <w:ilvl w:val="0"/>
                <w:numId w:val="28"/>
              </w:numPr>
              <w:tabs>
                <w:tab w:val="left" w:pos="347"/>
              </w:tabs>
              <w:suppressAutoHyphens/>
              <w:spacing w:after="0" w:line="240" w:lineRule="auto"/>
              <w:ind w:left="0" w:firstLine="0"/>
              <w:jc w:val="left"/>
              <w:rPr>
                <w:rFonts w:eastAsia="SimSun"/>
                <w:color w:val="00000A"/>
                <w:kern w:val="2"/>
                <w:sz w:val="24"/>
                <w:szCs w:val="28"/>
              </w:rPr>
            </w:pPr>
            <w:r w:rsidRPr="00EB049B">
              <w:rPr>
                <w:rFonts w:eastAsia="SimSun"/>
                <w:color w:val="00000A"/>
                <w:kern w:val="2"/>
                <w:sz w:val="24"/>
                <w:szCs w:val="28"/>
              </w:rPr>
              <w:t>Таблица соединений и подключений (электросети).</w:t>
            </w:r>
          </w:p>
        </w:tc>
        <w:tc>
          <w:tcPr>
            <w:tcW w:w="1834"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200" w:line="240" w:lineRule="auto"/>
              <w:rPr>
                <w:rFonts w:eastAsia="SimSun"/>
                <w:color w:val="00000A"/>
                <w:kern w:val="2"/>
                <w:sz w:val="24"/>
                <w:szCs w:val="28"/>
              </w:rPr>
            </w:pPr>
            <w:r w:rsidRPr="00EB049B">
              <w:rPr>
                <w:rFonts w:eastAsia="SimSun"/>
                <w:color w:val="00000A"/>
                <w:kern w:val="2"/>
                <w:sz w:val="24"/>
                <w:szCs w:val="28"/>
              </w:rPr>
              <w:t>В течение 5 (пяти) рабочих дней с даты заключения Контакта</w:t>
            </w:r>
          </w:p>
        </w:tc>
      </w:tr>
      <w:tr w:rsidR="00EB049B" w:rsidRPr="00EB049B" w:rsidTr="00C04566">
        <w:trPr>
          <w:trHeight w:val="70"/>
        </w:trPr>
        <w:tc>
          <w:tcPr>
            <w:tcW w:w="833" w:type="dxa"/>
            <w:tcBorders>
              <w:top w:val="single" w:sz="4" w:space="0" w:color="00000A"/>
              <w:left w:val="single" w:sz="4" w:space="0" w:color="00000A"/>
              <w:bottom w:val="single" w:sz="4" w:space="0" w:color="00000A"/>
              <w:right w:val="single" w:sz="4" w:space="0" w:color="00000A"/>
            </w:tcBorders>
          </w:tcPr>
          <w:p w:rsidR="00EB049B" w:rsidRPr="00EB049B" w:rsidRDefault="00EB049B" w:rsidP="00EB049B">
            <w:pPr>
              <w:numPr>
                <w:ilvl w:val="0"/>
                <w:numId w:val="26"/>
              </w:numPr>
              <w:suppressAutoHyphens/>
              <w:spacing w:after="0" w:line="240" w:lineRule="auto"/>
              <w:contextualSpacing/>
              <w:jc w:val="left"/>
              <w:rPr>
                <w:rFonts w:eastAsia="SimSun"/>
                <w:color w:val="00000A"/>
                <w:kern w:val="2"/>
                <w:sz w:val="24"/>
                <w:szCs w:val="28"/>
              </w:rPr>
            </w:pPr>
          </w:p>
        </w:tc>
        <w:tc>
          <w:tcPr>
            <w:tcW w:w="3281"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tabs>
                <w:tab w:val="left" w:pos="347"/>
              </w:tabs>
              <w:suppressAutoHyphens/>
              <w:spacing w:after="200" w:line="240" w:lineRule="auto"/>
              <w:jc w:val="left"/>
              <w:rPr>
                <w:rFonts w:eastAsia="SimSun"/>
                <w:bCs/>
                <w:iCs/>
                <w:color w:val="00000A"/>
                <w:kern w:val="2"/>
                <w:sz w:val="24"/>
                <w:szCs w:val="28"/>
              </w:rPr>
            </w:pPr>
            <w:r w:rsidRPr="00EB049B">
              <w:rPr>
                <w:rFonts w:eastAsia="SimSun"/>
                <w:bCs/>
                <w:iCs/>
                <w:color w:val="00000A"/>
                <w:kern w:val="2"/>
                <w:sz w:val="24"/>
                <w:szCs w:val="28"/>
              </w:rPr>
              <w:t>Создание единой инфраструктуры обработки информации ЦОД ПНО:</w:t>
            </w:r>
          </w:p>
          <w:p w:rsidR="00EB049B" w:rsidRPr="00EB049B" w:rsidRDefault="00EB049B" w:rsidP="00EB049B">
            <w:pPr>
              <w:numPr>
                <w:ilvl w:val="0"/>
                <w:numId w:val="29"/>
              </w:numPr>
              <w:tabs>
                <w:tab w:val="left" w:pos="347"/>
                <w:tab w:val="left" w:pos="469"/>
                <w:tab w:val="left" w:pos="708"/>
              </w:tabs>
              <w:suppressAutoHyphens/>
              <w:spacing w:after="0" w:line="240" w:lineRule="auto"/>
              <w:ind w:left="0" w:firstLine="0"/>
              <w:contextualSpacing/>
              <w:jc w:val="left"/>
              <w:rPr>
                <w:rFonts w:eastAsia="SimSun"/>
                <w:bCs/>
                <w:iCs/>
                <w:color w:val="00000A"/>
                <w:kern w:val="2"/>
                <w:sz w:val="24"/>
                <w:szCs w:val="28"/>
              </w:rPr>
            </w:pPr>
            <w:r w:rsidRPr="00EB049B">
              <w:rPr>
                <w:rFonts w:eastAsia="SimSun"/>
                <w:bCs/>
                <w:iCs/>
                <w:color w:val="00000A"/>
                <w:kern w:val="2"/>
                <w:sz w:val="24"/>
                <w:szCs w:val="28"/>
              </w:rPr>
              <w:t>Расширение единой серверной фермы ПАК ЦОД ПНО.</w:t>
            </w:r>
          </w:p>
        </w:tc>
        <w:tc>
          <w:tcPr>
            <w:tcW w:w="3266"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tabs>
                <w:tab w:val="left" w:pos="347"/>
              </w:tabs>
              <w:suppressAutoHyphens/>
              <w:spacing w:after="200" w:line="240" w:lineRule="auto"/>
              <w:jc w:val="left"/>
              <w:rPr>
                <w:rFonts w:eastAsia="SimSun"/>
                <w:color w:val="00000A"/>
                <w:kern w:val="2"/>
                <w:sz w:val="24"/>
                <w:szCs w:val="28"/>
              </w:rPr>
            </w:pPr>
            <w:r w:rsidRPr="00EB049B">
              <w:rPr>
                <w:rFonts w:eastAsia="SimSun"/>
                <w:bCs/>
                <w:iCs/>
                <w:color w:val="00000A"/>
                <w:kern w:val="2"/>
                <w:sz w:val="24"/>
                <w:szCs w:val="28"/>
              </w:rPr>
              <w:t>Созданная</w:t>
            </w:r>
            <w:r w:rsidRPr="00EB049B">
              <w:rPr>
                <w:rFonts w:eastAsia="SimSun"/>
                <w:color w:val="00000A"/>
                <w:kern w:val="2"/>
                <w:sz w:val="24"/>
                <w:szCs w:val="28"/>
              </w:rPr>
              <w:t xml:space="preserve"> единая инфраструктура обработки информации ЦОД ПНО:</w:t>
            </w:r>
          </w:p>
          <w:p w:rsidR="00EB049B" w:rsidRPr="00EB049B" w:rsidRDefault="00EB049B" w:rsidP="00EB049B">
            <w:pPr>
              <w:numPr>
                <w:ilvl w:val="0"/>
                <w:numId w:val="30"/>
              </w:numPr>
              <w:tabs>
                <w:tab w:val="left" w:pos="347"/>
              </w:tabs>
              <w:suppressAutoHyphens/>
              <w:spacing w:after="0" w:line="240" w:lineRule="auto"/>
              <w:ind w:left="0" w:firstLine="0"/>
              <w:jc w:val="left"/>
              <w:rPr>
                <w:rFonts w:eastAsia="SimSun"/>
                <w:color w:val="00000A"/>
                <w:kern w:val="2"/>
                <w:sz w:val="24"/>
                <w:szCs w:val="28"/>
              </w:rPr>
            </w:pPr>
            <w:r w:rsidRPr="00EB049B">
              <w:rPr>
                <w:rFonts w:eastAsia="SimSun"/>
                <w:color w:val="00000A"/>
                <w:kern w:val="2"/>
                <w:sz w:val="24"/>
                <w:szCs w:val="28"/>
              </w:rPr>
              <w:t>Расширенная единая серверная ферма ПАК ЦОД ПНО.</w:t>
            </w:r>
          </w:p>
        </w:tc>
        <w:tc>
          <w:tcPr>
            <w:tcW w:w="1834"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200" w:line="240" w:lineRule="auto"/>
              <w:rPr>
                <w:rFonts w:eastAsia="SimSun"/>
                <w:color w:val="00000A"/>
                <w:kern w:val="2"/>
                <w:sz w:val="24"/>
                <w:szCs w:val="28"/>
              </w:rPr>
            </w:pPr>
            <w:r w:rsidRPr="00EB049B">
              <w:rPr>
                <w:rFonts w:eastAsia="SimSun"/>
                <w:color w:val="00000A"/>
                <w:kern w:val="2"/>
                <w:sz w:val="24"/>
                <w:szCs w:val="28"/>
              </w:rPr>
              <w:t>В течение 40 (сорока) рабочих дней с даты заключения Контракта</w:t>
            </w:r>
          </w:p>
        </w:tc>
      </w:tr>
    </w:tbl>
    <w:p w:rsidR="00EB049B" w:rsidRPr="00EB049B" w:rsidRDefault="00EB049B" w:rsidP="00EB049B">
      <w:pPr>
        <w:widowControl w:val="0"/>
        <w:tabs>
          <w:tab w:val="left" w:pos="708"/>
        </w:tabs>
        <w:suppressAutoHyphens/>
        <w:spacing w:after="0" w:line="240" w:lineRule="auto"/>
        <w:rPr>
          <w:rFonts w:eastAsia="SimSun"/>
          <w:color w:val="000000"/>
          <w:kern w:val="2"/>
          <w:sz w:val="24"/>
          <w:szCs w:val="24"/>
          <w:lang w:eastAsia="ko-KR"/>
        </w:rPr>
      </w:pPr>
    </w:p>
    <w:p w:rsidR="00EB049B" w:rsidRPr="00EB049B" w:rsidRDefault="00EB049B" w:rsidP="00EB049B">
      <w:pPr>
        <w:widowControl w:val="0"/>
        <w:numPr>
          <w:ilvl w:val="0"/>
          <w:numId w:val="25"/>
        </w:numPr>
        <w:tabs>
          <w:tab w:val="left" w:pos="284"/>
        </w:tabs>
        <w:suppressAutoHyphens/>
        <w:spacing w:after="240" w:line="240" w:lineRule="auto"/>
        <w:contextualSpacing/>
        <w:jc w:val="center"/>
        <w:rPr>
          <w:b/>
          <w:color w:val="000000"/>
          <w:kern w:val="2"/>
          <w:sz w:val="24"/>
          <w:szCs w:val="24"/>
          <w:lang w:eastAsia="ru-RU"/>
        </w:rPr>
      </w:pPr>
      <w:r w:rsidRPr="00EB049B">
        <w:rPr>
          <w:b/>
          <w:color w:val="000000"/>
          <w:kern w:val="2"/>
          <w:sz w:val="24"/>
          <w:szCs w:val="24"/>
          <w:lang w:eastAsia="ru-RU"/>
        </w:rPr>
        <w:t>Состав Услуг</w:t>
      </w:r>
    </w:p>
    <w:p w:rsidR="00EB049B" w:rsidRPr="00EB049B" w:rsidRDefault="00EB049B" w:rsidP="00EB049B">
      <w:pPr>
        <w:widowControl w:val="0"/>
        <w:numPr>
          <w:ilvl w:val="1"/>
          <w:numId w:val="25"/>
        </w:numPr>
        <w:tabs>
          <w:tab w:val="left" w:pos="426"/>
          <w:tab w:val="left" w:pos="1134"/>
        </w:tabs>
        <w:suppressAutoHyphens/>
        <w:spacing w:after="120" w:line="240" w:lineRule="auto"/>
        <w:ind w:left="0" w:firstLine="709"/>
        <w:contextualSpacing/>
        <w:jc w:val="left"/>
        <w:rPr>
          <w:b/>
          <w:color w:val="00000A"/>
          <w:kern w:val="2"/>
          <w:sz w:val="24"/>
          <w:szCs w:val="24"/>
          <w:lang w:eastAsia="ru-RU"/>
        </w:rPr>
      </w:pPr>
      <w:r w:rsidRPr="00EB049B">
        <w:rPr>
          <w:b/>
          <w:color w:val="00000A"/>
          <w:kern w:val="2"/>
          <w:sz w:val="24"/>
          <w:szCs w:val="24"/>
          <w:lang w:eastAsia="ru-RU"/>
        </w:rPr>
        <w:t>Требования по объему оказываемых Услуг</w:t>
      </w:r>
    </w:p>
    <w:p w:rsidR="00EB049B" w:rsidRPr="00EB049B" w:rsidRDefault="00EB049B" w:rsidP="00EB049B">
      <w:pPr>
        <w:suppressAutoHyphens/>
        <w:spacing w:after="200" w:line="240" w:lineRule="auto"/>
        <w:ind w:firstLine="708"/>
        <w:rPr>
          <w:rFonts w:eastAsia="SimSun"/>
          <w:color w:val="00000A"/>
          <w:kern w:val="2"/>
          <w:sz w:val="24"/>
          <w:szCs w:val="24"/>
        </w:rPr>
      </w:pPr>
      <w:r w:rsidRPr="00EB049B">
        <w:rPr>
          <w:rFonts w:eastAsia="SimSun"/>
          <w:color w:val="00000A"/>
          <w:kern w:val="2"/>
          <w:sz w:val="24"/>
          <w:szCs w:val="24"/>
        </w:rPr>
        <w:lastRenderedPageBreak/>
        <w:t>В рамках оказываемых услуг по расширению</w:t>
      </w:r>
      <w:r w:rsidRPr="00EB049B">
        <w:rPr>
          <w:rFonts w:eastAsia="SimSun"/>
          <w:bCs/>
          <w:iCs/>
          <w:color w:val="00000A"/>
          <w:kern w:val="2"/>
          <w:sz w:val="24"/>
          <w:szCs w:val="24"/>
        </w:rPr>
        <w:t xml:space="preserve"> ПАК ЦОД ПНО,</w:t>
      </w:r>
      <w:r w:rsidRPr="00EB049B">
        <w:rPr>
          <w:rFonts w:eastAsia="SimSun"/>
          <w:color w:val="00000A"/>
          <w:kern w:val="2"/>
          <w:sz w:val="24"/>
          <w:szCs w:val="24"/>
        </w:rPr>
        <w:t xml:space="preserve"> расположенного по адресу г. Новосибирск, ул. Свердлова, 14, в состав которого входят, в том числе, следующие компоненты: </w:t>
      </w:r>
      <w:r w:rsidRPr="00EB049B">
        <w:rPr>
          <w:rFonts w:eastAsia="SimSun"/>
          <w:bCs/>
          <w:iCs/>
          <w:color w:val="00000A"/>
          <w:kern w:val="2"/>
          <w:sz w:val="24"/>
          <w:szCs w:val="24"/>
        </w:rPr>
        <w:t>серверная ферма</w:t>
      </w:r>
      <w:r w:rsidRPr="00EB049B">
        <w:rPr>
          <w:rFonts w:eastAsia="SimSun"/>
          <w:color w:val="00000A"/>
          <w:kern w:val="2"/>
          <w:sz w:val="24"/>
          <w:szCs w:val="24"/>
        </w:rPr>
        <w:t>, сеть передачи данных,</w:t>
      </w:r>
    </w:p>
    <w:p w:rsidR="00EB049B" w:rsidRPr="00EB049B" w:rsidRDefault="00EB049B" w:rsidP="00EB049B">
      <w:pPr>
        <w:suppressAutoHyphens/>
        <w:spacing w:after="200" w:line="240" w:lineRule="auto"/>
        <w:rPr>
          <w:rFonts w:eastAsia="SimSun"/>
          <w:color w:val="00000A"/>
          <w:kern w:val="2"/>
          <w:sz w:val="24"/>
          <w:szCs w:val="24"/>
        </w:rPr>
      </w:pPr>
      <w:r w:rsidRPr="00EB049B">
        <w:rPr>
          <w:rFonts w:eastAsia="SimSun"/>
          <w:b/>
          <w:color w:val="00000A"/>
          <w:kern w:val="2"/>
          <w:sz w:val="24"/>
          <w:szCs w:val="24"/>
        </w:rPr>
        <w:t>необходимо</w:t>
      </w:r>
      <w:r w:rsidRPr="00EB049B">
        <w:rPr>
          <w:rFonts w:eastAsia="SimSun"/>
          <w:color w:val="00000A"/>
          <w:kern w:val="2"/>
          <w:sz w:val="24"/>
          <w:szCs w:val="24"/>
        </w:rPr>
        <w:t xml:space="preserve"> расширить функциональные и технические характеристики компонентов ПАК ЦОД ПНО путем введения в эксплуатацию и объединения с имеющимися у Заказчика компонентами ПАК ЦОД ПНО дополнительного оборудования (далее – Оборудование), поставляемого в рамках оказания услуг по расширению</w:t>
      </w:r>
      <w:r w:rsidRPr="00EB049B">
        <w:rPr>
          <w:rFonts w:eastAsia="SimSun"/>
          <w:bCs/>
          <w:iCs/>
          <w:color w:val="00000A"/>
          <w:kern w:val="2"/>
          <w:sz w:val="24"/>
          <w:szCs w:val="24"/>
        </w:rPr>
        <w:t xml:space="preserve"> ПАК ЦОД ПНО</w:t>
      </w:r>
      <w:r w:rsidRPr="00EB049B">
        <w:rPr>
          <w:rFonts w:eastAsia="SimSun"/>
          <w:color w:val="00000A"/>
          <w:kern w:val="2"/>
          <w:sz w:val="24"/>
          <w:szCs w:val="24"/>
        </w:rPr>
        <w:t>, с характеристиками, указанными в Приложении №1 к настоящему описанию объекта закупки,</w:t>
      </w:r>
    </w:p>
    <w:p w:rsidR="00EB049B" w:rsidRPr="00EB049B" w:rsidRDefault="00EB049B" w:rsidP="00EB049B">
      <w:pPr>
        <w:suppressAutoHyphens/>
        <w:spacing w:after="200" w:line="240" w:lineRule="auto"/>
        <w:rPr>
          <w:rFonts w:eastAsia="SimSun"/>
          <w:color w:val="00000A"/>
          <w:kern w:val="2"/>
          <w:sz w:val="24"/>
          <w:szCs w:val="24"/>
        </w:rPr>
      </w:pPr>
      <w:r w:rsidRPr="00EB049B">
        <w:rPr>
          <w:rFonts w:eastAsia="SimSun"/>
          <w:b/>
          <w:color w:val="00000A"/>
          <w:kern w:val="2"/>
          <w:sz w:val="24"/>
          <w:szCs w:val="24"/>
        </w:rPr>
        <w:t>а также</w:t>
      </w:r>
      <w:r w:rsidRPr="00EB049B">
        <w:rPr>
          <w:rFonts w:eastAsia="SimSun"/>
          <w:color w:val="00000A"/>
          <w:kern w:val="2"/>
          <w:sz w:val="24"/>
          <w:szCs w:val="24"/>
        </w:rPr>
        <w:t xml:space="preserve"> на основе расширенных компонентов ПАК ЦОД ПНО создать единую инфраструктуру обработки информации ЦОД ПНО.</w:t>
      </w:r>
    </w:p>
    <w:p w:rsidR="00EB049B" w:rsidRPr="00EB049B" w:rsidRDefault="00EB049B" w:rsidP="00EB049B">
      <w:pPr>
        <w:suppressAutoHyphens/>
        <w:spacing w:after="200" w:line="240" w:lineRule="auto"/>
        <w:ind w:firstLine="708"/>
        <w:rPr>
          <w:rFonts w:eastAsia="SimSun"/>
          <w:color w:val="00000A"/>
          <w:kern w:val="2"/>
          <w:sz w:val="24"/>
          <w:szCs w:val="24"/>
        </w:rPr>
      </w:pPr>
      <w:r w:rsidRPr="00EB049B">
        <w:rPr>
          <w:rFonts w:eastAsia="SimSun"/>
          <w:color w:val="00000A"/>
          <w:kern w:val="2"/>
          <w:sz w:val="24"/>
          <w:szCs w:val="24"/>
        </w:rPr>
        <w:t>Создаваемая единая инфраструктура обработки информации ЦОД ПНО должна состоять из компонентов, расширенных функционально и технически, построенных на базе имеющегося у Заказчика оборудования и дополнительного оборудования, поставляемого в рамках оказания Услуг.</w:t>
      </w:r>
    </w:p>
    <w:p w:rsidR="00EB049B" w:rsidRPr="00EB049B" w:rsidRDefault="00EB049B" w:rsidP="00EB049B">
      <w:pPr>
        <w:suppressAutoHyphens/>
        <w:spacing w:after="200" w:line="240" w:lineRule="auto"/>
        <w:ind w:firstLine="708"/>
        <w:rPr>
          <w:rFonts w:eastAsia="SimSun"/>
          <w:b/>
          <w:bCs/>
          <w:color w:val="00000A"/>
          <w:kern w:val="2"/>
          <w:sz w:val="24"/>
          <w:szCs w:val="24"/>
        </w:rPr>
      </w:pPr>
      <w:r w:rsidRPr="00EB049B">
        <w:rPr>
          <w:rFonts w:eastAsia="SimSun"/>
          <w:b/>
          <w:bCs/>
          <w:color w:val="00000A"/>
          <w:kern w:val="2"/>
          <w:sz w:val="24"/>
          <w:szCs w:val="24"/>
        </w:rPr>
        <w:t>Создаваемая единая инфраструктура обработки информации ЦОД ПНО должна обеспечивать:</w:t>
      </w:r>
    </w:p>
    <w:p w:rsidR="00EB049B" w:rsidRPr="00EB049B" w:rsidRDefault="00EB049B" w:rsidP="00EB049B">
      <w:pPr>
        <w:numPr>
          <w:ilvl w:val="0"/>
          <w:numId w:val="31"/>
        </w:numPr>
        <w:tabs>
          <w:tab w:val="left" w:pos="708"/>
        </w:tabs>
        <w:suppressAutoHyphens/>
        <w:spacing w:after="200" w:line="240" w:lineRule="auto"/>
        <w:contextualSpacing/>
        <w:jc w:val="left"/>
        <w:rPr>
          <w:rFonts w:eastAsia="SimSun"/>
          <w:color w:val="00000A"/>
          <w:kern w:val="2"/>
          <w:sz w:val="24"/>
          <w:szCs w:val="24"/>
        </w:rPr>
      </w:pPr>
      <w:r w:rsidRPr="00EB049B">
        <w:rPr>
          <w:rFonts w:eastAsia="SimSun"/>
          <w:color w:val="00000A"/>
          <w:kern w:val="2"/>
          <w:sz w:val="24"/>
          <w:szCs w:val="24"/>
        </w:rPr>
        <w:t>полноценное функционирование каждого элемента единой инфраструктуры обработки информации ЦОД ПНО в отдельности и единой инфраструктуры обработки информации ЦОД ПНО в целом;</w:t>
      </w:r>
    </w:p>
    <w:p w:rsidR="00EB049B" w:rsidRPr="00EB049B" w:rsidRDefault="00EB049B" w:rsidP="00EB049B">
      <w:pPr>
        <w:numPr>
          <w:ilvl w:val="0"/>
          <w:numId w:val="31"/>
        </w:numPr>
        <w:tabs>
          <w:tab w:val="left" w:pos="708"/>
        </w:tabs>
        <w:suppressAutoHyphens/>
        <w:spacing w:after="200" w:line="240" w:lineRule="auto"/>
        <w:contextualSpacing/>
        <w:jc w:val="left"/>
        <w:rPr>
          <w:rFonts w:eastAsia="SimSun"/>
          <w:color w:val="00000A"/>
          <w:kern w:val="2"/>
          <w:sz w:val="24"/>
          <w:szCs w:val="24"/>
        </w:rPr>
      </w:pPr>
      <w:r w:rsidRPr="00EB049B">
        <w:rPr>
          <w:rFonts w:eastAsia="SimSun"/>
          <w:color w:val="00000A"/>
          <w:kern w:val="2"/>
          <w:sz w:val="24"/>
          <w:szCs w:val="24"/>
        </w:rPr>
        <w:t>централизованное управление серверной фермой внутри вычислительного комплекса;</w:t>
      </w:r>
    </w:p>
    <w:p w:rsidR="00EB049B" w:rsidRPr="00EB049B" w:rsidRDefault="00EB049B" w:rsidP="00EB049B">
      <w:pPr>
        <w:numPr>
          <w:ilvl w:val="0"/>
          <w:numId w:val="31"/>
        </w:numPr>
        <w:tabs>
          <w:tab w:val="left" w:pos="708"/>
        </w:tabs>
        <w:suppressAutoHyphens/>
        <w:spacing w:after="200" w:line="240" w:lineRule="auto"/>
        <w:contextualSpacing/>
        <w:jc w:val="left"/>
        <w:rPr>
          <w:rFonts w:eastAsia="SimSun"/>
          <w:color w:val="000000"/>
          <w:kern w:val="2"/>
          <w:sz w:val="24"/>
          <w:szCs w:val="24"/>
        </w:rPr>
      </w:pPr>
      <w:r w:rsidRPr="00EB049B">
        <w:rPr>
          <w:rFonts w:eastAsia="SimSun"/>
          <w:color w:val="000000"/>
          <w:kern w:val="2"/>
          <w:sz w:val="24"/>
          <w:szCs w:val="24"/>
        </w:rPr>
        <w:t>передачу диагностической информации от каждого элемента вычислительного комплекса в систему централизованного мониторинга и управления;</w:t>
      </w:r>
    </w:p>
    <w:p w:rsidR="00EB049B" w:rsidRPr="00EB049B" w:rsidRDefault="00EB049B" w:rsidP="00EB049B">
      <w:pPr>
        <w:numPr>
          <w:ilvl w:val="0"/>
          <w:numId w:val="31"/>
        </w:numPr>
        <w:tabs>
          <w:tab w:val="left" w:pos="708"/>
        </w:tabs>
        <w:suppressAutoHyphens/>
        <w:spacing w:after="200" w:line="240" w:lineRule="auto"/>
        <w:contextualSpacing/>
        <w:jc w:val="left"/>
        <w:rPr>
          <w:rFonts w:eastAsia="SimSun"/>
          <w:color w:val="000000"/>
          <w:kern w:val="2"/>
          <w:sz w:val="24"/>
          <w:szCs w:val="24"/>
        </w:rPr>
      </w:pPr>
      <w:r w:rsidRPr="00EB049B">
        <w:rPr>
          <w:rFonts w:eastAsia="SimSun"/>
          <w:color w:val="000000"/>
          <w:kern w:val="2"/>
          <w:sz w:val="24"/>
          <w:szCs w:val="24"/>
        </w:rPr>
        <w:t>отказоустойчивый, высокоскоростной и маршрутизируемый доступ (скорость каждого соединения – не менее 10 Гбит/сек) к сети передачи данных, имеющейся у Заказчика;</w:t>
      </w:r>
    </w:p>
    <w:p w:rsidR="00EB049B" w:rsidRPr="00EB049B" w:rsidRDefault="00EB049B" w:rsidP="00EB049B">
      <w:pPr>
        <w:tabs>
          <w:tab w:val="left" w:pos="708"/>
        </w:tabs>
        <w:suppressAutoHyphens/>
        <w:spacing w:after="200" w:line="240" w:lineRule="auto"/>
        <w:rPr>
          <w:rFonts w:eastAsia="SimSun"/>
          <w:b/>
          <w:bCs/>
          <w:color w:val="000000"/>
          <w:kern w:val="2"/>
          <w:sz w:val="24"/>
          <w:szCs w:val="24"/>
        </w:rPr>
      </w:pPr>
    </w:p>
    <w:p w:rsidR="00EB049B" w:rsidRPr="00EB049B" w:rsidRDefault="00EB049B" w:rsidP="00EB049B">
      <w:pPr>
        <w:tabs>
          <w:tab w:val="left" w:pos="708"/>
        </w:tabs>
        <w:suppressAutoHyphens/>
        <w:spacing w:after="200" w:line="240" w:lineRule="auto"/>
        <w:rPr>
          <w:rFonts w:eastAsia="SimSun"/>
          <w:b/>
          <w:bCs/>
          <w:color w:val="00000A"/>
          <w:kern w:val="2"/>
          <w:sz w:val="24"/>
          <w:szCs w:val="24"/>
        </w:rPr>
      </w:pPr>
      <w:r w:rsidRPr="00EB049B">
        <w:rPr>
          <w:rFonts w:eastAsia="SimSun"/>
          <w:b/>
          <w:bCs/>
          <w:color w:val="00000A"/>
          <w:kern w:val="2"/>
          <w:sz w:val="24"/>
          <w:szCs w:val="24"/>
        </w:rPr>
        <w:tab/>
        <w:t xml:space="preserve">К расширяемым компонентам ПАК ЦОД ПНО, относятся: </w:t>
      </w:r>
    </w:p>
    <w:p w:rsidR="00EB049B" w:rsidRPr="00EB049B" w:rsidRDefault="00EB049B" w:rsidP="00EB049B">
      <w:pPr>
        <w:tabs>
          <w:tab w:val="left" w:pos="708"/>
        </w:tabs>
        <w:suppressAutoHyphens/>
        <w:spacing w:after="200" w:line="240" w:lineRule="auto"/>
        <w:rPr>
          <w:rFonts w:eastAsia="SimSun"/>
          <w:color w:val="00000A"/>
          <w:kern w:val="2"/>
          <w:sz w:val="24"/>
          <w:szCs w:val="24"/>
        </w:rPr>
      </w:pPr>
      <w:r w:rsidRPr="00EB049B">
        <w:rPr>
          <w:rFonts w:eastAsia="SimSun"/>
          <w:color w:val="00000A"/>
          <w:kern w:val="2"/>
          <w:sz w:val="24"/>
          <w:szCs w:val="24"/>
        </w:rPr>
        <w:tab/>
        <w:t xml:space="preserve">Расширение единой серверной фермы ПАК ЦОД ПНО, в том числе состоящей из имеющихся в распоряжении Заказчика серверов, модульных шасси и систем хранения данных (Блэйд-сервер </w:t>
      </w:r>
      <w:r w:rsidRPr="00EB049B">
        <w:rPr>
          <w:rFonts w:eastAsia="SimSun"/>
          <w:color w:val="00000A"/>
          <w:kern w:val="2"/>
          <w:sz w:val="24"/>
          <w:szCs w:val="24"/>
          <w:lang w:val="en-US"/>
        </w:rPr>
        <w:t>Huawei</w:t>
      </w:r>
      <w:r w:rsidRPr="00EB049B">
        <w:rPr>
          <w:rFonts w:eastAsia="SimSun"/>
          <w:color w:val="00000A"/>
          <w:kern w:val="2"/>
          <w:sz w:val="24"/>
          <w:szCs w:val="24"/>
        </w:rPr>
        <w:t xml:space="preserve"> </w:t>
      </w:r>
      <w:r w:rsidRPr="00EB049B">
        <w:rPr>
          <w:rFonts w:eastAsia="SimSun"/>
          <w:color w:val="00000A"/>
          <w:kern w:val="2"/>
          <w:sz w:val="24"/>
          <w:szCs w:val="24"/>
          <w:lang w:val="en-US"/>
        </w:rPr>
        <w:t>Chassis</w:t>
      </w:r>
      <w:r w:rsidRPr="00EB049B">
        <w:rPr>
          <w:rFonts w:eastAsia="SimSun"/>
          <w:color w:val="00000A"/>
          <w:kern w:val="2"/>
          <w:sz w:val="24"/>
          <w:szCs w:val="24"/>
        </w:rPr>
        <w:t xml:space="preserve"> – 6 шт, Блэйд-сервер </w:t>
      </w:r>
      <w:r w:rsidRPr="00EB049B">
        <w:rPr>
          <w:rFonts w:eastAsia="SimSun"/>
          <w:color w:val="00000A"/>
          <w:kern w:val="2"/>
          <w:sz w:val="24"/>
          <w:szCs w:val="24"/>
          <w:lang w:val="en-US"/>
        </w:rPr>
        <w:t>CH</w:t>
      </w:r>
      <w:r w:rsidRPr="00EB049B">
        <w:rPr>
          <w:rFonts w:eastAsia="SimSun"/>
          <w:color w:val="00000A"/>
          <w:kern w:val="2"/>
          <w:sz w:val="24"/>
          <w:szCs w:val="24"/>
        </w:rPr>
        <w:t xml:space="preserve">242 </w:t>
      </w:r>
      <w:r w:rsidRPr="00EB049B">
        <w:rPr>
          <w:rFonts w:eastAsia="SimSun"/>
          <w:color w:val="00000A"/>
          <w:kern w:val="2"/>
          <w:sz w:val="24"/>
          <w:szCs w:val="24"/>
          <w:lang w:val="en-US"/>
        </w:rPr>
        <w:t>V</w:t>
      </w:r>
      <w:r w:rsidRPr="00EB049B">
        <w:rPr>
          <w:rFonts w:eastAsia="SimSun"/>
          <w:color w:val="00000A"/>
          <w:kern w:val="2"/>
          <w:sz w:val="24"/>
          <w:szCs w:val="24"/>
        </w:rPr>
        <w:t xml:space="preserve">5, </w:t>
      </w:r>
      <w:r w:rsidRPr="00EB049B">
        <w:rPr>
          <w:rFonts w:eastAsia="SimSun"/>
          <w:color w:val="00000A"/>
          <w:kern w:val="2"/>
          <w:sz w:val="24"/>
          <w:szCs w:val="24"/>
          <w:lang w:val="en-US"/>
        </w:rPr>
        <w:t>Huawei</w:t>
      </w:r>
      <w:r w:rsidRPr="00EB049B">
        <w:rPr>
          <w:rFonts w:eastAsia="SimSun"/>
          <w:color w:val="00000A"/>
          <w:kern w:val="2"/>
          <w:sz w:val="24"/>
          <w:szCs w:val="24"/>
        </w:rPr>
        <w:t xml:space="preserve"> </w:t>
      </w:r>
      <w:r w:rsidRPr="00EB049B">
        <w:rPr>
          <w:rFonts w:eastAsia="SimSun"/>
          <w:color w:val="00000A"/>
          <w:kern w:val="2"/>
          <w:sz w:val="24"/>
          <w:szCs w:val="24"/>
          <w:lang w:val="en-US"/>
        </w:rPr>
        <w:t>FusionServer</w:t>
      </w:r>
      <w:r w:rsidRPr="00EB049B">
        <w:rPr>
          <w:rFonts w:eastAsia="SimSun"/>
          <w:color w:val="00000A"/>
          <w:kern w:val="2"/>
          <w:sz w:val="24"/>
          <w:szCs w:val="24"/>
        </w:rPr>
        <w:t xml:space="preserve"> </w:t>
      </w:r>
      <w:r w:rsidRPr="00EB049B">
        <w:rPr>
          <w:rFonts w:eastAsia="SimSun"/>
          <w:color w:val="00000A"/>
          <w:kern w:val="2"/>
          <w:sz w:val="24"/>
          <w:szCs w:val="24"/>
          <w:lang w:val="en-US"/>
        </w:rPr>
        <w:t>CH</w:t>
      </w:r>
      <w:r w:rsidRPr="00EB049B">
        <w:rPr>
          <w:rFonts w:eastAsia="SimSun"/>
          <w:color w:val="00000A"/>
          <w:kern w:val="2"/>
          <w:sz w:val="24"/>
          <w:szCs w:val="24"/>
        </w:rPr>
        <w:t xml:space="preserve">242 </w:t>
      </w:r>
      <w:r w:rsidRPr="00EB049B">
        <w:rPr>
          <w:rFonts w:eastAsia="SimSun"/>
          <w:color w:val="00000A"/>
          <w:kern w:val="2"/>
          <w:sz w:val="24"/>
          <w:szCs w:val="24"/>
          <w:lang w:val="en-US"/>
        </w:rPr>
        <w:t>V</w:t>
      </w:r>
      <w:r w:rsidRPr="00EB049B">
        <w:rPr>
          <w:rFonts w:eastAsia="SimSun"/>
          <w:color w:val="00000A"/>
          <w:kern w:val="2"/>
          <w:sz w:val="24"/>
          <w:szCs w:val="24"/>
        </w:rPr>
        <w:t xml:space="preserve">5 – 2 шт, Блэйд-сервер </w:t>
      </w:r>
      <w:r w:rsidRPr="00EB049B">
        <w:rPr>
          <w:rFonts w:eastAsia="SimSun"/>
          <w:color w:val="00000A"/>
          <w:kern w:val="2"/>
          <w:sz w:val="24"/>
          <w:szCs w:val="24"/>
          <w:lang w:val="en-US"/>
        </w:rPr>
        <w:t>CH</w:t>
      </w:r>
      <w:r w:rsidRPr="00EB049B">
        <w:rPr>
          <w:rFonts w:eastAsia="SimSun"/>
          <w:color w:val="00000A"/>
          <w:kern w:val="2"/>
          <w:sz w:val="24"/>
          <w:szCs w:val="24"/>
        </w:rPr>
        <w:t xml:space="preserve">121 </w:t>
      </w:r>
      <w:r w:rsidRPr="00EB049B">
        <w:rPr>
          <w:rFonts w:eastAsia="SimSun"/>
          <w:color w:val="00000A"/>
          <w:kern w:val="2"/>
          <w:sz w:val="24"/>
          <w:szCs w:val="24"/>
          <w:lang w:val="en-US"/>
        </w:rPr>
        <w:t>V</w:t>
      </w:r>
      <w:r w:rsidRPr="00EB049B">
        <w:rPr>
          <w:rFonts w:eastAsia="SimSun"/>
          <w:color w:val="00000A"/>
          <w:kern w:val="2"/>
          <w:sz w:val="24"/>
          <w:szCs w:val="24"/>
        </w:rPr>
        <w:t xml:space="preserve">3 – 6 шт, серверов Аквариус </w:t>
      </w:r>
      <w:r w:rsidRPr="00EB049B">
        <w:rPr>
          <w:rFonts w:eastAsia="SimSun"/>
          <w:color w:val="00000A"/>
          <w:kern w:val="2"/>
          <w:sz w:val="24"/>
          <w:szCs w:val="24"/>
          <w:lang w:val="en-US"/>
        </w:rPr>
        <w:t>T</w:t>
      </w:r>
      <w:r w:rsidRPr="00EB049B">
        <w:rPr>
          <w:rFonts w:eastAsia="SimSun"/>
          <w:color w:val="00000A"/>
          <w:kern w:val="2"/>
          <w:sz w:val="24"/>
          <w:szCs w:val="24"/>
        </w:rPr>
        <w:t xml:space="preserve">50 </w:t>
      </w:r>
      <w:r w:rsidRPr="00EB049B">
        <w:rPr>
          <w:rFonts w:eastAsia="SimSun"/>
          <w:color w:val="00000A"/>
          <w:kern w:val="2"/>
          <w:sz w:val="24"/>
          <w:szCs w:val="24"/>
          <w:lang w:val="en-US"/>
        </w:rPr>
        <w:t>D</w:t>
      </w:r>
      <w:r w:rsidRPr="00EB049B">
        <w:rPr>
          <w:rFonts w:eastAsia="SimSun"/>
          <w:color w:val="00000A"/>
          <w:kern w:val="2"/>
          <w:sz w:val="24"/>
          <w:szCs w:val="24"/>
        </w:rPr>
        <w:t>224</w:t>
      </w:r>
      <w:r w:rsidRPr="00EB049B">
        <w:rPr>
          <w:rFonts w:eastAsia="SimSun"/>
          <w:color w:val="00000A"/>
          <w:kern w:val="2"/>
          <w:sz w:val="24"/>
          <w:szCs w:val="24"/>
          <w:lang w:val="en-US"/>
        </w:rPr>
        <w:t>CF</w:t>
      </w:r>
      <w:r w:rsidRPr="00EB049B">
        <w:rPr>
          <w:rFonts w:eastAsia="SimSun"/>
          <w:color w:val="00000A"/>
          <w:kern w:val="2"/>
          <w:sz w:val="24"/>
          <w:szCs w:val="24"/>
        </w:rPr>
        <w:t xml:space="preserve"> </w:t>
      </w:r>
      <w:r w:rsidRPr="00EB049B">
        <w:rPr>
          <w:rFonts w:eastAsia="SimSun"/>
          <w:color w:val="00000A"/>
          <w:kern w:val="2"/>
          <w:sz w:val="24"/>
          <w:szCs w:val="24"/>
          <w:lang w:val="en-US"/>
        </w:rPr>
        <w:t>R</w:t>
      </w:r>
      <w:r w:rsidRPr="00EB049B">
        <w:rPr>
          <w:rFonts w:eastAsia="SimSun"/>
          <w:color w:val="00000A"/>
          <w:kern w:val="2"/>
          <w:sz w:val="24"/>
          <w:szCs w:val="24"/>
        </w:rPr>
        <w:t xml:space="preserve">54 – 40 шт,   системы хранения данных СХД </w:t>
      </w:r>
      <w:r w:rsidRPr="00EB049B">
        <w:rPr>
          <w:rFonts w:eastAsia="SimSun"/>
          <w:color w:val="00000A"/>
          <w:kern w:val="2"/>
          <w:sz w:val="24"/>
          <w:szCs w:val="24"/>
          <w:lang w:val="en-US"/>
        </w:rPr>
        <w:t>Huawei</w:t>
      </w:r>
      <w:r w:rsidRPr="00EB049B">
        <w:rPr>
          <w:rFonts w:eastAsia="SimSun"/>
          <w:color w:val="00000A"/>
          <w:kern w:val="2"/>
          <w:sz w:val="24"/>
          <w:szCs w:val="24"/>
        </w:rPr>
        <w:t xml:space="preserve"> </w:t>
      </w:r>
      <w:r w:rsidRPr="00EB049B">
        <w:rPr>
          <w:rFonts w:eastAsia="SimSun"/>
          <w:color w:val="00000A"/>
          <w:kern w:val="2"/>
          <w:sz w:val="24"/>
          <w:szCs w:val="24"/>
          <w:lang w:val="en-US"/>
        </w:rPr>
        <w:t>Dorado</w:t>
      </w:r>
      <w:r w:rsidRPr="00EB049B">
        <w:rPr>
          <w:rFonts w:eastAsia="SimSun"/>
          <w:color w:val="00000A"/>
          <w:kern w:val="2"/>
          <w:sz w:val="24"/>
          <w:szCs w:val="24"/>
        </w:rPr>
        <w:t xml:space="preserve">5000 </w:t>
      </w:r>
      <w:r w:rsidRPr="00EB049B">
        <w:rPr>
          <w:rFonts w:eastAsia="SimSun"/>
          <w:color w:val="00000A"/>
          <w:kern w:val="2"/>
          <w:sz w:val="24"/>
          <w:szCs w:val="24"/>
          <w:lang w:val="en-US"/>
        </w:rPr>
        <w:t>V</w:t>
      </w:r>
      <w:r w:rsidRPr="00EB049B">
        <w:rPr>
          <w:rFonts w:eastAsia="SimSun"/>
          <w:color w:val="00000A"/>
          <w:kern w:val="2"/>
          <w:sz w:val="24"/>
          <w:szCs w:val="24"/>
        </w:rPr>
        <w:t xml:space="preserve">3, СХД </w:t>
      </w:r>
      <w:r w:rsidRPr="00EB049B">
        <w:rPr>
          <w:rFonts w:eastAsia="SimSun"/>
          <w:color w:val="00000A"/>
          <w:kern w:val="2"/>
          <w:sz w:val="24"/>
          <w:szCs w:val="24"/>
          <w:lang w:val="en-US"/>
        </w:rPr>
        <w:t>IBM</w:t>
      </w:r>
      <w:r w:rsidRPr="00EB049B">
        <w:rPr>
          <w:rFonts w:eastAsia="SimSun"/>
          <w:color w:val="00000A"/>
          <w:kern w:val="2"/>
          <w:sz w:val="24"/>
          <w:szCs w:val="24"/>
        </w:rPr>
        <w:t xml:space="preserve"> </w:t>
      </w:r>
      <w:r w:rsidRPr="00EB049B">
        <w:rPr>
          <w:rFonts w:eastAsia="SimSun"/>
          <w:color w:val="00000A"/>
          <w:kern w:val="2"/>
          <w:sz w:val="24"/>
          <w:szCs w:val="24"/>
          <w:lang w:val="en-US"/>
        </w:rPr>
        <w:t>StorWize</w:t>
      </w:r>
      <w:r w:rsidRPr="00EB049B">
        <w:rPr>
          <w:rFonts w:eastAsia="SimSun"/>
          <w:color w:val="00000A"/>
          <w:kern w:val="2"/>
          <w:sz w:val="24"/>
          <w:szCs w:val="24"/>
        </w:rPr>
        <w:t xml:space="preserve"> 7000 – 2 шт, СХД </w:t>
      </w:r>
      <w:r w:rsidRPr="00EB049B">
        <w:rPr>
          <w:rFonts w:eastAsia="SimSun"/>
          <w:color w:val="00000A"/>
          <w:kern w:val="2"/>
          <w:sz w:val="24"/>
          <w:szCs w:val="24"/>
          <w:lang w:val="en-US"/>
        </w:rPr>
        <w:t>IBM</w:t>
      </w:r>
      <w:r w:rsidRPr="00EB049B">
        <w:rPr>
          <w:rFonts w:eastAsia="SimSun"/>
          <w:color w:val="00000A"/>
          <w:kern w:val="2"/>
          <w:sz w:val="24"/>
          <w:szCs w:val="24"/>
        </w:rPr>
        <w:t xml:space="preserve"> </w:t>
      </w:r>
      <w:r w:rsidRPr="00EB049B">
        <w:rPr>
          <w:rFonts w:eastAsia="SimSun"/>
          <w:color w:val="00000A"/>
          <w:kern w:val="2"/>
          <w:sz w:val="24"/>
          <w:szCs w:val="24"/>
          <w:lang w:val="en-US"/>
        </w:rPr>
        <w:t>StorWize</w:t>
      </w:r>
      <w:r w:rsidRPr="00EB049B">
        <w:rPr>
          <w:rFonts w:eastAsia="SimSun"/>
          <w:color w:val="00000A"/>
          <w:kern w:val="2"/>
          <w:sz w:val="24"/>
          <w:szCs w:val="24"/>
        </w:rPr>
        <w:t xml:space="preserve"> 5000 – 1 шт, СХД – АЭРОДИСК ВОСТОК (1Э8С) – 2 шт, СХД – </w:t>
      </w:r>
      <w:r w:rsidRPr="00EB049B">
        <w:rPr>
          <w:rFonts w:eastAsia="SimSun"/>
          <w:color w:val="00000A"/>
          <w:kern w:val="2"/>
          <w:sz w:val="24"/>
          <w:szCs w:val="24"/>
          <w:lang w:val="en-US"/>
        </w:rPr>
        <w:t>YADRO</w:t>
      </w:r>
      <w:r w:rsidRPr="00EB049B">
        <w:rPr>
          <w:rFonts w:eastAsia="SimSun"/>
          <w:color w:val="00000A"/>
          <w:kern w:val="2"/>
          <w:sz w:val="24"/>
          <w:szCs w:val="24"/>
        </w:rPr>
        <w:t xml:space="preserve"> </w:t>
      </w:r>
      <w:r w:rsidRPr="00EB049B">
        <w:rPr>
          <w:rFonts w:eastAsia="SimSun"/>
          <w:color w:val="00000A"/>
          <w:kern w:val="2"/>
          <w:sz w:val="24"/>
          <w:szCs w:val="24"/>
          <w:lang w:val="en-US"/>
        </w:rPr>
        <w:t>TATLIN</w:t>
      </w:r>
      <w:r w:rsidRPr="00EB049B">
        <w:rPr>
          <w:rFonts w:eastAsia="SimSun"/>
          <w:color w:val="00000A"/>
          <w:kern w:val="2"/>
          <w:sz w:val="24"/>
          <w:szCs w:val="24"/>
        </w:rPr>
        <w:t>.</w:t>
      </w:r>
      <w:r w:rsidRPr="00EB049B">
        <w:rPr>
          <w:rFonts w:eastAsia="SimSun"/>
          <w:color w:val="00000A"/>
          <w:kern w:val="2"/>
          <w:sz w:val="24"/>
          <w:szCs w:val="24"/>
          <w:lang w:val="en-US"/>
        </w:rPr>
        <w:t>UNIFIED</w:t>
      </w:r>
      <w:r w:rsidRPr="00EB049B">
        <w:rPr>
          <w:rFonts w:eastAsia="SimSun"/>
          <w:color w:val="00000A"/>
          <w:kern w:val="2"/>
          <w:sz w:val="24"/>
          <w:szCs w:val="24"/>
        </w:rPr>
        <w:t xml:space="preserve"> – 6 шт. ) должно быть проведено Исполнителем путем создания и подключения к имеющимся у Заказчика сетям передачи данных дополнительного оборудования, поставляемого в рамках оказания Услуг (дополнительное оборудование поставляется в рамках оказания Услуг, с характеристиками указанными в Приложении №1 к описанию объекта закупки).</w:t>
      </w:r>
    </w:p>
    <w:p w:rsidR="00EB049B" w:rsidRPr="00EB049B" w:rsidRDefault="00EB049B" w:rsidP="00EB049B">
      <w:pPr>
        <w:widowControl w:val="0"/>
        <w:tabs>
          <w:tab w:val="left" w:pos="708"/>
        </w:tabs>
        <w:suppressAutoHyphens/>
        <w:spacing w:after="200" w:line="240" w:lineRule="auto"/>
        <w:rPr>
          <w:rFonts w:eastAsia="SimSun"/>
          <w:color w:val="00000A"/>
          <w:kern w:val="2"/>
          <w:sz w:val="24"/>
          <w:szCs w:val="24"/>
        </w:rPr>
      </w:pPr>
      <w:r w:rsidRPr="00EB049B">
        <w:rPr>
          <w:rFonts w:eastAsia="SimSun"/>
          <w:color w:val="00000A"/>
          <w:kern w:val="2"/>
          <w:sz w:val="24"/>
          <w:szCs w:val="24"/>
        </w:rPr>
        <w:tab/>
        <w:t>В рамках оказываемых Услуг Исполнитель обязан обеспечить ввод в эксплуатацию оборудования, с характеристиками, указанными в Приложении №1 к описанию объекта закупки.</w:t>
      </w:r>
    </w:p>
    <w:p w:rsidR="00EB049B" w:rsidRPr="00EB049B" w:rsidRDefault="00EB049B" w:rsidP="00EB049B">
      <w:pPr>
        <w:widowControl w:val="0"/>
        <w:tabs>
          <w:tab w:val="left" w:pos="426"/>
          <w:tab w:val="left" w:pos="1134"/>
        </w:tabs>
        <w:spacing w:after="120" w:line="240" w:lineRule="auto"/>
        <w:contextualSpacing/>
        <w:rPr>
          <w:b/>
          <w:color w:val="00000A"/>
          <w:kern w:val="2"/>
          <w:sz w:val="24"/>
          <w:szCs w:val="24"/>
          <w:lang w:eastAsia="ru-RU"/>
        </w:rPr>
      </w:pPr>
    </w:p>
    <w:p w:rsidR="00EB049B" w:rsidRPr="00EB049B" w:rsidRDefault="00EB049B" w:rsidP="00EB049B">
      <w:pPr>
        <w:widowControl w:val="0"/>
        <w:tabs>
          <w:tab w:val="left" w:pos="426"/>
          <w:tab w:val="left" w:pos="1134"/>
        </w:tabs>
        <w:spacing w:after="120" w:line="240" w:lineRule="auto"/>
        <w:contextualSpacing/>
        <w:rPr>
          <w:b/>
          <w:color w:val="00000A"/>
          <w:kern w:val="2"/>
          <w:sz w:val="24"/>
          <w:szCs w:val="24"/>
          <w:lang w:eastAsia="ru-RU"/>
        </w:rPr>
      </w:pPr>
      <w:r w:rsidRPr="00EB049B">
        <w:rPr>
          <w:b/>
          <w:color w:val="00000A"/>
          <w:kern w:val="2"/>
          <w:sz w:val="24"/>
          <w:szCs w:val="24"/>
          <w:lang w:eastAsia="ru-RU"/>
        </w:rPr>
        <w:t xml:space="preserve">Ввод в эксплуатацию включает следующие этапы: </w:t>
      </w:r>
    </w:p>
    <w:p w:rsidR="00EB049B" w:rsidRPr="00EB049B" w:rsidRDefault="00EB049B" w:rsidP="00EB049B">
      <w:pPr>
        <w:numPr>
          <w:ilvl w:val="0"/>
          <w:numId w:val="32"/>
        </w:numPr>
        <w:tabs>
          <w:tab w:val="left" w:pos="1069"/>
        </w:tabs>
        <w:suppressAutoHyphens/>
        <w:spacing w:after="200" w:line="240" w:lineRule="auto"/>
        <w:ind w:hanging="578"/>
        <w:contextualSpacing/>
        <w:jc w:val="left"/>
        <w:rPr>
          <w:b/>
          <w:color w:val="00000A"/>
          <w:kern w:val="2"/>
          <w:sz w:val="24"/>
          <w:szCs w:val="24"/>
          <w:lang w:eastAsia="ru-RU"/>
        </w:rPr>
      </w:pPr>
      <w:r w:rsidRPr="00EB049B">
        <w:rPr>
          <w:b/>
          <w:color w:val="00000A"/>
          <w:kern w:val="2"/>
          <w:sz w:val="24"/>
          <w:szCs w:val="24"/>
          <w:lang w:eastAsia="ru-RU"/>
        </w:rPr>
        <w:t xml:space="preserve"> Составление и согласование технической документации:</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lastRenderedPageBreak/>
        <w:t>Схема структурная комплекса технических средств;</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t xml:space="preserve">План расположения оборудования и проводок; </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t>Схема коммутации оборудования (соединений);</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t>Спецификация оборудования;</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t>Таблица соединений и подключений (электросети).</w:t>
      </w:r>
    </w:p>
    <w:p w:rsidR="00EB049B" w:rsidRPr="00EB049B" w:rsidRDefault="00EB049B" w:rsidP="00EB049B">
      <w:pPr>
        <w:widowControl w:val="0"/>
        <w:tabs>
          <w:tab w:val="left" w:pos="426"/>
          <w:tab w:val="left" w:pos="1134"/>
        </w:tabs>
        <w:spacing w:after="120" w:line="240" w:lineRule="auto"/>
        <w:contextualSpacing/>
        <w:rPr>
          <w:b/>
          <w:color w:val="00000A"/>
          <w:kern w:val="2"/>
          <w:sz w:val="24"/>
          <w:szCs w:val="24"/>
          <w:lang w:eastAsia="ru-RU"/>
        </w:rPr>
      </w:pPr>
    </w:p>
    <w:p w:rsidR="00EB049B" w:rsidRPr="00EB049B" w:rsidRDefault="00EB049B" w:rsidP="00EB049B">
      <w:pPr>
        <w:widowControl w:val="0"/>
        <w:numPr>
          <w:ilvl w:val="0"/>
          <w:numId w:val="32"/>
        </w:numPr>
        <w:suppressAutoHyphens/>
        <w:spacing w:after="200" w:line="240" w:lineRule="auto"/>
        <w:ind w:left="1134"/>
        <w:contextualSpacing/>
        <w:jc w:val="left"/>
        <w:rPr>
          <w:rFonts w:eastAsia="SimSun"/>
          <w:color w:val="00000A"/>
          <w:kern w:val="2"/>
          <w:sz w:val="24"/>
          <w:szCs w:val="24"/>
        </w:rPr>
      </w:pPr>
      <w:r w:rsidRPr="00EB049B">
        <w:rPr>
          <w:rFonts w:eastAsia="SimSun"/>
          <w:b/>
          <w:bCs/>
          <w:color w:val="00000A"/>
          <w:kern w:val="2"/>
          <w:sz w:val="24"/>
          <w:szCs w:val="24"/>
        </w:rPr>
        <w:t>Установка оборудования.</w:t>
      </w:r>
      <w:r w:rsidRPr="00EB049B">
        <w:rPr>
          <w:rFonts w:eastAsia="SimSun"/>
          <w:color w:val="00000A"/>
          <w:kern w:val="2"/>
          <w:sz w:val="24"/>
          <w:szCs w:val="24"/>
        </w:rPr>
        <w:t xml:space="preserve"> Все оборудование (Приложение №1 к описанию объекта закупки) должно</w:t>
      </w:r>
      <w:r w:rsidRPr="00EB049B">
        <w:rPr>
          <w:rFonts w:eastAsia="SimSun"/>
          <w:color w:val="000000"/>
          <w:kern w:val="2"/>
          <w:sz w:val="24"/>
          <w:szCs w:val="24"/>
        </w:rPr>
        <w:t xml:space="preserve"> быть поставлено в центр обработки данных Заказчика по адресу г. Новосибирск, ул. Свердлова, 14 и смонтировано в телекоммуникационные шкафы Заказчика.</w:t>
      </w:r>
    </w:p>
    <w:p w:rsidR="00EB049B" w:rsidRPr="00EB049B" w:rsidRDefault="00EB049B" w:rsidP="00EB049B">
      <w:pPr>
        <w:widowControl w:val="0"/>
        <w:suppressAutoHyphens/>
        <w:spacing w:after="200" w:line="240" w:lineRule="auto"/>
        <w:rPr>
          <w:rFonts w:eastAsia="SimSun"/>
          <w:color w:val="00000A"/>
          <w:kern w:val="2"/>
          <w:sz w:val="24"/>
          <w:szCs w:val="24"/>
        </w:rPr>
      </w:pPr>
    </w:p>
    <w:p w:rsidR="00EB049B" w:rsidRPr="00EB049B" w:rsidRDefault="00EB049B" w:rsidP="00EB049B">
      <w:pPr>
        <w:widowControl w:val="0"/>
        <w:numPr>
          <w:ilvl w:val="0"/>
          <w:numId w:val="32"/>
        </w:numPr>
        <w:suppressAutoHyphens/>
        <w:spacing w:after="200" w:line="240" w:lineRule="auto"/>
        <w:ind w:left="1134"/>
        <w:contextualSpacing/>
        <w:jc w:val="left"/>
        <w:rPr>
          <w:rFonts w:eastAsia="SimSun"/>
          <w:b/>
          <w:bCs/>
          <w:color w:val="00000A"/>
          <w:kern w:val="2"/>
          <w:sz w:val="24"/>
          <w:szCs w:val="24"/>
        </w:rPr>
      </w:pPr>
      <w:r w:rsidRPr="00EB049B">
        <w:rPr>
          <w:rFonts w:eastAsia="SimSun"/>
          <w:b/>
          <w:bCs/>
          <w:color w:val="00000A"/>
          <w:kern w:val="2"/>
          <w:sz w:val="24"/>
          <w:szCs w:val="24"/>
        </w:rPr>
        <w:t xml:space="preserve">Включение и настройка оборудования. </w:t>
      </w:r>
      <w:r w:rsidRPr="00EB049B">
        <w:rPr>
          <w:rFonts w:eastAsia="SimSun"/>
          <w:color w:val="00000A"/>
          <w:kern w:val="2"/>
          <w:sz w:val="24"/>
          <w:szCs w:val="24"/>
        </w:rPr>
        <w:t>На всем оборудовании (Приложение №1 к описанию объекта закупки) должно быть выполнено:</w:t>
      </w:r>
      <w:r w:rsidRPr="00EB049B">
        <w:rPr>
          <w:rFonts w:eastAsia="SimSun"/>
          <w:b/>
          <w:bCs/>
          <w:color w:val="00000A"/>
          <w:kern w:val="2"/>
          <w:sz w:val="24"/>
          <w:szCs w:val="24"/>
        </w:rPr>
        <w:t xml:space="preserve"> </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t>Инициализация оборудования, базовая настройка и конфигурирование;</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t>Тестирование исправности компонентов оборудования;</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t>Обновление Firmware до последних рекомендованных производителем версий.</w:t>
      </w:r>
    </w:p>
    <w:p w:rsidR="00EB049B" w:rsidRPr="00EB049B" w:rsidRDefault="00EB049B" w:rsidP="00EB049B">
      <w:pPr>
        <w:widowControl w:val="0"/>
        <w:spacing w:after="0" w:line="240" w:lineRule="auto"/>
        <w:contextualSpacing/>
        <w:rPr>
          <w:iCs/>
          <w:sz w:val="24"/>
          <w:szCs w:val="24"/>
          <w:lang w:eastAsia="x-none"/>
        </w:rPr>
      </w:pPr>
    </w:p>
    <w:p w:rsidR="00EB049B" w:rsidRPr="00EB049B" w:rsidRDefault="00EB049B" w:rsidP="00EB049B">
      <w:pPr>
        <w:widowControl w:val="0"/>
        <w:numPr>
          <w:ilvl w:val="0"/>
          <w:numId w:val="32"/>
        </w:numPr>
        <w:suppressAutoHyphens/>
        <w:spacing w:after="200" w:line="240" w:lineRule="auto"/>
        <w:ind w:left="1134"/>
        <w:contextualSpacing/>
        <w:jc w:val="left"/>
        <w:rPr>
          <w:rFonts w:eastAsia="SimSun"/>
          <w:b/>
          <w:bCs/>
          <w:color w:val="00000A"/>
          <w:kern w:val="2"/>
          <w:sz w:val="24"/>
          <w:szCs w:val="24"/>
        </w:rPr>
      </w:pPr>
      <w:r w:rsidRPr="00EB049B">
        <w:rPr>
          <w:rFonts w:eastAsia="SimSun"/>
          <w:b/>
          <w:bCs/>
          <w:color w:val="00000A"/>
          <w:kern w:val="2"/>
          <w:sz w:val="24"/>
          <w:szCs w:val="24"/>
        </w:rPr>
        <w:t>Подключение к сетям передачи данных.</w:t>
      </w:r>
      <w:r w:rsidRPr="00EB049B">
        <w:rPr>
          <w:rFonts w:eastAsia="SimSun"/>
          <w:color w:val="00000A"/>
          <w:kern w:val="2"/>
          <w:sz w:val="24"/>
          <w:szCs w:val="24"/>
        </w:rPr>
        <w:t xml:space="preserve"> На всем оборудовании (Приложение №1 к описанию объекта закупки) должно быть выполнено: подключение к имеющимся у Заказчика сети передачи данных, в соответствии с требованиями производителя (инсталляционный профиль конфигурации предоставляется Заказчиком). Подключение включает в себя:</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t>Настройку зонирования;</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t>создание «алиасов»;</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t>Настройку безопасности;</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t>Конфигурирование виртуальных сетей;</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t>Настройку агрегации каналов;</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t>Настройку параметров отказоустойчивости.</w:t>
      </w:r>
    </w:p>
    <w:p w:rsidR="00EB049B" w:rsidRPr="00EB049B" w:rsidRDefault="00EB049B" w:rsidP="00EB049B">
      <w:pPr>
        <w:widowControl w:val="0"/>
        <w:spacing w:after="0" w:line="240" w:lineRule="auto"/>
        <w:contextualSpacing/>
        <w:rPr>
          <w:iCs/>
          <w:sz w:val="24"/>
          <w:szCs w:val="24"/>
          <w:lang w:eastAsia="x-none"/>
        </w:rPr>
      </w:pPr>
    </w:p>
    <w:p w:rsidR="00EB049B" w:rsidRPr="00EB049B" w:rsidRDefault="00EB049B" w:rsidP="00EB049B">
      <w:pPr>
        <w:widowControl w:val="0"/>
        <w:numPr>
          <w:ilvl w:val="0"/>
          <w:numId w:val="32"/>
        </w:numPr>
        <w:suppressAutoHyphens/>
        <w:spacing w:after="200" w:line="240" w:lineRule="auto"/>
        <w:ind w:left="1134"/>
        <w:contextualSpacing/>
        <w:jc w:val="left"/>
        <w:rPr>
          <w:rFonts w:eastAsia="SimSun"/>
          <w:b/>
          <w:bCs/>
          <w:color w:val="000000"/>
          <w:kern w:val="2"/>
          <w:sz w:val="24"/>
          <w:szCs w:val="24"/>
        </w:rPr>
      </w:pPr>
      <w:r w:rsidRPr="00EB049B">
        <w:rPr>
          <w:rFonts w:eastAsia="SimSun"/>
          <w:b/>
          <w:bCs/>
          <w:color w:val="00000A"/>
          <w:kern w:val="2"/>
          <w:sz w:val="24"/>
          <w:szCs w:val="24"/>
        </w:rPr>
        <w:t>Подключение к сети управления серверами.</w:t>
      </w:r>
      <w:r w:rsidRPr="00EB049B">
        <w:rPr>
          <w:rFonts w:eastAsia="SimSun"/>
          <w:color w:val="00000A"/>
          <w:kern w:val="2"/>
          <w:sz w:val="24"/>
          <w:szCs w:val="24"/>
        </w:rPr>
        <w:t xml:space="preserve"> На всем оборудовании (Приложение №1 к описанию объекта закупки) должно быть выполнено подключение </w:t>
      </w:r>
      <w:r w:rsidRPr="00EB049B">
        <w:rPr>
          <w:rFonts w:eastAsia="SimSun"/>
          <w:color w:val="000000"/>
          <w:kern w:val="2"/>
          <w:sz w:val="24"/>
          <w:szCs w:val="24"/>
        </w:rPr>
        <w:t>к имеющейся у Заказчика сети управления. Подключение включает в себя:</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t>Коммутацию оборудования в коммутаторы управления оборудованием, имеющиеся у Заказчика;</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t>Настройка IP адресации на сетевом интерфейсе управления каждой единицы оборудования.</w:t>
      </w:r>
    </w:p>
    <w:p w:rsidR="00EB049B" w:rsidRPr="00EB049B" w:rsidRDefault="00EB049B" w:rsidP="00EB049B">
      <w:pPr>
        <w:widowControl w:val="0"/>
        <w:spacing w:after="0" w:line="240" w:lineRule="auto"/>
        <w:contextualSpacing/>
        <w:rPr>
          <w:iCs/>
          <w:sz w:val="24"/>
          <w:szCs w:val="24"/>
          <w:lang w:eastAsia="x-none"/>
        </w:rPr>
      </w:pPr>
    </w:p>
    <w:p w:rsidR="00EB049B" w:rsidRPr="00EB049B" w:rsidRDefault="00EB049B" w:rsidP="00EB049B">
      <w:pPr>
        <w:widowControl w:val="0"/>
        <w:numPr>
          <w:ilvl w:val="0"/>
          <w:numId w:val="32"/>
        </w:numPr>
        <w:suppressAutoHyphens/>
        <w:spacing w:after="200" w:line="240" w:lineRule="auto"/>
        <w:ind w:left="1134"/>
        <w:contextualSpacing/>
        <w:jc w:val="left"/>
        <w:rPr>
          <w:rFonts w:eastAsia="SimSun"/>
          <w:b/>
          <w:bCs/>
          <w:color w:val="00000A"/>
          <w:kern w:val="2"/>
          <w:sz w:val="24"/>
          <w:szCs w:val="24"/>
        </w:rPr>
      </w:pPr>
      <w:r w:rsidRPr="00EB049B">
        <w:rPr>
          <w:rFonts w:eastAsia="SimSun"/>
          <w:b/>
          <w:bCs/>
          <w:color w:val="00000A"/>
          <w:kern w:val="2"/>
          <w:sz w:val="24"/>
          <w:szCs w:val="24"/>
        </w:rPr>
        <w:t>Развертывание и базовая настройка системы виртуализации.</w:t>
      </w:r>
      <w:r w:rsidRPr="00EB049B">
        <w:rPr>
          <w:rFonts w:eastAsia="SimSun"/>
          <w:color w:val="00000A"/>
          <w:kern w:val="2"/>
          <w:sz w:val="24"/>
          <w:szCs w:val="24"/>
        </w:rPr>
        <w:t xml:space="preserve"> На всем оборудовании (Приложение №1 к описанию объекта закупки) должно быть выполнено развертывание и базовая настройка системы виртуализации (программное обеспечение предоставляется Заказчиком). Работы включают в себя:</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t>Установку гипервизора, имеющегося у Заказчика на каждый поставляемый сервер;</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t>Настройка сетевого интерфейса управления гипервизора;</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t>Включение гипервизора в единую ферму виртуализации, имеющуюся у Заказчика путем добавления в кластер виртуализации;</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t>Настройку сетей гипервизора путем добавления сетевых интерфейсов в распределенный свитч внутри системы виртуализации;</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lastRenderedPageBreak/>
        <w:t>Подключение гипервизора к хранилищам данных, входящих в сеть хранения данных, имеющуюся у Заказчика.</w:t>
      </w:r>
    </w:p>
    <w:p w:rsidR="00EB049B" w:rsidRPr="00EB049B" w:rsidRDefault="00EB049B" w:rsidP="00EB049B">
      <w:pPr>
        <w:tabs>
          <w:tab w:val="left" w:pos="708"/>
          <w:tab w:val="left" w:pos="1069"/>
        </w:tabs>
        <w:suppressAutoHyphens/>
        <w:spacing w:after="200" w:line="240" w:lineRule="auto"/>
        <w:ind w:left="2149"/>
        <w:contextualSpacing/>
        <w:jc w:val="left"/>
        <w:rPr>
          <w:color w:val="00000A"/>
          <w:kern w:val="2"/>
          <w:sz w:val="24"/>
          <w:szCs w:val="24"/>
          <w:lang w:eastAsia="ru-RU"/>
        </w:rPr>
      </w:pPr>
    </w:p>
    <w:p w:rsidR="00EB049B" w:rsidRPr="00EB049B" w:rsidRDefault="00EB049B" w:rsidP="00EB049B">
      <w:pPr>
        <w:widowControl w:val="0"/>
        <w:numPr>
          <w:ilvl w:val="0"/>
          <w:numId w:val="32"/>
        </w:numPr>
        <w:suppressAutoHyphens/>
        <w:spacing w:after="0" w:line="240" w:lineRule="auto"/>
        <w:contextualSpacing/>
        <w:jc w:val="left"/>
        <w:rPr>
          <w:iCs/>
          <w:sz w:val="24"/>
          <w:szCs w:val="24"/>
          <w:lang w:eastAsia="x-none"/>
        </w:rPr>
      </w:pPr>
      <w:r w:rsidRPr="00EB049B">
        <w:rPr>
          <w:b/>
          <w:iCs/>
          <w:sz w:val="24"/>
          <w:szCs w:val="24"/>
          <w:lang w:eastAsia="x-none"/>
        </w:rPr>
        <w:t>Настройка мониторинга</w:t>
      </w:r>
      <w:r w:rsidRPr="00EB049B">
        <w:rPr>
          <w:iCs/>
          <w:sz w:val="24"/>
          <w:szCs w:val="24"/>
          <w:lang w:val="en-US" w:eastAsia="x-none"/>
        </w:rPr>
        <w:t xml:space="preserve">: </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t>Подключение к уже имеющуюся у заказчика системе мониторинга;</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t>Настройка параметров мониторинга оборудования;</w:t>
      </w:r>
    </w:p>
    <w:p w:rsidR="00EB049B" w:rsidRPr="00EB049B" w:rsidRDefault="00EB049B" w:rsidP="00EB049B">
      <w:pPr>
        <w:numPr>
          <w:ilvl w:val="1"/>
          <w:numId w:val="32"/>
        </w:numPr>
        <w:tabs>
          <w:tab w:val="left" w:pos="708"/>
          <w:tab w:val="left" w:pos="1069"/>
        </w:tabs>
        <w:suppressAutoHyphens/>
        <w:spacing w:after="200" w:line="240" w:lineRule="auto"/>
        <w:contextualSpacing/>
        <w:jc w:val="left"/>
        <w:rPr>
          <w:color w:val="00000A"/>
          <w:kern w:val="2"/>
          <w:sz w:val="24"/>
          <w:szCs w:val="24"/>
          <w:lang w:eastAsia="ru-RU"/>
        </w:rPr>
      </w:pPr>
      <w:r w:rsidRPr="00EB049B">
        <w:rPr>
          <w:color w:val="00000A"/>
          <w:kern w:val="2"/>
          <w:sz w:val="24"/>
          <w:szCs w:val="24"/>
          <w:lang w:eastAsia="ru-RU"/>
        </w:rPr>
        <w:t>Настройка рассылки уведомлений в системе мониторинга.</w:t>
      </w:r>
    </w:p>
    <w:p w:rsidR="00EB049B" w:rsidRPr="00EB049B" w:rsidRDefault="00EB049B" w:rsidP="00EB049B">
      <w:pPr>
        <w:widowControl w:val="0"/>
        <w:spacing w:after="0" w:line="240" w:lineRule="auto"/>
        <w:contextualSpacing/>
        <w:rPr>
          <w:iCs/>
          <w:sz w:val="24"/>
          <w:szCs w:val="24"/>
          <w:lang w:eastAsia="x-none"/>
        </w:rPr>
      </w:pPr>
    </w:p>
    <w:p w:rsidR="00EB049B" w:rsidRPr="00EB049B" w:rsidRDefault="00EB049B" w:rsidP="00EB049B">
      <w:pPr>
        <w:widowControl w:val="0"/>
        <w:suppressAutoHyphens/>
        <w:spacing w:after="200" w:line="240" w:lineRule="auto"/>
        <w:ind w:firstLine="708"/>
        <w:rPr>
          <w:rFonts w:eastAsia="SimSun"/>
          <w:color w:val="00000A"/>
          <w:kern w:val="2"/>
          <w:sz w:val="24"/>
          <w:szCs w:val="24"/>
        </w:rPr>
      </w:pPr>
      <w:r w:rsidRPr="00EB049B">
        <w:rPr>
          <w:rFonts w:eastAsia="SimSun"/>
          <w:color w:val="00000A"/>
          <w:kern w:val="2"/>
          <w:sz w:val="24"/>
          <w:szCs w:val="24"/>
        </w:rPr>
        <w:t>Ввод в эксплуатацию производится в присутствии Заказчика.</w:t>
      </w:r>
    </w:p>
    <w:p w:rsidR="00EB049B" w:rsidRPr="00EB049B" w:rsidRDefault="00EB049B" w:rsidP="00EB049B">
      <w:pPr>
        <w:widowControl w:val="0"/>
        <w:spacing w:after="0" w:line="240" w:lineRule="auto"/>
        <w:ind w:firstLine="708"/>
        <w:contextualSpacing/>
        <w:rPr>
          <w:iCs/>
          <w:sz w:val="24"/>
          <w:szCs w:val="24"/>
          <w:lang w:val="x-none" w:eastAsia="x-none"/>
        </w:rPr>
      </w:pPr>
      <w:r w:rsidRPr="00EB049B">
        <w:rPr>
          <w:iCs/>
          <w:sz w:val="24"/>
          <w:szCs w:val="24"/>
          <w:lang w:val="x-none" w:eastAsia="x-none"/>
        </w:rPr>
        <w:t>Все работы должны быть выполнены без остановки работы информационных систем Заказчика.</w:t>
      </w:r>
    </w:p>
    <w:p w:rsidR="00EB049B" w:rsidRPr="00EB049B" w:rsidRDefault="00EB049B" w:rsidP="00EB049B">
      <w:pPr>
        <w:widowControl w:val="0"/>
        <w:spacing w:after="0" w:line="240" w:lineRule="auto"/>
        <w:contextualSpacing/>
        <w:rPr>
          <w:iCs/>
          <w:sz w:val="24"/>
          <w:szCs w:val="24"/>
          <w:lang w:val="x-none" w:eastAsia="x-none"/>
        </w:rPr>
      </w:pPr>
    </w:p>
    <w:p w:rsidR="00EB049B" w:rsidRPr="00EB049B" w:rsidRDefault="00EB049B" w:rsidP="00EB049B">
      <w:pPr>
        <w:widowControl w:val="0"/>
        <w:numPr>
          <w:ilvl w:val="1"/>
          <w:numId w:val="25"/>
        </w:numPr>
        <w:tabs>
          <w:tab w:val="left" w:pos="426"/>
          <w:tab w:val="left" w:pos="1134"/>
        </w:tabs>
        <w:suppressAutoHyphens/>
        <w:spacing w:after="120" w:line="240" w:lineRule="auto"/>
        <w:ind w:firstLine="709"/>
        <w:contextualSpacing/>
        <w:jc w:val="left"/>
        <w:rPr>
          <w:b/>
          <w:color w:val="00000A"/>
          <w:kern w:val="2"/>
          <w:sz w:val="24"/>
          <w:szCs w:val="24"/>
          <w:lang w:eastAsia="ru-RU"/>
        </w:rPr>
      </w:pPr>
      <w:r w:rsidRPr="00EB049B">
        <w:rPr>
          <w:b/>
          <w:color w:val="00000A"/>
          <w:kern w:val="2"/>
          <w:sz w:val="24"/>
          <w:szCs w:val="24"/>
          <w:lang w:eastAsia="ru-RU"/>
        </w:rPr>
        <w:t>Комплектация оборудования</w:t>
      </w:r>
    </w:p>
    <w:p w:rsidR="00EB049B" w:rsidRPr="00EB049B" w:rsidRDefault="00EB049B" w:rsidP="00EB049B">
      <w:pPr>
        <w:widowControl w:val="0"/>
        <w:spacing w:after="0" w:line="240" w:lineRule="auto"/>
        <w:ind w:firstLine="708"/>
        <w:contextualSpacing/>
        <w:rPr>
          <w:iCs/>
          <w:sz w:val="24"/>
          <w:szCs w:val="24"/>
          <w:lang w:eastAsia="x-none"/>
        </w:rPr>
      </w:pPr>
      <w:r w:rsidRPr="00EB049B">
        <w:rPr>
          <w:iCs/>
          <w:sz w:val="24"/>
          <w:szCs w:val="24"/>
          <w:lang w:eastAsia="x-none"/>
        </w:rPr>
        <w:t>Комплектация оборудования (Приложение №1 к описанию объекта закупки) должна включать в себя необходимые адаптеры для подключения всех компонентов к сети хранения и сети передачи данных, имеющиеся у Заказчика.</w:t>
      </w:r>
    </w:p>
    <w:p w:rsidR="00EB049B" w:rsidRPr="00EB049B" w:rsidRDefault="00EB049B" w:rsidP="00EB049B">
      <w:pPr>
        <w:tabs>
          <w:tab w:val="left" w:pos="708"/>
        </w:tabs>
        <w:suppressAutoHyphens/>
        <w:spacing w:after="200" w:line="240" w:lineRule="auto"/>
        <w:rPr>
          <w:rFonts w:eastAsia="SimSun"/>
          <w:color w:val="000000"/>
          <w:kern w:val="2"/>
          <w:sz w:val="24"/>
          <w:szCs w:val="24"/>
        </w:rPr>
      </w:pPr>
      <w:r w:rsidRPr="00EB049B">
        <w:rPr>
          <w:iCs/>
          <w:color w:val="000000"/>
          <w:sz w:val="24"/>
          <w:szCs w:val="24"/>
          <w:lang w:eastAsia="ko-KR"/>
        </w:rPr>
        <w:tab/>
        <w:t xml:space="preserve">На всем оборудовании </w:t>
      </w:r>
      <w:r w:rsidRPr="00EB049B">
        <w:rPr>
          <w:iCs/>
          <w:sz w:val="24"/>
          <w:szCs w:val="24"/>
          <w:lang w:val="x-none" w:eastAsia="x-none"/>
        </w:rPr>
        <w:t xml:space="preserve">(Приложение №1 к описанию объекта закупки) </w:t>
      </w:r>
      <w:r w:rsidRPr="00EB049B">
        <w:rPr>
          <w:iCs/>
          <w:sz w:val="24"/>
          <w:szCs w:val="24"/>
          <w:lang w:eastAsia="x-none"/>
        </w:rPr>
        <w:t xml:space="preserve">в результате исполнения контракта должна быть </w:t>
      </w:r>
      <w:r w:rsidRPr="00EB049B">
        <w:rPr>
          <w:rFonts w:eastAsia="SimSun"/>
          <w:color w:val="000000"/>
          <w:kern w:val="2"/>
          <w:sz w:val="24"/>
          <w:szCs w:val="24"/>
        </w:rPr>
        <w:t>установлена базовая система ввода-вывода</w:t>
      </w:r>
      <w:r w:rsidRPr="00EB049B">
        <w:rPr>
          <w:rFonts w:eastAsia="SimSun"/>
          <w:color w:val="000000"/>
          <w:kern w:val="2"/>
          <w:sz w:val="24"/>
          <w:szCs w:val="24"/>
          <w:vertAlign w:val="superscript"/>
        </w:rPr>
        <w:footnoteReference w:id="2"/>
      </w:r>
      <w:r w:rsidRPr="00EB049B">
        <w:rPr>
          <w:rFonts w:eastAsia="SimSun"/>
          <w:color w:val="000000"/>
          <w:kern w:val="2"/>
          <w:sz w:val="24"/>
          <w:szCs w:val="24"/>
        </w:rPr>
        <w:t>, отвечающая следующим требованиям:</w:t>
      </w:r>
    </w:p>
    <w:p w:rsidR="00EB049B" w:rsidRPr="00EB049B" w:rsidRDefault="00EB049B" w:rsidP="00EB049B">
      <w:pPr>
        <w:numPr>
          <w:ilvl w:val="0"/>
          <w:numId w:val="31"/>
        </w:numPr>
        <w:tabs>
          <w:tab w:val="left" w:pos="708"/>
        </w:tabs>
        <w:suppressAutoHyphens/>
        <w:spacing w:after="200" w:line="240" w:lineRule="auto"/>
        <w:contextualSpacing/>
        <w:jc w:val="left"/>
        <w:rPr>
          <w:rFonts w:eastAsia="SimSun"/>
          <w:color w:val="000000"/>
          <w:kern w:val="2"/>
          <w:sz w:val="24"/>
          <w:szCs w:val="24"/>
        </w:rPr>
      </w:pPr>
      <w:r w:rsidRPr="00EB049B">
        <w:rPr>
          <w:rFonts w:eastAsia="SimSun"/>
          <w:color w:val="000000"/>
          <w:kern w:val="2"/>
          <w:sz w:val="24"/>
          <w:szCs w:val="24"/>
        </w:rPr>
        <w:t>Наличие русифицированной базовой системы ввода-вывода;</w:t>
      </w:r>
    </w:p>
    <w:p w:rsidR="00EB049B" w:rsidRPr="00EB049B" w:rsidRDefault="00EB049B" w:rsidP="00EB049B">
      <w:pPr>
        <w:numPr>
          <w:ilvl w:val="0"/>
          <w:numId w:val="31"/>
        </w:numPr>
        <w:tabs>
          <w:tab w:val="left" w:pos="708"/>
        </w:tabs>
        <w:suppressAutoHyphens/>
        <w:spacing w:after="200" w:line="240" w:lineRule="auto"/>
        <w:contextualSpacing/>
        <w:jc w:val="left"/>
        <w:rPr>
          <w:rFonts w:eastAsia="SimSun"/>
          <w:color w:val="000000"/>
          <w:kern w:val="2"/>
          <w:sz w:val="24"/>
          <w:szCs w:val="24"/>
        </w:rPr>
      </w:pPr>
      <w:r w:rsidRPr="00EB049B">
        <w:rPr>
          <w:rFonts w:eastAsia="SimSun"/>
          <w:color w:val="000000"/>
          <w:kern w:val="2"/>
          <w:sz w:val="24"/>
          <w:szCs w:val="24"/>
        </w:rPr>
        <w:t>Базовая система ввода-вывода должна иметь модульную структуру;</w:t>
      </w:r>
    </w:p>
    <w:p w:rsidR="00EB049B" w:rsidRPr="00EB049B" w:rsidRDefault="00EB049B" w:rsidP="00EB049B">
      <w:pPr>
        <w:numPr>
          <w:ilvl w:val="0"/>
          <w:numId w:val="31"/>
        </w:numPr>
        <w:tabs>
          <w:tab w:val="left" w:pos="708"/>
        </w:tabs>
        <w:suppressAutoHyphens/>
        <w:spacing w:after="200" w:line="240" w:lineRule="auto"/>
        <w:contextualSpacing/>
        <w:jc w:val="left"/>
        <w:rPr>
          <w:rFonts w:eastAsia="SimSun"/>
          <w:color w:val="000000"/>
          <w:kern w:val="2"/>
          <w:sz w:val="24"/>
          <w:szCs w:val="24"/>
        </w:rPr>
      </w:pPr>
      <w:r w:rsidRPr="00EB049B">
        <w:rPr>
          <w:rFonts w:eastAsia="SimSun"/>
          <w:color w:val="000000"/>
          <w:kern w:val="2"/>
          <w:sz w:val="24"/>
          <w:szCs w:val="24"/>
        </w:rPr>
        <w:t>Базовая система ввода-вывода должна предусматривать процедуру собственного контроля целостности каждого программного модуля BIOS через использование контрольных сумм;</w:t>
      </w:r>
    </w:p>
    <w:p w:rsidR="00EB049B" w:rsidRPr="00EB049B" w:rsidRDefault="00EB049B" w:rsidP="00EB049B">
      <w:pPr>
        <w:numPr>
          <w:ilvl w:val="0"/>
          <w:numId w:val="31"/>
        </w:numPr>
        <w:tabs>
          <w:tab w:val="left" w:pos="708"/>
        </w:tabs>
        <w:suppressAutoHyphens/>
        <w:spacing w:after="200" w:line="240" w:lineRule="auto"/>
        <w:contextualSpacing/>
        <w:jc w:val="left"/>
        <w:rPr>
          <w:rFonts w:eastAsia="SimSun"/>
          <w:color w:val="000000"/>
          <w:kern w:val="2"/>
          <w:sz w:val="24"/>
          <w:szCs w:val="24"/>
        </w:rPr>
      </w:pPr>
      <w:r w:rsidRPr="00EB049B">
        <w:rPr>
          <w:rFonts w:eastAsia="SimSun"/>
          <w:color w:val="000000"/>
          <w:kern w:val="2"/>
          <w:sz w:val="24"/>
          <w:szCs w:val="24"/>
        </w:rPr>
        <w:t>Базовая система ввода-вывода должна исключать возможность несанкционированного внесения изменений в состав собственных модулей;</w:t>
      </w:r>
    </w:p>
    <w:p w:rsidR="00EB049B" w:rsidRPr="00EB049B" w:rsidRDefault="00EB049B" w:rsidP="00EB049B">
      <w:pPr>
        <w:numPr>
          <w:ilvl w:val="0"/>
          <w:numId w:val="31"/>
        </w:numPr>
        <w:tabs>
          <w:tab w:val="left" w:pos="708"/>
        </w:tabs>
        <w:suppressAutoHyphens/>
        <w:spacing w:after="200" w:line="240" w:lineRule="auto"/>
        <w:contextualSpacing/>
        <w:jc w:val="left"/>
        <w:rPr>
          <w:rFonts w:eastAsia="SimSun"/>
          <w:color w:val="000000"/>
          <w:kern w:val="2"/>
          <w:sz w:val="24"/>
          <w:szCs w:val="24"/>
        </w:rPr>
      </w:pPr>
      <w:r w:rsidRPr="00EB049B">
        <w:rPr>
          <w:rFonts w:eastAsia="SimSun"/>
          <w:color w:val="000000"/>
          <w:kern w:val="2"/>
          <w:sz w:val="24"/>
          <w:szCs w:val="24"/>
        </w:rPr>
        <w:t>Базовая система ввода-вывода должна быть зарегистрирована в Едином реестре российских программ для электронных вычислительных машин и баз данных или Едином реестре программ для электронных вычислительных машин и баз данных государств - членов Евразийского экономического союза Министерства связи и массовых коммуникаций Российской Федерации и удовлетворять требованиям пп.2.1. ч.б  Постановления Правительства РФ от 16.11.2015 г. № 1236 «Об установлении запрета на допуск программного обеспечения, происходящего из иностранных государств, для целей осуществления закупок для обеспечения государственных и муниципальных нужд».</w:t>
      </w:r>
    </w:p>
    <w:p w:rsidR="00EB049B" w:rsidRPr="00EB049B" w:rsidRDefault="00EB049B" w:rsidP="00EB049B">
      <w:pPr>
        <w:tabs>
          <w:tab w:val="left" w:pos="708"/>
        </w:tabs>
        <w:suppressAutoHyphens/>
        <w:spacing w:after="200" w:line="240" w:lineRule="auto"/>
        <w:ind w:left="1429"/>
        <w:contextualSpacing/>
        <w:rPr>
          <w:rFonts w:eastAsia="SimSun"/>
          <w:color w:val="000000"/>
          <w:kern w:val="2"/>
          <w:sz w:val="24"/>
          <w:szCs w:val="24"/>
        </w:rPr>
      </w:pPr>
    </w:p>
    <w:p w:rsidR="00EB049B" w:rsidRPr="00EB049B" w:rsidRDefault="00EB049B" w:rsidP="00EB049B">
      <w:pPr>
        <w:widowControl w:val="0"/>
        <w:numPr>
          <w:ilvl w:val="1"/>
          <w:numId w:val="25"/>
        </w:numPr>
        <w:tabs>
          <w:tab w:val="left" w:pos="426"/>
          <w:tab w:val="left" w:pos="1134"/>
        </w:tabs>
        <w:suppressAutoHyphens/>
        <w:spacing w:after="120" w:line="240" w:lineRule="auto"/>
        <w:ind w:firstLine="709"/>
        <w:contextualSpacing/>
        <w:jc w:val="left"/>
        <w:rPr>
          <w:b/>
          <w:color w:val="00000A"/>
          <w:kern w:val="2"/>
          <w:sz w:val="24"/>
          <w:szCs w:val="24"/>
          <w:lang w:eastAsia="ru-RU"/>
        </w:rPr>
      </w:pPr>
      <w:r w:rsidRPr="00EB049B">
        <w:rPr>
          <w:b/>
          <w:color w:val="00000A"/>
          <w:kern w:val="2"/>
          <w:sz w:val="24"/>
          <w:szCs w:val="24"/>
          <w:lang w:eastAsia="ru-RU"/>
        </w:rPr>
        <w:t>Требования к разрабатываемой технической документации</w:t>
      </w:r>
    </w:p>
    <w:p w:rsidR="00EB049B" w:rsidRPr="00EB049B" w:rsidRDefault="00EB049B" w:rsidP="00EB049B">
      <w:pPr>
        <w:widowControl w:val="0"/>
        <w:spacing w:after="0" w:line="240" w:lineRule="auto"/>
        <w:ind w:firstLine="708"/>
        <w:contextualSpacing/>
        <w:rPr>
          <w:bCs/>
          <w:iCs/>
          <w:sz w:val="24"/>
          <w:szCs w:val="24"/>
          <w:lang w:eastAsia="x-none"/>
        </w:rPr>
      </w:pPr>
      <w:r w:rsidRPr="00EB049B">
        <w:rPr>
          <w:bCs/>
          <w:iCs/>
          <w:sz w:val="24"/>
          <w:szCs w:val="24"/>
          <w:lang w:eastAsia="x-none"/>
        </w:rPr>
        <w:t xml:space="preserve">В рамках оказываемых Услуг по расширению </w:t>
      </w:r>
      <w:r w:rsidRPr="00EB049B">
        <w:rPr>
          <w:bCs/>
          <w:iCs/>
          <w:sz w:val="24"/>
          <w:szCs w:val="24"/>
          <w:lang w:val="x-none" w:eastAsia="x-none"/>
        </w:rPr>
        <w:t>ПАК ЦОД ПНО</w:t>
      </w:r>
      <w:r w:rsidRPr="00EB049B">
        <w:rPr>
          <w:bCs/>
          <w:iCs/>
          <w:sz w:val="24"/>
          <w:szCs w:val="24"/>
          <w:lang w:eastAsia="x-none"/>
        </w:rPr>
        <w:t xml:space="preserve"> необходимо разработать, согласовать и </w:t>
      </w:r>
      <w:r w:rsidRPr="00EB049B">
        <w:rPr>
          <w:iCs/>
          <w:sz w:val="24"/>
          <w:szCs w:val="24"/>
          <w:lang w:eastAsia="x-none"/>
        </w:rPr>
        <w:t xml:space="preserve">предоставить Заказчику комплект технической документации, в сроки, установленные п. 1.5 </w:t>
      </w:r>
      <w:r w:rsidRPr="00EB049B">
        <w:rPr>
          <w:iCs/>
          <w:sz w:val="24"/>
          <w:szCs w:val="24"/>
          <w:lang w:val="x-none" w:eastAsia="x-none"/>
        </w:rPr>
        <w:t>описания объекта закупки</w:t>
      </w:r>
      <w:r w:rsidRPr="00EB049B">
        <w:rPr>
          <w:iCs/>
          <w:sz w:val="24"/>
          <w:szCs w:val="24"/>
          <w:lang w:eastAsia="x-none"/>
        </w:rPr>
        <w:t xml:space="preserve"> (график оказания Услуг), в составе:</w:t>
      </w:r>
    </w:p>
    <w:p w:rsidR="00EB049B" w:rsidRPr="00EB049B" w:rsidRDefault="00EB049B" w:rsidP="00EB049B">
      <w:pPr>
        <w:numPr>
          <w:ilvl w:val="0"/>
          <w:numId w:val="33"/>
        </w:numPr>
        <w:tabs>
          <w:tab w:val="left" w:pos="708"/>
        </w:tabs>
        <w:suppressAutoHyphens/>
        <w:spacing w:after="200" w:line="240" w:lineRule="auto"/>
        <w:contextualSpacing/>
        <w:jc w:val="left"/>
        <w:rPr>
          <w:rFonts w:eastAsia="SimSun"/>
          <w:color w:val="00000A"/>
          <w:kern w:val="2"/>
          <w:sz w:val="24"/>
          <w:szCs w:val="24"/>
        </w:rPr>
      </w:pPr>
      <w:r w:rsidRPr="00EB049B">
        <w:rPr>
          <w:rFonts w:eastAsia="SimSun"/>
          <w:color w:val="00000A"/>
          <w:kern w:val="2"/>
          <w:sz w:val="24"/>
          <w:szCs w:val="24"/>
        </w:rPr>
        <w:t>Схема структурная комплекса технических средств;</w:t>
      </w:r>
    </w:p>
    <w:p w:rsidR="00EB049B" w:rsidRPr="00EB049B" w:rsidRDefault="00EB049B" w:rsidP="00EB049B">
      <w:pPr>
        <w:numPr>
          <w:ilvl w:val="0"/>
          <w:numId w:val="33"/>
        </w:numPr>
        <w:tabs>
          <w:tab w:val="left" w:pos="708"/>
        </w:tabs>
        <w:suppressAutoHyphens/>
        <w:spacing w:after="200" w:line="240" w:lineRule="auto"/>
        <w:contextualSpacing/>
        <w:jc w:val="left"/>
        <w:rPr>
          <w:rFonts w:eastAsia="SimSun"/>
          <w:color w:val="00000A"/>
          <w:kern w:val="2"/>
          <w:sz w:val="24"/>
          <w:szCs w:val="24"/>
        </w:rPr>
      </w:pPr>
      <w:r w:rsidRPr="00EB049B">
        <w:rPr>
          <w:rFonts w:eastAsia="SimSun"/>
          <w:color w:val="00000A"/>
          <w:kern w:val="2"/>
          <w:sz w:val="24"/>
          <w:szCs w:val="24"/>
        </w:rPr>
        <w:t>План расположения оборудования и проводок;</w:t>
      </w:r>
    </w:p>
    <w:p w:rsidR="00EB049B" w:rsidRPr="00EB049B" w:rsidRDefault="00EB049B" w:rsidP="00EB049B">
      <w:pPr>
        <w:numPr>
          <w:ilvl w:val="0"/>
          <w:numId w:val="33"/>
        </w:numPr>
        <w:tabs>
          <w:tab w:val="left" w:pos="708"/>
        </w:tabs>
        <w:suppressAutoHyphens/>
        <w:spacing w:after="200" w:line="240" w:lineRule="auto"/>
        <w:contextualSpacing/>
        <w:jc w:val="left"/>
        <w:rPr>
          <w:rFonts w:eastAsia="SimSun"/>
          <w:color w:val="00000A"/>
          <w:kern w:val="2"/>
          <w:sz w:val="24"/>
          <w:szCs w:val="24"/>
        </w:rPr>
      </w:pPr>
      <w:r w:rsidRPr="00EB049B">
        <w:rPr>
          <w:rFonts w:eastAsia="SimSun"/>
          <w:color w:val="00000A"/>
          <w:kern w:val="2"/>
          <w:sz w:val="24"/>
          <w:szCs w:val="24"/>
        </w:rPr>
        <w:t>Спецификация оборудования;</w:t>
      </w:r>
    </w:p>
    <w:p w:rsidR="00EB049B" w:rsidRPr="00EB049B" w:rsidRDefault="00EB049B" w:rsidP="00EB049B">
      <w:pPr>
        <w:numPr>
          <w:ilvl w:val="0"/>
          <w:numId w:val="33"/>
        </w:numPr>
        <w:tabs>
          <w:tab w:val="left" w:pos="708"/>
        </w:tabs>
        <w:suppressAutoHyphens/>
        <w:spacing w:after="200" w:line="240" w:lineRule="auto"/>
        <w:contextualSpacing/>
        <w:jc w:val="left"/>
        <w:rPr>
          <w:rFonts w:eastAsia="SimSun"/>
          <w:color w:val="00000A"/>
          <w:kern w:val="2"/>
          <w:sz w:val="24"/>
          <w:szCs w:val="24"/>
        </w:rPr>
      </w:pPr>
      <w:r w:rsidRPr="00EB049B">
        <w:rPr>
          <w:rFonts w:eastAsia="SimSun"/>
          <w:color w:val="00000A"/>
          <w:kern w:val="2"/>
          <w:sz w:val="24"/>
          <w:szCs w:val="24"/>
        </w:rPr>
        <w:t>Схема коммутации оборудования (соединений);</w:t>
      </w:r>
    </w:p>
    <w:p w:rsidR="00EB049B" w:rsidRPr="00EB049B" w:rsidRDefault="00EB049B" w:rsidP="00EB049B">
      <w:pPr>
        <w:numPr>
          <w:ilvl w:val="0"/>
          <w:numId w:val="33"/>
        </w:numPr>
        <w:tabs>
          <w:tab w:val="left" w:pos="708"/>
        </w:tabs>
        <w:suppressAutoHyphens/>
        <w:spacing w:after="200" w:line="240" w:lineRule="auto"/>
        <w:contextualSpacing/>
        <w:jc w:val="left"/>
        <w:rPr>
          <w:rFonts w:eastAsia="SimSun"/>
          <w:color w:val="00000A"/>
          <w:kern w:val="2"/>
          <w:sz w:val="24"/>
          <w:szCs w:val="24"/>
        </w:rPr>
      </w:pPr>
      <w:r w:rsidRPr="00EB049B">
        <w:rPr>
          <w:rFonts w:eastAsia="SimSun"/>
          <w:color w:val="00000A"/>
          <w:kern w:val="2"/>
          <w:sz w:val="24"/>
          <w:szCs w:val="24"/>
        </w:rPr>
        <w:t>Таблица соединений и подключений (электросети).</w:t>
      </w:r>
    </w:p>
    <w:p w:rsidR="00EB049B" w:rsidRPr="00EB049B" w:rsidRDefault="00EB049B" w:rsidP="00EB049B">
      <w:pPr>
        <w:spacing w:after="0" w:line="240" w:lineRule="auto"/>
        <w:ind w:right="-1" w:firstLine="708"/>
        <w:rPr>
          <w:sz w:val="24"/>
          <w:szCs w:val="24"/>
          <w:lang w:eastAsia="ru-RU"/>
        </w:rPr>
      </w:pPr>
      <w:r w:rsidRPr="00EB049B">
        <w:rPr>
          <w:sz w:val="24"/>
          <w:szCs w:val="24"/>
          <w:lang w:eastAsia="ru-RU"/>
        </w:rPr>
        <w:lastRenderedPageBreak/>
        <w:t>При необходимости проведения обследования инфраструктуры Заказчика для подготовки технической документации Исполнителем может быть запрошен доступ на объект Заказчика. Заказчик в течении 3 (трех) рабочих дней согласовывает доступ и обеспечивает сопровождение Исполнителя.</w:t>
      </w:r>
    </w:p>
    <w:p w:rsidR="00EB049B" w:rsidRPr="00EB049B" w:rsidRDefault="00EB049B" w:rsidP="00EB049B">
      <w:pPr>
        <w:spacing w:after="0" w:line="240" w:lineRule="auto"/>
        <w:ind w:right="-1" w:firstLine="708"/>
        <w:rPr>
          <w:sz w:val="24"/>
          <w:szCs w:val="24"/>
          <w:lang w:eastAsia="ru-RU"/>
        </w:rPr>
      </w:pPr>
      <w:r w:rsidRPr="00EB049B">
        <w:rPr>
          <w:sz w:val="24"/>
          <w:szCs w:val="24"/>
          <w:lang w:eastAsia="ru-RU"/>
        </w:rPr>
        <w:t xml:space="preserve">Разработка технической документации должна выполняться в соответствии с действующими нормативными требованиями Российской Федерации в объеме и качестве, необходимыми для выполнения монтажных и пусконаладочных работ, а также для дальнейшей эксплуатации </w:t>
      </w:r>
      <w:r w:rsidRPr="00EB049B">
        <w:rPr>
          <w:bCs/>
          <w:iCs/>
          <w:sz w:val="24"/>
          <w:szCs w:val="24"/>
          <w:lang w:eastAsia="ru-RU"/>
        </w:rPr>
        <w:t>ЦОД ПНО.</w:t>
      </w:r>
    </w:p>
    <w:p w:rsidR="00EB049B" w:rsidRPr="00EB049B" w:rsidRDefault="00EB049B" w:rsidP="00EB049B">
      <w:pPr>
        <w:spacing w:after="0" w:line="240" w:lineRule="auto"/>
        <w:ind w:right="-1" w:firstLine="708"/>
        <w:rPr>
          <w:sz w:val="24"/>
          <w:szCs w:val="24"/>
          <w:lang w:eastAsia="ru-RU"/>
        </w:rPr>
      </w:pPr>
      <w:r w:rsidRPr="00EB049B">
        <w:rPr>
          <w:sz w:val="24"/>
          <w:szCs w:val="24"/>
          <w:lang w:eastAsia="ru-RU"/>
        </w:rPr>
        <w:t>Набор документов должен быть выполнен в соответствии с ГОСТ 34.201-2020 «Информационные технологии. Комплекс стандартов на автоматизированные системы. Виды, комплектность и обозначение документов при создании автоматизированных систем». Документам должны присваиваться уникальные децимальные номера в соответствии с порядком, установленным в ГОСТ 34.201-2020.</w:t>
      </w:r>
    </w:p>
    <w:p w:rsidR="00EB049B" w:rsidRPr="00EB049B" w:rsidRDefault="00EB049B" w:rsidP="00EB049B">
      <w:pPr>
        <w:spacing w:after="0" w:line="240" w:lineRule="auto"/>
        <w:ind w:right="-1" w:firstLine="708"/>
        <w:rPr>
          <w:sz w:val="24"/>
          <w:szCs w:val="24"/>
          <w:lang w:eastAsia="ru-RU"/>
        </w:rPr>
      </w:pPr>
      <w:r w:rsidRPr="00EB049B">
        <w:rPr>
          <w:sz w:val="24"/>
          <w:szCs w:val="24"/>
          <w:lang w:eastAsia="ru-RU"/>
        </w:rPr>
        <w:t>Исполнитель обязан представить Заказчику комплект разработанной технической документации на бумажных носителях в 3 (трех) экземплярах и на электронном носителе в соответствии со сроками, указанными в п. 1.5 описания объекта закупки (график оказания Услуг).</w:t>
      </w:r>
    </w:p>
    <w:p w:rsidR="00EB049B" w:rsidRPr="00EB049B" w:rsidRDefault="00EB049B" w:rsidP="00EB049B">
      <w:pPr>
        <w:tabs>
          <w:tab w:val="left" w:pos="1134"/>
        </w:tabs>
        <w:spacing w:after="0" w:line="240" w:lineRule="auto"/>
        <w:jc w:val="left"/>
        <w:rPr>
          <w:rFonts w:eastAsia="SimSun"/>
          <w:color w:val="000000"/>
          <w:kern w:val="2"/>
          <w:sz w:val="24"/>
          <w:szCs w:val="24"/>
          <w:lang w:eastAsia="ko-KR"/>
        </w:rPr>
      </w:pPr>
    </w:p>
    <w:p w:rsidR="00EB049B" w:rsidRPr="00EB049B" w:rsidRDefault="00EB049B" w:rsidP="00EB049B">
      <w:pPr>
        <w:widowControl w:val="0"/>
        <w:numPr>
          <w:ilvl w:val="1"/>
          <w:numId w:val="25"/>
        </w:numPr>
        <w:tabs>
          <w:tab w:val="left" w:pos="426"/>
          <w:tab w:val="left" w:pos="1134"/>
        </w:tabs>
        <w:suppressAutoHyphens/>
        <w:spacing w:after="120" w:line="240" w:lineRule="auto"/>
        <w:ind w:firstLine="709"/>
        <w:contextualSpacing/>
        <w:jc w:val="left"/>
        <w:rPr>
          <w:b/>
          <w:color w:val="00000A"/>
          <w:kern w:val="2"/>
          <w:sz w:val="24"/>
          <w:szCs w:val="24"/>
          <w:lang w:eastAsia="ru-RU"/>
        </w:rPr>
      </w:pPr>
      <w:r w:rsidRPr="00EB049B">
        <w:rPr>
          <w:b/>
          <w:color w:val="00000A"/>
          <w:kern w:val="2"/>
          <w:sz w:val="24"/>
          <w:szCs w:val="24"/>
          <w:lang w:eastAsia="ru-RU"/>
        </w:rPr>
        <w:t>Требования к оборудованию и гарантийным обязательствам.</w:t>
      </w:r>
    </w:p>
    <w:p w:rsidR="00EB049B" w:rsidRPr="00EB049B" w:rsidRDefault="00EB049B" w:rsidP="00EB049B">
      <w:pPr>
        <w:suppressAutoHyphens/>
        <w:spacing w:after="0" w:line="240" w:lineRule="auto"/>
        <w:ind w:firstLine="708"/>
        <w:rPr>
          <w:rFonts w:eastAsia="SimSun"/>
          <w:color w:val="000000"/>
          <w:kern w:val="2"/>
          <w:sz w:val="24"/>
          <w:szCs w:val="24"/>
          <w:lang w:eastAsia="ko-KR"/>
        </w:rPr>
      </w:pPr>
      <w:r w:rsidRPr="00EB049B">
        <w:rPr>
          <w:rFonts w:eastAsia="SimSun"/>
          <w:color w:val="000000"/>
          <w:kern w:val="2"/>
          <w:sz w:val="24"/>
          <w:szCs w:val="24"/>
          <w:lang w:eastAsia="ko-KR"/>
        </w:rPr>
        <w:t>Все поставляемое оборудование в рамках оказания Услуг должно быть не ранее 2023 года выпуска.</w:t>
      </w:r>
    </w:p>
    <w:p w:rsidR="00EB049B" w:rsidRPr="00EB049B" w:rsidRDefault="00EB049B" w:rsidP="00EB049B">
      <w:pPr>
        <w:suppressAutoHyphens/>
        <w:spacing w:after="0" w:line="240" w:lineRule="auto"/>
        <w:ind w:firstLine="708"/>
        <w:rPr>
          <w:rFonts w:eastAsia="SimSun"/>
          <w:color w:val="000000"/>
          <w:kern w:val="2"/>
          <w:sz w:val="24"/>
          <w:szCs w:val="24"/>
          <w:lang w:eastAsia="ko-KR"/>
        </w:rPr>
      </w:pPr>
      <w:r w:rsidRPr="00EB049B">
        <w:rPr>
          <w:rFonts w:eastAsia="SimSun"/>
          <w:color w:val="000000"/>
          <w:kern w:val="2"/>
          <w:sz w:val="24"/>
          <w:szCs w:val="24"/>
          <w:lang w:eastAsia="ko-KR"/>
        </w:rPr>
        <w:t>Оборудование должно быть новым (оборудование, которое не было в использовании, в ремонте, в том числе не было восстановлено, у которого не было осуществлена замена составных частей, не были восстановлены потребительские свойства), не являвшимся ранее выставочным экземпляром.</w:t>
      </w:r>
    </w:p>
    <w:p w:rsidR="00EB049B" w:rsidRPr="00EB049B" w:rsidRDefault="00EB049B" w:rsidP="00EB049B">
      <w:pPr>
        <w:suppressAutoHyphens/>
        <w:spacing w:after="0" w:line="240" w:lineRule="auto"/>
        <w:ind w:firstLine="708"/>
        <w:rPr>
          <w:rFonts w:eastAsia="SimSun"/>
          <w:color w:val="000000"/>
          <w:kern w:val="2"/>
          <w:sz w:val="24"/>
          <w:szCs w:val="24"/>
          <w:lang w:eastAsia="ko-KR"/>
        </w:rPr>
      </w:pPr>
      <w:r w:rsidRPr="00EB049B">
        <w:rPr>
          <w:rFonts w:eastAsia="SimSun"/>
          <w:color w:val="000000"/>
          <w:kern w:val="2"/>
          <w:sz w:val="24"/>
          <w:szCs w:val="24"/>
          <w:lang w:eastAsia="ko-KR"/>
        </w:rPr>
        <w:t>Качество оборудования, поставляемого Заказчику в соответствии с описанием объекта закупки, должно соответствовать законодательству Российской Федерации.</w:t>
      </w:r>
    </w:p>
    <w:p w:rsidR="00EB049B" w:rsidRPr="00EB049B" w:rsidRDefault="00EB049B" w:rsidP="00EB049B">
      <w:pPr>
        <w:suppressAutoHyphens/>
        <w:spacing w:after="0" w:line="240" w:lineRule="auto"/>
        <w:ind w:firstLine="708"/>
        <w:rPr>
          <w:rFonts w:eastAsia="SimSun"/>
          <w:color w:val="000000"/>
          <w:kern w:val="2"/>
          <w:sz w:val="24"/>
          <w:szCs w:val="24"/>
          <w:lang w:eastAsia="ko-KR"/>
        </w:rPr>
      </w:pPr>
      <w:r w:rsidRPr="00EB049B">
        <w:rPr>
          <w:rFonts w:eastAsia="SimSun"/>
          <w:color w:val="000000"/>
          <w:kern w:val="2"/>
          <w:sz w:val="24"/>
          <w:szCs w:val="24"/>
          <w:lang w:eastAsia="ko-KR"/>
        </w:rPr>
        <w:t>Оборудование должно быть серийным, произведено в заводских (промышленных) условиях (иметь заводской серийный номер на корпусе). Маркировка упакованного оборудования должна быть осуществлена надлежащим образом, в том числе содержать сведения о наименовании оборудования (модель, артикул и др.), производителе оборудования, правилах хранения и транспортировки.</w:t>
      </w:r>
    </w:p>
    <w:p w:rsidR="00EB049B" w:rsidRPr="00EB049B" w:rsidRDefault="00EB049B" w:rsidP="00EB049B">
      <w:pPr>
        <w:spacing w:after="0" w:line="240" w:lineRule="auto"/>
        <w:ind w:right="-1" w:firstLine="708"/>
        <w:rPr>
          <w:sz w:val="24"/>
          <w:szCs w:val="24"/>
          <w:lang w:eastAsia="ru-RU"/>
        </w:rPr>
      </w:pPr>
      <w:r w:rsidRPr="00EB049B">
        <w:rPr>
          <w:sz w:val="24"/>
          <w:szCs w:val="24"/>
          <w:lang w:eastAsia="ru-RU"/>
        </w:rPr>
        <w:t xml:space="preserve">В целях проверки соответствия поставляемого оборудования требованиям предыдущего абзаца Исполнитель должен предоставить Заказчику серийные номера оборудования за 5 дней до передачи оборудования Заказчику. </w:t>
      </w:r>
    </w:p>
    <w:p w:rsidR="00EB049B" w:rsidRPr="00EB049B" w:rsidRDefault="00EB049B" w:rsidP="00EB049B">
      <w:pPr>
        <w:suppressAutoHyphens/>
        <w:spacing w:after="0" w:line="240" w:lineRule="auto"/>
        <w:ind w:firstLine="708"/>
        <w:rPr>
          <w:rFonts w:eastAsia="SimSun"/>
          <w:color w:val="000000"/>
          <w:kern w:val="2"/>
          <w:sz w:val="24"/>
          <w:szCs w:val="24"/>
          <w:lang w:eastAsia="ko-KR"/>
        </w:rPr>
      </w:pPr>
      <w:r w:rsidRPr="00EB049B">
        <w:rPr>
          <w:rFonts w:eastAsia="SimSun"/>
          <w:color w:val="000000"/>
          <w:kern w:val="2"/>
          <w:sz w:val="24"/>
          <w:szCs w:val="24"/>
          <w:lang w:eastAsia="ko-KR"/>
        </w:rPr>
        <w:t>Оборудование должно соответствовать требованиям к техническим и функциональным характеристикам, потребительским свойствам, в том числе по производительности и эргономическим показателям, установленным производителем оборудования. Корпус, комплектующие (пластмассовые элементы и металлические детали) не должны иметь потертостей, царапин, сколов, трещин, вздутий, вмятин, ухудшающих его внешний вид и препятствующих нормальной работе, а также следов вскрытия. Подвижные элементы должны легко перемещаться без перекосов и заеданий. Оборудование не должно иметь дефектов, связанных с конструкцией, материалами или работой по их изготовлению.</w:t>
      </w:r>
    </w:p>
    <w:p w:rsidR="00EB049B" w:rsidRPr="00EB049B" w:rsidRDefault="00EB049B" w:rsidP="00EB049B">
      <w:pPr>
        <w:widowControl w:val="0"/>
        <w:spacing w:after="0" w:line="240" w:lineRule="auto"/>
        <w:textAlignment w:val="baseline"/>
        <w:rPr>
          <w:sz w:val="24"/>
          <w:szCs w:val="24"/>
          <w:lang w:eastAsia="ru-RU"/>
        </w:rPr>
      </w:pPr>
      <w:r w:rsidRPr="00EB049B">
        <w:rPr>
          <w:color w:val="000000"/>
          <w:sz w:val="24"/>
          <w:szCs w:val="24"/>
          <w:lang w:eastAsia="ru-RU"/>
        </w:rPr>
        <w:t xml:space="preserve">Предлагаемые к использованию материалы и оборудование, их качество и комплектация должны соответствовать требованиям действующих государственных стандартов (ГОСТ), технических условий (ТУ), требованиям иных нормативных документов, а также требованиям действующего законодательства Российской Федерации, что должно подтверждаться при поставке наличием у Исполнителя соответствующих документов (сертификаты качества, сертификаты соответствия). </w:t>
      </w:r>
    </w:p>
    <w:p w:rsidR="00EB049B" w:rsidRPr="00EB049B" w:rsidRDefault="00EB049B" w:rsidP="00EB049B">
      <w:pPr>
        <w:widowControl w:val="0"/>
        <w:spacing w:after="0" w:line="240" w:lineRule="auto"/>
        <w:ind w:firstLine="708"/>
        <w:textAlignment w:val="baseline"/>
        <w:rPr>
          <w:sz w:val="24"/>
          <w:szCs w:val="24"/>
          <w:lang w:eastAsia="ru-RU"/>
        </w:rPr>
      </w:pPr>
      <w:r w:rsidRPr="00EB049B">
        <w:rPr>
          <w:color w:val="000000"/>
          <w:sz w:val="24"/>
          <w:szCs w:val="24"/>
          <w:lang w:eastAsia="ru-RU"/>
        </w:rPr>
        <w:t xml:space="preserve">Оказание Услуг с применением оборудования должно производиться в строгом соответствии с </w:t>
      </w:r>
      <w:r w:rsidRPr="00EB049B">
        <w:rPr>
          <w:sz w:val="24"/>
          <w:szCs w:val="24"/>
          <w:lang w:eastAsia="ru-RU"/>
        </w:rPr>
        <w:t xml:space="preserve">требованиями </w:t>
      </w:r>
      <w:r w:rsidRPr="00EB049B">
        <w:rPr>
          <w:color w:val="000000"/>
          <w:sz w:val="24"/>
          <w:szCs w:val="24"/>
          <w:lang w:eastAsia="ru-RU"/>
        </w:rPr>
        <w:t xml:space="preserve">производителей по монтажу и вводу оборудования в эксплуатацию. </w:t>
      </w:r>
    </w:p>
    <w:p w:rsidR="00EB049B" w:rsidRPr="00EB049B" w:rsidRDefault="00EB049B" w:rsidP="00EB049B">
      <w:pPr>
        <w:widowControl w:val="0"/>
        <w:spacing w:after="0" w:line="240" w:lineRule="auto"/>
        <w:ind w:firstLine="708"/>
        <w:textAlignment w:val="baseline"/>
        <w:rPr>
          <w:color w:val="000000"/>
          <w:sz w:val="24"/>
          <w:szCs w:val="24"/>
          <w:lang w:eastAsia="ru-RU"/>
        </w:rPr>
      </w:pPr>
      <w:r w:rsidRPr="00EB049B">
        <w:rPr>
          <w:color w:val="000000"/>
          <w:sz w:val="24"/>
          <w:szCs w:val="24"/>
          <w:lang w:eastAsia="ru-RU"/>
        </w:rPr>
        <w:lastRenderedPageBreak/>
        <w:t>Гарантийный талон должен быть с обязательной отметкой Исполнителя (дата поставки, печать). Во всех случаях недопустимо предоставление технической документации и руководств пользователя в виде копий. Гарантийный талон, техническая документация на услугу и руководства пользователя могут отсутствовать, в случае, если это не предусмотрено заводом-изготовителем.</w:t>
      </w:r>
    </w:p>
    <w:p w:rsidR="00EB049B" w:rsidRPr="00EB049B" w:rsidRDefault="00EB049B" w:rsidP="00EB049B">
      <w:pPr>
        <w:widowControl w:val="0"/>
        <w:spacing w:after="0" w:line="240" w:lineRule="auto"/>
        <w:ind w:firstLine="708"/>
        <w:textAlignment w:val="baseline"/>
        <w:rPr>
          <w:color w:val="000000"/>
          <w:sz w:val="24"/>
          <w:szCs w:val="24"/>
          <w:lang w:eastAsia="ru-RU"/>
        </w:rPr>
      </w:pPr>
      <w:r w:rsidRPr="00EB049B">
        <w:rPr>
          <w:sz w:val="24"/>
          <w:szCs w:val="24"/>
          <w:lang w:eastAsia="ru-RU"/>
        </w:rPr>
        <w:t xml:space="preserve">Гарантийный срок на </w:t>
      </w:r>
      <w:r w:rsidRPr="00EB049B">
        <w:rPr>
          <w:color w:val="000000"/>
          <w:sz w:val="24"/>
          <w:szCs w:val="24"/>
          <w:lang w:eastAsia="ru-RU"/>
        </w:rPr>
        <w:t>оказываемые Услуги должен составлять 12 (двенадцать) месяцев с даты подписания Сторонами документа о приемке.</w:t>
      </w:r>
    </w:p>
    <w:p w:rsidR="00EB049B" w:rsidRPr="00EB049B" w:rsidRDefault="00EB049B" w:rsidP="00EB049B">
      <w:pPr>
        <w:suppressAutoHyphens/>
        <w:spacing w:after="0" w:line="240" w:lineRule="auto"/>
        <w:ind w:firstLine="708"/>
        <w:rPr>
          <w:color w:val="000000"/>
          <w:sz w:val="24"/>
          <w:szCs w:val="24"/>
          <w:lang w:eastAsia="ru-RU"/>
        </w:rPr>
      </w:pPr>
      <w:r w:rsidRPr="00EB049B">
        <w:rPr>
          <w:color w:val="000000"/>
          <w:sz w:val="24"/>
          <w:szCs w:val="24"/>
          <w:lang w:eastAsia="ru-RU"/>
        </w:rPr>
        <w:t>На оборудование должна быть установлена гарантия Производителя – 36 (тридцать шесть) месяцев со дня подписания документа о приемке.</w:t>
      </w:r>
    </w:p>
    <w:p w:rsidR="00EB049B" w:rsidRPr="00EB049B" w:rsidRDefault="00EB049B" w:rsidP="00EB049B">
      <w:pPr>
        <w:suppressAutoHyphens/>
        <w:spacing w:after="0" w:line="240" w:lineRule="auto"/>
        <w:ind w:firstLine="708"/>
        <w:rPr>
          <w:color w:val="000000"/>
          <w:sz w:val="24"/>
          <w:szCs w:val="24"/>
          <w:lang w:eastAsia="ru-RU"/>
        </w:rPr>
      </w:pPr>
      <w:r w:rsidRPr="00EB049B">
        <w:rPr>
          <w:color w:val="000000"/>
          <w:sz w:val="24"/>
          <w:szCs w:val="24"/>
          <w:lang w:eastAsia="ru-RU"/>
        </w:rPr>
        <w:t>На оборудование должна быть установлена гарантия Исполнителя – 36 (тридцать шесть) месяцев со дня подписания документа о приемке, но не менее срока предоставления гарантии Производителя.</w:t>
      </w:r>
    </w:p>
    <w:p w:rsidR="00EB049B" w:rsidRPr="00EB049B" w:rsidRDefault="00EB049B" w:rsidP="00EB049B">
      <w:pPr>
        <w:suppressAutoHyphens/>
        <w:spacing w:after="0" w:line="240" w:lineRule="auto"/>
        <w:ind w:firstLine="708"/>
        <w:rPr>
          <w:color w:val="000000"/>
          <w:sz w:val="24"/>
          <w:szCs w:val="24"/>
          <w:lang w:eastAsia="ru-RU"/>
        </w:rPr>
      </w:pPr>
      <w:r w:rsidRPr="00EB049B">
        <w:rPr>
          <w:color w:val="000000"/>
          <w:sz w:val="24"/>
          <w:szCs w:val="24"/>
          <w:lang w:eastAsia="ru-RU"/>
        </w:rPr>
        <w:t>Под гарантией на оказываемые Услуги понимается устранение Исполнителем своими силами и за свой счет допущенных по его вине недостатков, выявленных после оказания Услуг.</w:t>
      </w:r>
    </w:p>
    <w:p w:rsidR="00EB049B" w:rsidRPr="00EB049B" w:rsidRDefault="00EB049B" w:rsidP="00EB049B">
      <w:pPr>
        <w:suppressAutoHyphens/>
        <w:spacing w:after="0" w:line="240" w:lineRule="auto"/>
        <w:ind w:firstLine="708"/>
        <w:rPr>
          <w:rFonts w:eastAsia="SimSun"/>
          <w:color w:val="000000"/>
          <w:kern w:val="2"/>
          <w:sz w:val="24"/>
          <w:szCs w:val="24"/>
          <w:lang w:eastAsia="ko-KR"/>
        </w:rPr>
      </w:pPr>
      <w:r w:rsidRPr="00EB049B">
        <w:rPr>
          <w:rFonts w:eastAsia="SimSun"/>
          <w:color w:val="000000"/>
          <w:kern w:val="2"/>
          <w:sz w:val="24"/>
          <w:szCs w:val="24"/>
          <w:lang w:eastAsia="ko-KR"/>
        </w:rPr>
        <w:t>Исполнитель гарантирует возможность безопасного использования оборудования по назначению в течение всего гарантийного срока.</w:t>
      </w:r>
    </w:p>
    <w:p w:rsidR="00EB049B" w:rsidRPr="00EB049B" w:rsidRDefault="00EB049B" w:rsidP="00EB049B">
      <w:pPr>
        <w:suppressAutoHyphens/>
        <w:spacing w:after="0" w:line="240" w:lineRule="auto"/>
        <w:ind w:firstLine="708"/>
        <w:rPr>
          <w:rFonts w:eastAsia="SimSun"/>
          <w:color w:val="000000"/>
          <w:kern w:val="2"/>
          <w:sz w:val="24"/>
          <w:szCs w:val="24"/>
          <w:lang w:eastAsia="ko-KR"/>
        </w:rPr>
      </w:pPr>
      <w:r w:rsidRPr="00EB049B">
        <w:rPr>
          <w:rFonts w:eastAsia="SimSun"/>
          <w:color w:val="000000"/>
          <w:kern w:val="2"/>
          <w:sz w:val="24"/>
          <w:szCs w:val="24"/>
          <w:lang w:eastAsia="ko-KR"/>
        </w:rPr>
        <w:t>В период действия гарантийного срока замена оборудования или ремонт любой неисправной части оборудования осуществляется Исполнителем за его счет, если неисправность не является результатом действия непреодолимой силы, небрежности, неправильного обращения, внесения изменений или повреждения со стороны Заказчика или третьих лиц.</w:t>
      </w:r>
    </w:p>
    <w:p w:rsidR="00EB049B" w:rsidRPr="00EB049B" w:rsidRDefault="00EB049B" w:rsidP="00EB049B">
      <w:pPr>
        <w:suppressAutoHyphens/>
        <w:spacing w:after="0" w:line="240" w:lineRule="auto"/>
        <w:ind w:firstLine="708"/>
        <w:rPr>
          <w:rFonts w:eastAsia="SimSun"/>
          <w:color w:val="000000"/>
          <w:kern w:val="2"/>
          <w:sz w:val="24"/>
          <w:szCs w:val="24"/>
          <w:lang w:eastAsia="ko-KR"/>
        </w:rPr>
      </w:pPr>
      <w:r w:rsidRPr="00EB049B">
        <w:rPr>
          <w:rFonts w:eastAsia="SimSun"/>
          <w:color w:val="000000"/>
          <w:kern w:val="2"/>
          <w:sz w:val="24"/>
          <w:szCs w:val="24"/>
          <w:lang w:eastAsia="ko-KR"/>
        </w:rPr>
        <w:t>В течение гарантийного срока в случае возникновения неисправностей в работе поставленного в рамках оказания Услуг оборудования представитель Исполнителя должен прибыть в течение 5 (пяти) календарных дней с момента поступления заявки от представителя Заказчика по месту нахождения оборудования для устранения возникших неисправностей в работе оборудования. В случае невозможности устранения недостатков на месте Исполнитель (его представитель) за счет собственных средств осуществляет доставку оборудования до места проведения необходимого ремонта, производит необходимый ремонт и после его завершения возвращает оборудование.</w:t>
      </w:r>
    </w:p>
    <w:p w:rsidR="00EB049B" w:rsidRPr="00EB049B" w:rsidRDefault="00EB049B" w:rsidP="00EB049B">
      <w:pPr>
        <w:suppressAutoHyphens/>
        <w:spacing w:after="0" w:line="240" w:lineRule="auto"/>
        <w:ind w:firstLine="708"/>
        <w:rPr>
          <w:rFonts w:eastAsia="SimSun"/>
          <w:color w:val="000000"/>
          <w:kern w:val="2"/>
          <w:sz w:val="24"/>
          <w:szCs w:val="24"/>
          <w:lang w:eastAsia="ko-KR"/>
        </w:rPr>
      </w:pPr>
      <w:r w:rsidRPr="00EB049B">
        <w:rPr>
          <w:rFonts w:eastAsia="SimSun"/>
          <w:color w:val="000000"/>
          <w:kern w:val="2"/>
          <w:sz w:val="24"/>
          <w:szCs w:val="24"/>
          <w:lang w:eastAsia="ko-KR"/>
        </w:rPr>
        <w:t>Срок ремонта поставленного оборудования не должен превышать 5 (пяти) календарных дней. В случае невозможности произвести ремонт в указанный срок Заказчику предоставляется функционально аналогичное оборудование на время ремонта.</w:t>
      </w:r>
    </w:p>
    <w:p w:rsidR="00EB049B" w:rsidRPr="00EB049B" w:rsidRDefault="00EB049B" w:rsidP="00EB049B">
      <w:pPr>
        <w:suppressAutoHyphens/>
        <w:spacing w:after="0" w:line="240" w:lineRule="auto"/>
        <w:ind w:firstLine="708"/>
        <w:rPr>
          <w:rFonts w:eastAsia="SimSun"/>
          <w:color w:val="000000"/>
          <w:kern w:val="2"/>
          <w:sz w:val="24"/>
          <w:szCs w:val="24"/>
          <w:lang w:eastAsia="ko-KR"/>
        </w:rPr>
      </w:pPr>
      <w:r w:rsidRPr="00EB049B">
        <w:rPr>
          <w:rFonts w:eastAsia="SimSun"/>
          <w:color w:val="000000"/>
          <w:kern w:val="2"/>
          <w:sz w:val="24"/>
          <w:szCs w:val="24"/>
          <w:lang w:eastAsia="ko-KR"/>
        </w:rPr>
        <w:t>Если Заказчик был лишен возможности использовать оборудование, в отношении которого установлен гарантийный срок, по обстоятельствам, зависящим от Исполнителя, течение гарантийного срока приостанавливается до устранения соответствующих обстоятельств Исполнителем.</w:t>
      </w:r>
    </w:p>
    <w:p w:rsidR="00EB049B" w:rsidRPr="00EB049B" w:rsidRDefault="00EB049B" w:rsidP="00EB049B">
      <w:pPr>
        <w:suppressAutoHyphens/>
        <w:spacing w:after="0" w:line="240" w:lineRule="auto"/>
        <w:ind w:firstLine="708"/>
        <w:rPr>
          <w:rFonts w:eastAsia="SimSun"/>
          <w:color w:val="000000"/>
          <w:kern w:val="2"/>
          <w:sz w:val="24"/>
          <w:szCs w:val="24"/>
          <w:lang w:eastAsia="ko-KR"/>
        </w:rPr>
      </w:pPr>
      <w:r w:rsidRPr="00EB049B">
        <w:rPr>
          <w:rFonts w:eastAsia="SimSun"/>
          <w:color w:val="000000"/>
          <w:kern w:val="2"/>
          <w:sz w:val="24"/>
          <w:szCs w:val="24"/>
          <w:lang w:eastAsia="ko-KR"/>
        </w:rPr>
        <w:t>Если в период действия гарантийного срока Исполнитель осуществляет замену или ремонт какой-либо части оборудования, на такую замененную или отремонтированную часть оборудования Исполнитель предоставляет гарантию. При этом срок гарантии на замененную или отремонтированную часть оборудования устанавливается Исполнителем или Производителем детали оборудования, но не менее срока гарантии на оборудование в целом.</w:t>
      </w:r>
    </w:p>
    <w:p w:rsidR="00EB049B" w:rsidRPr="00EB049B" w:rsidRDefault="00EB049B" w:rsidP="00EB049B">
      <w:pPr>
        <w:suppressAutoHyphens/>
        <w:spacing w:after="0" w:line="240" w:lineRule="auto"/>
        <w:rPr>
          <w:rFonts w:eastAsia="SimSun"/>
          <w:color w:val="000000"/>
          <w:kern w:val="2"/>
          <w:sz w:val="24"/>
          <w:szCs w:val="24"/>
          <w:lang w:eastAsia="ko-KR"/>
        </w:rPr>
      </w:pPr>
      <w:r w:rsidRPr="00EB049B">
        <w:rPr>
          <w:rFonts w:eastAsia="SimSun"/>
          <w:color w:val="000000"/>
          <w:kern w:val="2"/>
          <w:sz w:val="24"/>
          <w:szCs w:val="24"/>
          <w:lang w:eastAsia="ko-KR"/>
        </w:rPr>
        <w:t>На все оборудование должна действовать техническая поддержка от Производителя оборудования сроком 36 (тридцать шесть) месяцев. Требования к технической поддержке от Производителя оборудования указаны в Таблице № 2 Приложения № 1 к описанию объекта закупки.</w:t>
      </w:r>
    </w:p>
    <w:p w:rsidR="00EB049B" w:rsidRPr="00EB049B" w:rsidRDefault="00EB049B" w:rsidP="00EB049B">
      <w:pPr>
        <w:suppressAutoHyphens/>
        <w:spacing w:after="0" w:line="240" w:lineRule="auto"/>
        <w:ind w:firstLine="708"/>
        <w:rPr>
          <w:rFonts w:eastAsia="SimSun"/>
          <w:color w:val="000000"/>
          <w:kern w:val="2"/>
          <w:sz w:val="24"/>
          <w:szCs w:val="24"/>
          <w:lang w:eastAsia="ko-KR"/>
        </w:rPr>
      </w:pPr>
      <w:r w:rsidRPr="00EB049B">
        <w:rPr>
          <w:rFonts w:eastAsia="SimSun"/>
          <w:color w:val="000000"/>
          <w:kern w:val="2"/>
          <w:sz w:val="24"/>
          <w:szCs w:val="24"/>
          <w:lang w:eastAsia="ko-KR"/>
        </w:rPr>
        <w:t>Все расходы, связанные с возвратом, ремонтом оборудования ненадлежащего качества, осуществляются за счет Исполнителя.</w:t>
      </w:r>
    </w:p>
    <w:p w:rsidR="00EB049B" w:rsidRPr="00EB049B" w:rsidRDefault="00EB049B" w:rsidP="00EB049B">
      <w:pPr>
        <w:suppressAutoHyphens/>
        <w:spacing w:after="0" w:line="240" w:lineRule="auto"/>
        <w:rPr>
          <w:rFonts w:eastAsia="SimSun"/>
          <w:color w:val="000000"/>
          <w:kern w:val="2"/>
          <w:sz w:val="24"/>
          <w:szCs w:val="24"/>
          <w:lang w:eastAsia="ko-KR"/>
        </w:rPr>
      </w:pPr>
    </w:p>
    <w:p w:rsidR="00EB049B" w:rsidRPr="00EB049B" w:rsidRDefault="00EB049B" w:rsidP="00EB049B">
      <w:pPr>
        <w:widowControl w:val="0"/>
        <w:tabs>
          <w:tab w:val="left" w:pos="708"/>
        </w:tabs>
        <w:suppressAutoHyphens/>
        <w:spacing w:after="0" w:line="240" w:lineRule="auto"/>
        <w:contextualSpacing/>
        <w:rPr>
          <w:rFonts w:eastAsia="SimSun"/>
          <w:color w:val="000000"/>
          <w:kern w:val="2"/>
          <w:sz w:val="24"/>
          <w:szCs w:val="24"/>
          <w:lang w:eastAsia="ko-KR"/>
        </w:rPr>
      </w:pPr>
    </w:p>
    <w:p w:rsidR="00EB049B" w:rsidRPr="00EB049B" w:rsidRDefault="00EB049B" w:rsidP="00EB049B">
      <w:pPr>
        <w:widowControl w:val="0"/>
        <w:tabs>
          <w:tab w:val="left" w:pos="708"/>
        </w:tabs>
        <w:suppressAutoHyphens/>
        <w:spacing w:after="0" w:line="240" w:lineRule="auto"/>
        <w:rPr>
          <w:rFonts w:eastAsia="SimSun"/>
          <w:color w:val="000000"/>
          <w:kern w:val="2"/>
          <w:sz w:val="24"/>
          <w:szCs w:val="24"/>
          <w:lang w:eastAsia="ko-KR"/>
        </w:rPr>
      </w:pPr>
    </w:p>
    <w:p w:rsidR="00EB049B" w:rsidRPr="00EB049B" w:rsidRDefault="00EB049B" w:rsidP="00EB049B">
      <w:pPr>
        <w:widowControl w:val="0"/>
        <w:tabs>
          <w:tab w:val="left" w:pos="708"/>
        </w:tabs>
        <w:suppressAutoHyphens/>
        <w:spacing w:after="0" w:line="240" w:lineRule="auto"/>
        <w:rPr>
          <w:rFonts w:eastAsia="SimSun"/>
          <w:color w:val="000000"/>
          <w:kern w:val="2"/>
          <w:sz w:val="24"/>
          <w:szCs w:val="24"/>
          <w:lang w:eastAsia="ko-KR"/>
        </w:rPr>
      </w:pPr>
      <w:r w:rsidRPr="00EB049B">
        <w:rPr>
          <w:rFonts w:eastAsia="SimSun"/>
          <w:color w:val="000000"/>
          <w:kern w:val="2"/>
          <w:sz w:val="24"/>
          <w:szCs w:val="24"/>
          <w:lang w:eastAsia="ko-KR"/>
        </w:rPr>
        <w:lastRenderedPageBreak/>
        <w:t xml:space="preserve"> </w:t>
      </w:r>
      <w:r w:rsidRPr="00EB049B">
        <w:rPr>
          <w:rFonts w:eastAsia="SimSun"/>
          <w:color w:val="00000A"/>
          <w:kern w:val="2"/>
          <w:sz w:val="24"/>
          <w:szCs w:val="24"/>
        </w:rPr>
        <w:br w:type="page"/>
      </w:r>
    </w:p>
    <w:p w:rsidR="00EB049B" w:rsidRPr="00EB049B" w:rsidRDefault="00EB049B" w:rsidP="00EB049B">
      <w:pPr>
        <w:suppressAutoHyphens/>
        <w:spacing w:after="0" w:line="240" w:lineRule="auto"/>
        <w:jc w:val="right"/>
        <w:rPr>
          <w:rFonts w:eastAsia="SimSun"/>
          <w:color w:val="000000"/>
          <w:kern w:val="2"/>
          <w:sz w:val="24"/>
          <w:szCs w:val="24"/>
          <w:lang w:eastAsia="ko-KR"/>
        </w:rPr>
      </w:pPr>
      <w:r w:rsidRPr="00EB049B">
        <w:rPr>
          <w:rFonts w:eastAsia="SimSun"/>
          <w:color w:val="000000"/>
          <w:kern w:val="2"/>
          <w:sz w:val="24"/>
          <w:szCs w:val="24"/>
          <w:lang w:eastAsia="ko-KR"/>
        </w:rPr>
        <w:t>Приложение № 1 к</w:t>
      </w:r>
    </w:p>
    <w:p w:rsidR="00EB049B" w:rsidRPr="00EB049B" w:rsidRDefault="00EB049B" w:rsidP="00EB049B">
      <w:pPr>
        <w:suppressAutoHyphens/>
        <w:spacing w:after="0" w:line="240" w:lineRule="auto"/>
        <w:jc w:val="right"/>
        <w:rPr>
          <w:rFonts w:eastAsia="SimSun"/>
          <w:color w:val="000000"/>
          <w:kern w:val="2"/>
          <w:sz w:val="24"/>
          <w:szCs w:val="24"/>
          <w:lang w:eastAsia="ko-KR"/>
        </w:rPr>
      </w:pPr>
      <w:r w:rsidRPr="00EB049B">
        <w:rPr>
          <w:rFonts w:eastAsia="SimSun"/>
          <w:color w:val="000000"/>
          <w:kern w:val="2"/>
          <w:sz w:val="24"/>
          <w:szCs w:val="24"/>
          <w:lang w:eastAsia="ko-KR"/>
        </w:rPr>
        <w:t>Описанию объекта закупки</w:t>
      </w:r>
    </w:p>
    <w:p w:rsidR="00EB049B" w:rsidRPr="00EB049B" w:rsidRDefault="00EB049B" w:rsidP="00EB049B">
      <w:pPr>
        <w:suppressAutoHyphens/>
        <w:spacing w:after="0" w:line="240" w:lineRule="auto"/>
        <w:jc w:val="right"/>
        <w:rPr>
          <w:rFonts w:eastAsia="SimSun"/>
          <w:color w:val="000000"/>
          <w:kern w:val="2"/>
          <w:sz w:val="24"/>
          <w:szCs w:val="24"/>
          <w:lang w:eastAsia="ko-KR"/>
        </w:rPr>
      </w:pPr>
    </w:p>
    <w:p w:rsidR="00EB049B" w:rsidRPr="00EB049B" w:rsidRDefault="00EB049B" w:rsidP="00EB049B">
      <w:pPr>
        <w:tabs>
          <w:tab w:val="left" w:pos="708"/>
        </w:tabs>
        <w:suppressAutoHyphens/>
        <w:spacing w:after="0" w:line="240" w:lineRule="auto"/>
        <w:jc w:val="center"/>
        <w:rPr>
          <w:rFonts w:eastAsia="SimSun"/>
          <w:b/>
          <w:color w:val="00000A"/>
          <w:kern w:val="2"/>
          <w:sz w:val="24"/>
          <w:szCs w:val="24"/>
        </w:rPr>
      </w:pPr>
      <w:r w:rsidRPr="00EB049B">
        <w:rPr>
          <w:rFonts w:eastAsia="SimSun"/>
          <w:b/>
          <w:color w:val="00000A"/>
          <w:kern w:val="2"/>
          <w:sz w:val="24"/>
          <w:szCs w:val="24"/>
        </w:rPr>
        <w:t>Требования к техническим характеристикам дополнительного оборудования (поставляемого в рамках оказания Услуг)</w:t>
      </w:r>
    </w:p>
    <w:p w:rsidR="00EB049B" w:rsidRPr="00EB049B" w:rsidRDefault="00EB049B" w:rsidP="00EB049B">
      <w:pPr>
        <w:tabs>
          <w:tab w:val="left" w:pos="708"/>
        </w:tabs>
        <w:suppressAutoHyphens/>
        <w:spacing w:after="0" w:line="240" w:lineRule="auto"/>
        <w:jc w:val="right"/>
        <w:rPr>
          <w:rFonts w:eastAsia="SimSun"/>
          <w:color w:val="00000A"/>
          <w:kern w:val="2"/>
          <w:sz w:val="24"/>
          <w:szCs w:val="24"/>
        </w:rPr>
      </w:pPr>
      <w:r w:rsidRPr="00EB049B">
        <w:rPr>
          <w:rFonts w:eastAsia="SimSun"/>
          <w:color w:val="00000A"/>
          <w:kern w:val="2"/>
          <w:sz w:val="24"/>
          <w:szCs w:val="24"/>
        </w:rPr>
        <w:t>Таблица №1</w:t>
      </w:r>
    </w:p>
    <w:p w:rsidR="00EB049B" w:rsidRPr="00EB049B" w:rsidRDefault="00EB049B" w:rsidP="00EB049B">
      <w:pPr>
        <w:tabs>
          <w:tab w:val="left" w:pos="708"/>
        </w:tabs>
        <w:suppressAutoHyphens/>
        <w:spacing w:after="0" w:line="240" w:lineRule="auto"/>
        <w:jc w:val="right"/>
        <w:rPr>
          <w:rFonts w:eastAsia="SimSun"/>
          <w:b/>
          <w:color w:val="00000A"/>
          <w:kern w:val="2"/>
          <w:sz w:val="24"/>
          <w:szCs w:val="24"/>
        </w:rPr>
      </w:pP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4"/>
        <w:gridCol w:w="927"/>
        <w:gridCol w:w="2718"/>
        <w:gridCol w:w="2163"/>
        <w:gridCol w:w="1536"/>
      </w:tblGrid>
      <w:tr w:rsidR="00EB049B" w:rsidRPr="00EB049B" w:rsidTr="00C04566">
        <w:trPr>
          <w:trHeight w:val="945"/>
          <w:jc w:val="center"/>
        </w:trPr>
        <w:tc>
          <w:tcPr>
            <w:tcW w:w="2124"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b/>
                <w:bCs/>
                <w:color w:val="000000"/>
                <w:sz w:val="24"/>
                <w:szCs w:val="24"/>
                <w:lang w:eastAsia="ru-RU"/>
              </w:rPr>
            </w:pPr>
            <w:r w:rsidRPr="00EB049B">
              <w:rPr>
                <w:b/>
                <w:bCs/>
                <w:color w:val="000000"/>
                <w:sz w:val="24"/>
                <w:szCs w:val="24"/>
                <w:lang w:eastAsia="ru-RU"/>
              </w:rPr>
              <w:t>Наименование оборудования</w:t>
            </w:r>
          </w:p>
        </w:tc>
        <w:tc>
          <w:tcPr>
            <w:tcW w:w="927"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b/>
                <w:bCs/>
                <w:color w:val="000000"/>
                <w:sz w:val="24"/>
                <w:szCs w:val="24"/>
                <w:lang w:eastAsia="ru-RU"/>
              </w:rPr>
            </w:pPr>
            <w:r w:rsidRPr="00EB049B">
              <w:rPr>
                <w:b/>
                <w:bCs/>
                <w:color w:val="000000"/>
                <w:sz w:val="24"/>
                <w:szCs w:val="24"/>
                <w:lang w:eastAsia="ru-RU"/>
              </w:rPr>
              <w:t>Кол-во</w:t>
            </w: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b/>
                <w:bCs/>
                <w:color w:val="000000"/>
                <w:sz w:val="24"/>
                <w:szCs w:val="24"/>
                <w:lang w:eastAsia="ru-RU"/>
              </w:rPr>
            </w:pPr>
            <w:r w:rsidRPr="00EB049B">
              <w:rPr>
                <w:b/>
                <w:bCs/>
                <w:color w:val="000000"/>
                <w:sz w:val="24"/>
                <w:szCs w:val="24"/>
                <w:lang w:eastAsia="ru-RU"/>
              </w:rPr>
              <w:t>Наименование показателя</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b/>
                <w:bCs/>
                <w:color w:val="000000"/>
                <w:sz w:val="24"/>
                <w:szCs w:val="24"/>
                <w:lang w:eastAsia="ru-RU"/>
              </w:rPr>
            </w:pPr>
            <w:r w:rsidRPr="00EB049B">
              <w:rPr>
                <w:b/>
                <w:bCs/>
                <w:color w:val="000000"/>
                <w:sz w:val="24"/>
                <w:szCs w:val="24"/>
                <w:lang w:eastAsia="ru-RU"/>
              </w:rPr>
              <w:t>Значение показателя</w:t>
            </w: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b/>
                <w:bCs/>
                <w:color w:val="000000"/>
                <w:sz w:val="24"/>
                <w:szCs w:val="24"/>
                <w:lang w:eastAsia="ru-RU"/>
              </w:rPr>
            </w:pPr>
            <w:r w:rsidRPr="00EB049B">
              <w:rPr>
                <w:b/>
                <w:bCs/>
                <w:color w:val="000000"/>
                <w:sz w:val="24"/>
                <w:szCs w:val="24"/>
                <w:lang w:eastAsia="ru-RU"/>
              </w:rPr>
              <w:t>Единица измерения показателя</w:t>
            </w:r>
          </w:p>
        </w:tc>
      </w:tr>
      <w:tr w:rsidR="00EB049B" w:rsidRPr="00EB049B" w:rsidTr="00C04566">
        <w:trPr>
          <w:trHeight w:val="630"/>
          <w:jc w:val="center"/>
        </w:trPr>
        <w:tc>
          <w:tcPr>
            <w:tcW w:w="2124" w:type="dxa"/>
            <w:vMerge w:val="restart"/>
            <w:tcBorders>
              <w:top w:val="single" w:sz="4" w:space="0" w:color="auto"/>
              <w:left w:val="single" w:sz="4" w:space="0" w:color="auto"/>
              <w:bottom w:val="single" w:sz="4" w:space="0" w:color="auto"/>
              <w:right w:val="single" w:sz="4" w:space="0" w:color="auto"/>
            </w:tcBorders>
            <w:hideMark/>
          </w:tcPr>
          <w:p w:rsidR="00EB049B" w:rsidRPr="00EB049B" w:rsidRDefault="00EB049B" w:rsidP="00EB049B">
            <w:pPr>
              <w:spacing w:after="0" w:line="240" w:lineRule="auto"/>
              <w:jc w:val="left"/>
              <w:rPr>
                <w:color w:val="000000"/>
                <w:sz w:val="24"/>
                <w:szCs w:val="24"/>
                <w:lang w:eastAsia="ru-RU"/>
              </w:rPr>
            </w:pPr>
            <w:r w:rsidRPr="00EB049B">
              <w:rPr>
                <w:color w:val="000000"/>
                <w:sz w:val="24"/>
                <w:szCs w:val="24"/>
                <w:lang w:eastAsia="ru-RU"/>
              </w:rPr>
              <w:t>Сервер</w:t>
            </w:r>
          </w:p>
          <w:p w:rsidR="00EB049B" w:rsidRPr="00EB049B" w:rsidRDefault="00EB049B" w:rsidP="00EB049B">
            <w:pPr>
              <w:spacing w:after="0" w:line="240" w:lineRule="auto"/>
              <w:jc w:val="left"/>
              <w:rPr>
                <w:color w:val="000000"/>
                <w:sz w:val="24"/>
                <w:szCs w:val="24"/>
                <w:lang w:eastAsia="ru-RU"/>
              </w:rPr>
            </w:pPr>
            <w:r w:rsidRPr="00EB049B">
              <w:rPr>
                <w:color w:val="000000"/>
                <w:sz w:val="24"/>
                <w:szCs w:val="24"/>
                <w:lang w:eastAsia="ru-RU"/>
              </w:rPr>
              <w:t>КТРУ: 26.20.14.000-00000189</w:t>
            </w:r>
          </w:p>
        </w:tc>
        <w:tc>
          <w:tcPr>
            <w:tcW w:w="927" w:type="dxa"/>
            <w:vMerge w:val="restart"/>
            <w:tcBorders>
              <w:top w:val="single" w:sz="4" w:space="0" w:color="auto"/>
              <w:left w:val="single" w:sz="4" w:space="0" w:color="auto"/>
              <w:bottom w:val="single" w:sz="4" w:space="0" w:color="auto"/>
              <w:right w:val="single" w:sz="4" w:space="0" w:color="auto"/>
            </w:tcBorders>
            <w:hideMark/>
          </w:tcPr>
          <w:p w:rsidR="00EB049B" w:rsidRPr="00EB049B" w:rsidRDefault="00EB049B" w:rsidP="00EB049B">
            <w:pPr>
              <w:spacing w:after="0" w:line="240" w:lineRule="auto"/>
              <w:jc w:val="left"/>
              <w:rPr>
                <w:color w:val="000000"/>
                <w:sz w:val="24"/>
                <w:szCs w:val="24"/>
                <w:lang w:eastAsia="ru-RU"/>
              </w:rPr>
            </w:pPr>
            <w:r w:rsidRPr="00EB049B">
              <w:rPr>
                <w:color w:val="000000"/>
                <w:sz w:val="24"/>
                <w:szCs w:val="24"/>
                <w:lang w:eastAsia="ru-RU"/>
              </w:rPr>
              <w:t>8</w:t>
            </w: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Система удаленного управления сервером</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Да</w:t>
            </w: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Аппаратная поддержка виртуализации</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Да</w:t>
            </w: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Возможность установки плат стандарта PCIe</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3.0</w:t>
            </w: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Выделенный порт удалённого управления сервером</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Да</w:t>
            </w: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Интерфейс поддерживаемых накопителей</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lang w:val="en-US"/>
              </w:rPr>
            </w:pPr>
            <w:r w:rsidRPr="00EB049B">
              <w:rPr>
                <w:rFonts w:eastAsia="Calibri"/>
                <w:sz w:val="24"/>
                <w:szCs w:val="24"/>
                <w:lang w:val="en-US"/>
              </w:rPr>
              <w:t>M.2, MicroSD, NVMe, PCIe, SAS, SATA</w:t>
            </w: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Интерфейс подключения накопителей информации к дисковому контроллеру</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SAS, SATA</w:t>
            </w:r>
          </w:p>
        </w:tc>
        <w:tc>
          <w:tcPr>
            <w:tcW w:w="1536"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color w:val="000000"/>
                <w:sz w:val="24"/>
                <w:szCs w:val="24"/>
                <w:lang w:eastAsia="ru-RU"/>
              </w:rPr>
            </w:pP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Тип установленных накопителей (Тип 1)</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 xml:space="preserve">SSD </w:t>
            </w: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Интерфейс установленных накопителей (Тип 1)</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SATA</w:t>
            </w: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Объем каждого установленного накопителя (Тип 1)</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Гигабайт</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Количество установленных накопителей (тип 1) с поддержкой горячей замены</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Штука</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Максимальное количество накопителей в корпусе</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Штука</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 xml:space="preserve">Количество </w:t>
            </w:r>
            <w:r w:rsidRPr="00EB049B">
              <w:rPr>
                <w:rFonts w:eastAsia="Calibri"/>
                <w:color w:val="000000"/>
                <w:sz w:val="24"/>
                <w:szCs w:val="24"/>
                <w:lang w:val="en-US"/>
              </w:rPr>
              <w:t>S</w:t>
            </w:r>
            <w:r w:rsidRPr="00EB049B">
              <w:rPr>
                <w:rFonts w:eastAsia="Calibri"/>
                <w:color w:val="000000"/>
                <w:sz w:val="24"/>
                <w:szCs w:val="24"/>
              </w:rPr>
              <w:t>FF (2,5) слотов для накопителей на лицевой панели</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Штука</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Количество SFF (2,5) слотов для накопителей на задней панели</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Штука</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Количество USB 3.x портов</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Тип размещения USB портов</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внутренний, на задней панели, на передней панели</w:t>
            </w: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Количество занимаемых юнитов в стойке</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Базовая частота каждого установленного процессора (без учета технологии динамического изменения частоты)</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Гигагерц</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Поддерживаемая архитектура набора команд процессора</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х86-64</w:t>
            </w: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Количество установленных процессоров</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Штука</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Максимальное количество процессоров</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Штука</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Количество ядер каждого установленного процессора</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Штука</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Количество потоков каждого установленного процессора</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color w:val="000000"/>
                <w:sz w:val="24"/>
                <w:szCs w:val="24"/>
                <w:lang w:eastAsia="ru-RU"/>
              </w:rPr>
            </w:pP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Объем кэш памяти третьего уровня (L3) каждого установленного процессора</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Мегабайт</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Количество слотов для модулей оперативной памяти</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Штука</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Объем каждого установленного модуля оперативной памяти</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Гигабайт</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Поддержка функции обнаружения и коррекции ошибок в оперативной памяти</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Да</w:t>
            </w: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Суммарный объем установленной оперативной памяти</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Гигабайт</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Максимальный общий поддерживаемый объем оперативной памяти</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Гигабайт</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Скорость передачи данных каждого установленного модуля оперативной памяти, МТ/с</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Количество слотов для установки плат расширения PCIe x16</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Штука</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Количество слотов для установки плат расширения PCIe x8</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Штука</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Тип среды передачи для сетевого порта (тип 1)</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Волоконно-оптический</w:t>
            </w:r>
          </w:p>
        </w:tc>
        <w:tc>
          <w:tcPr>
            <w:tcW w:w="1536"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color w:val="000000"/>
                <w:sz w:val="24"/>
                <w:szCs w:val="24"/>
                <w:lang w:eastAsia="ru-RU"/>
              </w:rPr>
            </w:pP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Поддерживаемые протоколы сетевого порта (тип 1)</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Ethernet</w:t>
            </w:r>
          </w:p>
        </w:tc>
        <w:tc>
          <w:tcPr>
            <w:tcW w:w="1536"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color w:val="000000"/>
                <w:sz w:val="24"/>
                <w:szCs w:val="24"/>
                <w:lang w:eastAsia="ru-RU"/>
              </w:rPr>
            </w:pP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Скорость сетевого порта Ethernet (тип 1)</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Гигабит в секунду</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Количество сетевых портов (тип 1)</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lang w:val="en-US"/>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Штука</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Тип среды передачи для сетевого порта (тип 2)</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Медь-витая пара</w:t>
            </w:r>
          </w:p>
        </w:tc>
        <w:tc>
          <w:tcPr>
            <w:tcW w:w="1536"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color w:val="000000"/>
                <w:sz w:val="24"/>
                <w:szCs w:val="24"/>
                <w:lang w:eastAsia="ru-RU"/>
              </w:rPr>
            </w:pP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Поддерживаемые протоколы сетевого порта (тип 2)</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Ethernet</w:t>
            </w:r>
          </w:p>
        </w:tc>
        <w:tc>
          <w:tcPr>
            <w:tcW w:w="1536"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color w:val="000000"/>
                <w:sz w:val="24"/>
                <w:szCs w:val="24"/>
                <w:lang w:eastAsia="ru-RU"/>
              </w:rPr>
            </w:pP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Скорость сетевого порта Ethernet (тип 2)</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Гигабит в секунду</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Количество сетевых портов (тип 2)</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Штука</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Тип среды передачи для сетевого порта (тип 3)</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Медь - витая пара</w:t>
            </w:r>
          </w:p>
        </w:tc>
        <w:tc>
          <w:tcPr>
            <w:tcW w:w="1536"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color w:val="000000"/>
                <w:sz w:val="24"/>
                <w:szCs w:val="24"/>
                <w:lang w:eastAsia="ru-RU"/>
              </w:rPr>
            </w:pP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Поддерживаемые протоколы сетевого порта (тип 3)</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Ethernet</w:t>
            </w:r>
          </w:p>
        </w:tc>
        <w:tc>
          <w:tcPr>
            <w:tcW w:w="1536"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color w:val="000000"/>
                <w:sz w:val="24"/>
                <w:szCs w:val="24"/>
                <w:lang w:eastAsia="ru-RU"/>
              </w:rPr>
            </w:pP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Скорость сетевого порта Ethernet (тип 3)</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Гигабит в секунду</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Количество сетевых портов (тип 3)</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Штука</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Количество установленных блоков питания с поддержкой горячей замены, шт.</w:t>
            </w:r>
          </w:p>
        </w:tc>
        <w:tc>
          <w:tcPr>
            <w:tcW w:w="2163"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Наличие интегрированного видеоадаптера</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Да</w:t>
            </w: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Наличие установленного аппаратного дискового контроллера</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Да</w:t>
            </w: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Наличие защиты кэш-памяти дискового контроллера при потере питания сервером</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Да</w:t>
            </w:r>
          </w:p>
        </w:tc>
        <w:tc>
          <w:tcPr>
            <w:tcW w:w="1536"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color w:val="000000"/>
                <w:sz w:val="24"/>
                <w:szCs w:val="24"/>
                <w:lang w:eastAsia="ru-RU"/>
              </w:rPr>
            </w:pP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Объем кэш-памяти установленного дискового контроллера</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Гигабайт</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Поддерживаемые дисковым контроллером типы RAID</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0,1,5,6,10,50,60</w:t>
            </w: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Наличие направляющих для установки в шкаф телекоммуникационный</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Да</w:t>
            </w: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Номинальная мощность одного блока питания</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Ватт</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Тип корпуса</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Rack</w:t>
            </w: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Тип сервера</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Стоечный</w:t>
            </w: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Уровень резервирования установленных блоков охлаждения</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N+1</w:t>
            </w:r>
          </w:p>
        </w:tc>
        <w:tc>
          <w:tcPr>
            <w:tcW w:w="1536"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color w:val="000000"/>
                <w:sz w:val="24"/>
                <w:szCs w:val="24"/>
                <w:lang w:eastAsia="ru-RU"/>
              </w:rPr>
            </w:pP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Уровень резервирования установленных блоков питания</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N+1</w:t>
            </w:r>
          </w:p>
        </w:tc>
        <w:tc>
          <w:tcPr>
            <w:tcW w:w="1536"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color w:val="000000"/>
                <w:sz w:val="24"/>
                <w:szCs w:val="24"/>
                <w:lang w:eastAsia="ru-RU"/>
              </w:rPr>
            </w:pPr>
            <w:r w:rsidRPr="00EB049B">
              <w:rPr>
                <w:color w:val="000000"/>
                <w:sz w:val="24"/>
                <w:szCs w:val="24"/>
                <w:lang w:eastAsia="ru-RU"/>
              </w:rPr>
              <w:t>-</w:t>
            </w: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Сервисные или вспомогательные разъемы подключения</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VGA, Последовательный порт (COM), сигнально совместимый с RS-232</w:t>
            </w:r>
          </w:p>
        </w:tc>
        <w:tc>
          <w:tcPr>
            <w:tcW w:w="1536"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color w:val="000000"/>
                <w:sz w:val="24"/>
                <w:szCs w:val="24"/>
                <w:lang w:eastAsia="ru-RU"/>
              </w:rPr>
            </w:pP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Тип размещения RS-232</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На задней панели</w:t>
            </w:r>
          </w:p>
        </w:tc>
        <w:tc>
          <w:tcPr>
            <w:tcW w:w="1536"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color w:val="000000"/>
                <w:sz w:val="24"/>
                <w:szCs w:val="24"/>
                <w:lang w:eastAsia="ru-RU"/>
              </w:rPr>
            </w:pP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Дублирование загрузочного образа базовой системы ввода-вывода (BIOS) сервера</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Да</w:t>
            </w:r>
          </w:p>
        </w:tc>
        <w:tc>
          <w:tcPr>
            <w:tcW w:w="1536"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color w:val="000000"/>
                <w:sz w:val="24"/>
                <w:szCs w:val="24"/>
                <w:lang w:eastAsia="ru-RU"/>
              </w:rPr>
            </w:pPr>
          </w:p>
        </w:tc>
      </w:tr>
      <w:tr w:rsidR="00EB049B" w:rsidRPr="00EB049B" w:rsidTr="00C04566">
        <w:trPr>
          <w:trHeight w:val="6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color w:val="000000"/>
                <w:sz w:val="24"/>
                <w:szCs w:val="24"/>
                <w:lang w:eastAsia="ru-RU"/>
              </w:rPr>
            </w:pPr>
          </w:p>
        </w:tc>
        <w:tc>
          <w:tcPr>
            <w:tcW w:w="2718"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left"/>
              <w:rPr>
                <w:rFonts w:eastAsia="Calibri"/>
                <w:color w:val="000000"/>
                <w:sz w:val="24"/>
                <w:szCs w:val="24"/>
              </w:rPr>
            </w:pPr>
            <w:r w:rsidRPr="00EB049B">
              <w:rPr>
                <w:rFonts w:eastAsia="Calibri"/>
                <w:color w:val="000000"/>
                <w:sz w:val="24"/>
                <w:szCs w:val="24"/>
              </w:rPr>
              <w:t>Функциональность контроллера дистанционного мониторинга и управления</w:t>
            </w:r>
          </w:p>
        </w:tc>
        <w:tc>
          <w:tcPr>
            <w:tcW w:w="2163" w:type="dxa"/>
            <w:tcBorders>
              <w:top w:val="single" w:sz="4" w:space="0" w:color="auto"/>
              <w:left w:val="single" w:sz="4" w:space="0" w:color="auto"/>
              <w:bottom w:val="single" w:sz="4" w:space="0" w:color="auto"/>
              <w:right w:val="single" w:sz="4" w:space="0" w:color="auto"/>
            </w:tcBorders>
            <w:vAlign w:val="center"/>
            <w:hideMark/>
          </w:tcPr>
          <w:p w:rsidR="00EB049B" w:rsidRPr="00EB049B" w:rsidRDefault="00EB049B" w:rsidP="00EB049B">
            <w:pPr>
              <w:spacing w:after="0" w:line="240" w:lineRule="auto"/>
              <w:jc w:val="center"/>
              <w:rPr>
                <w:rFonts w:eastAsia="Calibri"/>
                <w:sz w:val="24"/>
                <w:szCs w:val="24"/>
              </w:rPr>
            </w:pPr>
            <w:r w:rsidRPr="00EB049B">
              <w:rPr>
                <w:rFonts w:eastAsia="Calibri"/>
                <w:sz w:val="24"/>
                <w:szCs w:val="24"/>
              </w:rPr>
              <w:t xml:space="preserve"> Автоматическое уведомление о событиях по электронной почте,</w:t>
            </w:r>
          </w:p>
          <w:p w:rsidR="00EB049B" w:rsidRPr="00EB049B" w:rsidRDefault="00EB049B" w:rsidP="00EB049B">
            <w:pPr>
              <w:spacing w:after="0" w:line="240" w:lineRule="auto"/>
              <w:jc w:val="center"/>
              <w:rPr>
                <w:rFonts w:eastAsia="Calibri"/>
                <w:sz w:val="24"/>
                <w:szCs w:val="24"/>
              </w:rPr>
            </w:pPr>
            <w:r w:rsidRPr="00EB049B">
              <w:rPr>
                <w:rFonts w:eastAsia="Calibri"/>
                <w:sz w:val="24"/>
                <w:szCs w:val="24"/>
              </w:rPr>
              <w:t xml:space="preserve">Обеспечение перенаправления </w:t>
            </w:r>
            <w:r w:rsidRPr="00EB049B">
              <w:rPr>
                <w:rFonts w:eastAsia="Calibri"/>
                <w:sz w:val="24"/>
                <w:szCs w:val="24"/>
              </w:rPr>
              <w:lastRenderedPageBreak/>
              <w:t>графической консоли по сети,</w:t>
            </w:r>
          </w:p>
          <w:p w:rsidR="00EB049B" w:rsidRPr="00EB049B" w:rsidRDefault="00EB049B" w:rsidP="00EB049B">
            <w:pPr>
              <w:spacing w:after="0" w:line="240" w:lineRule="auto"/>
              <w:jc w:val="center"/>
              <w:rPr>
                <w:rFonts w:eastAsia="Calibri"/>
                <w:sz w:val="24"/>
                <w:szCs w:val="24"/>
              </w:rPr>
            </w:pPr>
            <w:r w:rsidRPr="00EB049B">
              <w:rPr>
                <w:rFonts w:eastAsia="Calibri"/>
                <w:sz w:val="24"/>
                <w:szCs w:val="24"/>
              </w:rPr>
              <w:t>Поддержка веб-интерфейса,</w:t>
            </w:r>
          </w:p>
          <w:p w:rsidR="00EB049B" w:rsidRPr="00EB049B" w:rsidRDefault="00EB049B" w:rsidP="00EB049B">
            <w:pPr>
              <w:spacing w:after="0" w:line="240" w:lineRule="auto"/>
              <w:jc w:val="center"/>
              <w:rPr>
                <w:rFonts w:eastAsia="Calibri"/>
                <w:sz w:val="24"/>
                <w:szCs w:val="24"/>
              </w:rPr>
            </w:pPr>
            <w:r w:rsidRPr="00EB049B">
              <w:rPr>
                <w:rFonts w:eastAsia="Calibri"/>
                <w:sz w:val="24"/>
                <w:szCs w:val="24"/>
              </w:rPr>
              <w:t>Подключение виртуальных медиа-устройств через консоль удаленного управления, в том числе образов дисков (файлов ISO),</w:t>
            </w:r>
          </w:p>
          <w:p w:rsidR="00EB049B" w:rsidRPr="00EB049B" w:rsidRDefault="00EB049B" w:rsidP="00EB049B">
            <w:pPr>
              <w:spacing w:after="0" w:line="240" w:lineRule="auto"/>
              <w:jc w:val="center"/>
              <w:rPr>
                <w:rFonts w:eastAsia="Calibri"/>
                <w:sz w:val="24"/>
                <w:szCs w:val="24"/>
              </w:rPr>
            </w:pPr>
            <w:r w:rsidRPr="00EB049B">
              <w:rPr>
                <w:rFonts w:eastAsia="Calibri"/>
                <w:sz w:val="24"/>
                <w:szCs w:val="24"/>
              </w:rPr>
              <w:t>Видеозапись с экрана действий администратора,</w:t>
            </w:r>
          </w:p>
          <w:p w:rsidR="00EB049B" w:rsidRPr="00EB049B" w:rsidRDefault="00EB049B" w:rsidP="00EB049B">
            <w:pPr>
              <w:spacing w:after="0" w:line="240" w:lineRule="auto"/>
              <w:jc w:val="center"/>
              <w:rPr>
                <w:rFonts w:eastAsia="Calibri"/>
                <w:sz w:val="24"/>
                <w:szCs w:val="24"/>
              </w:rPr>
            </w:pPr>
            <w:r w:rsidRPr="00EB049B">
              <w:rPr>
                <w:rFonts w:eastAsia="Calibri"/>
                <w:sz w:val="24"/>
                <w:szCs w:val="24"/>
              </w:rPr>
              <w:t>Дублирование загрузочного образа контроллера сервера.</w:t>
            </w:r>
          </w:p>
        </w:tc>
        <w:tc>
          <w:tcPr>
            <w:tcW w:w="1536" w:type="dxa"/>
            <w:tcBorders>
              <w:top w:val="single" w:sz="4" w:space="0" w:color="auto"/>
              <w:left w:val="single" w:sz="4" w:space="0" w:color="auto"/>
              <w:bottom w:val="single" w:sz="4" w:space="0" w:color="auto"/>
              <w:right w:val="single" w:sz="4" w:space="0" w:color="auto"/>
            </w:tcBorders>
            <w:vAlign w:val="center"/>
          </w:tcPr>
          <w:p w:rsidR="00EB049B" w:rsidRPr="00EB049B" w:rsidRDefault="00EB049B" w:rsidP="00EB049B">
            <w:pPr>
              <w:spacing w:after="0" w:line="240" w:lineRule="auto"/>
              <w:jc w:val="center"/>
              <w:rPr>
                <w:color w:val="000000"/>
                <w:sz w:val="24"/>
                <w:szCs w:val="24"/>
                <w:lang w:eastAsia="ru-RU"/>
              </w:rPr>
            </w:pPr>
          </w:p>
        </w:tc>
      </w:tr>
    </w:tbl>
    <w:p w:rsidR="00EB049B" w:rsidRPr="00EB049B" w:rsidRDefault="00EB049B" w:rsidP="00EB049B">
      <w:pPr>
        <w:suppressAutoHyphens/>
        <w:spacing w:after="0" w:line="240" w:lineRule="auto"/>
        <w:jc w:val="center"/>
        <w:rPr>
          <w:rFonts w:eastAsia="SimSun"/>
          <w:b/>
          <w:bCs/>
          <w:color w:val="00000A"/>
          <w:kern w:val="2"/>
          <w:sz w:val="24"/>
          <w:szCs w:val="24"/>
        </w:rPr>
      </w:pPr>
    </w:p>
    <w:p w:rsidR="00EB049B" w:rsidRPr="00EB049B" w:rsidRDefault="00EB049B" w:rsidP="00EB049B">
      <w:pPr>
        <w:suppressAutoHyphens/>
        <w:spacing w:after="0" w:line="240" w:lineRule="auto"/>
        <w:jc w:val="center"/>
        <w:rPr>
          <w:rFonts w:eastAsia="SimSun"/>
          <w:b/>
          <w:bCs/>
          <w:color w:val="00000A"/>
          <w:kern w:val="2"/>
          <w:sz w:val="24"/>
          <w:szCs w:val="24"/>
        </w:rPr>
      </w:pPr>
    </w:p>
    <w:p w:rsidR="00EB049B" w:rsidRPr="00EB049B" w:rsidRDefault="00EB049B" w:rsidP="00EB049B">
      <w:pPr>
        <w:spacing w:after="0" w:line="240" w:lineRule="auto"/>
        <w:jc w:val="left"/>
        <w:rPr>
          <w:rFonts w:eastAsia="SimSun"/>
          <w:b/>
          <w:bCs/>
          <w:color w:val="00000A"/>
          <w:kern w:val="2"/>
          <w:sz w:val="24"/>
          <w:szCs w:val="24"/>
        </w:rPr>
        <w:sectPr w:rsidR="00EB049B" w:rsidRPr="00EB049B">
          <w:pgSz w:w="11906" w:h="16838"/>
          <w:pgMar w:top="1134" w:right="851" w:bottom="1134" w:left="1531" w:header="709" w:footer="709" w:gutter="0"/>
          <w:cols w:space="720"/>
        </w:sectPr>
      </w:pPr>
    </w:p>
    <w:p w:rsidR="00EB049B" w:rsidRPr="00EB049B" w:rsidRDefault="00EB049B" w:rsidP="00EB049B">
      <w:pPr>
        <w:suppressAutoHyphens/>
        <w:spacing w:after="0" w:line="240" w:lineRule="auto"/>
        <w:jc w:val="center"/>
        <w:rPr>
          <w:rFonts w:eastAsia="SimSun"/>
          <w:b/>
          <w:color w:val="00000A"/>
          <w:kern w:val="2"/>
          <w:sz w:val="24"/>
          <w:szCs w:val="24"/>
        </w:rPr>
      </w:pPr>
      <w:r w:rsidRPr="00EB049B">
        <w:rPr>
          <w:rFonts w:eastAsia="SimSun"/>
          <w:b/>
          <w:bCs/>
          <w:color w:val="00000A"/>
          <w:kern w:val="2"/>
          <w:sz w:val="24"/>
          <w:szCs w:val="24"/>
        </w:rPr>
        <w:lastRenderedPageBreak/>
        <w:t>Требования</w:t>
      </w:r>
      <w:r w:rsidRPr="00EB049B">
        <w:rPr>
          <w:rFonts w:eastAsia="SimSun"/>
          <w:b/>
          <w:color w:val="000000"/>
          <w:kern w:val="2"/>
          <w:sz w:val="24"/>
          <w:szCs w:val="24"/>
        </w:rPr>
        <w:t xml:space="preserve"> к условиям </w:t>
      </w:r>
      <w:r w:rsidRPr="00EB049B">
        <w:rPr>
          <w:rFonts w:eastAsia="SimSun"/>
          <w:b/>
          <w:bCs/>
          <w:color w:val="00000A"/>
          <w:kern w:val="2"/>
          <w:sz w:val="24"/>
          <w:szCs w:val="24"/>
        </w:rPr>
        <w:t>предоставления</w:t>
      </w:r>
      <w:r w:rsidRPr="00EB049B">
        <w:rPr>
          <w:rFonts w:eastAsia="SimSun"/>
          <w:b/>
          <w:color w:val="000000"/>
          <w:kern w:val="2"/>
          <w:sz w:val="24"/>
          <w:szCs w:val="24"/>
        </w:rPr>
        <w:t xml:space="preserve"> технической </w:t>
      </w:r>
      <w:r w:rsidRPr="00EB049B">
        <w:rPr>
          <w:rFonts w:eastAsia="SimSun"/>
          <w:b/>
          <w:bCs/>
          <w:color w:val="00000A"/>
          <w:kern w:val="2"/>
          <w:sz w:val="24"/>
          <w:szCs w:val="24"/>
        </w:rPr>
        <w:t>поддержки</w:t>
      </w:r>
      <w:r w:rsidRPr="00EB049B">
        <w:rPr>
          <w:rFonts w:eastAsia="SimSun"/>
          <w:b/>
          <w:color w:val="000000"/>
          <w:kern w:val="2"/>
          <w:sz w:val="24"/>
          <w:szCs w:val="24"/>
        </w:rPr>
        <w:t xml:space="preserve"> </w:t>
      </w:r>
      <w:r w:rsidRPr="00EB049B">
        <w:rPr>
          <w:rFonts w:eastAsia="SimSun"/>
          <w:b/>
          <w:color w:val="00000A"/>
          <w:kern w:val="2"/>
          <w:sz w:val="24"/>
          <w:szCs w:val="24"/>
        </w:rPr>
        <w:t>Производителя</w:t>
      </w:r>
      <w:r w:rsidRPr="00EB049B">
        <w:rPr>
          <w:rFonts w:eastAsia="SimSun"/>
          <w:b/>
          <w:color w:val="000000"/>
          <w:kern w:val="2"/>
          <w:sz w:val="24"/>
          <w:szCs w:val="24"/>
        </w:rPr>
        <w:t xml:space="preserve"> на </w:t>
      </w:r>
      <w:r w:rsidRPr="00EB049B">
        <w:rPr>
          <w:rFonts w:eastAsia="SimSun"/>
          <w:b/>
          <w:color w:val="00000A"/>
          <w:kern w:val="2"/>
          <w:sz w:val="24"/>
          <w:szCs w:val="24"/>
        </w:rPr>
        <w:t>оборудование, поставляемое в рамках оказания Услуг, указанное в Таблице №1 Приложения №1 к описанию объекта закупки</w:t>
      </w:r>
    </w:p>
    <w:p w:rsidR="00EB049B" w:rsidRPr="00EB049B" w:rsidRDefault="00EB049B" w:rsidP="00EB049B">
      <w:pPr>
        <w:tabs>
          <w:tab w:val="left" w:pos="708"/>
        </w:tabs>
        <w:suppressAutoHyphens/>
        <w:spacing w:after="0" w:line="240" w:lineRule="auto"/>
        <w:jc w:val="right"/>
        <w:rPr>
          <w:rFonts w:eastAsia="SimSun"/>
          <w:color w:val="00000A"/>
          <w:kern w:val="2"/>
          <w:sz w:val="24"/>
          <w:szCs w:val="24"/>
        </w:rPr>
      </w:pPr>
      <w:r w:rsidRPr="00EB049B">
        <w:rPr>
          <w:rFonts w:eastAsia="SimSun"/>
          <w:color w:val="00000A"/>
          <w:kern w:val="2"/>
          <w:sz w:val="24"/>
          <w:szCs w:val="24"/>
        </w:rPr>
        <w:t>Таблица №2</w:t>
      </w:r>
    </w:p>
    <w:tbl>
      <w:tblPr>
        <w:tblW w:w="5000" w:type="pct"/>
        <w:tblLook w:val="04A0" w:firstRow="1" w:lastRow="0" w:firstColumn="1" w:lastColumn="0" w:noHBand="0" w:noVBand="1"/>
      </w:tblPr>
      <w:tblGrid>
        <w:gridCol w:w="4778"/>
        <w:gridCol w:w="5359"/>
      </w:tblGrid>
      <w:tr w:rsidR="00EB049B" w:rsidRPr="00EB049B" w:rsidTr="00C04566">
        <w:trPr>
          <w:trHeight w:val="444"/>
        </w:trPr>
        <w:tc>
          <w:tcPr>
            <w:tcW w:w="4355" w:type="dxa"/>
            <w:tcBorders>
              <w:top w:val="single" w:sz="4" w:space="0" w:color="00000A"/>
              <w:left w:val="single" w:sz="4" w:space="0" w:color="00000A"/>
              <w:bottom w:val="single" w:sz="4" w:space="0" w:color="00000A"/>
              <w:right w:val="single" w:sz="4" w:space="0" w:color="00000A"/>
            </w:tcBorders>
            <w:vAlign w:val="center"/>
            <w:hideMark/>
          </w:tcPr>
          <w:p w:rsidR="00EB049B" w:rsidRPr="00EB049B" w:rsidRDefault="00EB049B" w:rsidP="00EB049B">
            <w:pPr>
              <w:suppressAutoHyphens/>
              <w:spacing w:after="200" w:line="240" w:lineRule="auto"/>
              <w:jc w:val="left"/>
              <w:rPr>
                <w:rFonts w:eastAsia="SimSun"/>
                <w:color w:val="00000A"/>
                <w:kern w:val="2"/>
                <w:sz w:val="24"/>
                <w:szCs w:val="24"/>
              </w:rPr>
            </w:pPr>
            <w:r w:rsidRPr="00EB049B">
              <w:rPr>
                <w:rFonts w:eastAsia="SimSun"/>
                <w:b/>
                <w:color w:val="00000A"/>
                <w:kern w:val="2"/>
                <w:sz w:val="24"/>
                <w:szCs w:val="24"/>
              </w:rPr>
              <w:t>Требования к технической поддержке</w:t>
            </w:r>
          </w:p>
        </w:tc>
        <w:tc>
          <w:tcPr>
            <w:tcW w:w="4884" w:type="dxa"/>
            <w:tcBorders>
              <w:top w:val="single" w:sz="4" w:space="0" w:color="00000A"/>
              <w:left w:val="single" w:sz="4" w:space="0" w:color="00000A"/>
              <w:bottom w:val="single" w:sz="4" w:space="0" w:color="00000A"/>
              <w:right w:val="single" w:sz="4" w:space="0" w:color="00000A"/>
            </w:tcBorders>
            <w:vAlign w:val="center"/>
            <w:hideMark/>
          </w:tcPr>
          <w:p w:rsidR="00EB049B" w:rsidRPr="00EB049B" w:rsidRDefault="00EB049B" w:rsidP="00EB049B">
            <w:pPr>
              <w:suppressAutoHyphens/>
              <w:spacing w:after="200" w:line="240" w:lineRule="auto"/>
              <w:jc w:val="left"/>
              <w:rPr>
                <w:rFonts w:eastAsia="SimSun"/>
                <w:color w:val="00000A"/>
                <w:kern w:val="2"/>
                <w:sz w:val="24"/>
                <w:szCs w:val="24"/>
              </w:rPr>
            </w:pPr>
            <w:r w:rsidRPr="00EB049B">
              <w:rPr>
                <w:rFonts w:eastAsia="SimSun"/>
                <w:b/>
                <w:color w:val="00000A"/>
                <w:kern w:val="2"/>
                <w:sz w:val="24"/>
                <w:szCs w:val="24"/>
              </w:rPr>
              <w:t>Условия предоставления технической поддержки</w:t>
            </w:r>
          </w:p>
        </w:tc>
      </w:tr>
      <w:tr w:rsidR="00EB049B" w:rsidRPr="00EB049B" w:rsidTr="00C04566">
        <w:tc>
          <w:tcPr>
            <w:tcW w:w="4355"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0" w:line="240" w:lineRule="auto"/>
              <w:jc w:val="left"/>
              <w:rPr>
                <w:rFonts w:eastAsia="SimSun"/>
                <w:color w:val="00000A"/>
                <w:kern w:val="2"/>
                <w:sz w:val="24"/>
                <w:szCs w:val="24"/>
              </w:rPr>
            </w:pPr>
            <w:r w:rsidRPr="00EB049B">
              <w:rPr>
                <w:rFonts w:eastAsia="SimSun"/>
                <w:color w:val="00000A"/>
                <w:kern w:val="2"/>
                <w:sz w:val="24"/>
                <w:szCs w:val="24"/>
              </w:rPr>
              <w:t>Срок предоставления технической поддержки</w:t>
            </w:r>
          </w:p>
        </w:tc>
        <w:tc>
          <w:tcPr>
            <w:tcW w:w="4884"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0" w:line="240" w:lineRule="auto"/>
              <w:jc w:val="left"/>
              <w:rPr>
                <w:rFonts w:eastAsia="SimSun"/>
                <w:color w:val="00000A"/>
                <w:kern w:val="2"/>
                <w:sz w:val="24"/>
                <w:szCs w:val="24"/>
              </w:rPr>
            </w:pPr>
            <w:r w:rsidRPr="00EB049B">
              <w:rPr>
                <w:rFonts w:eastAsia="SimSun"/>
                <w:color w:val="00000A"/>
                <w:kern w:val="2"/>
                <w:sz w:val="24"/>
                <w:szCs w:val="24"/>
              </w:rPr>
              <w:t>36 месяцев с момента поставки</w:t>
            </w:r>
          </w:p>
        </w:tc>
      </w:tr>
      <w:tr w:rsidR="00EB049B" w:rsidRPr="00EB049B" w:rsidTr="00C04566">
        <w:trPr>
          <w:trHeight w:val="1188"/>
        </w:trPr>
        <w:tc>
          <w:tcPr>
            <w:tcW w:w="4355"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0" w:line="240" w:lineRule="auto"/>
              <w:jc w:val="left"/>
              <w:rPr>
                <w:rFonts w:eastAsia="SimSun"/>
                <w:color w:val="00000A"/>
                <w:kern w:val="2"/>
                <w:sz w:val="24"/>
                <w:szCs w:val="24"/>
              </w:rPr>
            </w:pPr>
            <w:r w:rsidRPr="00EB049B">
              <w:rPr>
                <w:rFonts w:eastAsia="SimSun"/>
                <w:color w:val="00000A"/>
                <w:kern w:val="2"/>
                <w:sz w:val="24"/>
                <w:szCs w:val="24"/>
              </w:rPr>
              <w:t>Справочная служба</w:t>
            </w:r>
          </w:p>
        </w:tc>
        <w:tc>
          <w:tcPr>
            <w:tcW w:w="4884"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0" w:line="240" w:lineRule="auto"/>
              <w:jc w:val="left"/>
              <w:rPr>
                <w:rFonts w:eastAsia="SimSun"/>
                <w:color w:val="00000A"/>
                <w:kern w:val="2"/>
                <w:sz w:val="24"/>
                <w:szCs w:val="24"/>
              </w:rPr>
            </w:pPr>
            <w:r w:rsidRPr="00EB049B">
              <w:rPr>
                <w:rFonts w:eastAsia="SimSun"/>
                <w:color w:val="00000A"/>
                <w:kern w:val="2"/>
                <w:sz w:val="24"/>
                <w:szCs w:val="24"/>
              </w:rPr>
              <w:t>Возможность круглосуточного обращения на горячую линию справочной службы для получения послепродажной технической поддержки</w:t>
            </w:r>
          </w:p>
        </w:tc>
      </w:tr>
      <w:tr w:rsidR="00EB049B" w:rsidRPr="00EB049B" w:rsidTr="00C04566">
        <w:tc>
          <w:tcPr>
            <w:tcW w:w="4355"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0" w:line="240" w:lineRule="auto"/>
              <w:jc w:val="left"/>
              <w:rPr>
                <w:rFonts w:eastAsia="SimSun"/>
                <w:color w:val="00000A"/>
                <w:kern w:val="2"/>
                <w:sz w:val="24"/>
                <w:szCs w:val="24"/>
              </w:rPr>
            </w:pPr>
            <w:r w:rsidRPr="00EB049B">
              <w:rPr>
                <w:rFonts w:eastAsia="SimSun"/>
                <w:color w:val="00000A"/>
                <w:kern w:val="2"/>
                <w:sz w:val="24"/>
                <w:szCs w:val="24"/>
              </w:rPr>
              <w:t>Реакция на обращение на горячую линию</w:t>
            </w:r>
          </w:p>
        </w:tc>
        <w:tc>
          <w:tcPr>
            <w:tcW w:w="4884"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0" w:line="240" w:lineRule="auto"/>
              <w:jc w:val="left"/>
              <w:rPr>
                <w:rFonts w:eastAsia="SimSun"/>
                <w:color w:val="00000A"/>
                <w:kern w:val="2"/>
                <w:sz w:val="24"/>
                <w:szCs w:val="24"/>
              </w:rPr>
            </w:pPr>
            <w:r w:rsidRPr="00EB049B">
              <w:rPr>
                <w:rFonts w:eastAsia="SimSun"/>
                <w:color w:val="00000A"/>
                <w:kern w:val="2"/>
                <w:sz w:val="24"/>
                <w:szCs w:val="24"/>
              </w:rPr>
              <w:t>Не позднее следующего рабочего дня с 10 до 19 часов по Московскому времени</w:t>
            </w:r>
          </w:p>
          <w:p w:rsidR="00EB049B" w:rsidRPr="00EB049B" w:rsidRDefault="00EB049B" w:rsidP="00EB049B">
            <w:pPr>
              <w:suppressAutoHyphens/>
              <w:spacing w:after="0" w:line="240" w:lineRule="auto"/>
              <w:jc w:val="left"/>
              <w:rPr>
                <w:rFonts w:eastAsia="SimSun"/>
                <w:color w:val="00000A"/>
                <w:kern w:val="2"/>
                <w:sz w:val="24"/>
                <w:szCs w:val="24"/>
              </w:rPr>
            </w:pPr>
            <w:r w:rsidRPr="00EB049B">
              <w:rPr>
                <w:rFonts w:eastAsia="SimSun"/>
                <w:color w:val="00000A"/>
                <w:kern w:val="2"/>
                <w:sz w:val="24"/>
                <w:szCs w:val="24"/>
              </w:rPr>
              <w:t>Не позднее 4 рабочих часов с момента регистрации обращения (для инцидентов с максимальным приоритетом)</w:t>
            </w:r>
          </w:p>
        </w:tc>
      </w:tr>
      <w:tr w:rsidR="00EB049B" w:rsidRPr="00EB049B" w:rsidTr="00C04566">
        <w:tc>
          <w:tcPr>
            <w:tcW w:w="4355"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0" w:line="240" w:lineRule="auto"/>
              <w:jc w:val="left"/>
              <w:rPr>
                <w:rFonts w:eastAsia="SimSun"/>
                <w:color w:val="00000A"/>
                <w:kern w:val="2"/>
                <w:sz w:val="24"/>
                <w:szCs w:val="24"/>
              </w:rPr>
            </w:pPr>
            <w:r w:rsidRPr="00EB049B">
              <w:rPr>
                <w:rFonts w:eastAsia="SimSun"/>
                <w:color w:val="00000A"/>
                <w:kern w:val="2"/>
                <w:sz w:val="24"/>
                <w:szCs w:val="24"/>
              </w:rPr>
              <w:t>Дистанционное устранение неисправностей</w:t>
            </w:r>
          </w:p>
        </w:tc>
        <w:tc>
          <w:tcPr>
            <w:tcW w:w="4884"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0" w:line="240" w:lineRule="auto"/>
              <w:jc w:val="left"/>
              <w:rPr>
                <w:rFonts w:eastAsia="SimSun"/>
                <w:color w:val="00000A"/>
                <w:kern w:val="2"/>
                <w:sz w:val="24"/>
                <w:szCs w:val="24"/>
              </w:rPr>
            </w:pPr>
            <w:r w:rsidRPr="00EB049B">
              <w:rPr>
                <w:rFonts w:eastAsia="SimSun"/>
                <w:color w:val="00000A"/>
                <w:kern w:val="2"/>
                <w:sz w:val="24"/>
                <w:szCs w:val="24"/>
              </w:rPr>
              <w:t>Работники технической службы Производителя производят дистанционный анализ и обработку сбоя по телефону либо при помощи удаленного доступа, а затем устраняют его</w:t>
            </w:r>
          </w:p>
        </w:tc>
      </w:tr>
      <w:tr w:rsidR="00EB049B" w:rsidRPr="00EB049B" w:rsidTr="00C04566">
        <w:tc>
          <w:tcPr>
            <w:tcW w:w="4355"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0" w:line="240" w:lineRule="auto"/>
              <w:jc w:val="left"/>
              <w:rPr>
                <w:rFonts w:eastAsia="SimSun"/>
                <w:color w:val="00000A"/>
                <w:kern w:val="2"/>
                <w:sz w:val="24"/>
                <w:szCs w:val="24"/>
              </w:rPr>
            </w:pPr>
            <w:r w:rsidRPr="00EB049B">
              <w:rPr>
                <w:rFonts w:eastAsia="SimSun"/>
                <w:color w:val="00000A"/>
                <w:kern w:val="2"/>
                <w:sz w:val="24"/>
                <w:szCs w:val="24"/>
              </w:rPr>
              <w:t>Доступ к документации</w:t>
            </w:r>
          </w:p>
        </w:tc>
        <w:tc>
          <w:tcPr>
            <w:tcW w:w="4884"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0" w:line="240" w:lineRule="auto"/>
              <w:jc w:val="left"/>
              <w:rPr>
                <w:rFonts w:eastAsia="SimSun"/>
                <w:color w:val="00000A"/>
                <w:kern w:val="2"/>
                <w:sz w:val="24"/>
                <w:szCs w:val="24"/>
              </w:rPr>
            </w:pPr>
            <w:r w:rsidRPr="00EB049B">
              <w:rPr>
                <w:rFonts w:eastAsia="SimSun"/>
                <w:color w:val="00000A"/>
                <w:kern w:val="2"/>
                <w:sz w:val="24"/>
                <w:szCs w:val="24"/>
              </w:rPr>
              <w:t>Доступ к руководствам по эксплуатации и конфигурированию, вариантам организации сети и опыту технического обслуживания на сайте производителя оборудования</w:t>
            </w:r>
          </w:p>
        </w:tc>
      </w:tr>
      <w:tr w:rsidR="00EB049B" w:rsidRPr="00EB049B" w:rsidTr="00C04566">
        <w:tc>
          <w:tcPr>
            <w:tcW w:w="4355"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0" w:line="240" w:lineRule="auto"/>
              <w:jc w:val="left"/>
              <w:rPr>
                <w:rFonts w:eastAsia="SimSun"/>
                <w:color w:val="00000A"/>
                <w:kern w:val="2"/>
                <w:sz w:val="24"/>
                <w:szCs w:val="24"/>
              </w:rPr>
            </w:pPr>
            <w:r w:rsidRPr="00EB049B">
              <w:rPr>
                <w:rFonts w:eastAsia="SimSun"/>
                <w:color w:val="00000A"/>
                <w:kern w:val="2"/>
                <w:sz w:val="24"/>
                <w:szCs w:val="24"/>
              </w:rPr>
              <w:t>Скачивание коррекций ПО</w:t>
            </w:r>
          </w:p>
        </w:tc>
        <w:tc>
          <w:tcPr>
            <w:tcW w:w="4884"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0" w:line="240" w:lineRule="auto"/>
              <w:jc w:val="left"/>
              <w:rPr>
                <w:rFonts w:eastAsia="SimSun"/>
                <w:color w:val="00000A"/>
                <w:kern w:val="2"/>
                <w:sz w:val="24"/>
                <w:szCs w:val="24"/>
              </w:rPr>
            </w:pPr>
            <w:r w:rsidRPr="00EB049B">
              <w:rPr>
                <w:rFonts w:eastAsia="SimSun"/>
                <w:color w:val="00000A"/>
                <w:kern w:val="2"/>
                <w:sz w:val="24"/>
                <w:szCs w:val="24"/>
              </w:rPr>
              <w:t>Предоставление доступных модификаций системного ПО (firmware) на сайте Производителя оборудования</w:t>
            </w:r>
          </w:p>
        </w:tc>
      </w:tr>
      <w:tr w:rsidR="00EB049B" w:rsidRPr="00EB049B" w:rsidTr="00C04566">
        <w:tc>
          <w:tcPr>
            <w:tcW w:w="4355"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0" w:line="240" w:lineRule="auto"/>
              <w:jc w:val="left"/>
              <w:rPr>
                <w:rFonts w:eastAsia="SimSun"/>
                <w:color w:val="00000A"/>
                <w:kern w:val="2"/>
                <w:sz w:val="24"/>
                <w:szCs w:val="24"/>
              </w:rPr>
            </w:pPr>
            <w:r w:rsidRPr="00EB049B">
              <w:rPr>
                <w:rFonts w:eastAsia="SimSun"/>
                <w:color w:val="00000A"/>
                <w:kern w:val="2"/>
                <w:sz w:val="24"/>
                <w:szCs w:val="24"/>
              </w:rPr>
              <w:t>Скачивание обновлений ПО</w:t>
            </w:r>
          </w:p>
        </w:tc>
        <w:tc>
          <w:tcPr>
            <w:tcW w:w="4884"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0" w:line="240" w:lineRule="auto"/>
              <w:jc w:val="left"/>
              <w:rPr>
                <w:rFonts w:eastAsia="SimSun"/>
                <w:color w:val="00000A"/>
                <w:kern w:val="2"/>
                <w:sz w:val="24"/>
                <w:szCs w:val="24"/>
              </w:rPr>
            </w:pPr>
            <w:r w:rsidRPr="00EB049B">
              <w:rPr>
                <w:rFonts w:eastAsia="SimSun"/>
                <w:color w:val="00000A"/>
                <w:kern w:val="2"/>
                <w:sz w:val="24"/>
                <w:szCs w:val="24"/>
              </w:rPr>
              <w:t>Предоставление доступных обновлений основного программного обеспечения, доступных для коммерческого использования на сайте Производителя оборудования</w:t>
            </w:r>
          </w:p>
        </w:tc>
      </w:tr>
      <w:tr w:rsidR="00EB049B" w:rsidRPr="00EB049B" w:rsidTr="00C04566">
        <w:tc>
          <w:tcPr>
            <w:tcW w:w="4355"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0" w:line="240" w:lineRule="auto"/>
              <w:jc w:val="left"/>
              <w:rPr>
                <w:rFonts w:eastAsia="SimSun"/>
                <w:color w:val="00000A"/>
                <w:kern w:val="2"/>
                <w:sz w:val="24"/>
                <w:szCs w:val="24"/>
              </w:rPr>
            </w:pPr>
            <w:r w:rsidRPr="00EB049B">
              <w:rPr>
                <w:rFonts w:eastAsia="SimSun"/>
                <w:color w:val="00000A"/>
                <w:kern w:val="2"/>
                <w:sz w:val="24"/>
                <w:szCs w:val="24"/>
              </w:rPr>
              <w:t>Поддержка аппаратного обеспечения</w:t>
            </w:r>
          </w:p>
        </w:tc>
        <w:tc>
          <w:tcPr>
            <w:tcW w:w="4884"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0" w:line="240" w:lineRule="auto"/>
              <w:jc w:val="left"/>
              <w:rPr>
                <w:rFonts w:eastAsia="SimSun"/>
                <w:color w:val="00000A"/>
                <w:kern w:val="2"/>
                <w:sz w:val="24"/>
                <w:szCs w:val="24"/>
              </w:rPr>
            </w:pPr>
            <w:r w:rsidRPr="00EB049B">
              <w:rPr>
                <w:rFonts w:eastAsia="SimSun"/>
                <w:color w:val="00000A"/>
                <w:kern w:val="2"/>
                <w:sz w:val="24"/>
                <w:szCs w:val="24"/>
              </w:rPr>
              <w:t>Замена аппаратного обеспечения. Запасная часть будет доставлена не позднее следующего рабочего дня после подтверждения необходимости замены</w:t>
            </w:r>
          </w:p>
        </w:tc>
      </w:tr>
      <w:tr w:rsidR="00EB049B" w:rsidRPr="00EB049B" w:rsidTr="00C04566">
        <w:tc>
          <w:tcPr>
            <w:tcW w:w="4355"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0" w:line="240" w:lineRule="auto"/>
              <w:jc w:val="left"/>
              <w:rPr>
                <w:rFonts w:eastAsia="SimSun"/>
                <w:color w:val="00000A"/>
                <w:kern w:val="2"/>
                <w:sz w:val="24"/>
                <w:szCs w:val="24"/>
              </w:rPr>
            </w:pPr>
            <w:r w:rsidRPr="00EB049B">
              <w:rPr>
                <w:rFonts w:eastAsia="SimSun"/>
                <w:color w:val="00000A"/>
                <w:kern w:val="2"/>
                <w:sz w:val="24"/>
                <w:szCs w:val="24"/>
              </w:rPr>
              <w:t>Замена аппаратного обеспечения на объекте</w:t>
            </w:r>
          </w:p>
        </w:tc>
        <w:tc>
          <w:tcPr>
            <w:tcW w:w="4884" w:type="dxa"/>
            <w:tcBorders>
              <w:top w:val="single" w:sz="4" w:space="0" w:color="00000A"/>
              <w:left w:val="single" w:sz="4" w:space="0" w:color="00000A"/>
              <w:bottom w:val="single" w:sz="4" w:space="0" w:color="00000A"/>
              <w:right w:val="single" w:sz="4" w:space="0" w:color="00000A"/>
            </w:tcBorders>
            <w:hideMark/>
          </w:tcPr>
          <w:p w:rsidR="00EB049B" w:rsidRPr="00EB049B" w:rsidRDefault="00EB049B" w:rsidP="00EB049B">
            <w:pPr>
              <w:suppressAutoHyphens/>
              <w:spacing w:after="0" w:line="240" w:lineRule="auto"/>
              <w:jc w:val="left"/>
              <w:rPr>
                <w:rFonts w:eastAsia="SimSun"/>
                <w:color w:val="00000A"/>
                <w:kern w:val="2"/>
                <w:sz w:val="24"/>
                <w:szCs w:val="24"/>
              </w:rPr>
            </w:pPr>
            <w:r w:rsidRPr="00EB049B">
              <w:rPr>
                <w:rFonts w:eastAsia="SimSun"/>
                <w:color w:val="00000A"/>
                <w:kern w:val="2"/>
                <w:sz w:val="24"/>
                <w:szCs w:val="24"/>
              </w:rPr>
              <w:t>Если проблема не может быть решена без замены аппаратного обеспечения, Производитель оборудования направляет специалистов на объект Заказчика для замены оборудования или устранения проблем не позднее следующего рабочего дня</w:t>
            </w:r>
          </w:p>
        </w:tc>
      </w:tr>
    </w:tbl>
    <w:p w:rsidR="00EB049B" w:rsidRPr="00EB049B" w:rsidRDefault="00EB049B" w:rsidP="00EB049B">
      <w:pPr>
        <w:widowControl w:val="0"/>
        <w:autoSpaceDE w:val="0"/>
        <w:spacing w:after="0" w:line="240" w:lineRule="auto"/>
        <w:rPr>
          <w:rFonts w:eastAsia="Calibri"/>
          <w:sz w:val="24"/>
          <w:szCs w:val="24"/>
        </w:rPr>
      </w:pPr>
    </w:p>
    <w:p w:rsidR="00EB049B" w:rsidRPr="00EB049B" w:rsidRDefault="00EB049B" w:rsidP="00EB049B">
      <w:pPr>
        <w:widowControl w:val="0"/>
        <w:autoSpaceDE w:val="0"/>
        <w:spacing w:after="0" w:line="240" w:lineRule="auto"/>
        <w:rPr>
          <w:rFonts w:eastAsia="Calibri"/>
          <w:sz w:val="24"/>
          <w:szCs w:val="24"/>
        </w:rPr>
      </w:pPr>
    </w:p>
    <w:tbl>
      <w:tblPr>
        <w:tblW w:w="9923" w:type="dxa"/>
        <w:tblInd w:w="108" w:type="dxa"/>
        <w:tblLayout w:type="fixed"/>
        <w:tblLook w:val="0000" w:firstRow="0" w:lastRow="0" w:firstColumn="0" w:lastColumn="0" w:noHBand="0" w:noVBand="0"/>
      </w:tblPr>
      <w:tblGrid>
        <w:gridCol w:w="4962"/>
        <w:gridCol w:w="4961"/>
      </w:tblGrid>
      <w:tr w:rsidR="00EB049B" w:rsidRPr="00EB049B" w:rsidTr="00C04566">
        <w:trPr>
          <w:trHeight w:val="82"/>
        </w:trPr>
        <w:tc>
          <w:tcPr>
            <w:tcW w:w="4962" w:type="dxa"/>
            <w:shd w:val="clear" w:color="auto" w:fill="auto"/>
          </w:tcPr>
          <w:p w:rsidR="00EB049B" w:rsidRPr="00EB049B" w:rsidRDefault="00EB049B" w:rsidP="00EB049B">
            <w:pPr>
              <w:widowControl w:val="0"/>
              <w:spacing w:after="200"/>
              <w:jc w:val="left"/>
              <w:rPr>
                <w:rFonts w:eastAsia="Calibri"/>
                <w:sz w:val="24"/>
                <w:szCs w:val="24"/>
              </w:rPr>
            </w:pPr>
            <w:r w:rsidRPr="00EB049B">
              <w:rPr>
                <w:rFonts w:eastAsia="Calibri"/>
                <w:sz w:val="24"/>
                <w:szCs w:val="24"/>
              </w:rPr>
              <w:t>Заказчик</w:t>
            </w:r>
          </w:p>
        </w:tc>
        <w:tc>
          <w:tcPr>
            <w:tcW w:w="4961" w:type="dxa"/>
            <w:shd w:val="clear" w:color="auto" w:fill="auto"/>
          </w:tcPr>
          <w:p w:rsidR="00EB049B" w:rsidRPr="00EB049B" w:rsidRDefault="00EB049B" w:rsidP="00EB049B">
            <w:pPr>
              <w:widowControl w:val="0"/>
              <w:spacing w:after="200"/>
              <w:jc w:val="left"/>
              <w:rPr>
                <w:rFonts w:eastAsia="Calibri"/>
                <w:sz w:val="24"/>
                <w:szCs w:val="24"/>
              </w:rPr>
            </w:pPr>
            <w:r w:rsidRPr="00EB049B">
              <w:rPr>
                <w:rFonts w:eastAsia="Calibri"/>
                <w:sz w:val="24"/>
                <w:szCs w:val="24"/>
              </w:rPr>
              <w:t>Исполнитель</w:t>
            </w:r>
          </w:p>
        </w:tc>
      </w:tr>
    </w:tbl>
    <w:p w:rsidR="00EB049B" w:rsidRPr="00EB049B" w:rsidRDefault="00EB049B" w:rsidP="00EB049B">
      <w:pPr>
        <w:widowControl w:val="0"/>
        <w:autoSpaceDE w:val="0"/>
        <w:autoSpaceDN w:val="0"/>
        <w:adjustRightInd w:val="0"/>
        <w:spacing w:after="0" w:line="240" w:lineRule="auto"/>
        <w:jc w:val="left"/>
        <w:rPr>
          <w:sz w:val="24"/>
          <w:szCs w:val="24"/>
          <w:lang w:eastAsia="ru-RU"/>
        </w:rPr>
      </w:pPr>
      <w:r w:rsidRPr="00EB049B">
        <w:rPr>
          <w:sz w:val="24"/>
          <w:szCs w:val="24"/>
          <w:lang w:eastAsia="ru-RU"/>
        </w:rPr>
        <w:t>_______________/ С.В. Брумм                   _______________/ ______________</w:t>
      </w:r>
    </w:p>
    <w:p w:rsidR="00EB049B" w:rsidRPr="00EB049B" w:rsidRDefault="00EB049B" w:rsidP="00EB049B">
      <w:pPr>
        <w:widowControl w:val="0"/>
        <w:autoSpaceDE w:val="0"/>
        <w:autoSpaceDN w:val="0"/>
        <w:adjustRightInd w:val="0"/>
        <w:spacing w:after="0" w:line="240" w:lineRule="auto"/>
        <w:jc w:val="left"/>
        <w:rPr>
          <w:sz w:val="24"/>
          <w:szCs w:val="24"/>
          <w:lang w:eastAsia="ru-RU"/>
        </w:rPr>
      </w:pPr>
    </w:p>
    <w:p w:rsidR="00EB049B" w:rsidRPr="00EB049B" w:rsidRDefault="00EB049B" w:rsidP="00EB049B">
      <w:pPr>
        <w:widowControl w:val="0"/>
        <w:autoSpaceDE w:val="0"/>
        <w:autoSpaceDN w:val="0"/>
        <w:adjustRightInd w:val="0"/>
        <w:spacing w:after="0" w:line="240" w:lineRule="auto"/>
        <w:jc w:val="left"/>
        <w:rPr>
          <w:sz w:val="24"/>
          <w:szCs w:val="24"/>
          <w:lang w:eastAsia="ru-RU"/>
        </w:rPr>
      </w:pPr>
      <w:r w:rsidRPr="00EB049B">
        <w:rPr>
          <w:sz w:val="24"/>
          <w:szCs w:val="24"/>
          <w:lang w:eastAsia="ru-RU"/>
        </w:rPr>
        <w:t xml:space="preserve">«___» ____________ 20__ г.                  </w:t>
      </w:r>
      <w:r w:rsidRPr="00EB049B">
        <w:rPr>
          <w:sz w:val="24"/>
          <w:szCs w:val="24"/>
          <w:lang w:eastAsia="ru-RU"/>
        </w:rPr>
        <w:tab/>
        <w:t xml:space="preserve"> «___» ___________ 20__ г.</w:t>
      </w:r>
    </w:p>
    <w:p w:rsidR="00EB049B" w:rsidRPr="00EB049B" w:rsidRDefault="00EB049B" w:rsidP="00EB049B">
      <w:pPr>
        <w:widowControl w:val="0"/>
        <w:autoSpaceDE w:val="0"/>
        <w:autoSpaceDN w:val="0"/>
        <w:adjustRightInd w:val="0"/>
        <w:spacing w:after="0" w:line="240" w:lineRule="auto"/>
        <w:jc w:val="left"/>
        <w:rPr>
          <w:sz w:val="24"/>
          <w:szCs w:val="24"/>
          <w:lang w:eastAsia="ru-RU"/>
        </w:rPr>
      </w:pPr>
    </w:p>
    <w:p w:rsidR="00EB049B" w:rsidRPr="00EB049B" w:rsidRDefault="00EB049B" w:rsidP="00EB049B">
      <w:pPr>
        <w:widowControl w:val="0"/>
        <w:autoSpaceDE w:val="0"/>
        <w:autoSpaceDN w:val="0"/>
        <w:adjustRightInd w:val="0"/>
        <w:spacing w:after="0" w:line="240" w:lineRule="auto"/>
        <w:jc w:val="left"/>
        <w:rPr>
          <w:sz w:val="24"/>
          <w:szCs w:val="24"/>
          <w:lang w:eastAsia="ru-RU"/>
        </w:rPr>
      </w:pPr>
      <w:r w:rsidRPr="00EB049B">
        <w:rPr>
          <w:sz w:val="24"/>
          <w:szCs w:val="24"/>
          <w:lang w:eastAsia="ru-RU"/>
        </w:rPr>
        <w:t>МП (при наличии)                                         МП (при наличии)</w:t>
      </w:r>
    </w:p>
    <w:p w:rsidR="00EB049B" w:rsidRPr="00EB049B" w:rsidRDefault="00EB049B" w:rsidP="00EB049B">
      <w:pPr>
        <w:spacing w:after="0" w:line="240" w:lineRule="auto"/>
        <w:jc w:val="left"/>
        <w:rPr>
          <w:rFonts w:eastAsia="Calibri"/>
          <w:sz w:val="24"/>
          <w:szCs w:val="24"/>
        </w:rPr>
      </w:pPr>
    </w:p>
    <w:p w:rsidR="00EB049B" w:rsidRPr="00EB049B" w:rsidRDefault="00EB049B" w:rsidP="00EB049B">
      <w:pPr>
        <w:widowControl w:val="0"/>
        <w:spacing w:after="0" w:line="240" w:lineRule="auto"/>
        <w:ind w:left="5954" w:hanging="709"/>
        <w:jc w:val="right"/>
        <w:rPr>
          <w:rFonts w:eastAsia="Calibri"/>
          <w:sz w:val="24"/>
          <w:szCs w:val="24"/>
        </w:rPr>
        <w:sectPr w:rsidR="00EB049B" w:rsidRPr="00EB049B" w:rsidSect="007B6FFB">
          <w:headerReference w:type="default" r:id="rId28"/>
          <w:pgSz w:w="11906" w:h="16838"/>
          <w:pgMar w:top="1134" w:right="567" w:bottom="851" w:left="1418" w:header="709" w:footer="709" w:gutter="0"/>
          <w:cols w:space="708"/>
          <w:titlePg/>
          <w:docGrid w:linePitch="360"/>
        </w:sectPr>
      </w:pPr>
    </w:p>
    <w:p w:rsidR="00EB049B" w:rsidRPr="00EB049B" w:rsidRDefault="00EB049B" w:rsidP="00EB049B">
      <w:pPr>
        <w:widowControl w:val="0"/>
        <w:spacing w:after="0" w:line="240" w:lineRule="auto"/>
        <w:ind w:left="5954" w:hanging="709"/>
        <w:jc w:val="right"/>
        <w:rPr>
          <w:rFonts w:eastAsia="Calibri"/>
          <w:sz w:val="24"/>
          <w:szCs w:val="24"/>
        </w:rPr>
      </w:pPr>
      <w:r w:rsidRPr="00EB049B">
        <w:rPr>
          <w:rFonts w:eastAsia="Calibri"/>
          <w:sz w:val="24"/>
          <w:szCs w:val="24"/>
        </w:rPr>
        <w:lastRenderedPageBreak/>
        <w:t>Приложение № 2 к Контракту</w:t>
      </w:r>
    </w:p>
    <w:p w:rsidR="00EB049B" w:rsidRPr="00EB049B" w:rsidRDefault="00EB049B" w:rsidP="00EB049B">
      <w:pPr>
        <w:widowControl w:val="0"/>
        <w:spacing w:after="0" w:line="240" w:lineRule="auto"/>
        <w:ind w:left="5812" w:hanging="709"/>
        <w:jc w:val="right"/>
        <w:rPr>
          <w:rFonts w:eastAsia="Calibri"/>
          <w:sz w:val="24"/>
          <w:szCs w:val="24"/>
        </w:rPr>
      </w:pPr>
      <w:r w:rsidRPr="00EB049B">
        <w:rPr>
          <w:rFonts w:eastAsia="Calibri"/>
          <w:sz w:val="24"/>
          <w:szCs w:val="24"/>
        </w:rPr>
        <w:t>от «__» __________ 20__ г. №____</w:t>
      </w:r>
    </w:p>
    <w:p w:rsidR="00EB049B" w:rsidRPr="00EB049B" w:rsidRDefault="00EB049B" w:rsidP="00EB049B">
      <w:pPr>
        <w:widowControl w:val="0"/>
        <w:spacing w:after="0" w:line="240" w:lineRule="auto"/>
        <w:ind w:left="3686" w:firstLine="567"/>
        <w:jc w:val="right"/>
        <w:rPr>
          <w:rFonts w:eastAsia="Calibri"/>
          <w:sz w:val="24"/>
          <w:szCs w:val="28"/>
        </w:rPr>
      </w:pPr>
    </w:p>
    <w:p w:rsidR="00EB049B" w:rsidRPr="00EB049B" w:rsidRDefault="00EB049B" w:rsidP="00EB049B">
      <w:pPr>
        <w:keepNext/>
        <w:keepLines/>
        <w:suppressLineNumbers/>
        <w:tabs>
          <w:tab w:val="left" w:pos="5460"/>
        </w:tabs>
        <w:autoSpaceDE w:val="0"/>
        <w:autoSpaceDN w:val="0"/>
        <w:adjustRightInd w:val="0"/>
        <w:spacing w:after="0" w:line="240" w:lineRule="auto"/>
        <w:ind w:firstLine="709"/>
        <w:jc w:val="center"/>
        <w:rPr>
          <w:rFonts w:eastAsia="Calibri"/>
          <w:b/>
          <w:sz w:val="20"/>
          <w:szCs w:val="20"/>
          <w:lang w:eastAsia="ru-RU"/>
        </w:rPr>
      </w:pPr>
    </w:p>
    <w:p w:rsidR="00EB049B" w:rsidRPr="00EB049B" w:rsidRDefault="00EB049B" w:rsidP="00EB049B">
      <w:pPr>
        <w:keepNext/>
        <w:keepLines/>
        <w:suppressLineNumbers/>
        <w:tabs>
          <w:tab w:val="left" w:pos="5460"/>
        </w:tabs>
        <w:autoSpaceDE w:val="0"/>
        <w:autoSpaceDN w:val="0"/>
        <w:adjustRightInd w:val="0"/>
        <w:spacing w:after="0" w:line="240" w:lineRule="auto"/>
        <w:ind w:firstLine="709"/>
        <w:jc w:val="center"/>
        <w:rPr>
          <w:rFonts w:eastAsia="Calibri"/>
          <w:b/>
          <w:sz w:val="20"/>
          <w:szCs w:val="20"/>
          <w:lang w:eastAsia="ru-RU"/>
        </w:rPr>
      </w:pPr>
      <w:r w:rsidRPr="00EB049B">
        <w:rPr>
          <w:rFonts w:eastAsia="Calibri"/>
          <w:b/>
          <w:sz w:val="20"/>
          <w:szCs w:val="20"/>
          <w:lang w:eastAsia="ru-RU"/>
        </w:rPr>
        <w:t>СПЕЦИФИКАЦИЯ</w:t>
      </w:r>
    </w:p>
    <w:p w:rsidR="00EB049B" w:rsidRPr="00EB049B" w:rsidRDefault="00EB049B" w:rsidP="00EB049B">
      <w:pPr>
        <w:keepNext/>
        <w:keepLines/>
        <w:suppressLineNumbers/>
        <w:tabs>
          <w:tab w:val="left" w:pos="5460"/>
        </w:tabs>
        <w:autoSpaceDE w:val="0"/>
        <w:autoSpaceDN w:val="0"/>
        <w:adjustRightInd w:val="0"/>
        <w:spacing w:after="0" w:line="240" w:lineRule="auto"/>
        <w:ind w:firstLine="709"/>
        <w:jc w:val="center"/>
        <w:rPr>
          <w:rFonts w:eastAsia="Calibri"/>
          <w:b/>
          <w:sz w:val="20"/>
          <w:szCs w:val="20"/>
          <w:lang w:eastAsia="ru-RU"/>
        </w:rPr>
      </w:pPr>
    </w:p>
    <w:tbl>
      <w:tblPr>
        <w:tblW w:w="151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6"/>
        <w:gridCol w:w="4682"/>
        <w:gridCol w:w="733"/>
        <w:gridCol w:w="709"/>
        <w:gridCol w:w="1559"/>
        <w:gridCol w:w="1559"/>
        <w:gridCol w:w="1560"/>
        <w:gridCol w:w="1837"/>
        <w:gridCol w:w="1687"/>
      </w:tblGrid>
      <w:tr w:rsidR="00EB049B" w:rsidRPr="00EB049B" w:rsidTr="00C04566">
        <w:trPr>
          <w:trHeight w:val="1020"/>
          <w:jc w:val="center"/>
        </w:trPr>
        <w:tc>
          <w:tcPr>
            <w:tcW w:w="846" w:type="dxa"/>
            <w:vAlign w:val="center"/>
          </w:tcPr>
          <w:p w:rsidR="00EB049B" w:rsidRPr="00EB049B" w:rsidRDefault="00EB049B" w:rsidP="00EB049B">
            <w:pPr>
              <w:spacing w:after="0" w:line="240" w:lineRule="auto"/>
              <w:jc w:val="center"/>
              <w:rPr>
                <w:rFonts w:eastAsia="Calibri"/>
                <w:bCs/>
                <w:sz w:val="20"/>
                <w:szCs w:val="20"/>
                <w:lang w:eastAsia="ru-RU"/>
              </w:rPr>
            </w:pPr>
            <w:r w:rsidRPr="00EB049B">
              <w:rPr>
                <w:rFonts w:eastAsia="Calibri"/>
                <w:bCs/>
                <w:sz w:val="20"/>
                <w:szCs w:val="20"/>
                <w:lang w:eastAsia="ru-RU"/>
              </w:rPr>
              <w:t>№ п/п</w:t>
            </w:r>
          </w:p>
        </w:tc>
        <w:tc>
          <w:tcPr>
            <w:tcW w:w="4682" w:type="dxa"/>
            <w:shd w:val="clear" w:color="auto" w:fill="auto"/>
            <w:vAlign w:val="center"/>
          </w:tcPr>
          <w:p w:rsidR="00EB049B" w:rsidRPr="00EB049B" w:rsidRDefault="00EB049B" w:rsidP="00EB049B">
            <w:pPr>
              <w:spacing w:after="0" w:line="240" w:lineRule="auto"/>
              <w:jc w:val="center"/>
              <w:rPr>
                <w:rFonts w:eastAsia="Calibri"/>
                <w:sz w:val="20"/>
                <w:szCs w:val="20"/>
              </w:rPr>
            </w:pPr>
            <w:r w:rsidRPr="00EB049B">
              <w:rPr>
                <w:rFonts w:eastAsia="Calibri"/>
                <w:bCs/>
                <w:sz w:val="20"/>
                <w:szCs w:val="20"/>
                <w:lang w:eastAsia="ru-RU"/>
              </w:rPr>
              <w:t>Наименование</w:t>
            </w:r>
          </w:p>
        </w:tc>
        <w:tc>
          <w:tcPr>
            <w:tcW w:w="733" w:type="dxa"/>
            <w:shd w:val="clear" w:color="auto" w:fill="auto"/>
            <w:vAlign w:val="center"/>
          </w:tcPr>
          <w:p w:rsidR="00EB049B" w:rsidRPr="00EB049B" w:rsidRDefault="00EB049B" w:rsidP="00EB049B">
            <w:pPr>
              <w:spacing w:after="0" w:line="240" w:lineRule="auto"/>
              <w:jc w:val="center"/>
              <w:rPr>
                <w:rFonts w:eastAsia="Calibri"/>
                <w:sz w:val="20"/>
                <w:szCs w:val="20"/>
              </w:rPr>
            </w:pPr>
            <w:r w:rsidRPr="00EB049B">
              <w:rPr>
                <w:rFonts w:eastAsia="Calibri"/>
                <w:bCs/>
                <w:sz w:val="20"/>
                <w:szCs w:val="20"/>
                <w:lang w:eastAsia="ru-RU"/>
              </w:rPr>
              <w:t>Ед. изм.</w:t>
            </w:r>
          </w:p>
        </w:tc>
        <w:tc>
          <w:tcPr>
            <w:tcW w:w="709" w:type="dxa"/>
            <w:shd w:val="clear" w:color="auto" w:fill="auto"/>
            <w:vAlign w:val="center"/>
          </w:tcPr>
          <w:p w:rsidR="00EB049B" w:rsidRPr="00EB049B" w:rsidRDefault="00EB049B" w:rsidP="00EB049B">
            <w:pPr>
              <w:spacing w:after="0" w:line="240" w:lineRule="auto"/>
              <w:jc w:val="center"/>
              <w:rPr>
                <w:rFonts w:eastAsia="Calibri"/>
                <w:sz w:val="20"/>
                <w:szCs w:val="20"/>
              </w:rPr>
            </w:pPr>
            <w:r w:rsidRPr="00EB049B">
              <w:rPr>
                <w:rFonts w:eastAsia="Calibri"/>
                <w:bCs/>
                <w:sz w:val="20"/>
                <w:szCs w:val="20"/>
                <w:lang w:eastAsia="ru-RU"/>
              </w:rPr>
              <w:t>Кол-во</w:t>
            </w:r>
          </w:p>
        </w:tc>
        <w:tc>
          <w:tcPr>
            <w:tcW w:w="1559" w:type="dxa"/>
            <w:shd w:val="clear" w:color="auto" w:fill="auto"/>
            <w:vAlign w:val="center"/>
          </w:tcPr>
          <w:p w:rsidR="00EB049B" w:rsidRPr="00EB049B" w:rsidRDefault="00EB049B" w:rsidP="00EB049B">
            <w:pPr>
              <w:spacing w:after="0" w:line="240" w:lineRule="auto"/>
              <w:jc w:val="center"/>
              <w:rPr>
                <w:rFonts w:eastAsia="Calibri"/>
                <w:sz w:val="20"/>
                <w:szCs w:val="20"/>
              </w:rPr>
            </w:pPr>
            <w:r w:rsidRPr="00EB049B">
              <w:rPr>
                <w:rFonts w:eastAsia="Calibri"/>
                <w:bCs/>
                <w:sz w:val="20"/>
                <w:szCs w:val="20"/>
                <w:lang w:eastAsia="ru-RU"/>
              </w:rPr>
              <w:t>Цена за ед. без НДС, руб.</w:t>
            </w:r>
          </w:p>
        </w:tc>
        <w:tc>
          <w:tcPr>
            <w:tcW w:w="1559" w:type="dxa"/>
            <w:shd w:val="clear" w:color="auto" w:fill="auto"/>
            <w:vAlign w:val="center"/>
          </w:tcPr>
          <w:p w:rsidR="00EB049B" w:rsidRPr="00EB049B" w:rsidRDefault="00EB049B" w:rsidP="00EB049B">
            <w:pPr>
              <w:spacing w:after="0" w:line="240" w:lineRule="auto"/>
              <w:jc w:val="center"/>
              <w:rPr>
                <w:rFonts w:eastAsia="Calibri"/>
                <w:sz w:val="20"/>
                <w:szCs w:val="20"/>
              </w:rPr>
            </w:pPr>
            <w:r w:rsidRPr="00EB049B">
              <w:rPr>
                <w:rFonts w:eastAsia="Calibri"/>
                <w:bCs/>
                <w:sz w:val="20"/>
                <w:szCs w:val="20"/>
                <w:lang w:eastAsia="ru-RU"/>
              </w:rPr>
              <w:t>Стоимость без НДС, руб.</w:t>
            </w:r>
          </w:p>
        </w:tc>
        <w:tc>
          <w:tcPr>
            <w:tcW w:w="1560" w:type="dxa"/>
            <w:shd w:val="clear" w:color="auto" w:fill="auto"/>
            <w:vAlign w:val="center"/>
          </w:tcPr>
          <w:p w:rsidR="00EB049B" w:rsidRPr="00EB049B" w:rsidRDefault="00EB049B" w:rsidP="00EB049B">
            <w:pPr>
              <w:spacing w:after="0" w:line="240" w:lineRule="auto"/>
              <w:jc w:val="center"/>
              <w:rPr>
                <w:rFonts w:eastAsia="Calibri"/>
                <w:sz w:val="20"/>
                <w:szCs w:val="20"/>
              </w:rPr>
            </w:pPr>
            <w:r w:rsidRPr="00EB049B">
              <w:rPr>
                <w:rFonts w:eastAsia="Calibri"/>
                <w:bCs/>
                <w:sz w:val="20"/>
                <w:szCs w:val="20"/>
                <w:lang w:eastAsia="ru-RU"/>
              </w:rPr>
              <w:t>Ставка НДС, %</w:t>
            </w:r>
          </w:p>
        </w:tc>
        <w:tc>
          <w:tcPr>
            <w:tcW w:w="1837" w:type="dxa"/>
            <w:shd w:val="clear" w:color="auto" w:fill="auto"/>
            <w:vAlign w:val="center"/>
          </w:tcPr>
          <w:p w:rsidR="00EB049B" w:rsidRPr="00EB049B" w:rsidRDefault="00EB049B" w:rsidP="00EB049B">
            <w:pPr>
              <w:spacing w:after="0" w:line="240" w:lineRule="auto"/>
              <w:jc w:val="center"/>
              <w:rPr>
                <w:rFonts w:eastAsia="Calibri"/>
                <w:sz w:val="20"/>
                <w:szCs w:val="20"/>
              </w:rPr>
            </w:pPr>
            <w:r w:rsidRPr="00EB049B">
              <w:rPr>
                <w:rFonts w:eastAsia="Calibri"/>
                <w:bCs/>
                <w:sz w:val="20"/>
                <w:szCs w:val="20"/>
                <w:lang w:eastAsia="ru-RU"/>
              </w:rPr>
              <w:t>Цена за ед. с НДС, руб.</w:t>
            </w:r>
          </w:p>
        </w:tc>
        <w:tc>
          <w:tcPr>
            <w:tcW w:w="1687" w:type="dxa"/>
            <w:shd w:val="clear" w:color="auto" w:fill="auto"/>
            <w:vAlign w:val="center"/>
          </w:tcPr>
          <w:p w:rsidR="00EB049B" w:rsidRPr="00EB049B" w:rsidRDefault="00EB049B" w:rsidP="00EB049B">
            <w:pPr>
              <w:spacing w:after="0" w:line="240" w:lineRule="auto"/>
              <w:jc w:val="center"/>
              <w:rPr>
                <w:rFonts w:eastAsia="Calibri"/>
                <w:sz w:val="20"/>
                <w:szCs w:val="20"/>
              </w:rPr>
            </w:pPr>
            <w:r w:rsidRPr="00EB049B">
              <w:rPr>
                <w:rFonts w:eastAsia="Calibri"/>
                <w:bCs/>
                <w:sz w:val="20"/>
                <w:szCs w:val="20"/>
                <w:lang w:eastAsia="ru-RU"/>
              </w:rPr>
              <w:t>Стоимость с НДС, руб.</w:t>
            </w:r>
          </w:p>
        </w:tc>
      </w:tr>
      <w:tr w:rsidR="00EB049B" w:rsidRPr="00EB049B" w:rsidTr="00C04566">
        <w:trPr>
          <w:trHeight w:val="1134"/>
          <w:jc w:val="center"/>
        </w:trPr>
        <w:tc>
          <w:tcPr>
            <w:tcW w:w="846" w:type="dxa"/>
            <w:vAlign w:val="center"/>
          </w:tcPr>
          <w:p w:rsidR="00EB049B" w:rsidRPr="00EB049B" w:rsidRDefault="00EB049B" w:rsidP="00EB049B">
            <w:pPr>
              <w:spacing w:after="0" w:line="240" w:lineRule="auto"/>
              <w:rPr>
                <w:rFonts w:eastAsia="Calibri"/>
                <w:bCs/>
                <w:sz w:val="20"/>
                <w:szCs w:val="20"/>
                <w:lang w:eastAsia="ru-RU"/>
              </w:rPr>
            </w:pPr>
            <w:r w:rsidRPr="00EB049B">
              <w:rPr>
                <w:rFonts w:eastAsia="Calibri"/>
                <w:bCs/>
                <w:sz w:val="20"/>
                <w:szCs w:val="20"/>
                <w:lang w:eastAsia="ru-RU"/>
              </w:rPr>
              <w:t>1.</w:t>
            </w:r>
          </w:p>
        </w:tc>
        <w:tc>
          <w:tcPr>
            <w:tcW w:w="4682" w:type="dxa"/>
            <w:shd w:val="clear" w:color="auto" w:fill="auto"/>
            <w:vAlign w:val="center"/>
          </w:tcPr>
          <w:p w:rsidR="00EB049B" w:rsidRPr="00EB049B" w:rsidRDefault="00EB049B" w:rsidP="00EB049B">
            <w:pPr>
              <w:spacing w:after="0" w:line="240" w:lineRule="auto"/>
              <w:ind w:firstLine="27"/>
              <w:rPr>
                <w:rFonts w:eastAsia="Calibri"/>
                <w:bCs/>
                <w:sz w:val="20"/>
                <w:szCs w:val="20"/>
                <w:lang w:eastAsia="ru-RU"/>
              </w:rPr>
            </w:pPr>
            <w:r w:rsidRPr="00EB049B">
              <w:rPr>
                <w:rFonts w:eastAsia="Calibri"/>
                <w:bCs/>
                <w:sz w:val="18"/>
                <w:szCs w:val="18"/>
                <w:lang w:eastAsia="ru-RU"/>
              </w:rPr>
              <w:t>Оказание услуг по расширению программно-аппаратного комплекса центра обработки данных Правительства Новосибирской области в целях обеспечения функционирования государственных информационных систем Новосибирской области, в том числе:</w:t>
            </w:r>
          </w:p>
        </w:tc>
        <w:tc>
          <w:tcPr>
            <w:tcW w:w="733" w:type="dxa"/>
            <w:shd w:val="clear" w:color="auto" w:fill="auto"/>
            <w:vAlign w:val="center"/>
          </w:tcPr>
          <w:p w:rsidR="00EB049B" w:rsidRPr="00EB049B" w:rsidRDefault="00EB049B" w:rsidP="00EB049B">
            <w:pPr>
              <w:spacing w:after="0" w:line="240" w:lineRule="auto"/>
              <w:rPr>
                <w:rFonts w:eastAsia="Calibri"/>
                <w:bCs/>
                <w:sz w:val="20"/>
                <w:szCs w:val="20"/>
                <w:lang w:eastAsia="ru-RU"/>
              </w:rPr>
            </w:pPr>
            <w:r w:rsidRPr="00EB049B">
              <w:rPr>
                <w:rFonts w:eastAsia="Calibri"/>
                <w:sz w:val="20"/>
                <w:szCs w:val="20"/>
                <w:lang w:eastAsia="ru-RU"/>
              </w:rPr>
              <w:t>усл. ед.</w:t>
            </w:r>
          </w:p>
        </w:tc>
        <w:tc>
          <w:tcPr>
            <w:tcW w:w="709" w:type="dxa"/>
            <w:shd w:val="clear" w:color="auto" w:fill="auto"/>
            <w:vAlign w:val="center"/>
          </w:tcPr>
          <w:p w:rsidR="00EB049B" w:rsidRPr="00EB049B" w:rsidRDefault="00EB049B" w:rsidP="00EB049B">
            <w:pPr>
              <w:spacing w:after="0" w:line="240" w:lineRule="auto"/>
              <w:jc w:val="center"/>
              <w:rPr>
                <w:rFonts w:eastAsia="Calibri"/>
                <w:sz w:val="20"/>
                <w:szCs w:val="20"/>
                <w:lang w:eastAsia="ru-RU"/>
              </w:rPr>
            </w:pPr>
            <w:r w:rsidRPr="00EB049B">
              <w:rPr>
                <w:rFonts w:eastAsia="Calibri"/>
                <w:sz w:val="20"/>
                <w:szCs w:val="20"/>
                <w:lang w:eastAsia="ru-RU"/>
              </w:rPr>
              <w:t>1</w:t>
            </w:r>
          </w:p>
        </w:tc>
        <w:tc>
          <w:tcPr>
            <w:tcW w:w="1559" w:type="dxa"/>
            <w:shd w:val="clear" w:color="auto" w:fill="auto"/>
            <w:vAlign w:val="center"/>
          </w:tcPr>
          <w:p w:rsidR="00EB049B" w:rsidRPr="00EB049B" w:rsidRDefault="00EB049B" w:rsidP="00EB049B">
            <w:pPr>
              <w:spacing w:after="0" w:line="240" w:lineRule="auto"/>
              <w:jc w:val="center"/>
              <w:rPr>
                <w:rFonts w:eastAsia="Calibri"/>
                <w:bCs/>
                <w:sz w:val="20"/>
                <w:szCs w:val="20"/>
                <w:lang w:eastAsia="ru-RU"/>
              </w:rPr>
            </w:pPr>
            <w:r w:rsidRPr="00EB049B">
              <w:rPr>
                <w:rFonts w:eastAsia="Calibri"/>
                <w:bCs/>
                <w:sz w:val="20"/>
                <w:szCs w:val="20"/>
                <w:lang w:eastAsia="ru-RU"/>
              </w:rPr>
              <w:t>56 666 666,67</w:t>
            </w:r>
          </w:p>
        </w:tc>
        <w:tc>
          <w:tcPr>
            <w:tcW w:w="1559" w:type="dxa"/>
            <w:shd w:val="clear" w:color="auto" w:fill="auto"/>
            <w:vAlign w:val="center"/>
          </w:tcPr>
          <w:p w:rsidR="00EB049B" w:rsidRPr="00EB049B" w:rsidRDefault="00EB049B" w:rsidP="00EB049B">
            <w:pPr>
              <w:spacing w:after="0" w:line="240" w:lineRule="auto"/>
              <w:jc w:val="center"/>
              <w:rPr>
                <w:rFonts w:eastAsia="Calibri"/>
                <w:bCs/>
                <w:sz w:val="20"/>
                <w:szCs w:val="20"/>
                <w:lang w:eastAsia="ru-RU"/>
              </w:rPr>
            </w:pPr>
            <w:r w:rsidRPr="00EB049B">
              <w:rPr>
                <w:rFonts w:eastAsia="Calibri"/>
                <w:bCs/>
                <w:sz w:val="20"/>
                <w:szCs w:val="20"/>
                <w:lang w:eastAsia="ru-RU"/>
              </w:rPr>
              <w:t>56 666 666,67</w:t>
            </w:r>
          </w:p>
        </w:tc>
        <w:tc>
          <w:tcPr>
            <w:tcW w:w="1560" w:type="dxa"/>
            <w:shd w:val="clear" w:color="auto" w:fill="auto"/>
            <w:vAlign w:val="center"/>
          </w:tcPr>
          <w:p w:rsidR="00EB049B" w:rsidRPr="00EB049B" w:rsidRDefault="00EB049B" w:rsidP="00EB049B">
            <w:pPr>
              <w:spacing w:after="0" w:line="240" w:lineRule="auto"/>
              <w:jc w:val="center"/>
              <w:rPr>
                <w:rFonts w:eastAsia="Calibri"/>
                <w:bCs/>
                <w:sz w:val="20"/>
                <w:szCs w:val="20"/>
                <w:lang w:eastAsia="ru-RU"/>
              </w:rPr>
            </w:pPr>
            <w:r w:rsidRPr="00EB049B">
              <w:rPr>
                <w:rFonts w:eastAsia="Calibri"/>
                <w:bCs/>
                <w:sz w:val="20"/>
                <w:szCs w:val="20"/>
                <w:lang w:eastAsia="ru-RU"/>
              </w:rPr>
              <w:t>20</w:t>
            </w:r>
          </w:p>
        </w:tc>
        <w:tc>
          <w:tcPr>
            <w:tcW w:w="1837" w:type="dxa"/>
            <w:shd w:val="clear" w:color="auto" w:fill="auto"/>
            <w:vAlign w:val="center"/>
          </w:tcPr>
          <w:p w:rsidR="00EB049B" w:rsidRPr="00EB049B" w:rsidRDefault="00EB049B" w:rsidP="00EB049B">
            <w:pPr>
              <w:spacing w:after="0" w:line="240" w:lineRule="auto"/>
              <w:jc w:val="center"/>
              <w:rPr>
                <w:rFonts w:eastAsia="Calibri"/>
                <w:bCs/>
                <w:sz w:val="20"/>
                <w:szCs w:val="20"/>
                <w:lang w:eastAsia="ru-RU"/>
              </w:rPr>
            </w:pPr>
            <w:r w:rsidRPr="00EB049B">
              <w:rPr>
                <w:rFonts w:eastAsia="Calibri"/>
                <w:bCs/>
                <w:sz w:val="20"/>
                <w:szCs w:val="20"/>
                <w:lang w:eastAsia="ru-RU"/>
              </w:rPr>
              <w:t>68 000 000,00</w:t>
            </w:r>
          </w:p>
        </w:tc>
        <w:tc>
          <w:tcPr>
            <w:tcW w:w="1687" w:type="dxa"/>
            <w:shd w:val="clear" w:color="auto" w:fill="auto"/>
            <w:vAlign w:val="center"/>
          </w:tcPr>
          <w:p w:rsidR="00EB049B" w:rsidRPr="00EB049B" w:rsidRDefault="00EB049B" w:rsidP="00EB049B">
            <w:pPr>
              <w:spacing w:after="0" w:line="240" w:lineRule="auto"/>
              <w:jc w:val="center"/>
              <w:rPr>
                <w:rFonts w:eastAsia="Calibri"/>
                <w:bCs/>
                <w:sz w:val="20"/>
                <w:szCs w:val="20"/>
                <w:lang w:eastAsia="ru-RU"/>
              </w:rPr>
            </w:pPr>
            <w:r w:rsidRPr="00EB049B">
              <w:rPr>
                <w:rFonts w:eastAsia="Calibri"/>
                <w:bCs/>
                <w:sz w:val="20"/>
                <w:szCs w:val="20"/>
                <w:lang w:eastAsia="ru-RU"/>
              </w:rPr>
              <w:t>68 000 000,00</w:t>
            </w:r>
          </w:p>
        </w:tc>
      </w:tr>
      <w:tr w:rsidR="00EB049B" w:rsidRPr="00EB049B" w:rsidTr="00C04566">
        <w:trPr>
          <w:trHeight w:val="567"/>
          <w:jc w:val="center"/>
        </w:trPr>
        <w:tc>
          <w:tcPr>
            <w:tcW w:w="846" w:type="dxa"/>
            <w:vAlign w:val="center"/>
          </w:tcPr>
          <w:p w:rsidR="00EB049B" w:rsidRPr="00EB049B" w:rsidRDefault="00EB049B" w:rsidP="00EB049B">
            <w:pPr>
              <w:suppressAutoHyphens/>
              <w:spacing w:after="0" w:line="240" w:lineRule="auto"/>
              <w:rPr>
                <w:rFonts w:eastAsia="Calibri"/>
                <w:bCs/>
                <w:sz w:val="20"/>
                <w:szCs w:val="20"/>
              </w:rPr>
            </w:pPr>
            <w:r w:rsidRPr="00EB049B">
              <w:rPr>
                <w:rFonts w:eastAsia="Calibri"/>
                <w:bCs/>
                <w:sz w:val="20"/>
                <w:szCs w:val="20"/>
              </w:rPr>
              <w:t>1.1.</w:t>
            </w:r>
          </w:p>
        </w:tc>
        <w:tc>
          <w:tcPr>
            <w:tcW w:w="4682" w:type="dxa"/>
            <w:vAlign w:val="center"/>
          </w:tcPr>
          <w:p w:rsidR="00EB049B" w:rsidRPr="00EB049B" w:rsidRDefault="00EB049B" w:rsidP="00EB049B">
            <w:pPr>
              <w:spacing w:after="0" w:line="240" w:lineRule="auto"/>
              <w:jc w:val="left"/>
              <w:rPr>
                <w:rFonts w:eastAsia="Calibri"/>
                <w:bCs/>
                <w:sz w:val="18"/>
                <w:szCs w:val="18"/>
                <w:lang w:eastAsia="ru-RU"/>
              </w:rPr>
            </w:pPr>
            <w:r w:rsidRPr="00EB049B">
              <w:rPr>
                <w:rFonts w:eastAsia="Calibri"/>
                <w:bCs/>
                <w:sz w:val="18"/>
                <w:szCs w:val="18"/>
                <w:lang w:eastAsia="ru-RU"/>
              </w:rPr>
              <w:t>Подготовка и согласование с Заказчиком технической документации по расширению ПАК ЦОД ПНО, включающей в себя следующие документы:</w:t>
            </w:r>
          </w:p>
          <w:p w:rsidR="00EB049B" w:rsidRPr="00EB049B" w:rsidRDefault="00EB049B" w:rsidP="00EB049B">
            <w:pPr>
              <w:spacing w:after="0" w:line="240" w:lineRule="auto"/>
              <w:jc w:val="left"/>
              <w:rPr>
                <w:rFonts w:eastAsia="Calibri"/>
                <w:bCs/>
                <w:sz w:val="18"/>
                <w:szCs w:val="18"/>
                <w:lang w:eastAsia="ru-RU"/>
              </w:rPr>
            </w:pPr>
            <w:r w:rsidRPr="00EB049B">
              <w:rPr>
                <w:rFonts w:eastAsia="Calibri"/>
                <w:bCs/>
                <w:sz w:val="18"/>
                <w:szCs w:val="18"/>
                <w:lang w:eastAsia="ru-RU"/>
              </w:rPr>
              <w:t>1) Схема структурная комплекса технических средств;</w:t>
            </w:r>
          </w:p>
          <w:p w:rsidR="00EB049B" w:rsidRPr="00EB049B" w:rsidRDefault="00EB049B" w:rsidP="00EB049B">
            <w:pPr>
              <w:spacing w:after="0" w:line="240" w:lineRule="auto"/>
              <w:jc w:val="left"/>
              <w:rPr>
                <w:rFonts w:eastAsia="Calibri"/>
                <w:bCs/>
                <w:sz w:val="18"/>
                <w:szCs w:val="18"/>
                <w:lang w:eastAsia="ru-RU"/>
              </w:rPr>
            </w:pPr>
            <w:r w:rsidRPr="00EB049B">
              <w:rPr>
                <w:rFonts w:eastAsia="Calibri"/>
                <w:bCs/>
                <w:sz w:val="18"/>
                <w:szCs w:val="18"/>
                <w:lang w:eastAsia="ru-RU"/>
              </w:rPr>
              <w:t xml:space="preserve">2) План расположения оборудования и проводок; </w:t>
            </w:r>
          </w:p>
          <w:p w:rsidR="00EB049B" w:rsidRPr="00EB049B" w:rsidRDefault="00EB049B" w:rsidP="00EB049B">
            <w:pPr>
              <w:spacing w:after="0" w:line="240" w:lineRule="auto"/>
              <w:jc w:val="left"/>
              <w:rPr>
                <w:rFonts w:eastAsia="Calibri"/>
                <w:bCs/>
                <w:sz w:val="18"/>
                <w:szCs w:val="18"/>
                <w:lang w:eastAsia="ru-RU"/>
              </w:rPr>
            </w:pPr>
            <w:r w:rsidRPr="00EB049B">
              <w:rPr>
                <w:rFonts w:eastAsia="Calibri"/>
                <w:bCs/>
                <w:sz w:val="18"/>
                <w:szCs w:val="18"/>
                <w:lang w:eastAsia="ru-RU"/>
              </w:rPr>
              <w:t>3) Схема коммутации оборудования (соединений);</w:t>
            </w:r>
          </w:p>
          <w:p w:rsidR="00EB049B" w:rsidRPr="00EB049B" w:rsidRDefault="00EB049B" w:rsidP="00EB049B">
            <w:pPr>
              <w:spacing w:after="0" w:line="240" w:lineRule="auto"/>
              <w:jc w:val="left"/>
              <w:rPr>
                <w:rFonts w:eastAsia="Calibri"/>
                <w:bCs/>
                <w:sz w:val="18"/>
                <w:szCs w:val="18"/>
                <w:lang w:eastAsia="ru-RU"/>
              </w:rPr>
            </w:pPr>
            <w:r w:rsidRPr="00EB049B">
              <w:rPr>
                <w:rFonts w:eastAsia="Calibri"/>
                <w:bCs/>
                <w:sz w:val="18"/>
                <w:szCs w:val="18"/>
                <w:lang w:eastAsia="ru-RU"/>
              </w:rPr>
              <w:t>4) Спецификация оборудования;</w:t>
            </w:r>
          </w:p>
          <w:p w:rsidR="00EB049B" w:rsidRPr="00EB049B" w:rsidRDefault="00EB049B" w:rsidP="00EB049B">
            <w:pPr>
              <w:tabs>
                <w:tab w:val="left" w:pos="0"/>
              </w:tabs>
              <w:suppressAutoHyphens/>
              <w:autoSpaceDE w:val="0"/>
              <w:autoSpaceDN w:val="0"/>
              <w:spacing w:after="0" w:line="240" w:lineRule="auto"/>
              <w:ind w:firstLine="27"/>
              <w:rPr>
                <w:rFonts w:eastAsia="Calibri"/>
                <w:sz w:val="20"/>
                <w:szCs w:val="20"/>
              </w:rPr>
            </w:pPr>
            <w:r w:rsidRPr="00EB049B">
              <w:rPr>
                <w:rFonts w:eastAsia="Calibri"/>
                <w:bCs/>
                <w:sz w:val="18"/>
                <w:szCs w:val="18"/>
                <w:lang w:eastAsia="ru-RU"/>
              </w:rPr>
              <w:t>5) Таблица соединений и подключений (электросети).</w:t>
            </w:r>
          </w:p>
        </w:tc>
        <w:tc>
          <w:tcPr>
            <w:tcW w:w="733" w:type="dxa"/>
            <w:shd w:val="clear" w:color="auto" w:fill="auto"/>
            <w:vAlign w:val="center"/>
          </w:tcPr>
          <w:p w:rsidR="00EB049B" w:rsidRPr="00EB049B" w:rsidRDefault="00EB049B" w:rsidP="00EB049B">
            <w:pPr>
              <w:spacing w:after="0" w:line="240" w:lineRule="auto"/>
              <w:rPr>
                <w:rFonts w:eastAsia="Calibri"/>
                <w:bCs/>
                <w:sz w:val="20"/>
                <w:szCs w:val="20"/>
                <w:lang w:eastAsia="ru-RU"/>
              </w:rPr>
            </w:pPr>
            <w:r w:rsidRPr="00EB049B">
              <w:rPr>
                <w:rFonts w:eastAsia="Calibri"/>
                <w:bCs/>
                <w:sz w:val="20"/>
                <w:szCs w:val="20"/>
                <w:lang w:eastAsia="ru-RU"/>
              </w:rPr>
              <w:t>усл. ед.</w:t>
            </w:r>
          </w:p>
        </w:tc>
        <w:tc>
          <w:tcPr>
            <w:tcW w:w="709" w:type="dxa"/>
            <w:shd w:val="clear" w:color="auto" w:fill="auto"/>
            <w:vAlign w:val="center"/>
          </w:tcPr>
          <w:p w:rsidR="00EB049B" w:rsidRPr="00EB049B" w:rsidRDefault="00EB049B" w:rsidP="00EB049B">
            <w:pPr>
              <w:spacing w:after="0" w:line="240" w:lineRule="auto"/>
              <w:jc w:val="center"/>
              <w:rPr>
                <w:rFonts w:eastAsia="Calibri"/>
                <w:sz w:val="20"/>
                <w:szCs w:val="20"/>
                <w:lang w:eastAsia="ru-RU"/>
              </w:rPr>
            </w:pPr>
            <w:r w:rsidRPr="00EB049B">
              <w:rPr>
                <w:rFonts w:eastAsia="Calibri"/>
                <w:sz w:val="20"/>
                <w:szCs w:val="20"/>
                <w:lang w:eastAsia="ru-RU"/>
              </w:rPr>
              <w:t>1</w:t>
            </w:r>
          </w:p>
        </w:tc>
        <w:tc>
          <w:tcPr>
            <w:tcW w:w="1559" w:type="dxa"/>
            <w:shd w:val="clear" w:color="auto" w:fill="auto"/>
            <w:vAlign w:val="center"/>
          </w:tcPr>
          <w:p w:rsidR="00EB049B" w:rsidRPr="00EB049B" w:rsidRDefault="00EB049B" w:rsidP="00EB049B">
            <w:pPr>
              <w:snapToGrid w:val="0"/>
              <w:spacing w:after="0" w:line="240" w:lineRule="auto"/>
              <w:jc w:val="center"/>
              <w:rPr>
                <w:rFonts w:eastAsia="Calibri"/>
                <w:sz w:val="20"/>
                <w:szCs w:val="20"/>
              </w:rPr>
            </w:pPr>
            <w:r w:rsidRPr="00EB049B">
              <w:rPr>
                <w:rFonts w:eastAsia="Calibri"/>
                <w:sz w:val="20"/>
                <w:szCs w:val="20"/>
              </w:rPr>
              <w:t>56 666,67</w:t>
            </w:r>
          </w:p>
        </w:tc>
        <w:tc>
          <w:tcPr>
            <w:tcW w:w="1559" w:type="dxa"/>
            <w:shd w:val="clear" w:color="auto" w:fill="auto"/>
            <w:vAlign w:val="center"/>
          </w:tcPr>
          <w:p w:rsidR="00EB049B" w:rsidRPr="00EB049B" w:rsidRDefault="00EB049B" w:rsidP="00EB049B">
            <w:pPr>
              <w:snapToGrid w:val="0"/>
              <w:spacing w:after="0" w:line="240" w:lineRule="auto"/>
              <w:jc w:val="center"/>
              <w:rPr>
                <w:rFonts w:eastAsia="Calibri"/>
                <w:sz w:val="20"/>
                <w:szCs w:val="20"/>
              </w:rPr>
            </w:pPr>
            <w:r w:rsidRPr="00EB049B">
              <w:rPr>
                <w:rFonts w:eastAsia="Calibri"/>
                <w:sz w:val="20"/>
                <w:szCs w:val="20"/>
              </w:rPr>
              <w:t>56 666,67</w:t>
            </w:r>
          </w:p>
        </w:tc>
        <w:tc>
          <w:tcPr>
            <w:tcW w:w="1560" w:type="dxa"/>
            <w:shd w:val="clear" w:color="auto" w:fill="auto"/>
            <w:vAlign w:val="center"/>
          </w:tcPr>
          <w:p w:rsidR="00EB049B" w:rsidRPr="00EB049B" w:rsidRDefault="00EB049B" w:rsidP="00EB049B">
            <w:pPr>
              <w:snapToGrid w:val="0"/>
              <w:spacing w:after="0" w:line="240" w:lineRule="auto"/>
              <w:jc w:val="center"/>
              <w:rPr>
                <w:rFonts w:eastAsia="Calibri"/>
                <w:sz w:val="20"/>
                <w:szCs w:val="20"/>
              </w:rPr>
            </w:pPr>
            <w:r w:rsidRPr="00EB049B">
              <w:rPr>
                <w:rFonts w:eastAsia="Calibri"/>
                <w:bCs/>
                <w:sz w:val="20"/>
                <w:szCs w:val="20"/>
                <w:lang w:eastAsia="ru-RU"/>
              </w:rPr>
              <w:t>20</w:t>
            </w:r>
          </w:p>
        </w:tc>
        <w:tc>
          <w:tcPr>
            <w:tcW w:w="1837" w:type="dxa"/>
            <w:shd w:val="clear" w:color="auto" w:fill="auto"/>
            <w:vAlign w:val="center"/>
          </w:tcPr>
          <w:p w:rsidR="00EB049B" w:rsidRPr="00EB049B" w:rsidRDefault="00EB049B" w:rsidP="00EB049B">
            <w:pPr>
              <w:snapToGrid w:val="0"/>
              <w:spacing w:after="0" w:line="240" w:lineRule="auto"/>
              <w:jc w:val="center"/>
              <w:rPr>
                <w:rFonts w:eastAsia="Calibri"/>
                <w:sz w:val="20"/>
                <w:szCs w:val="20"/>
              </w:rPr>
            </w:pPr>
            <w:r w:rsidRPr="00EB049B">
              <w:rPr>
                <w:rFonts w:eastAsia="Calibri"/>
                <w:sz w:val="20"/>
                <w:szCs w:val="20"/>
              </w:rPr>
              <w:t>68 000,00</w:t>
            </w:r>
          </w:p>
        </w:tc>
        <w:tc>
          <w:tcPr>
            <w:tcW w:w="1687" w:type="dxa"/>
            <w:shd w:val="clear" w:color="auto" w:fill="auto"/>
            <w:vAlign w:val="center"/>
          </w:tcPr>
          <w:p w:rsidR="00EB049B" w:rsidRPr="00EB049B" w:rsidRDefault="00EB049B" w:rsidP="00EB049B">
            <w:pPr>
              <w:snapToGrid w:val="0"/>
              <w:spacing w:after="0" w:line="240" w:lineRule="auto"/>
              <w:jc w:val="center"/>
              <w:rPr>
                <w:rFonts w:eastAsia="Calibri"/>
                <w:sz w:val="20"/>
                <w:szCs w:val="20"/>
              </w:rPr>
            </w:pPr>
            <w:r w:rsidRPr="00EB049B">
              <w:rPr>
                <w:rFonts w:eastAsia="Calibri"/>
                <w:sz w:val="20"/>
                <w:szCs w:val="20"/>
              </w:rPr>
              <w:t>68 000,00</w:t>
            </w:r>
          </w:p>
        </w:tc>
      </w:tr>
      <w:tr w:rsidR="00EB049B" w:rsidRPr="00EB049B" w:rsidTr="00C04566">
        <w:trPr>
          <w:trHeight w:val="567"/>
          <w:jc w:val="center"/>
        </w:trPr>
        <w:tc>
          <w:tcPr>
            <w:tcW w:w="846" w:type="dxa"/>
            <w:vAlign w:val="center"/>
          </w:tcPr>
          <w:p w:rsidR="00EB049B" w:rsidRPr="00EB049B" w:rsidRDefault="00EB049B" w:rsidP="00EB049B">
            <w:pPr>
              <w:suppressAutoHyphens/>
              <w:spacing w:after="0" w:line="240" w:lineRule="auto"/>
              <w:rPr>
                <w:rFonts w:eastAsia="Calibri"/>
                <w:bCs/>
                <w:sz w:val="20"/>
                <w:szCs w:val="20"/>
              </w:rPr>
            </w:pPr>
            <w:r w:rsidRPr="00EB049B">
              <w:rPr>
                <w:rFonts w:eastAsia="Calibri"/>
                <w:bCs/>
                <w:sz w:val="20"/>
                <w:szCs w:val="20"/>
                <w:lang w:val="en-US"/>
              </w:rPr>
              <w:t>1</w:t>
            </w:r>
            <w:r w:rsidRPr="00EB049B">
              <w:rPr>
                <w:rFonts w:eastAsia="Calibri"/>
                <w:bCs/>
                <w:sz w:val="20"/>
                <w:szCs w:val="20"/>
              </w:rPr>
              <w:t>.2.</w:t>
            </w:r>
          </w:p>
        </w:tc>
        <w:tc>
          <w:tcPr>
            <w:tcW w:w="4682" w:type="dxa"/>
            <w:vAlign w:val="center"/>
          </w:tcPr>
          <w:p w:rsidR="00EB049B" w:rsidRPr="00EB049B" w:rsidRDefault="00EB049B" w:rsidP="00EB049B">
            <w:pPr>
              <w:spacing w:after="0" w:line="240" w:lineRule="auto"/>
              <w:jc w:val="left"/>
              <w:rPr>
                <w:rFonts w:eastAsia="Calibri"/>
                <w:bCs/>
                <w:sz w:val="18"/>
                <w:szCs w:val="18"/>
                <w:lang w:eastAsia="ru-RU"/>
              </w:rPr>
            </w:pPr>
            <w:r w:rsidRPr="00EB049B">
              <w:rPr>
                <w:rFonts w:eastAsia="Calibri"/>
                <w:bCs/>
                <w:sz w:val="18"/>
                <w:szCs w:val="18"/>
                <w:lang w:eastAsia="ru-RU"/>
              </w:rPr>
              <w:t>Создание единой инфраструктуры обработки информации ЦОД ПНО:</w:t>
            </w:r>
          </w:p>
          <w:p w:rsidR="00EB049B" w:rsidRPr="00EB049B" w:rsidRDefault="00EB049B" w:rsidP="00EB049B">
            <w:pPr>
              <w:tabs>
                <w:tab w:val="left" w:pos="0"/>
              </w:tabs>
              <w:suppressAutoHyphens/>
              <w:autoSpaceDE w:val="0"/>
              <w:autoSpaceDN w:val="0"/>
              <w:spacing w:after="0" w:line="240" w:lineRule="auto"/>
              <w:ind w:firstLine="27"/>
              <w:rPr>
                <w:rFonts w:eastAsia="Calibri"/>
                <w:sz w:val="20"/>
                <w:szCs w:val="20"/>
              </w:rPr>
            </w:pPr>
            <w:r w:rsidRPr="00EB049B">
              <w:rPr>
                <w:rFonts w:eastAsia="Calibri"/>
                <w:bCs/>
                <w:sz w:val="18"/>
                <w:szCs w:val="18"/>
                <w:lang w:eastAsia="ru-RU"/>
              </w:rPr>
              <w:t>1) Расширение единой серверной фермы ПАК ЦОД ПНО, включающее в себя:</w:t>
            </w:r>
          </w:p>
        </w:tc>
        <w:tc>
          <w:tcPr>
            <w:tcW w:w="733" w:type="dxa"/>
            <w:shd w:val="clear" w:color="auto" w:fill="auto"/>
            <w:vAlign w:val="center"/>
          </w:tcPr>
          <w:p w:rsidR="00EB049B" w:rsidRPr="00EB049B" w:rsidRDefault="00EB049B" w:rsidP="00EB049B">
            <w:pPr>
              <w:spacing w:after="0" w:line="240" w:lineRule="auto"/>
              <w:rPr>
                <w:rFonts w:eastAsia="Calibri"/>
                <w:bCs/>
                <w:sz w:val="20"/>
                <w:szCs w:val="20"/>
                <w:lang w:eastAsia="ru-RU"/>
              </w:rPr>
            </w:pPr>
            <w:r w:rsidRPr="00EB049B">
              <w:rPr>
                <w:rFonts w:eastAsia="Calibri"/>
                <w:bCs/>
                <w:sz w:val="20"/>
                <w:szCs w:val="20"/>
                <w:lang w:eastAsia="ru-RU"/>
              </w:rPr>
              <w:t>усл. ед.</w:t>
            </w:r>
          </w:p>
        </w:tc>
        <w:tc>
          <w:tcPr>
            <w:tcW w:w="709" w:type="dxa"/>
            <w:shd w:val="clear" w:color="auto" w:fill="auto"/>
            <w:vAlign w:val="center"/>
          </w:tcPr>
          <w:p w:rsidR="00EB049B" w:rsidRPr="00EB049B" w:rsidRDefault="00EB049B" w:rsidP="00EB049B">
            <w:pPr>
              <w:spacing w:after="0" w:line="240" w:lineRule="auto"/>
              <w:jc w:val="center"/>
              <w:rPr>
                <w:rFonts w:eastAsia="Calibri"/>
                <w:sz w:val="20"/>
                <w:szCs w:val="20"/>
                <w:lang w:eastAsia="ru-RU"/>
              </w:rPr>
            </w:pPr>
            <w:r w:rsidRPr="00EB049B">
              <w:rPr>
                <w:rFonts w:eastAsia="Calibri"/>
                <w:sz w:val="20"/>
                <w:szCs w:val="20"/>
                <w:lang w:eastAsia="ru-RU"/>
              </w:rPr>
              <w:t>1</w:t>
            </w:r>
          </w:p>
        </w:tc>
        <w:tc>
          <w:tcPr>
            <w:tcW w:w="1559" w:type="dxa"/>
            <w:shd w:val="clear" w:color="auto" w:fill="auto"/>
            <w:vAlign w:val="center"/>
          </w:tcPr>
          <w:p w:rsidR="00EB049B" w:rsidRPr="00EB049B" w:rsidRDefault="00EB049B" w:rsidP="00EB049B">
            <w:pPr>
              <w:snapToGrid w:val="0"/>
              <w:spacing w:after="0" w:line="240" w:lineRule="auto"/>
              <w:jc w:val="center"/>
              <w:rPr>
                <w:rFonts w:eastAsia="Calibri"/>
                <w:bCs/>
                <w:sz w:val="20"/>
                <w:szCs w:val="20"/>
                <w:lang w:eastAsia="ru-RU"/>
              </w:rPr>
            </w:pPr>
            <w:r w:rsidRPr="00EB049B">
              <w:rPr>
                <w:rFonts w:eastAsia="Calibri"/>
                <w:bCs/>
                <w:sz w:val="20"/>
                <w:szCs w:val="20"/>
                <w:lang w:eastAsia="ru-RU"/>
              </w:rPr>
              <w:t>56 610 000,00</w:t>
            </w:r>
          </w:p>
        </w:tc>
        <w:tc>
          <w:tcPr>
            <w:tcW w:w="1559" w:type="dxa"/>
            <w:shd w:val="clear" w:color="auto" w:fill="auto"/>
            <w:vAlign w:val="center"/>
          </w:tcPr>
          <w:p w:rsidR="00EB049B" w:rsidRPr="00EB049B" w:rsidRDefault="00EB049B" w:rsidP="00EB049B">
            <w:pPr>
              <w:snapToGrid w:val="0"/>
              <w:spacing w:after="0" w:line="240" w:lineRule="auto"/>
              <w:jc w:val="center"/>
              <w:rPr>
                <w:rFonts w:eastAsia="Calibri"/>
                <w:bCs/>
                <w:sz w:val="20"/>
                <w:szCs w:val="20"/>
                <w:lang w:eastAsia="ru-RU"/>
              </w:rPr>
            </w:pPr>
            <w:r w:rsidRPr="00EB049B">
              <w:rPr>
                <w:rFonts w:eastAsia="Calibri"/>
                <w:bCs/>
                <w:sz w:val="20"/>
                <w:szCs w:val="20"/>
                <w:lang w:eastAsia="ru-RU"/>
              </w:rPr>
              <w:t>56 610 000,00</w:t>
            </w:r>
          </w:p>
        </w:tc>
        <w:tc>
          <w:tcPr>
            <w:tcW w:w="1560" w:type="dxa"/>
            <w:shd w:val="clear" w:color="auto" w:fill="auto"/>
            <w:vAlign w:val="center"/>
          </w:tcPr>
          <w:p w:rsidR="00EB049B" w:rsidRPr="00EB049B" w:rsidRDefault="00EB049B" w:rsidP="00EB049B">
            <w:pPr>
              <w:snapToGrid w:val="0"/>
              <w:spacing w:after="0" w:line="240" w:lineRule="auto"/>
              <w:jc w:val="center"/>
              <w:rPr>
                <w:rFonts w:eastAsia="Calibri"/>
                <w:bCs/>
                <w:sz w:val="20"/>
                <w:szCs w:val="20"/>
                <w:lang w:eastAsia="ru-RU"/>
              </w:rPr>
            </w:pPr>
            <w:r w:rsidRPr="00EB049B">
              <w:rPr>
                <w:rFonts w:eastAsia="Calibri"/>
                <w:bCs/>
                <w:sz w:val="20"/>
                <w:szCs w:val="20"/>
                <w:lang w:eastAsia="ru-RU"/>
              </w:rPr>
              <w:t>20</w:t>
            </w:r>
          </w:p>
        </w:tc>
        <w:tc>
          <w:tcPr>
            <w:tcW w:w="1837" w:type="dxa"/>
            <w:shd w:val="clear" w:color="auto" w:fill="auto"/>
            <w:vAlign w:val="center"/>
          </w:tcPr>
          <w:p w:rsidR="00EB049B" w:rsidRPr="00EB049B" w:rsidRDefault="00EB049B" w:rsidP="00EB049B">
            <w:pPr>
              <w:snapToGrid w:val="0"/>
              <w:spacing w:after="0" w:line="240" w:lineRule="auto"/>
              <w:jc w:val="center"/>
              <w:rPr>
                <w:rFonts w:eastAsia="Calibri"/>
                <w:bCs/>
                <w:sz w:val="20"/>
                <w:szCs w:val="20"/>
                <w:lang w:eastAsia="ru-RU"/>
              </w:rPr>
            </w:pPr>
            <w:r w:rsidRPr="00EB049B">
              <w:rPr>
                <w:rFonts w:eastAsia="Calibri"/>
                <w:bCs/>
                <w:sz w:val="20"/>
                <w:szCs w:val="20"/>
                <w:lang w:eastAsia="ru-RU"/>
              </w:rPr>
              <w:t>67 932 000,00</w:t>
            </w:r>
          </w:p>
        </w:tc>
        <w:tc>
          <w:tcPr>
            <w:tcW w:w="1687" w:type="dxa"/>
            <w:shd w:val="clear" w:color="auto" w:fill="auto"/>
            <w:vAlign w:val="center"/>
          </w:tcPr>
          <w:p w:rsidR="00EB049B" w:rsidRPr="00EB049B" w:rsidRDefault="00EB049B" w:rsidP="00EB049B">
            <w:pPr>
              <w:snapToGrid w:val="0"/>
              <w:spacing w:after="0" w:line="240" w:lineRule="auto"/>
              <w:jc w:val="center"/>
              <w:rPr>
                <w:rFonts w:eastAsia="Calibri"/>
                <w:bCs/>
                <w:sz w:val="20"/>
                <w:szCs w:val="20"/>
                <w:lang w:eastAsia="ru-RU"/>
              </w:rPr>
            </w:pPr>
            <w:r w:rsidRPr="00EB049B">
              <w:rPr>
                <w:rFonts w:eastAsia="Calibri"/>
                <w:bCs/>
                <w:sz w:val="20"/>
                <w:szCs w:val="20"/>
                <w:lang w:eastAsia="ru-RU"/>
              </w:rPr>
              <w:t>67 932 000,00</w:t>
            </w:r>
          </w:p>
        </w:tc>
      </w:tr>
      <w:tr w:rsidR="00EB049B" w:rsidRPr="00EB049B" w:rsidTr="00C04566">
        <w:trPr>
          <w:trHeight w:val="567"/>
          <w:jc w:val="center"/>
        </w:trPr>
        <w:tc>
          <w:tcPr>
            <w:tcW w:w="846" w:type="dxa"/>
            <w:vAlign w:val="center"/>
          </w:tcPr>
          <w:p w:rsidR="00EB049B" w:rsidRPr="00EB049B" w:rsidRDefault="00EB049B" w:rsidP="00EB049B">
            <w:pPr>
              <w:suppressAutoHyphens/>
              <w:spacing w:after="0" w:line="240" w:lineRule="auto"/>
              <w:rPr>
                <w:rFonts w:eastAsia="Calibri"/>
                <w:bCs/>
                <w:sz w:val="20"/>
                <w:szCs w:val="20"/>
              </w:rPr>
            </w:pPr>
            <w:r w:rsidRPr="00EB049B">
              <w:rPr>
                <w:rFonts w:eastAsia="Calibri"/>
                <w:bCs/>
                <w:sz w:val="20"/>
                <w:szCs w:val="20"/>
              </w:rPr>
              <w:t>1.2.1.</w:t>
            </w:r>
          </w:p>
        </w:tc>
        <w:tc>
          <w:tcPr>
            <w:tcW w:w="4682" w:type="dxa"/>
            <w:vAlign w:val="center"/>
          </w:tcPr>
          <w:p w:rsidR="00EB049B" w:rsidRPr="00EB049B" w:rsidRDefault="00EB049B" w:rsidP="00EB049B">
            <w:pPr>
              <w:tabs>
                <w:tab w:val="left" w:pos="0"/>
              </w:tabs>
              <w:suppressAutoHyphens/>
              <w:autoSpaceDE w:val="0"/>
              <w:autoSpaceDN w:val="0"/>
              <w:spacing w:after="0" w:line="240" w:lineRule="auto"/>
              <w:ind w:firstLine="27"/>
              <w:rPr>
                <w:rFonts w:eastAsia="Calibri"/>
                <w:sz w:val="20"/>
                <w:szCs w:val="20"/>
              </w:rPr>
            </w:pPr>
            <w:r w:rsidRPr="00EB049B">
              <w:rPr>
                <w:rFonts w:eastAsia="Calibri"/>
                <w:bCs/>
                <w:sz w:val="18"/>
                <w:szCs w:val="18"/>
                <w:lang w:eastAsia="ru-RU"/>
              </w:rPr>
              <w:t>Сервер</w:t>
            </w:r>
          </w:p>
        </w:tc>
        <w:tc>
          <w:tcPr>
            <w:tcW w:w="733" w:type="dxa"/>
            <w:shd w:val="clear" w:color="auto" w:fill="auto"/>
            <w:vAlign w:val="center"/>
          </w:tcPr>
          <w:p w:rsidR="00EB049B" w:rsidRPr="00EB049B" w:rsidRDefault="00EB049B" w:rsidP="00EB049B">
            <w:pPr>
              <w:spacing w:after="0" w:line="240" w:lineRule="auto"/>
              <w:rPr>
                <w:rFonts w:eastAsia="Calibri"/>
                <w:bCs/>
                <w:sz w:val="20"/>
                <w:szCs w:val="20"/>
                <w:lang w:eastAsia="ru-RU"/>
              </w:rPr>
            </w:pPr>
            <w:r w:rsidRPr="00EB049B">
              <w:rPr>
                <w:rFonts w:eastAsia="Calibri"/>
                <w:bCs/>
                <w:sz w:val="20"/>
                <w:szCs w:val="20"/>
                <w:lang w:eastAsia="ru-RU"/>
              </w:rPr>
              <w:t>шт.</w:t>
            </w:r>
          </w:p>
        </w:tc>
        <w:tc>
          <w:tcPr>
            <w:tcW w:w="709" w:type="dxa"/>
            <w:shd w:val="clear" w:color="auto" w:fill="auto"/>
            <w:vAlign w:val="center"/>
          </w:tcPr>
          <w:p w:rsidR="00EB049B" w:rsidRPr="00EB049B" w:rsidRDefault="00EB049B" w:rsidP="00EB049B">
            <w:pPr>
              <w:spacing w:after="0" w:line="240" w:lineRule="auto"/>
              <w:jc w:val="center"/>
              <w:rPr>
                <w:rFonts w:eastAsia="Calibri"/>
                <w:sz w:val="20"/>
                <w:szCs w:val="20"/>
                <w:lang w:eastAsia="ru-RU"/>
              </w:rPr>
            </w:pPr>
            <w:r w:rsidRPr="00EB049B">
              <w:rPr>
                <w:rFonts w:eastAsia="Calibri"/>
                <w:sz w:val="20"/>
                <w:szCs w:val="20"/>
                <w:lang w:eastAsia="ru-RU"/>
              </w:rPr>
              <w:t>8</w:t>
            </w:r>
          </w:p>
        </w:tc>
        <w:tc>
          <w:tcPr>
            <w:tcW w:w="1559" w:type="dxa"/>
            <w:shd w:val="clear" w:color="auto" w:fill="auto"/>
            <w:vAlign w:val="center"/>
          </w:tcPr>
          <w:p w:rsidR="00EB049B" w:rsidRPr="00EB049B" w:rsidRDefault="00EB049B" w:rsidP="00EB049B">
            <w:pPr>
              <w:snapToGrid w:val="0"/>
              <w:spacing w:after="0" w:line="240" w:lineRule="auto"/>
              <w:jc w:val="center"/>
              <w:rPr>
                <w:rFonts w:eastAsia="Calibri"/>
                <w:bCs/>
                <w:sz w:val="20"/>
                <w:szCs w:val="20"/>
                <w:lang w:eastAsia="ru-RU"/>
              </w:rPr>
            </w:pPr>
            <w:r w:rsidRPr="00EB049B">
              <w:rPr>
                <w:rFonts w:eastAsia="Calibri"/>
                <w:bCs/>
                <w:sz w:val="20"/>
                <w:szCs w:val="20"/>
                <w:lang w:eastAsia="ru-RU"/>
              </w:rPr>
              <w:t>7 076 250,00</w:t>
            </w:r>
          </w:p>
        </w:tc>
        <w:tc>
          <w:tcPr>
            <w:tcW w:w="1559" w:type="dxa"/>
            <w:shd w:val="clear" w:color="auto" w:fill="auto"/>
            <w:vAlign w:val="center"/>
          </w:tcPr>
          <w:p w:rsidR="00EB049B" w:rsidRPr="00EB049B" w:rsidRDefault="00EB049B" w:rsidP="00EB049B">
            <w:pPr>
              <w:snapToGrid w:val="0"/>
              <w:spacing w:after="0" w:line="240" w:lineRule="auto"/>
              <w:jc w:val="center"/>
              <w:rPr>
                <w:rFonts w:eastAsia="Calibri"/>
                <w:bCs/>
                <w:sz w:val="20"/>
                <w:szCs w:val="20"/>
                <w:lang w:eastAsia="ru-RU"/>
              </w:rPr>
            </w:pPr>
            <w:r w:rsidRPr="00EB049B">
              <w:rPr>
                <w:rFonts w:eastAsia="Calibri"/>
                <w:bCs/>
                <w:sz w:val="20"/>
                <w:szCs w:val="20"/>
                <w:lang w:eastAsia="ru-RU"/>
              </w:rPr>
              <w:t>56 610 000,00</w:t>
            </w:r>
          </w:p>
        </w:tc>
        <w:tc>
          <w:tcPr>
            <w:tcW w:w="1560" w:type="dxa"/>
            <w:shd w:val="clear" w:color="auto" w:fill="auto"/>
            <w:vAlign w:val="center"/>
          </w:tcPr>
          <w:p w:rsidR="00EB049B" w:rsidRPr="00EB049B" w:rsidRDefault="00EB049B" w:rsidP="00EB049B">
            <w:pPr>
              <w:snapToGrid w:val="0"/>
              <w:spacing w:after="0" w:line="240" w:lineRule="auto"/>
              <w:jc w:val="center"/>
              <w:rPr>
                <w:rFonts w:eastAsia="Calibri"/>
                <w:bCs/>
                <w:sz w:val="20"/>
                <w:szCs w:val="20"/>
                <w:lang w:eastAsia="ru-RU"/>
              </w:rPr>
            </w:pPr>
            <w:r w:rsidRPr="00EB049B">
              <w:rPr>
                <w:rFonts w:eastAsia="Calibri"/>
                <w:bCs/>
                <w:sz w:val="20"/>
                <w:szCs w:val="20"/>
                <w:lang w:eastAsia="ru-RU"/>
              </w:rPr>
              <w:t>20</w:t>
            </w:r>
          </w:p>
        </w:tc>
        <w:tc>
          <w:tcPr>
            <w:tcW w:w="1837" w:type="dxa"/>
            <w:shd w:val="clear" w:color="auto" w:fill="auto"/>
            <w:vAlign w:val="center"/>
          </w:tcPr>
          <w:p w:rsidR="00EB049B" w:rsidRPr="00EB049B" w:rsidRDefault="00EB049B" w:rsidP="00EB049B">
            <w:pPr>
              <w:snapToGrid w:val="0"/>
              <w:spacing w:after="0" w:line="240" w:lineRule="auto"/>
              <w:jc w:val="center"/>
              <w:rPr>
                <w:rFonts w:eastAsia="Calibri"/>
                <w:bCs/>
                <w:sz w:val="20"/>
                <w:szCs w:val="20"/>
                <w:lang w:eastAsia="ru-RU"/>
              </w:rPr>
            </w:pPr>
            <w:r w:rsidRPr="00EB049B">
              <w:rPr>
                <w:rFonts w:eastAsia="Calibri"/>
                <w:bCs/>
                <w:sz w:val="20"/>
                <w:szCs w:val="20"/>
                <w:lang w:eastAsia="ru-RU"/>
              </w:rPr>
              <w:t>8 491 500,00</w:t>
            </w:r>
          </w:p>
        </w:tc>
        <w:tc>
          <w:tcPr>
            <w:tcW w:w="1687" w:type="dxa"/>
            <w:shd w:val="clear" w:color="auto" w:fill="auto"/>
            <w:vAlign w:val="center"/>
          </w:tcPr>
          <w:p w:rsidR="00EB049B" w:rsidRPr="00EB049B" w:rsidRDefault="00EB049B" w:rsidP="00EB049B">
            <w:pPr>
              <w:snapToGrid w:val="0"/>
              <w:spacing w:after="0" w:line="240" w:lineRule="auto"/>
              <w:jc w:val="center"/>
              <w:rPr>
                <w:rFonts w:eastAsia="Calibri"/>
                <w:bCs/>
                <w:sz w:val="20"/>
                <w:szCs w:val="20"/>
                <w:lang w:eastAsia="ru-RU"/>
              </w:rPr>
            </w:pPr>
            <w:r w:rsidRPr="00EB049B">
              <w:rPr>
                <w:rFonts w:eastAsia="Calibri"/>
                <w:bCs/>
                <w:sz w:val="20"/>
                <w:szCs w:val="20"/>
                <w:lang w:eastAsia="ru-RU"/>
              </w:rPr>
              <w:t>67 932 000,00</w:t>
            </w:r>
          </w:p>
        </w:tc>
      </w:tr>
    </w:tbl>
    <w:p w:rsidR="00EB049B" w:rsidRPr="00EB049B" w:rsidRDefault="00EB049B" w:rsidP="00EB049B">
      <w:pPr>
        <w:spacing w:after="0" w:line="240" w:lineRule="auto"/>
        <w:ind w:firstLine="709"/>
        <w:rPr>
          <w:rFonts w:eastAsia="Calibri"/>
          <w:bCs/>
          <w:color w:val="000000"/>
          <w:sz w:val="24"/>
          <w:szCs w:val="24"/>
        </w:rPr>
      </w:pPr>
      <w:r w:rsidRPr="00EB049B">
        <w:rPr>
          <w:rFonts w:eastAsia="Calibri"/>
          <w:sz w:val="24"/>
          <w:szCs w:val="24"/>
          <w:lang w:eastAsia="ru-RU"/>
        </w:rPr>
        <w:t>Итого к оплате:</w:t>
      </w:r>
      <w:r w:rsidRPr="00EB049B">
        <w:rPr>
          <w:rFonts w:eastAsia="Calibri"/>
          <w:bCs/>
          <w:iCs/>
          <w:sz w:val="24"/>
          <w:szCs w:val="24"/>
          <w:lang w:eastAsia="ru-RU"/>
        </w:rPr>
        <w:t xml:space="preserve"> </w:t>
      </w:r>
      <w:r w:rsidRPr="00EB049B">
        <w:rPr>
          <w:rFonts w:eastAsia="Calibri"/>
          <w:bCs/>
          <w:sz w:val="24"/>
          <w:szCs w:val="24"/>
          <w:lang w:eastAsia="ru-RU"/>
        </w:rPr>
        <w:t>68 000 000 (Шестьдесят восемь миллионов)</w:t>
      </w:r>
      <w:r w:rsidRPr="00EB049B">
        <w:rPr>
          <w:rFonts w:eastAsia="Calibri"/>
          <w:bCs/>
          <w:iCs/>
          <w:sz w:val="24"/>
          <w:szCs w:val="24"/>
          <w:lang w:eastAsia="ru-RU"/>
        </w:rPr>
        <w:t xml:space="preserve"> рублей </w:t>
      </w:r>
      <w:r w:rsidRPr="00EB049B">
        <w:rPr>
          <w:rFonts w:eastAsia="Calibri"/>
          <w:bCs/>
          <w:sz w:val="24"/>
          <w:szCs w:val="24"/>
          <w:lang w:eastAsia="ru-RU"/>
        </w:rPr>
        <w:t>00</w:t>
      </w:r>
      <w:r w:rsidRPr="00EB049B">
        <w:rPr>
          <w:rFonts w:eastAsia="Calibri"/>
          <w:bCs/>
          <w:iCs/>
          <w:sz w:val="24"/>
          <w:szCs w:val="24"/>
          <w:lang w:eastAsia="ru-RU"/>
        </w:rPr>
        <w:t xml:space="preserve"> копеек, </w:t>
      </w:r>
      <w:r w:rsidRPr="00EB049B">
        <w:rPr>
          <w:rFonts w:eastAsia="Calibri"/>
          <w:sz w:val="24"/>
          <w:szCs w:val="24"/>
        </w:rPr>
        <w:t xml:space="preserve">в том числе НДС – 20% (двадцать процентов), </w:t>
      </w:r>
      <w:r w:rsidRPr="00EB049B">
        <w:rPr>
          <w:rFonts w:eastAsia="Calibri"/>
          <w:bCs/>
          <w:sz w:val="24"/>
          <w:szCs w:val="24"/>
          <w:lang w:eastAsia="ru-RU"/>
        </w:rPr>
        <w:t>11 333 333 (Одиннадцать миллионов триста тридцать три тысячи триста тридцать три)</w:t>
      </w:r>
      <w:r w:rsidRPr="00EB049B">
        <w:rPr>
          <w:rFonts w:eastAsia="Calibri"/>
          <w:sz w:val="24"/>
          <w:szCs w:val="24"/>
        </w:rPr>
        <w:t xml:space="preserve"> рубля </w:t>
      </w:r>
      <w:r w:rsidRPr="00EB049B">
        <w:rPr>
          <w:rFonts w:eastAsia="Calibri"/>
          <w:bCs/>
          <w:sz w:val="24"/>
          <w:szCs w:val="24"/>
          <w:lang w:eastAsia="ru-RU"/>
        </w:rPr>
        <w:t>33</w:t>
      </w:r>
      <w:r w:rsidRPr="00EB049B">
        <w:rPr>
          <w:rFonts w:eastAsia="Calibri"/>
          <w:sz w:val="24"/>
          <w:szCs w:val="24"/>
        </w:rPr>
        <w:t xml:space="preserve"> копейки</w:t>
      </w:r>
      <w:r w:rsidRPr="00EB049B">
        <w:rPr>
          <w:rFonts w:eastAsia="Calibri"/>
          <w:bCs/>
          <w:color w:val="000000"/>
          <w:sz w:val="24"/>
          <w:szCs w:val="24"/>
        </w:rPr>
        <w:t xml:space="preserve">. </w:t>
      </w:r>
    </w:p>
    <w:p w:rsidR="00EB049B" w:rsidRPr="00EB049B" w:rsidRDefault="00EB049B" w:rsidP="00EB049B">
      <w:pPr>
        <w:keepNext/>
        <w:keepLines/>
        <w:suppressLineNumbers/>
        <w:tabs>
          <w:tab w:val="left" w:pos="5460"/>
        </w:tabs>
        <w:autoSpaceDE w:val="0"/>
        <w:autoSpaceDN w:val="0"/>
        <w:adjustRightInd w:val="0"/>
        <w:spacing w:after="0" w:line="240" w:lineRule="auto"/>
        <w:rPr>
          <w:rFonts w:eastAsia="Calibri"/>
          <w:bCs/>
          <w:iCs/>
          <w:sz w:val="24"/>
          <w:szCs w:val="24"/>
          <w:lang w:eastAsia="ru-RU"/>
        </w:rPr>
      </w:pPr>
    </w:p>
    <w:p w:rsidR="00EB049B" w:rsidRPr="00EB049B" w:rsidRDefault="00EB049B" w:rsidP="00EB049B">
      <w:pPr>
        <w:spacing w:after="0" w:line="240" w:lineRule="auto"/>
        <w:ind w:hanging="142"/>
        <w:rPr>
          <w:sz w:val="20"/>
          <w:szCs w:val="20"/>
          <w:lang w:eastAsia="ar-SA"/>
        </w:rPr>
      </w:pPr>
      <w:r w:rsidRPr="00EB049B">
        <w:rPr>
          <w:sz w:val="20"/>
          <w:szCs w:val="20"/>
          <w:lang w:eastAsia="ar-SA"/>
        </w:rPr>
        <w:t>*Показатели будут откорректированы в соответствии с ценовым предложением победителя электронной процедуры.</w:t>
      </w:r>
    </w:p>
    <w:p w:rsidR="00EB049B" w:rsidRPr="00EB049B" w:rsidRDefault="00EB049B" w:rsidP="00EB049B">
      <w:pPr>
        <w:spacing w:after="0" w:line="240" w:lineRule="auto"/>
        <w:ind w:hanging="142"/>
        <w:rPr>
          <w:sz w:val="20"/>
          <w:szCs w:val="20"/>
          <w:lang w:eastAsia="ar-SA"/>
        </w:rPr>
      </w:pPr>
      <w:r w:rsidRPr="00EB049B">
        <w:rPr>
          <w:sz w:val="20"/>
          <w:szCs w:val="20"/>
          <w:lang w:eastAsia="ar-SA"/>
        </w:rPr>
        <w:t>**В случае, если Исполнитель не является плательщиком НДС, цена за единицу продукции соответствует колонке № 5 Таблицы».</w:t>
      </w:r>
    </w:p>
    <w:p w:rsidR="00EB049B" w:rsidRPr="00EB049B" w:rsidRDefault="00EB049B" w:rsidP="00EB049B">
      <w:pPr>
        <w:keepNext/>
        <w:keepLines/>
        <w:suppressLineNumbers/>
        <w:tabs>
          <w:tab w:val="left" w:pos="5460"/>
        </w:tabs>
        <w:autoSpaceDE w:val="0"/>
        <w:autoSpaceDN w:val="0"/>
        <w:adjustRightInd w:val="0"/>
        <w:spacing w:after="0" w:line="240" w:lineRule="auto"/>
        <w:rPr>
          <w:rFonts w:eastAsia="Calibri"/>
          <w:bCs/>
          <w:iCs/>
          <w:sz w:val="24"/>
          <w:szCs w:val="24"/>
          <w:lang w:eastAsia="ru-RU"/>
        </w:rPr>
      </w:pPr>
    </w:p>
    <w:tbl>
      <w:tblPr>
        <w:tblpPr w:leftFromText="180" w:rightFromText="180" w:vertAnchor="text" w:horzAnchor="margin" w:tblpY="363"/>
        <w:tblW w:w="0" w:type="auto"/>
        <w:tblLayout w:type="fixed"/>
        <w:tblLook w:val="0000" w:firstRow="0" w:lastRow="0" w:firstColumn="0" w:lastColumn="0" w:noHBand="0" w:noVBand="0"/>
      </w:tblPr>
      <w:tblGrid>
        <w:gridCol w:w="4962"/>
        <w:gridCol w:w="175"/>
        <w:gridCol w:w="4786"/>
      </w:tblGrid>
      <w:tr w:rsidR="00EB049B" w:rsidRPr="00EB049B" w:rsidTr="00C04566">
        <w:trPr>
          <w:trHeight w:val="287"/>
        </w:trPr>
        <w:tc>
          <w:tcPr>
            <w:tcW w:w="5137" w:type="dxa"/>
            <w:gridSpan w:val="2"/>
            <w:shd w:val="clear" w:color="auto" w:fill="auto"/>
          </w:tcPr>
          <w:p w:rsidR="00EB049B" w:rsidRPr="00EB049B" w:rsidRDefault="00EB049B" w:rsidP="00EB049B">
            <w:pPr>
              <w:widowControl w:val="0"/>
              <w:spacing w:after="0" w:line="240" w:lineRule="auto"/>
              <w:ind w:firstLine="709"/>
              <w:rPr>
                <w:rFonts w:eastAsia="Calibri"/>
                <w:sz w:val="24"/>
                <w:szCs w:val="24"/>
              </w:rPr>
            </w:pPr>
            <w:r w:rsidRPr="00EB049B">
              <w:rPr>
                <w:rFonts w:eastAsia="Calibri"/>
                <w:sz w:val="24"/>
                <w:szCs w:val="24"/>
              </w:rPr>
              <w:t>Заказчик</w:t>
            </w:r>
          </w:p>
        </w:tc>
        <w:tc>
          <w:tcPr>
            <w:tcW w:w="4786" w:type="dxa"/>
            <w:shd w:val="clear" w:color="auto" w:fill="auto"/>
          </w:tcPr>
          <w:p w:rsidR="00EB049B" w:rsidRPr="00EB049B" w:rsidRDefault="00EB049B" w:rsidP="00EB049B">
            <w:pPr>
              <w:widowControl w:val="0"/>
              <w:spacing w:after="0" w:line="240" w:lineRule="auto"/>
              <w:ind w:firstLine="709"/>
              <w:rPr>
                <w:rFonts w:eastAsia="Calibri"/>
                <w:sz w:val="24"/>
                <w:szCs w:val="24"/>
              </w:rPr>
            </w:pPr>
            <w:r w:rsidRPr="00EB049B">
              <w:rPr>
                <w:rFonts w:eastAsia="Calibri"/>
                <w:sz w:val="24"/>
                <w:szCs w:val="24"/>
              </w:rPr>
              <w:t xml:space="preserve"> Исполнитель </w:t>
            </w:r>
          </w:p>
        </w:tc>
      </w:tr>
      <w:tr w:rsidR="00EB049B" w:rsidRPr="00EB049B" w:rsidTr="00C04566">
        <w:tc>
          <w:tcPr>
            <w:tcW w:w="4962" w:type="dxa"/>
            <w:shd w:val="clear" w:color="auto" w:fill="auto"/>
          </w:tcPr>
          <w:p w:rsidR="00EB049B" w:rsidRPr="00EB049B" w:rsidRDefault="00EB049B" w:rsidP="00EB049B">
            <w:pPr>
              <w:widowControl w:val="0"/>
              <w:spacing w:after="0" w:line="240" w:lineRule="auto"/>
              <w:ind w:firstLine="709"/>
              <w:rPr>
                <w:rFonts w:eastAsia="Calibri"/>
                <w:sz w:val="24"/>
                <w:szCs w:val="24"/>
                <w:lang w:eastAsia="ru-RU"/>
              </w:rPr>
            </w:pPr>
            <w:r w:rsidRPr="00EB049B">
              <w:rPr>
                <w:rFonts w:eastAsia="Calibri"/>
                <w:sz w:val="24"/>
                <w:szCs w:val="24"/>
              </w:rPr>
              <w:t>_______________/ _____________</w:t>
            </w:r>
          </w:p>
        </w:tc>
        <w:tc>
          <w:tcPr>
            <w:tcW w:w="4961" w:type="dxa"/>
            <w:gridSpan w:val="2"/>
            <w:shd w:val="clear" w:color="auto" w:fill="auto"/>
          </w:tcPr>
          <w:p w:rsidR="00EB049B" w:rsidRPr="00EB049B" w:rsidRDefault="00EB049B" w:rsidP="00EB049B">
            <w:pPr>
              <w:widowControl w:val="0"/>
              <w:snapToGrid w:val="0"/>
              <w:spacing w:after="0" w:line="240" w:lineRule="auto"/>
              <w:ind w:firstLine="709"/>
              <w:rPr>
                <w:rFonts w:eastAsia="Calibri"/>
                <w:sz w:val="24"/>
                <w:szCs w:val="24"/>
              </w:rPr>
            </w:pPr>
            <w:r w:rsidRPr="00EB049B">
              <w:rPr>
                <w:rFonts w:eastAsia="Calibri"/>
                <w:sz w:val="24"/>
                <w:szCs w:val="24"/>
              </w:rPr>
              <w:t>_______________/</w:t>
            </w:r>
            <w:r w:rsidRPr="00EB049B">
              <w:rPr>
                <w:rFonts w:eastAsia="Calibri"/>
                <w:sz w:val="24"/>
              </w:rPr>
              <w:t xml:space="preserve"> </w:t>
            </w:r>
            <w:r w:rsidRPr="00EB049B">
              <w:rPr>
                <w:rFonts w:eastAsia="Calibri"/>
                <w:sz w:val="24"/>
                <w:szCs w:val="24"/>
              </w:rPr>
              <w:t>_____________</w:t>
            </w:r>
          </w:p>
        </w:tc>
      </w:tr>
      <w:tr w:rsidR="00EB049B" w:rsidRPr="00EB049B" w:rsidTr="00C04566">
        <w:tc>
          <w:tcPr>
            <w:tcW w:w="4962" w:type="dxa"/>
            <w:shd w:val="clear" w:color="auto" w:fill="auto"/>
          </w:tcPr>
          <w:p w:rsidR="00EB049B" w:rsidRPr="00EB049B" w:rsidRDefault="00EB049B" w:rsidP="00EB049B">
            <w:pPr>
              <w:widowControl w:val="0"/>
              <w:spacing w:after="0" w:line="240" w:lineRule="auto"/>
              <w:ind w:firstLine="709"/>
              <w:rPr>
                <w:rFonts w:eastAsia="Calibri"/>
                <w:sz w:val="24"/>
                <w:szCs w:val="24"/>
              </w:rPr>
            </w:pPr>
            <w:r w:rsidRPr="00EB049B">
              <w:rPr>
                <w:rFonts w:eastAsia="Calibri"/>
                <w:sz w:val="24"/>
                <w:szCs w:val="24"/>
              </w:rPr>
              <w:t>«___» ____________ 20__ г.</w:t>
            </w:r>
          </w:p>
        </w:tc>
        <w:tc>
          <w:tcPr>
            <w:tcW w:w="4961" w:type="dxa"/>
            <w:gridSpan w:val="2"/>
            <w:shd w:val="clear" w:color="auto" w:fill="auto"/>
          </w:tcPr>
          <w:p w:rsidR="00EB049B" w:rsidRPr="00EB049B" w:rsidRDefault="00EB049B" w:rsidP="00EB049B">
            <w:pPr>
              <w:widowControl w:val="0"/>
              <w:snapToGrid w:val="0"/>
              <w:spacing w:after="0" w:line="240" w:lineRule="auto"/>
              <w:ind w:firstLine="709"/>
              <w:rPr>
                <w:rFonts w:eastAsia="Calibri"/>
                <w:sz w:val="24"/>
                <w:szCs w:val="24"/>
              </w:rPr>
            </w:pPr>
            <w:r w:rsidRPr="00EB049B">
              <w:rPr>
                <w:rFonts w:eastAsia="Calibri"/>
                <w:sz w:val="24"/>
                <w:szCs w:val="24"/>
              </w:rPr>
              <w:t xml:space="preserve">«___» ____________ 20__ г. </w:t>
            </w:r>
          </w:p>
        </w:tc>
      </w:tr>
      <w:tr w:rsidR="00EB049B" w:rsidRPr="00EB049B" w:rsidTr="00C04566">
        <w:tc>
          <w:tcPr>
            <w:tcW w:w="4962" w:type="dxa"/>
            <w:shd w:val="clear" w:color="auto" w:fill="auto"/>
          </w:tcPr>
          <w:p w:rsidR="00EB049B" w:rsidRPr="00EB049B" w:rsidRDefault="00EB049B" w:rsidP="00EB049B">
            <w:pPr>
              <w:widowControl w:val="0"/>
              <w:spacing w:after="0" w:line="240" w:lineRule="auto"/>
              <w:ind w:firstLine="709"/>
              <w:rPr>
                <w:rFonts w:eastAsia="Calibri"/>
                <w:sz w:val="24"/>
                <w:szCs w:val="24"/>
              </w:rPr>
            </w:pPr>
            <w:r w:rsidRPr="00EB049B">
              <w:rPr>
                <w:rFonts w:eastAsia="Calibri"/>
                <w:sz w:val="24"/>
                <w:szCs w:val="24"/>
              </w:rPr>
              <w:t>М.П. (при наличии)</w:t>
            </w:r>
          </w:p>
        </w:tc>
        <w:tc>
          <w:tcPr>
            <w:tcW w:w="4961" w:type="dxa"/>
            <w:gridSpan w:val="2"/>
            <w:shd w:val="clear" w:color="auto" w:fill="auto"/>
          </w:tcPr>
          <w:p w:rsidR="00EB049B" w:rsidRPr="00EB049B" w:rsidRDefault="00EB049B" w:rsidP="00EB049B">
            <w:pPr>
              <w:widowControl w:val="0"/>
              <w:snapToGrid w:val="0"/>
              <w:spacing w:after="0" w:line="240" w:lineRule="auto"/>
              <w:ind w:firstLine="709"/>
              <w:rPr>
                <w:rFonts w:eastAsia="Calibri"/>
                <w:sz w:val="24"/>
                <w:szCs w:val="24"/>
              </w:rPr>
            </w:pPr>
            <w:r w:rsidRPr="00EB049B">
              <w:rPr>
                <w:rFonts w:eastAsia="Calibri"/>
                <w:sz w:val="24"/>
                <w:szCs w:val="24"/>
              </w:rPr>
              <w:t>М.П. (при наличии)</w:t>
            </w:r>
          </w:p>
        </w:tc>
      </w:tr>
    </w:tbl>
    <w:p w:rsidR="00EB049B" w:rsidRPr="00EB049B" w:rsidRDefault="00EB049B" w:rsidP="00EB049B">
      <w:pPr>
        <w:keepNext/>
        <w:keepLines/>
        <w:suppressLineNumbers/>
        <w:tabs>
          <w:tab w:val="left" w:pos="5460"/>
        </w:tabs>
        <w:autoSpaceDE w:val="0"/>
        <w:autoSpaceDN w:val="0"/>
        <w:adjustRightInd w:val="0"/>
        <w:spacing w:after="0" w:line="240" w:lineRule="auto"/>
        <w:ind w:left="708" w:firstLine="709"/>
        <w:rPr>
          <w:rFonts w:eastAsia="Calibri"/>
          <w:bCs/>
          <w:iCs/>
          <w:sz w:val="24"/>
          <w:szCs w:val="24"/>
          <w:lang w:eastAsia="ru-RU"/>
        </w:rPr>
      </w:pPr>
    </w:p>
    <w:p w:rsidR="00EB049B" w:rsidRPr="00EB049B" w:rsidRDefault="00EB049B" w:rsidP="00EB049B">
      <w:pPr>
        <w:widowControl w:val="0"/>
        <w:spacing w:after="0" w:line="240" w:lineRule="auto"/>
        <w:ind w:left="5954"/>
        <w:jc w:val="right"/>
        <w:rPr>
          <w:rFonts w:eastAsia="Calibri"/>
          <w:szCs w:val="28"/>
        </w:rPr>
      </w:pPr>
    </w:p>
    <w:p w:rsidR="00EB049B" w:rsidRPr="00EB049B" w:rsidRDefault="00EB049B" w:rsidP="00EB049B">
      <w:pPr>
        <w:widowControl w:val="0"/>
        <w:spacing w:after="0" w:line="240" w:lineRule="auto"/>
        <w:ind w:left="5954"/>
        <w:jc w:val="right"/>
        <w:rPr>
          <w:rFonts w:eastAsia="Calibri"/>
          <w:szCs w:val="28"/>
        </w:rPr>
        <w:sectPr w:rsidR="00EB049B" w:rsidRPr="00EB049B" w:rsidSect="00231AE4">
          <w:pgSz w:w="16838" w:h="11906" w:orient="landscape"/>
          <w:pgMar w:top="1418" w:right="1134" w:bottom="567" w:left="851" w:header="709" w:footer="709" w:gutter="0"/>
          <w:cols w:space="708"/>
          <w:titlePg/>
          <w:docGrid w:linePitch="360"/>
        </w:sectPr>
      </w:pPr>
    </w:p>
    <w:p w:rsidR="00EB049B" w:rsidRPr="00EB049B" w:rsidRDefault="00EB049B" w:rsidP="00EB049B">
      <w:pPr>
        <w:widowControl w:val="0"/>
        <w:spacing w:after="0" w:line="240" w:lineRule="auto"/>
        <w:ind w:left="5954"/>
        <w:jc w:val="right"/>
        <w:rPr>
          <w:rFonts w:eastAsia="Calibri"/>
          <w:sz w:val="24"/>
          <w:szCs w:val="24"/>
        </w:rPr>
      </w:pPr>
      <w:r w:rsidRPr="00EB049B">
        <w:rPr>
          <w:rFonts w:eastAsia="Calibri"/>
          <w:sz w:val="24"/>
          <w:szCs w:val="24"/>
        </w:rPr>
        <w:lastRenderedPageBreak/>
        <w:t>Приложение № 3 к Контракту</w:t>
      </w:r>
    </w:p>
    <w:p w:rsidR="00EB049B" w:rsidRPr="00EB049B" w:rsidRDefault="00EB049B" w:rsidP="00EB049B">
      <w:pPr>
        <w:widowControl w:val="0"/>
        <w:autoSpaceDE w:val="0"/>
        <w:autoSpaceDN w:val="0"/>
        <w:adjustRightInd w:val="0"/>
        <w:spacing w:after="0" w:line="240" w:lineRule="auto"/>
        <w:ind w:left="5670"/>
        <w:jc w:val="right"/>
        <w:rPr>
          <w:rFonts w:eastAsia="Calibri"/>
          <w:sz w:val="24"/>
          <w:szCs w:val="24"/>
        </w:rPr>
      </w:pPr>
      <w:r w:rsidRPr="00EB049B">
        <w:rPr>
          <w:rFonts w:eastAsia="Calibri"/>
          <w:sz w:val="24"/>
          <w:szCs w:val="24"/>
        </w:rPr>
        <w:t>от «__» __________ 20__ г. №____</w:t>
      </w:r>
    </w:p>
    <w:p w:rsidR="00EB049B" w:rsidRPr="00EB049B" w:rsidRDefault="00EB049B" w:rsidP="00EB049B">
      <w:pPr>
        <w:widowControl w:val="0"/>
        <w:autoSpaceDE w:val="0"/>
        <w:autoSpaceDN w:val="0"/>
        <w:adjustRightInd w:val="0"/>
        <w:spacing w:after="0" w:line="240" w:lineRule="auto"/>
        <w:ind w:firstLine="709"/>
        <w:jc w:val="right"/>
        <w:outlineLvl w:val="1"/>
        <w:rPr>
          <w:rFonts w:eastAsia="Calibri"/>
          <w:sz w:val="24"/>
          <w:szCs w:val="24"/>
        </w:rPr>
      </w:pPr>
    </w:p>
    <w:p w:rsidR="00EB049B" w:rsidRPr="00EB049B" w:rsidRDefault="00EB049B" w:rsidP="00EB049B">
      <w:pPr>
        <w:widowControl w:val="0"/>
        <w:autoSpaceDE w:val="0"/>
        <w:autoSpaceDN w:val="0"/>
        <w:adjustRightInd w:val="0"/>
        <w:spacing w:after="0" w:line="240" w:lineRule="auto"/>
        <w:ind w:firstLine="709"/>
        <w:jc w:val="right"/>
        <w:outlineLvl w:val="1"/>
        <w:rPr>
          <w:rFonts w:eastAsia="Calibri"/>
          <w:sz w:val="24"/>
          <w:szCs w:val="24"/>
        </w:rPr>
      </w:pPr>
      <w:bookmarkStart w:id="7" w:name="Par1076"/>
      <w:bookmarkEnd w:id="7"/>
    </w:p>
    <w:p w:rsidR="00EB049B" w:rsidRPr="00EB049B" w:rsidRDefault="00EB049B" w:rsidP="00EB049B">
      <w:pPr>
        <w:widowControl w:val="0"/>
        <w:autoSpaceDE w:val="0"/>
        <w:autoSpaceDN w:val="0"/>
        <w:adjustRightInd w:val="0"/>
        <w:spacing w:after="0" w:line="240" w:lineRule="auto"/>
        <w:jc w:val="center"/>
        <w:rPr>
          <w:rFonts w:eastAsia="Calibri"/>
          <w:sz w:val="24"/>
          <w:szCs w:val="24"/>
        </w:rPr>
      </w:pPr>
      <w:bookmarkStart w:id="8" w:name="Par1048"/>
      <w:bookmarkEnd w:id="8"/>
      <w:r w:rsidRPr="00EB049B">
        <w:rPr>
          <w:rFonts w:eastAsia="Calibri"/>
          <w:b/>
          <w:sz w:val="24"/>
          <w:szCs w:val="24"/>
        </w:rPr>
        <w:t>ГРАФИК ИСПОЛНЕНИЯ ЭТАПОВ ПО КОНТРАКТУ</w:t>
      </w:r>
    </w:p>
    <w:p w:rsidR="00EB049B" w:rsidRPr="00EB049B" w:rsidRDefault="00EB049B" w:rsidP="00EB049B">
      <w:pPr>
        <w:widowControl w:val="0"/>
        <w:autoSpaceDE w:val="0"/>
        <w:autoSpaceDN w:val="0"/>
        <w:adjustRightInd w:val="0"/>
        <w:spacing w:after="0" w:line="240" w:lineRule="auto"/>
        <w:jc w:val="center"/>
        <w:rPr>
          <w:rFonts w:eastAsia="Calibri"/>
          <w:sz w:val="24"/>
          <w:szCs w:val="24"/>
        </w:rPr>
      </w:pPr>
    </w:p>
    <w:tbl>
      <w:tblPr>
        <w:tblW w:w="10065" w:type="dxa"/>
        <w:tblCellSpacing w:w="5" w:type="nil"/>
        <w:tblInd w:w="-5" w:type="dxa"/>
        <w:tblLayout w:type="fixed"/>
        <w:tblCellMar>
          <w:left w:w="75" w:type="dxa"/>
          <w:right w:w="75" w:type="dxa"/>
        </w:tblCellMar>
        <w:tblLook w:val="0000" w:firstRow="0" w:lastRow="0" w:firstColumn="0" w:lastColumn="0" w:noHBand="0" w:noVBand="0"/>
      </w:tblPr>
      <w:tblGrid>
        <w:gridCol w:w="2127"/>
        <w:gridCol w:w="7938"/>
      </w:tblGrid>
      <w:tr w:rsidR="00EB049B" w:rsidRPr="00EB049B" w:rsidTr="00EB049B">
        <w:trPr>
          <w:trHeight w:val="400"/>
          <w:tblCellSpacing w:w="5" w:type="nil"/>
        </w:trPr>
        <w:tc>
          <w:tcPr>
            <w:tcW w:w="2127" w:type="dxa"/>
            <w:tcBorders>
              <w:top w:val="single" w:sz="4" w:space="0" w:color="auto"/>
              <w:left w:val="single" w:sz="4" w:space="0" w:color="auto"/>
              <w:bottom w:val="single" w:sz="4" w:space="0" w:color="auto"/>
              <w:right w:val="single" w:sz="4" w:space="0" w:color="auto"/>
            </w:tcBorders>
            <w:shd w:val="clear" w:color="auto" w:fill="BFBFBF"/>
          </w:tcPr>
          <w:p w:rsidR="00EB049B" w:rsidRPr="00EB049B" w:rsidRDefault="00EB049B" w:rsidP="00EB049B">
            <w:pPr>
              <w:widowControl w:val="0"/>
              <w:autoSpaceDE w:val="0"/>
              <w:autoSpaceDN w:val="0"/>
              <w:adjustRightInd w:val="0"/>
              <w:spacing w:after="0" w:line="240" w:lineRule="auto"/>
              <w:jc w:val="center"/>
              <w:rPr>
                <w:sz w:val="24"/>
                <w:szCs w:val="24"/>
                <w:lang w:eastAsia="ru-RU"/>
              </w:rPr>
            </w:pPr>
            <w:r w:rsidRPr="00EB049B">
              <w:rPr>
                <w:sz w:val="24"/>
                <w:szCs w:val="24"/>
                <w:lang w:eastAsia="ru-RU"/>
              </w:rPr>
              <w:t>Наименование этапа</w:t>
            </w:r>
          </w:p>
        </w:tc>
        <w:tc>
          <w:tcPr>
            <w:tcW w:w="7938" w:type="dxa"/>
            <w:tcBorders>
              <w:top w:val="single" w:sz="4" w:space="0" w:color="auto"/>
              <w:left w:val="single" w:sz="4" w:space="0" w:color="auto"/>
              <w:bottom w:val="single" w:sz="4" w:space="0" w:color="auto"/>
              <w:right w:val="single" w:sz="4" w:space="0" w:color="auto"/>
            </w:tcBorders>
            <w:shd w:val="clear" w:color="auto" w:fill="BFBFBF"/>
          </w:tcPr>
          <w:p w:rsidR="00EB049B" w:rsidRPr="00EB049B" w:rsidRDefault="00EB049B" w:rsidP="00EB049B">
            <w:pPr>
              <w:widowControl w:val="0"/>
              <w:autoSpaceDE w:val="0"/>
              <w:autoSpaceDN w:val="0"/>
              <w:adjustRightInd w:val="0"/>
              <w:spacing w:after="0" w:line="240" w:lineRule="auto"/>
              <w:jc w:val="center"/>
              <w:rPr>
                <w:sz w:val="24"/>
                <w:szCs w:val="24"/>
                <w:lang w:eastAsia="ru-RU"/>
              </w:rPr>
            </w:pPr>
            <w:r w:rsidRPr="00EB049B">
              <w:rPr>
                <w:sz w:val="24"/>
                <w:szCs w:val="24"/>
                <w:lang w:eastAsia="ru-RU"/>
              </w:rPr>
              <w:t>Срок исполнения Сторонами этапов Контракта в полном объеме</w:t>
            </w:r>
          </w:p>
        </w:tc>
      </w:tr>
      <w:tr w:rsidR="00EB049B" w:rsidRPr="00EB049B" w:rsidTr="00C04566">
        <w:trPr>
          <w:tblCellSpacing w:w="5" w:type="nil"/>
        </w:trPr>
        <w:tc>
          <w:tcPr>
            <w:tcW w:w="2127" w:type="dxa"/>
            <w:tcBorders>
              <w:left w:val="single" w:sz="4" w:space="0" w:color="auto"/>
              <w:bottom w:val="single" w:sz="4" w:space="0" w:color="auto"/>
              <w:right w:val="single" w:sz="4" w:space="0" w:color="auto"/>
            </w:tcBorders>
          </w:tcPr>
          <w:p w:rsidR="00EB049B" w:rsidRPr="00EB049B" w:rsidRDefault="00EB049B" w:rsidP="00EB049B">
            <w:pPr>
              <w:widowControl w:val="0"/>
              <w:autoSpaceDE w:val="0"/>
              <w:autoSpaceDN w:val="0"/>
              <w:adjustRightInd w:val="0"/>
              <w:spacing w:after="0" w:line="240" w:lineRule="auto"/>
              <w:jc w:val="center"/>
              <w:rPr>
                <w:sz w:val="24"/>
                <w:szCs w:val="24"/>
                <w:lang w:eastAsia="ru-RU"/>
              </w:rPr>
            </w:pPr>
            <w:r w:rsidRPr="00EB049B">
              <w:rPr>
                <w:sz w:val="24"/>
                <w:szCs w:val="24"/>
                <w:lang w:eastAsia="ru-RU"/>
              </w:rPr>
              <w:t>Этап 1</w:t>
            </w:r>
          </w:p>
        </w:tc>
        <w:tc>
          <w:tcPr>
            <w:tcW w:w="7938" w:type="dxa"/>
            <w:tcBorders>
              <w:left w:val="single" w:sz="4" w:space="0" w:color="auto"/>
              <w:bottom w:val="single" w:sz="4" w:space="0" w:color="auto"/>
              <w:right w:val="single" w:sz="4" w:space="0" w:color="auto"/>
            </w:tcBorders>
          </w:tcPr>
          <w:p w:rsidR="00EB049B" w:rsidRPr="00EB049B" w:rsidRDefault="00EB049B" w:rsidP="00EB049B">
            <w:pPr>
              <w:widowControl w:val="0"/>
              <w:autoSpaceDE w:val="0"/>
              <w:autoSpaceDN w:val="0"/>
              <w:adjustRightInd w:val="0"/>
              <w:spacing w:after="0" w:line="240" w:lineRule="auto"/>
              <w:jc w:val="left"/>
              <w:rPr>
                <w:i/>
                <w:color w:val="FF0000"/>
                <w:sz w:val="24"/>
                <w:szCs w:val="24"/>
                <w:highlight w:val="yellow"/>
                <w:lang w:eastAsia="ru-RU"/>
              </w:rPr>
            </w:pPr>
            <w:r w:rsidRPr="00EB049B">
              <w:rPr>
                <w:rFonts w:eastAsia="Calibri"/>
                <w:sz w:val="22"/>
              </w:rPr>
              <w:t>В течение 22 (двадцати двух) календарных дней с даты заключения Контракта</w:t>
            </w:r>
          </w:p>
        </w:tc>
      </w:tr>
      <w:tr w:rsidR="00EB049B" w:rsidRPr="00EB049B" w:rsidTr="00C04566">
        <w:trPr>
          <w:tblCellSpacing w:w="5" w:type="nil"/>
        </w:trPr>
        <w:tc>
          <w:tcPr>
            <w:tcW w:w="2127" w:type="dxa"/>
            <w:tcBorders>
              <w:left w:val="single" w:sz="4" w:space="0" w:color="auto"/>
              <w:bottom w:val="single" w:sz="4" w:space="0" w:color="auto"/>
              <w:right w:val="single" w:sz="4" w:space="0" w:color="auto"/>
            </w:tcBorders>
          </w:tcPr>
          <w:p w:rsidR="00EB049B" w:rsidRPr="00EB049B" w:rsidRDefault="00EB049B" w:rsidP="00EB049B">
            <w:pPr>
              <w:widowControl w:val="0"/>
              <w:autoSpaceDE w:val="0"/>
              <w:autoSpaceDN w:val="0"/>
              <w:adjustRightInd w:val="0"/>
              <w:spacing w:after="0" w:line="240" w:lineRule="auto"/>
              <w:jc w:val="center"/>
              <w:rPr>
                <w:sz w:val="24"/>
                <w:szCs w:val="24"/>
                <w:lang w:eastAsia="ru-RU"/>
              </w:rPr>
            </w:pPr>
            <w:r w:rsidRPr="00EB049B">
              <w:rPr>
                <w:sz w:val="24"/>
                <w:szCs w:val="24"/>
                <w:lang w:eastAsia="ru-RU"/>
              </w:rPr>
              <w:t>Этап 2</w:t>
            </w:r>
          </w:p>
        </w:tc>
        <w:tc>
          <w:tcPr>
            <w:tcW w:w="7938" w:type="dxa"/>
            <w:tcBorders>
              <w:left w:val="single" w:sz="4" w:space="0" w:color="auto"/>
              <w:bottom w:val="single" w:sz="4" w:space="0" w:color="auto"/>
              <w:right w:val="single" w:sz="4" w:space="0" w:color="auto"/>
            </w:tcBorders>
          </w:tcPr>
          <w:p w:rsidR="00EB049B" w:rsidRPr="00EB049B" w:rsidRDefault="00EB049B" w:rsidP="00EB049B">
            <w:pPr>
              <w:widowControl w:val="0"/>
              <w:autoSpaceDE w:val="0"/>
              <w:autoSpaceDN w:val="0"/>
              <w:adjustRightInd w:val="0"/>
              <w:spacing w:after="0" w:line="240" w:lineRule="auto"/>
              <w:jc w:val="left"/>
              <w:rPr>
                <w:i/>
                <w:sz w:val="24"/>
                <w:szCs w:val="24"/>
                <w:highlight w:val="yellow"/>
                <w:lang w:eastAsia="ru-RU"/>
              </w:rPr>
            </w:pPr>
            <w:r w:rsidRPr="00EB049B">
              <w:rPr>
                <w:rFonts w:eastAsia="Calibri"/>
                <w:sz w:val="22"/>
              </w:rPr>
              <w:t>В течение 71 (семидесяти одного) календарного дня с даты заключения Контракта</w:t>
            </w:r>
          </w:p>
        </w:tc>
      </w:tr>
    </w:tbl>
    <w:p w:rsidR="00EB049B" w:rsidRPr="00EB049B" w:rsidRDefault="00EB049B" w:rsidP="00EB049B">
      <w:pPr>
        <w:widowControl w:val="0"/>
        <w:autoSpaceDE w:val="0"/>
        <w:autoSpaceDN w:val="0"/>
        <w:adjustRightInd w:val="0"/>
        <w:spacing w:after="0" w:line="240" w:lineRule="auto"/>
        <w:jc w:val="left"/>
        <w:rPr>
          <w:sz w:val="24"/>
          <w:szCs w:val="24"/>
          <w:lang w:eastAsia="ru-RU"/>
        </w:rPr>
      </w:pPr>
    </w:p>
    <w:p w:rsidR="00EB049B" w:rsidRPr="00EB049B" w:rsidRDefault="00EB049B" w:rsidP="00EB049B">
      <w:pPr>
        <w:widowControl w:val="0"/>
        <w:autoSpaceDE w:val="0"/>
        <w:autoSpaceDN w:val="0"/>
        <w:adjustRightInd w:val="0"/>
        <w:spacing w:after="0" w:line="240" w:lineRule="auto"/>
        <w:jc w:val="left"/>
        <w:rPr>
          <w:sz w:val="24"/>
          <w:szCs w:val="24"/>
          <w:lang w:eastAsia="ru-RU"/>
        </w:rPr>
      </w:pPr>
    </w:p>
    <w:p w:rsidR="00EB049B" w:rsidRPr="00EB049B" w:rsidRDefault="00EB049B" w:rsidP="00EB049B">
      <w:pPr>
        <w:widowControl w:val="0"/>
        <w:autoSpaceDE w:val="0"/>
        <w:autoSpaceDN w:val="0"/>
        <w:adjustRightInd w:val="0"/>
        <w:spacing w:after="0" w:line="240" w:lineRule="auto"/>
        <w:jc w:val="left"/>
        <w:rPr>
          <w:sz w:val="24"/>
          <w:szCs w:val="24"/>
          <w:lang w:eastAsia="ru-RU"/>
        </w:rPr>
      </w:pPr>
    </w:p>
    <w:p w:rsidR="00EB049B" w:rsidRPr="00EB049B" w:rsidRDefault="00EB049B" w:rsidP="00EB049B">
      <w:pPr>
        <w:widowControl w:val="0"/>
        <w:autoSpaceDE w:val="0"/>
        <w:autoSpaceDN w:val="0"/>
        <w:adjustRightInd w:val="0"/>
        <w:spacing w:after="0" w:line="240" w:lineRule="auto"/>
        <w:jc w:val="left"/>
        <w:rPr>
          <w:sz w:val="24"/>
          <w:szCs w:val="24"/>
          <w:lang w:eastAsia="ru-RU"/>
        </w:rPr>
      </w:pPr>
    </w:p>
    <w:p w:rsidR="00EB049B" w:rsidRPr="00EB049B" w:rsidRDefault="00EB049B" w:rsidP="00EB049B">
      <w:pPr>
        <w:widowControl w:val="0"/>
        <w:autoSpaceDE w:val="0"/>
        <w:autoSpaceDN w:val="0"/>
        <w:adjustRightInd w:val="0"/>
        <w:spacing w:after="0" w:line="240" w:lineRule="auto"/>
        <w:jc w:val="left"/>
        <w:rPr>
          <w:sz w:val="24"/>
          <w:szCs w:val="24"/>
          <w:lang w:eastAsia="ru-RU"/>
        </w:rPr>
      </w:pPr>
      <w:r w:rsidRPr="00EB049B">
        <w:rPr>
          <w:rFonts w:eastAsia="Calibri"/>
          <w:sz w:val="24"/>
          <w:szCs w:val="24"/>
        </w:rPr>
        <w:t>Заказчик                                                        Исполнитель</w:t>
      </w:r>
    </w:p>
    <w:p w:rsidR="00EB049B" w:rsidRPr="00EB049B" w:rsidRDefault="00EB049B" w:rsidP="00EB049B">
      <w:pPr>
        <w:widowControl w:val="0"/>
        <w:autoSpaceDE w:val="0"/>
        <w:autoSpaceDN w:val="0"/>
        <w:adjustRightInd w:val="0"/>
        <w:spacing w:after="0" w:line="240" w:lineRule="auto"/>
        <w:jc w:val="left"/>
        <w:rPr>
          <w:sz w:val="24"/>
          <w:szCs w:val="24"/>
          <w:lang w:eastAsia="ru-RU"/>
        </w:rPr>
      </w:pPr>
      <w:r w:rsidRPr="00EB049B">
        <w:rPr>
          <w:sz w:val="24"/>
          <w:szCs w:val="24"/>
          <w:lang w:eastAsia="ru-RU"/>
        </w:rPr>
        <w:t>_______________/ С.В. Брумм                   _______________/ ______________</w:t>
      </w:r>
    </w:p>
    <w:p w:rsidR="00EB049B" w:rsidRPr="00EB049B" w:rsidRDefault="00EB049B" w:rsidP="00EB049B">
      <w:pPr>
        <w:widowControl w:val="0"/>
        <w:autoSpaceDE w:val="0"/>
        <w:autoSpaceDN w:val="0"/>
        <w:adjustRightInd w:val="0"/>
        <w:spacing w:after="0" w:line="240" w:lineRule="auto"/>
        <w:ind w:firstLine="709"/>
        <w:jc w:val="left"/>
        <w:rPr>
          <w:sz w:val="24"/>
          <w:szCs w:val="24"/>
          <w:lang w:eastAsia="ru-RU"/>
        </w:rPr>
      </w:pPr>
    </w:p>
    <w:p w:rsidR="00EB049B" w:rsidRPr="00EB049B" w:rsidRDefault="00EB049B" w:rsidP="00EB049B">
      <w:pPr>
        <w:widowControl w:val="0"/>
        <w:autoSpaceDE w:val="0"/>
        <w:autoSpaceDN w:val="0"/>
        <w:adjustRightInd w:val="0"/>
        <w:spacing w:after="0" w:line="240" w:lineRule="auto"/>
        <w:jc w:val="left"/>
        <w:rPr>
          <w:sz w:val="24"/>
          <w:szCs w:val="24"/>
          <w:lang w:eastAsia="ru-RU"/>
        </w:rPr>
      </w:pPr>
      <w:r w:rsidRPr="00EB049B">
        <w:rPr>
          <w:sz w:val="24"/>
          <w:szCs w:val="24"/>
          <w:lang w:eastAsia="ru-RU"/>
        </w:rPr>
        <w:t xml:space="preserve">«___» ____________ 20__ г.                  </w:t>
      </w:r>
      <w:r w:rsidRPr="00EB049B">
        <w:rPr>
          <w:sz w:val="24"/>
          <w:szCs w:val="24"/>
          <w:lang w:eastAsia="ru-RU"/>
        </w:rPr>
        <w:tab/>
        <w:t xml:space="preserve"> «___» ___________ 20__ г.</w:t>
      </w:r>
    </w:p>
    <w:p w:rsidR="00EB049B" w:rsidRPr="00EB049B" w:rsidRDefault="00EB049B" w:rsidP="00EB049B">
      <w:pPr>
        <w:widowControl w:val="0"/>
        <w:autoSpaceDE w:val="0"/>
        <w:autoSpaceDN w:val="0"/>
        <w:adjustRightInd w:val="0"/>
        <w:spacing w:after="0" w:line="240" w:lineRule="auto"/>
        <w:ind w:firstLine="709"/>
        <w:jc w:val="left"/>
        <w:rPr>
          <w:sz w:val="24"/>
          <w:szCs w:val="24"/>
          <w:lang w:eastAsia="ru-RU"/>
        </w:rPr>
      </w:pPr>
    </w:p>
    <w:p w:rsidR="00EB049B" w:rsidRPr="00EB049B" w:rsidRDefault="00EB049B" w:rsidP="00EB049B">
      <w:pPr>
        <w:widowControl w:val="0"/>
        <w:autoSpaceDE w:val="0"/>
        <w:autoSpaceDN w:val="0"/>
        <w:adjustRightInd w:val="0"/>
        <w:spacing w:after="0" w:line="240" w:lineRule="auto"/>
        <w:jc w:val="left"/>
        <w:rPr>
          <w:sz w:val="24"/>
          <w:szCs w:val="24"/>
          <w:lang w:eastAsia="ru-RU"/>
        </w:rPr>
      </w:pPr>
      <w:r w:rsidRPr="00EB049B">
        <w:rPr>
          <w:sz w:val="24"/>
          <w:szCs w:val="24"/>
          <w:lang w:eastAsia="ru-RU"/>
        </w:rPr>
        <w:t>МП (при наличии)                                         МП (при наличии)</w:t>
      </w:r>
    </w:p>
    <w:p w:rsidR="00EB049B" w:rsidRPr="00661567" w:rsidRDefault="00EB049B" w:rsidP="00661567">
      <w:pPr>
        <w:keepNext/>
        <w:keepLines/>
        <w:suppressAutoHyphens/>
        <w:spacing w:after="0" w:line="240" w:lineRule="auto"/>
        <w:rPr>
          <w:sz w:val="24"/>
          <w:szCs w:val="24"/>
          <w:lang w:eastAsia="ru-RU"/>
        </w:rPr>
      </w:pPr>
    </w:p>
    <w:sectPr w:rsidR="00EB049B" w:rsidRPr="00661567" w:rsidSect="007B6FFB">
      <w:pgSz w:w="11906" w:h="16838"/>
      <w:pgMar w:top="1134" w:right="567" w:bottom="851"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61567" w:rsidRDefault="00661567" w:rsidP="0063327D">
      <w:pPr>
        <w:spacing w:after="0" w:line="240" w:lineRule="auto"/>
      </w:pPr>
      <w:r>
        <w:separator/>
      </w:r>
    </w:p>
  </w:endnote>
  <w:endnote w:type="continuationSeparator" w:id="0">
    <w:p w:rsidR="00661567" w:rsidRDefault="00661567" w:rsidP="006332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altName w:val="Times New Roman"/>
    <w:panose1 w:val="02020603050405020304"/>
    <w:charset w:val="CC"/>
    <w:family w:val="roman"/>
    <w:pitch w:val="variable"/>
    <w:sig w:usb0="E0002AFF" w:usb1="C0007843" w:usb2="00000009" w:usb3="00000000" w:csb0="000001FF" w:csb1="00000000"/>
  </w:font>
  <w:font w:name="Calibri">
    <w:altName w:val="Century Gothic"/>
    <w:panose1 w:val="020F0502020204030204"/>
    <w:charset w:val="CC"/>
    <w:family w:val="swiss"/>
    <w:pitch w:val="variable"/>
    <w:sig w:usb0="E0002AFF" w:usb1="4000ACFF" w:usb2="00000001" w:usb3="00000000" w:csb0="000001FF" w:csb1="00000000"/>
  </w:font>
  <w:font w:name="Symbol">
    <w:altName w:val="Webdings"/>
    <w:panose1 w:val="05050102010706020507"/>
    <w:charset w:val="02"/>
    <w:family w:val="roman"/>
    <w:pitch w:val="variable"/>
    <w:sig w:usb0="00000000" w:usb1="10000000" w:usb2="00000000" w:usb3="00000000" w:csb0="80000000" w:csb1="00000000"/>
  </w:font>
  <w:font w:name="Courier New">
    <w:altName w:val="Bookman Old Style"/>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altName w:val="Times New Roman"/>
    <w:panose1 w:val="020B0604030504040204"/>
    <w:charset w:val="CC"/>
    <w:family w:val="swiss"/>
    <w:pitch w:val="variable"/>
    <w:sig w:usb0="E1002EFF" w:usb1="C000605B" w:usb2="00000029" w:usb3="00000000" w:csb0="000101FF" w:csb1="00000000"/>
  </w:font>
  <w:font w:name="Arial">
    <w:altName w:val="Times New Roman"/>
    <w:panose1 w:val="020B0604020202020204"/>
    <w:charset w:val="CC"/>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61567" w:rsidRDefault="00661567" w:rsidP="0063327D">
      <w:pPr>
        <w:spacing w:after="0" w:line="240" w:lineRule="auto"/>
      </w:pPr>
      <w:r>
        <w:separator/>
      </w:r>
    </w:p>
  </w:footnote>
  <w:footnote w:type="continuationSeparator" w:id="0">
    <w:p w:rsidR="00661567" w:rsidRDefault="00661567" w:rsidP="0063327D">
      <w:pPr>
        <w:spacing w:after="0" w:line="240" w:lineRule="auto"/>
      </w:pPr>
      <w:r>
        <w:continuationSeparator/>
      </w:r>
    </w:p>
  </w:footnote>
  <w:footnote w:id="1">
    <w:p w:rsidR="00661567" w:rsidRDefault="00661567" w:rsidP="00661567">
      <w:pPr>
        <w:pStyle w:val="af1"/>
        <w:jc w:val="both"/>
      </w:pPr>
      <w:r>
        <w:rPr>
          <w:rStyle w:val="af3"/>
        </w:rPr>
        <w:footnoteRef/>
      </w:r>
      <w:r>
        <w:t xml:space="preserve"> </w:t>
      </w:r>
      <w:r>
        <w:rPr>
          <w:rFonts w:ascii="Times New Roman" w:hAnsi="Times New Roman"/>
          <w:sz w:val="18"/>
          <w:szCs w:val="18"/>
        </w:rPr>
        <w:t>Включение в состав закупки требований к базовой системе ввода-вывода серверов связано с наличием прямой технологической связностью базовой системы ввода-вывода с функционированием серверов, без которой базовая настройка, конфигурирование и дальнейшее использование оборудования под задачи Заказчика становится невозможным.</w:t>
      </w:r>
    </w:p>
  </w:footnote>
  <w:footnote w:id="2">
    <w:p w:rsidR="00EB049B" w:rsidRDefault="00EB049B" w:rsidP="00EB049B">
      <w:pPr>
        <w:pStyle w:val="af1"/>
        <w:jc w:val="both"/>
      </w:pPr>
      <w:r>
        <w:rPr>
          <w:rStyle w:val="af3"/>
        </w:rPr>
        <w:footnoteRef/>
      </w:r>
      <w:r>
        <w:t xml:space="preserve"> </w:t>
      </w:r>
      <w:r>
        <w:rPr>
          <w:rFonts w:ascii="Times New Roman" w:hAnsi="Times New Roman"/>
          <w:sz w:val="18"/>
          <w:szCs w:val="18"/>
        </w:rPr>
        <w:t>Включение в состав закупки требований к базовой системе ввода-вывода серверов связано с наличием прямой технологической связностью базовой системы ввода-вывода с функционированием серверов, без которой базовая настройка, конфигурирование и дальнейшее использование оборудования под задачи Заказчика становится невозможным.</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B049B" w:rsidRPr="00B171A1" w:rsidRDefault="00EB049B">
    <w:pPr>
      <w:pStyle w:val="af7"/>
      <w:jc w:val="center"/>
      <w:rPr>
        <w:rFonts w:ascii="Times New Roman" w:hAnsi="Times New Roman"/>
        <w:sz w:val="20"/>
        <w:szCs w:val="20"/>
      </w:rPr>
    </w:pPr>
    <w:r w:rsidRPr="00B171A1">
      <w:rPr>
        <w:rFonts w:ascii="Times New Roman" w:hAnsi="Times New Roman"/>
        <w:sz w:val="20"/>
        <w:szCs w:val="20"/>
      </w:rPr>
      <w:fldChar w:fldCharType="begin"/>
    </w:r>
    <w:r w:rsidRPr="00B171A1">
      <w:rPr>
        <w:rFonts w:ascii="Times New Roman" w:hAnsi="Times New Roman"/>
        <w:sz w:val="20"/>
        <w:szCs w:val="20"/>
      </w:rPr>
      <w:instrText>PAGE   \* MERGEFORMAT</w:instrText>
    </w:r>
    <w:r w:rsidRPr="00B171A1">
      <w:rPr>
        <w:rFonts w:ascii="Times New Roman" w:hAnsi="Times New Roman"/>
        <w:sz w:val="20"/>
        <w:szCs w:val="20"/>
      </w:rPr>
      <w:fldChar w:fldCharType="separate"/>
    </w:r>
    <w:r>
      <w:rPr>
        <w:rFonts w:ascii="Times New Roman" w:hAnsi="Times New Roman"/>
        <w:noProof/>
        <w:sz w:val="20"/>
        <w:szCs w:val="20"/>
      </w:rPr>
      <w:t>64</w:t>
    </w:r>
    <w:r w:rsidRPr="00B171A1">
      <w:rPr>
        <w:rFonts w:ascii="Times New Roman" w:hAnsi="Times New Roman"/>
        <w:sz w:val="20"/>
        <w:szCs w:val="20"/>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A3510"/>
    <w:multiLevelType w:val="hybridMultilevel"/>
    <w:tmpl w:val="30FE08E6"/>
    <w:lvl w:ilvl="0" w:tplc="24647D2A">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 w15:restartNumberingAfterBreak="0">
    <w:nsid w:val="06B74000"/>
    <w:multiLevelType w:val="hybridMultilevel"/>
    <w:tmpl w:val="5AB8DA14"/>
    <w:lvl w:ilvl="0" w:tplc="3028FC08">
      <w:start w:val="1"/>
      <w:numFmt w:val="decimal"/>
      <w:lvlText w:val="%1."/>
      <w:lvlJc w:val="left"/>
      <w:pPr>
        <w:ind w:left="900" w:hanging="360"/>
      </w:pPr>
      <w:rPr>
        <w:rFonts w:cs="Calibri"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2" w15:restartNumberingAfterBreak="0">
    <w:nsid w:val="0D966240"/>
    <w:multiLevelType w:val="multilevel"/>
    <w:tmpl w:val="4D484FBA"/>
    <w:lvl w:ilvl="0">
      <w:start w:val="1"/>
      <w:numFmt w:val="decimal"/>
      <w:pStyle w:val="1"/>
      <w:suff w:val="space"/>
      <w:lvlText w:val="%1."/>
      <w:lvlJc w:val="left"/>
      <w:pPr>
        <w:ind w:left="2948" w:firstLine="454"/>
      </w:pPr>
      <w:rPr>
        <w:rFonts w:ascii="Times New Roman" w:hAnsi="Times New Roman" w:cs="Times New Roman" w:hint="default"/>
      </w:rPr>
    </w:lvl>
    <w:lvl w:ilvl="1">
      <w:start w:val="1"/>
      <w:numFmt w:val="decimal"/>
      <w:pStyle w:val="2"/>
      <w:suff w:val="space"/>
      <w:lvlText w:val="%1.%2."/>
      <w:lvlJc w:val="left"/>
      <w:pPr>
        <w:ind w:left="1078" w:firstLine="624"/>
      </w:pPr>
      <w:rPr>
        <w:rFonts w:cs="Times New Roman" w:hint="default"/>
        <w:b w:val="0"/>
        <w:bCs w:val="0"/>
        <w:i w:val="0"/>
        <w:iCs w:val="0"/>
        <w:caps w:val="0"/>
        <w:smallCaps w:val="0"/>
        <w:strike w:val="0"/>
        <w:dstrike w:val="0"/>
        <w:noProof w:val="0"/>
        <w:vanish w:val="0"/>
        <w:color w:val="auto"/>
        <w:kern w:val="0"/>
        <w:position w:val="0"/>
        <w:u w:val="none"/>
        <w:vertAlign w:val="baseline"/>
        <w:em w:val="none"/>
      </w:rPr>
    </w:lvl>
    <w:lvl w:ilvl="2">
      <w:start w:val="1"/>
      <w:numFmt w:val="decimal"/>
      <w:pStyle w:val="3"/>
      <w:suff w:val="space"/>
      <w:lvlText w:val="%1.%2.%3."/>
      <w:lvlJc w:val="left"/>
      <w:pPr>
        <w:ind w:left="2496" w:firstLine="624"/>
      </w:pPr>
      <w:rPr>
        <w:rFonts w:cs="Times New Roman" w:hint="default"/>
        <w:b w:val="0"/>
        <w:bCs w:val="0"/>
        <w:i w:val="0"/>
        <w:iCs w:val="0"/>
        <w:caps w:val="0"/>
        <w:smallCaps w:val="0"/>
        <w:strike w:val="0"/>
        <w:dstrike w:val="0"/>
        <w:noProof w:val="0"/>
        <w:vanish w:val="0"/>
        <w:color w:val="000000"/>
        <w:kern w:val="0"/>
        <w:position w:val="0"/>
        <w:u w:val="none"/>
        <w:vertAlign w:val="baseline"/>
        <w:em w:val="none"/>
      </w:rPr>
    </w:lvl>
    <w:lvl w:ilvl="3">
      <w:start w:val="1"/>
      <w:numFmt w:val="decimal"/>
      <w:pStyle w:val="4"/>
      <w:suff w:val="space"/>
      <w:lvlText w:val="%1.%2.%3.%4."/>
      <w:lvlJc w:val="left"/>
      <w:pPr>
        <w:ind w:left="2410" w:firstLine="624"/>
      </w:pPr>
      <w:rPr>
        <w:rFonts w:cs="Times New Roman" w:hint="default"/>
        <w:b/>
        <w:bCs w:val="0"/>
        <w:i w:val="0"/>
        <w:iCs w:val="0"/>
        <w:caps w:val="0"/>
        <w:smallCaps w:val="0"/>
        <w:strike w:val="0"/>
        <w:dstrike w:val="0"/>
        <w:noProof w:val="0"/>
        <w:vanish w:val="0"/>
        <w:color w:val="000000"/>
        <w:kern w:val="0"/>
        <w:position w:val="0"/>
        <w:u w:val="none"/>
        <w:vertAlign w:val="baseline"/>
        <w:em w:val="none"/>
      </w:rPr>
    </w:lvl>
    <w:lvl w:ilvl="4">
      <w:start w:val="1"/>
      <w:numFmt w:val="decimal"/>
      <w:pStyle w:val="5"/>
      <w:suff w:val="space"/>
      <w:lvlText w:val="%1.%2.%3.%4.%5"/>
      <w:lvlJc w:val="left"/>
      <w:pPr>
        <w:ind w:left="2410" w:firstLine="454"/>
      </w:pPr>
      <w:rPr>
        <w:rFonts w:hint="default"/>
      </w:rPr>
    </w:lvl>
    <w:lvl w:ilvl="5">
      <w:start w:val="1"/>
      <w:numFmt w:val="decimal"/>
      <w:lvlText w:val="%1.%2.%3.%4.%5.%6"/>
      <w:lvlJc w:val="left"/>
      <w:pPr>
        <w:tabs>
          <w:tab w:val="num" w:pos="4304"/>
        </w:tabs>
        <w:ind w:left="2410" w:firstLine="454"/>
      </w:pPr>
      <w:rPr>
        <w:rFonts w:hint="default"/>
      </w:rPr>
    </w:lvl>
    <w:lvl w:ilvl="6">
      <w:start w:val="1"/>
      <w:numFmt w:val="decimal"/>
      <w:lvlText w:val="%1.%2.%3.%4.%5.%6.%7"/>
      <w:lvlJc w:val="left"/>
      <w:pPr>
        <w:tabs>
          <w:tab w:val="num" w:pos="3706"/>
        </w:tabs>
        <w:ind w:left="3706" w:hanging="1296"/>
      </w:pPr>
      <w:rPr>
        <w:rFonts w:hint="default"/>
      </w:rPr>
    </w:lvl>
    <w:lvl w:ilvl="7">
      <w:start w:val="1"/>
      <w:numFmt w:val="decimal"/>
      <w:lvlText w:val="%1.%2.%3.%4.%5.%6.%7.%8"/>
      <w:lvlJc w:val="left"/>
      <w:pPr>
        <w:tabs>
          <w:tab w:val="num" w:pos="3850"/>
        </w:tabs>
        <w:ind w:left="3850" w:hanging="1440"/>
      </w:pPr>
      <w:rPr>
        <w:rFonts w:hint="default"/>
      </w:rPr>
    </w:lvl>
    <w:lvl w:ilvl="8">
      <w:start w:val="1"/>
      <w:numFmt w:val="decimal"/>
      <w:lvlText w:val="%1.%2.%3.%4.%5.%6.%7.%8.%9"/>
      <w:lvlJc w:val="left"/>
      <w:pPr>
        <w:tabs>
          <w:tab w:val="num" w:pos="3994"/>
        </w:tabs>
        <w:ind w:left="3994" w:hanging="1584"/>
      </w:pPr>
      <w:rPr>
        <w:rFonts w:hint="default"/>
      </w:rPr>
    </w:lvl>
  </w:abstractNum>
  <w:abstractNum w:abstractNumId="3" w15:restartNumberingAfterBreak="0">
    <w:nsid w:val="10B51F79"/>
    <w:multiLevelType w:val="multilevel"/>
    <w:tmpl w:val="267CC992"/>
    <w:lvl w:ilvl="0">
      <w:start w:val="5"/>
      <w:numFmt w:val="decimal"/>
      <w:lvlText w:val="%1."/>
      <w:lvlJc w:val="left"/>
      <w:pPr>
        <w:ind w:left="540" w:hanging="540"/>
      </w:pPr>
      <w:rPr>
        <w:rFonts w:hint="default"/>
      </w:rPr>
    </w:lvl>
    <w:lvl w:ilvl="1">
      <w:start w:val="1"/>
      <w:numFmt w:val="decimal"/>
      <w:lvlText w:val="%1.%2."/>
      <w:lvlJc w:val="left"/>
      <w:pPr>
        <w:ind w:left="894" w:hanging="54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4" w15:restartNumberingAfterBreak="0">
    <w:nsid w:val="12D5168A"/>
    <w:multiLevelType w:val="hybridMultilevel"/>
    <w:tmpl w:val="BBCE5A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C180530"/>
    <w:multiLevelType w:val="hybridMultilevel"/>
    <w:tmpl w:val="582AAB00"/>
    <w:lvl w:ilvl="0" w:tplc="99FE3F42">
      <w:start w:val="1"/>
      <w:numFmt w:val="decimal"/>
      <w:lvlText w:val="%1."/>
      <w:lvlJc w:val="left"/>
      <w:pPr>
        <w:ind w:left="1494" w:hanging="360"/>
      </w:pPr>
      <w:rPr>
        <w:rFonts w:cs="Times New Roman" w:hint="default"/>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6" w15:restartNumberingAfterBreak="0">
    <w:nsid w:val="26930AE4"/>
    <w:multiLevelType w:val="multilevel"/>
    <w:tmpl w:val="7D14D20C"/>
    <w:lvl w:ilvl="0">
      <w:start w:val="1"/>
      <w:numFmt w:val="decimal"/>
      <w:lvlText w:val="%1."/>
      <w:lvlJc w:val="left"/>
      <w:pPr>
        <w:ind w:left="720" w:hanging="360"/>
      </w:pPr>
      <w:rPr>
        <w:rFonts w:cs="Times New Roman" w:hint="default"/>
      </w:rPr>
    </w:lvl>
    <w:lvl w:ilvl="1">
      <w:start w:val="7"/>
      <w:numFmt w:val="decimal"/>
      <w:isLgl/>
      <w:lvlText w:val="%1.%2."/>
      <w:lvlJc w:val="left"/>
      <w:pPr>
        <w:ind w:left="1183" w:hanging="720"/>
      </w:pPr>
      <w:rPr>
        <w:rFonts w:cs="Times New Roman" w:hint="default"/>
      </w:rPr>
    </w:lvl>
    <w:lvl w:ilvl="2">
      <w:start w:val="4"/>
      <w:numFmt w:val="decimal"/>
      <w:isLgl/>
      <w:lvlText w:val="%1.%2.%3."/>
      <w:lvlJc w:val="left"/>
      <w:pPr>
        <w:ind w:left="1286" w:hanging="720"/>
      </w:pPr>
      <w:rPr>
        <w:rFonts w:cs="Times New Roman" w:hint="default"/>
      </w:rPr>
    </w:lvl>
    <w:lvl w:ilvl="3">
      <w:start w:val="1"/>
      <w:numFmt w:val="decimal"/>
      <w:isLgl/>
      <w:lvlText w:val="%1.%2.%3.%4."/>
      <w:lvlJc w:val="left"/>
      <w:pPr>
        <w:ind w:left="1749" w:hanging="1080"/>
      </w:pPr>
      <w:rPr>
        <w:rFonts w:cs="Times New Roman" w:hint="default"/>
      </w:rPr>
    </w:lvl>
    <w:lvl w:ilvl="4">
      <w:start w:val="1"/>
      <w:numFmt w:val="decimal"/>
      <w:isLgl/>
      <w:lvlText w:val="%1.%2.%3.%4.%5."/>
      <w:lvlJc w:val="left"/>
      <w:pPr>
        <w:ind w:left="1852" w:hanging="1080"/>
      </w:pPr>
      <w:rPr>
        <w:rFonts w:cs="Times New Roman" w:hint="default"/>
      </w:rPr>
    </w:lvl>
    <w:lvl w:ilvl="5">
      <w:start w:val="1"/>
      <w:numFmt w:val="decimal"/>
      <w:isLgl/>
      <w:lvlText w:val="%1.%2.%3.%4.%5.%6."/>
      <w:lvlJc w:val="left"/>
      <w:pPr>
        <w:ind w:left="2315" w:hanging="1440"/>
      </w:pPr>
      <w:rPr>
        <w:rFonts w:cs="Times New Roman" w:hint="default"/>
      </w:rPr>
    </w:lvl>
    <w:lvl w:ilvl="6">
      <w:start w:val="1"/>
      <w:numFmt w:val="decimal"/>
      <w:isLgl/>
      <w:lvlText w:val="%1.%2.%3.%4.%5.%6.%7."/>
      <w:lvlJc w:val="left"/>
      <w:pPr>
        <w:ind w:left="2778" w:hanging="1800"/>
      </w:pPr>
      <w:rPr>
        <w:rFonts w:cs="Times New Roman" w:hint="default"/>
      </w:rPr>
    </w:lvl>
    <w:lvl w:ilvl="7">
      <w:start w:val="1"/>
      <w:numFmt w:val="decimal"/>
      <w:isLgl/>
      <w:lvlText w:val="%1.%2.%3.%4.%5.%6.%7.%8."/>
      <w:lvlJc w:val="left"/>
      <w:pPr>
        <w:ind w:left="2881" w:hanging="1800"/>
      </w:pPr>
      <w:rPr>
        <w:rFonts w:cs="Times New Roman" w:hint="default"/>
      </w:rPr>
    </w:lvl>
    <w:lvl w:ilvl="8">
      <w:start w:val="1"/>
      <w:numFmt w:val="decimal"/>
      <w:isLgl/>
      <w:lvlText w:val="%1.%2.%3.%4.%5.%6.%7.%8.%9."/>
      <w:lvlJc w:val="left"/>
      <w:pPr>
        <w:ind w:left="3344" w:hanging="2160"/>
      </w:pPr>
      <w:rPr>
        <w:rFonts w:cs="Times New Roman" w:hint="default"/>
      </w:rPr>
    </w:lvl>
  </w:abstractNum>
  <w:abstractNum w:abstractNumId="7" w15:restartNumberingAfterBreak="0">
    <w:nsid w:val="29F567C7"/>
    <w:multiLevelType w:val="hybridMultilevel"/>
    <w:tmpl w:val="5824C9F8"/>
    <w:lvl w:ilvl="0" w:tplc="99FE3F42">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8" w15:restartNumberingAfterBreak="0">
    <w:nsid w:val="2D845828"/>
    <w:multiLevelType w:val="hybridMultilevel"/>
    <w:tmpl w:val="5816CA92"/>
    <w:lvl w:ilvl="0" w:tplc="99FE3F42">
      <w:start w:val="1"/>
      <w:numFmt w:val="decimal"/>
      <w:lvlText w:val="%1."/>
      <w:lvlJc w:val="left"/>
      <w:pPr>
        <w:ind w:left="1494" w:hanging="360"/>
      </w:pPr>
      <w:rPr>
        <w:rFonts w:cs="Times New Roman" w:hint="default"/>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9" w15:restartNumberingAfterBreak="0">
    <w:nsid w:val="2EB8171F"/>
    <w:multiLevelType w:val="hybridMultilevel"/>
    <w:tmpl w:val="A59CFA54"/>
    <w:lvl w:ilvl="0" w:tplc="5F2A32DC">
      <w:start w:val="1"/>
      <w:numFmt w:val="decimal"/>
      <w:lvlText w:val="%1."/>
      <w:lvlJc w:val="left"/>
      <w:pPr>
        <w:ind w:left="360" w:hanging="360"/>
      </w:pPr>
      <w:rPr>
        <w:rFonts w:cs="Times New Roman" w:hint="default"/>
      </w:rPr>
    </w:lvl>
    <w:lvl w:ilvl="1" w:tplc="04190019">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0" w15:restartNumberingAfterBreak="0">
    <w:nsid w:val="2F77118B"/>
    <w:multiLevelType w:val="hybridMultilevel"/>
    <w:tmpl w:val="2E3CFD66"/>
    <w:lvl w:ilvl="0" w:tplc="0419000F">
      <w:start w:val="8"/>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15:restartNumberingAfterBreak="0">
    <w:nsid w:val="3276114A"/>
    <w:multiLevelType w:val="hybridMultilevel"/>
    <w:tmpl w:val="D7F67D8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455C1335"/>
    <w:multiLevelType w:val="hybridMultilevel"/>
    <w:tmpl w:val="F196A5F2"/>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15:restartNumberingAfterBreak="0">
    <w:nsid w:val="496A314A"/>
    <w:multiLevelType w:val="hybridMultilevel"/>
    <w:tmpl w:val="24369E92"/>
    <w:lvl w:ilvl="0" w:tplc="CE368D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4A8A4573"/>
    <w:multiLevelType w:val="hybridMultilevel"/>
    <w:tmpl w:val="CF765A8C"/>
    <w:lvl w:ilvl="0" w:tplc="F550A16A">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5" w15:restartNumberingAfterBreak="0">
    <w:nsid w:val="4BC5178A"/>
    <w:multiLevelType w:val="multilevel"/>
    <w:tmpl w:val="A0E2A90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 w15:restartNumberingAfterBreak="0">
    <w:nsid w:val="4D877F23"/>
    <w:multiLevelType w:val="hybridMultilevel"/>
    <w:tmpl w:val="338E288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F036ED0"/>
    <w:multiLevelType w:val="hybridMultilevel"/>
    <w:tmpl w:val="4E129B76"/>
    <w:lvl w:ilvl="0" w:tplc="672C7726">
      <w:start w:val="1"/>
      <w:numFmt w:val="decimal"/>
      <w:lvlText w:val="%1."/>
      <w:lvlJc w:val="left"/>
      <w:pPr>
        <w:ind w:left="36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8" w15:restartNumberingAfterBreak="0">
    <w:nsid w:val="54952197"/>
    <w:multiLevelType w:val="hybridMultilevel"/>
    <w:tmpl w:val="B28C16E0"/>
    <w:lvl w:ilvl="0" w:tplc="15C0C21E">
      <w:start w:val="1"/>
      <w:numFmt w:val="decimal"/>
      <w:lvlText w:val="%1."/>
      <w:lvlJc w:val="left"/>
      <w:pPr>
        <w:ind w:left="390" w:hanging="39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15:restartNumberingAfterBreak="0">
    <w:nsid w:val="55EF7D72"/>
    <w:multiLevelType w:val="multilevel"/>
    <w:tmpl w:val="A17469B0"/>
    <w:lvl w:ilvl="0">
      <w:start w:val="1"/>
      <w:numFmt w:val="decimal"/>
      <w:lvlText w:val="%1."/>
      <w:lvlJc w:val="left"/>
      <w:pPr>
        <w:tabs>
          <w:tab w:val="num" w:pos="0"/>
        </w:tabs>
        <w:ind w:left="1070" w:hanging="360"/>
      </w:pPr>
    </w:lvl>
    <w:lvl w:ilvl="1">
      <w:start w:val="4"/>
      <w:numFmt w:val="decimal"/>
      <w:lvlText w:val="%1.%2."/>
      <w:lvlJc w:val="left"/>
      <w:pPr>
        <w:tabs>
          <w:tab w:val="num" w:pos="0"/>
        </w:tabs>
        <w:ind w:left="1070" w:hanging="360"/>
      </w:pPr>
    </w:lvl>
    <w:lvl w:ilvl="2">
      <w:start w:val="1"/>
      <w:numFmt w:val="decimal"/>
      <w:lvlText w:val="%1.%2.%3."/>
      <w:lvlJc w:val="left"/>
      <w:pPr>
        <w:tabs>
          <w:tab w:val="num" w:pos="0"/>
        </w:tabs>
        <w:ind w:left="1430" w:hanging="720"/>
      </w:pPr>
    </w:lvl>
    <w:lvl w:ilvl="3">
      <w:start w:val="1"/>
      <w:numFmt w:val="decimal"/>
      <w:lvlText w:val="%1.%2.%3.%4."/>
      <w:lvlJc w:val="left"/>
      <w:pPr>
        <w:tabs>
          <w:tab w:val="num" w:pos="0"/>
        </w:tabs>
        <w:ind w:left="1430" w:hanging="720"/>
      </w:pPr>
    </w:lvl>
    <w:lvl w:ilvl="4">
      <w:start w:val="1"/>
      <w:numFmt w:val="decimal"/>
      <w:lvlText w:val="%1.%2.%3.%4.%5."/>
      <w:lvlJc w:val="left"/>
      <w:pPr>
        <w:tabs>
          <w:tab w:val="num" w:pos="0"/>
        </w:tabs>
        <w:ind w:left="1790" w:hanging="1080"/>
      </w:pPr>
    </w:lvl>
    <w:lvl w:ilvl="5">
      <w:start w:val="1"/>
      <w:numFmt w:val="decimal"/>
      <w:lvlText w:val="%1.%2.%3.%4.%5.%6."/>
      <w:lvlJc w:val="left"/>
      <w:pPr>
        <w:tabs>
          <w:tab w:val="num" w:pos="0"/>
        </w:tabs>
        <w:ind w:left="1790" w:hanging="1080"/>
      </w:pPr>
    </w:lvl>
    <w:lvl w:ilvl="6">
      <w:start w:val="1"/>
      <w:numFmt w:val="decimal"/>
      <w:lvlText w:val="%1.%2.%3.%4.%5.%6.%7."/>
      <w:lvlJc w:val="left"/>
      <w:pPr>
        <w:tabs>
          <w:tab w:val="num" w:pos="0"/>
        </w:tabs>
        <w:ind w:left="2150" w:hanging="1440"/>
      </w:pPr>
    </w:lvl>
    <w:lvl w:ilvl="7">
      <w:start w:val="1"/>
      <w:numFmt w:val="decimal"/>
      <w:lvlText w:val="%1.%2.%3.%4.%5.%6.%7.%8."/>
      <w:lvlJc w:val="left"/>
      <w:pPr>
        <w:tabs>
          <w:tab w:val="num" w:pos="0"/>
        </w:tabs>
        <w:ind w:left="2150" w:hanging="1440"/>
      </w:pPr>
    </w:lvl>
    <w:lvl w:ilvl="8">
      <w:start w:val="1"/>
      <w:numFmt w:val="decimal"/>
      <w:lvlText w:val="%1.%2.%3.%4.%5.%6.%7.%8.%9."/>
      <w:lvlJc w:val="left"/>
      <w:pPr>
        <w:tabs>
          <w:tab w:val="num" w:pos="0"/>
        </w:tabs>
        <w:ind w:left="2510" w:hanging="1800"/>
      </w:pPr>
    </w:lvl>
  </w:abstractNum>
  <w:abstractNum w:abstractNumId="20" w15:restartNumberingAfterBreak="0">
    <w:nsid w:val="56A006DB"/>
    <w:multiLevelType w:val="hybridMultilevel"/>
    <w:tmpl w:val="F230E46E"/>
    <w:lvl w:ilvl="0" w:tplc="4C5850D2">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21" w15:restartNumberingAfterBreak="0">
    <w:nsid w:val="57935A16"/>
    <w:multiLevelType w:val="hybridMultilevel"/>
    <w:tmpl w:val="88464BB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2" w15:restartNumberingAfterBreak="0">
    <w:nsid w:val="5A610BFB"/>
    <w:multiLevelType w:val="hybridMultilevel"/>
    <w:tmpl w:val="4A9816C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15:restartNumberingAfterBreak="0">
    <w:nsid w:val="5CCF47CB"/>
    <w:multiLevelType w:val="multilevel"/>
    <w:tmpl w:val="E11A6158"/>
    <w:lvl w:ilvl="0">
      <w:start w:val="1"/>
      <w:numFmt w:val="decimal"/>
      <w:lvlText w:val="%1."/>
      <w:lvlJc w:val="left"/>
      <w:pPr>
        <w:tabs>
          <w:tab w:val="num" w:pos="0"/>
        </w:tabs>
        <w:ind w:left="995" w:hanging="360"/>
      </w:pPr>
      <w:rPr>
        <w:rFonts w:eastAsia="Times New Roman"/>
      </w:rPr>
    </w:lvl>
    <w:lvl w:ilvl="1">
      <w:start w:val="1"/>
      <w:numFmt w:val="decimal"/>
      <w:lvlText w:val="%1.%2."/>
      <w:lvlJc w:val="left"/>
      <w:pPr>
        <w:tabs>
          <w:tab w:val="num" w:pos="0"/>
        </w:tabs>
        <w:ind w:left="928" w:hanging="360"/>
      </w:pPr>
      <w:rPr>
        <w:b/>
        <w:sz w:val="24"/>
        <w:szCs w:val="24"/>
      </w:rPr>
    </w:lvl>
    <w:lvl w:ilvl="2">
      <w:start w:val="1"/>
      <w:numFmt w:val="bullet"/>
      <w:lvlText w:val=""/>
      <w:lvlJc w:val="left"/>
      <w:pPr>
        <w:tabs>
          <w:tab w:val="num" w:pos="0"/>
        </w:tabs>
        <w:ind w:left="2075" w:hanging="720"/>
      </w:pPr>
      <w:rPr>
        <w:rFonts w:ascii="Wingdings" w:hAnsi="Wingdings" w:cs="Wingdings" w:hint="default"/>
      </w:rPr>
    </w:lvl>
    <w:lvl w:ilvl="3">
      <w:start w:val="1"/>
      <w:numFmt w:val="decimal"/>
      <w:lvlText w:val="%1.%2.%3.%4."/>
      <w:lvlJc w:val="left"/>
      <w:pPr>
        <w:tabs>
          <w:tab w:val="num" w:pos="0"/>
        </w:tabs>
        <w:ind w:left="2435" w:hanging="720"/>
      </w:pPr>
      <w:rPr>
        <w:b w:val="0"/>
      </w:rPr>
    </w:lvl>
    <w:lvl w:ilvl="4">
      <w:start w:val="1"/>
      <w:numFmt w:val="decimal"/>
      <w:lvlText w:val="%1.%2.%3.%4.%5."/>
      <w:lvlJc w:val="left"/>
      <w:pPr>
        <w:tabs>
          <w:tab w:val="num" w:pos="0"/>
        </w:tabs>
        <w:ind w:left="3155" w:hanging="1080"/>
      </w:pPr>
    </w:lvl>
    <w:lvl w:ilvl="5">
      <w:start w:val="1"/>
      <w:numFmt w:val="decimal"/>
      <w:lvlText w:val="%1.%2.%3.%4.%5.%6."/>
      <w:lvlJc w:val="left"/>
      <w:pPr>
        <w:tabs>
          <w:tab w:val="num" w:pos="0"/>
        </w:tabs>
        <w:ind w:left="3515" w:hanging="1080"/>
      </w:pPr>
    </w:lvl>
    <w:lvl w:ilvl="6">
      <w:start w:val="1"/>
      <w:numFmt w:val="decimal"/>
      <w:lvlText w:val="%1.%2.%3.%4.%5.%6.%7."/>
      <w:lvlJc w:val="left"/>
      <w:pPr>
        <w:tabs>
          <w:tab w:val="num" w:pos="0"/>
        </w:tabs>
        <w:ind w:left="4235" w:hanging="1440"/>
      </w:pPr>
    </w:lvl>
    <w:lvl w:ilvl="7">
      <w:start w:val="1"/>
      <w:numFmt w:val="decimal"/>
      <w:lvlText w:val="%1.%2.%3.%4.%5.%6.%7.%8."/>
      <w:lvlJc w:val="left"/>
      <w:pPr>
        <w:tabs>
          <w:tab w:val="num" w:pos="0"/>
        </w:tabs>
        <w:ind w:left="4595" w:hanging="1440"/>
      </w:pPr>
    </w:lvl>
    <w:lvl w:ilvl="8">
      <w:start w:val="1"/>
      <w:numFmt w:val="decimal"/>
      <w:lvlText w:val="%1.%2.%3.%4.%5.%6.%7.%8.%9."/>
      <w:lvlJc w:val="left"/>
      <w:pPr>
        <w:tabs>
          <w:tab w:val="num" w:pos="0"/>
        </w:tabs>
        <w:ind w:left="5315" w:hanging="1800"/>
      </w:pPr>
    </w:lvl>
  </w:abstractNum>
  <w:abstractNum w:abstractNumId="24" w15:restartNumberingAfterBreak="0">
    <w:nsid w:val="61054A58"/>
    <w:multiLevelType w:val="multilevel"/>
    <w:tmpl w:val="C9149E5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5" w15:restartNumberingAfterBreak="0">
    <w:nsid w:val="618D2826"/>
    <w:multiLevelType w:val="hybridMultilevel"/>
    <w:tmpl w:val="B86A6400"/>
    <w:lvl w:ilvl="0" w:tplc="04190011">
      <w:start w:val="1"/>
      <w:numFmt w:val="decimal"/>
      <w:lvlText w:val="%1)"/>
      <w:lvlJc w:val="left"/>
      <w:pPr>
        <w:ind w:left="1260" w:hanging="360"/>
      </w:pPr>
      <w:rPr>
        <w:rFonts w:cs="Times New Roman"/>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26" w15:restartNumberingAfterBreak="0">
    <w:nsid w:val="63B13661"/>
    <w:multiLevelType w:val="hybridMultilevel"/>
    <w:tmpl w:val="C5E45516"/>
    <w:lvl w:ilvl="0" w:tplc="FAA40A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6BEB721B"/>
    <w:multiLevelType w:val="hybridMultilevel"/>
    <w:tmpl w:val="9DB258B8"/>
    <w:lvl w:ilvl="0" w:tplc="ED8CD388">
      <w:start w:val="1"/>
      <w:numFmt w:val="decimal"/>
      <w:lvlText w:val="%1."/>
      <w:lvlJc w:val="left"/>
      <w:pPr>
        <w:ind w:left="750" w:hanging="360"/>
      </w:pPr>
      <w:rPr>
        <w:rFonts w:cs="Times New Roman" w:hint="default"/>
      </w:rPr>
    </w:lvl>
    <w:lvl w:ilvl="1" w:tplc="04190019" w:tentative="1">
      <w:start w:val="1"/>
      <w:numFmt w:val="lowerLetter"/>
      <w:lvlText w:val="%2."/>
      <w:lvlJc w:val="left"/>
      <w:pPr>
        <w:ind w:left="1470" w:hanging="360"/>
      </w:pPr>
      <w:rPr>
        <w:rFonts w:cs="Times New Roman"/>
      </w:rPr>
    </w:lvl>
    <w:lvl w:ilvl="2" w:tplc="0419001B" w:tentative="1">
      <w:start w:val="1"/>
      <w:numFmt w:val="lowerRoman"/>
      <w:lvlText w:val="%3."/>
      <w:lvlJc w:val="right"/>
      <w:pPr>
        <w:ind w:left="2190" w:hanging="180"/>
      </w:pPr>
      <w:rPr>
        <w:rFonts w:cs="Times New Roman"/>
      </w:rPr>
    </w:lvl>
    <w:lvl w:ilvl="3" w:tplc="0419000F" w:tentative="1">
      <w:start w:val="1"/>
      <w:numFmt w:val="decimal"/>
      <w:lvlText w:val="%4."/>
      <w:lvlJc w:val="left"/>
      <w:pPr>
        <w:ind w:left="2910" w:hanging="360"/>
      </w:pPr>
      <w:rPr>
        <w:rFonts w:cs="Times New Roman"/>
      </w:rPr>
    </w:lvl>
    <w:lvl w:ilvl="4" w:tplc="04190019" w:tentative="1">
      <w:start w:val="1"/>
      <w:numFmt w:val="lowerLetter"/>
      <w:lvlText w:val="%5."/>
      <w:lvlJc w:val="left"/>
      <w:pPr>
        <w:ind w:left="3630" w:hanging="360"/>
      </w:pPr>
      <w:rPr>
        <w:rFonts w:cs="Times New Roman"/>
      </w:rPr>
    </w:lvl>
    <w:lvl w:ilvl="5" w:tplc="0419001B" w:tentative="1">
      <w:start w:val="1"/>
      <w:numFmt w:val="lowerRoman"/>
      <w:lvlText w:val="%6."/>
      <w:lvlJc w:val="right"/>
      <w:pPr>
        <w:ind w:left="4350" w:hanging="180"/>
      </w:pPr>
      <w:rPr>
        <w:rFonts w:cs="Times New Roman"/>
      </w:rPr>
    </w:lvl>
    <w:lvl w:ilvl="6" w:tplc="0419000F" w:tentative="1">
      <w:start w:val="1"/>
      <w:numFmt w:val="decimal"/>
      <w:lvlText w:val="%7."/>
      <w:lvlJc w:val="left"/>
      <w:pPr>
        <w:ind w:left="5070" w:hanging="360"/>
      </w:pPr>
      <w:rPr>
        <w:rFonts w:cs="Times New Roman"/>
      </w:rPr>
    </w:lvl>
    <w:lvl w:ilvl="7" w:tplc="04190019" w:tentative="1">
      <w:start w:val="1"/>
      <w:numFmt w:val="lowerLetter"/>
      <w:lvlText w:val="%8."/>
      <w:lvlJc w:val="left"/>
      <w:pPr>
        <w:ind w:left="5790" w:hanging="360"/>
      </w:pPr>
      <w:rPr>
        <w:rFonts w:cs="Times New Roman"/>
      </w:rPr>
    </w:lvl>
    <w:lvl w:ilvl="8" w:tplc="0419001B" w:tentative="1">
      <w:start w:val="1"/>
      <w:numFmt w:val="lowerRoman"/>
      <w:lvlText w:val="%9."/>
      <w:lvlJc w:val="right"/>
      <w:pPr>
        <w:ind w:left="6510" w:hanging="180"/>
      </w:pPr>
      <w:rPr>
        <w:rFonts w:cs="Times New Roman"/>
      </w:rPr>
    </w:lvl>
  </w:abstractNum>
  <w:abstractNum w:abstractNumId="28" w15:restartNumberingAfterBreak="0">
    <w:nsid w:val="6E3E1462"/>
    <w:multiLevelType w:val="hybridMultilevel"/>
    <w:tmpl w:val="8F764C80"/>
    <w:lvl w:ilvl="0" w:tplc="52D64806">
      <w:start w:val="1"/>
      <w:numFmt w:val="upperRoman"/>
      <w:lvlText w:val="%1."/>
      <w:lvlJc w:val="left"/>
      <w:pPr>
        <w:ind w:left="1260" w:hanging="72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29" w15:restartNumberingAfterBreak="0">
    <w:nsid w:val="76155ABA"/>
    <w:multiLevelType w:val="hybridMultilevel"/>
    <w:tmpl w:val="9ACABB38"/>
    <w:lvl w:ilvl="0" w:tplc="FAA40A84">
      <w:start w:val="1"/>
      <w:numFmt w:val="bullet"/>
      <w:lvlText w:val=""/>
      <w:lvlJc w:val="left"/>
      <w:pPr>
        <w:ind w:left="2138"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77B701DB"/>
    <w:multiLevelType w:val="multilevel"/>
    <w:tmpl w:val="AF281DE8"/>
    <w:lvl w:ilvl="0">
      <w:start w:val="1"/>
      <w:numFmt w:val="decimal"/>
      <w:lvlText w:val="%1)"/>
      <w:lvlJc w:val="left"/>
      <w:pPr>
        <w:tabs>
          <w:tab w:val="num" w:pos="0"/>
        </w:tabs>
        <w:ind w:left="1494"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1" w15:restartNumberingAfterBreak="0">
    <w:nsid w:val="78A17E03"/>
    <w:multiLevelType w:val="hybridMultilevel"/>
    <w:tmpl w:val="0232A55A"/>
    <w:lvl w:ilvl="0" w:tplc="04190017">
      <w:start w:val="1"/>
      <w:numFmt w:val="lowerLetter"/>
      <w:lvlText w:val="%1)"/>
      <w:lvlJc w:val="left"/>
      <w:pPr>
        <w:ind w:left="1287" w:hanging="360"/>
      </w:pPr>
      <w:rPr>
        <w:rFonts w:cs="Times New Roman"/>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32" w15:restartNumberingAfterBreak="0">
    <w:nsid w:val="7DBE45BA"/>
    <w:multiLevelType w:val="hybridMultilevel"/>
    <w:tmpl w:val="DDE0906E"/>
    <w:lvl w:ilvl="0" w:tplc="75664686">
      <w:start w:val="1"/>
      <w:numFmt w:val="decimal"/>
      <w:lvlText w:val="%1."/>
      <w:lvlJc w:val="left"/>
      <w:pPr>
        <w:ind w:left="720" w:hanging="360"/>
      </w:pPr>
      <w:rPr>
        <w:rFonts w:cs="Times New Roman" w:hint="default"/>
        <w:sz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3" w15:restartNumberingAfterBreak="0">
    <w:nsid w:val="7E834321"/>
    <w:multiLevelType w:val="multilevel"/>
    <w:tmpl w:val="1AC6745C"/>
    <w:lvl w:ilvl="0">
      <w:start w:val="1"/>
      <w:numFmt w:val="bullet"/>
      <w:lvlText w:val=""/>
      <w:lvlJc w:val="left"/>
      <w:pPr>
        <w:tabs>
          <w:tab w:val="num" w:pos="0"/>
        </w:tabs>
        <w:ind w:left="1429" w:hanging="360"/>
      </w:pPr>
      <w:rPr>
        <w:rFonts w:ascii="Symbol" w:hAnsi="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34" w15:restartNumberingAfterBreak="0">
    <w:nsid w:val="7EE20271"/>
    <w:multiLevelType w:val="multilevel"/>
    <w:tmpl w:val="97CE3DF2"/>
    <w:lvl w:ilvl="0">
      <w:start w:val="1"/>
      <w:numFmt w:val="bullet"/>
      <w:lvlText w:val=""/>
      <w:lvlJc w:val="left"/>
      <w:pPr>
        <w:tabs>
          <w:tab w:val="num" w:pos="0"/>
        </w:tabs>
        <w:ind w:left="1429" w:hanging="360"/>
      </w:pPr>
      <w:rPr>
        <w:rFonts w:ascii="Symbol" w:hAnsi="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num w:numId="1">
    <w:abstractNumId w:val="18"/>
  </w:num>
  <w:num w:numId="2">
    <w:abstractNumId w:val="27"/>
  </w:num>
  <w:num w:numId="3">
    <w:abstractNumId w:val="9"/>
  </w:num>
  <w:num w:numId="4">
    <w:abstractNumId w:val="10"/>
  </w:num>
  <w:num w:numId="5">
    <w:abstractNumId w:val="14"/>
  </w:num>
  <w:num w:numId="6">
    <w:abstractNumId w:val="28"/>
  </w:num>
  <w:num w:numId="7">
    <w:abstractNumId w:val="20"/>
  </w:num>
  <w:num w:numId="8">
    <w:abstractNumId w:val="7"/>
  </w:num>
  <w:num w:numId="9">
    <w:abstractNumId w:val="8"/>
  </w:num>
  <w:num w:numId="10">
    <w:abstractNumId w:val="5"/>
  </w:num>
  <w:num w:numId="11">
    <w:abstractNumId w:val="1"/>
  </w:num>
  <w:num w:numId="12">
    <w:abstractNumId w:val="21"/>
  </w:num>
  <w:num w:numId="13">
    <w:abstractNumId w:val="22"/>
  </w:num>
  <w:num w:numId="14">
    <w:abstractNumId w:val="4"/>
  </w:num>
  <w:num w:numId="15">
    <w:abstractNumId w:val="13"/>
  </w:num>
  <w:num w:numId="16">
    <w:abstractNumId w:val="26"/>
  </w:num>
  <w:num w:numId="17">
    <w:abstractNumId w:val="29"/>
  </w:num>
  <w:num w:numId="18">
    <w:abstractNumId w:val="6"/>
  </w:num>
  <w:num w:numId="19">
    <w:abstractNumId w:val="17"/>
  </w:num>
  <w:num w:numId="20">
    <w:abstractNumId w:val="32"/>
  </w:num>
  <w:num w:numId="21">
    <w:abstractNumId w:val="25"/>
  </w:num>
  <w:num w:numId="22">
    <w:abstractNumId w:val="31"/>
  </w:num>
  <w:num w:numId="23">
    <w:abstractNumId w:val="0"/>
  </w:num>
  <w:num w:numId="24">
    <w:abstractNumId w:val="12"/>
  </w:num>
  <w:num w:numId="25">
    <w:abstractNumId w:val="23"/>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9"/>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4"/>
  </w:num>
  <w:num w:numId="32">
    <w:abstractNumId w:val="11"/>
  </w:num>
  <w:num w:numId="33">
    <w:abstractNumId w:val="33"/>
  </w:num>
  <w:num w:numId="34">
    <w:abstractNumId w:val="2"/>
  </w:num>
  <w:num w:numId="3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767"/>
    <w:rsid w:val="00000719"/>
    <w:rsid w:val="00000F2E"/>
    <w:rsid w:val="00005B71"/>
    <w:rsid w:val="00013B4E"/>
    <w:rsid w:val="00013FA4"/>
    <w:rsid w:val="00015138"/>
    <w:rsid w:val="000151BB"/>
    <w:rsid w:val="00015BC6"/>
    <w:rsid w:val="000164F9"/>
    <w:rsid w:val="0001660B"/>
    <w:rsid w:val="00016E7A"/>
    <w:rsid w:val="00017FC0"/>
    <w:rsid w:val="0002174D"/>
    <w:rsid w:val="00024E7F"/>
    <w:rsid w:val="00026E67"/>
    <w:rsid w:val="00027A6B"/>
    <w:rsid w:val="0003414A"/>
    <w:rsid w:val="000352A2"/>
    <w:rsid w:val="000356FB"/>
    <w:rsid w:val="000362E8"/>
    <w:rsid w:val="000407C7"/>
    <w:rsid w:val="0005054B"/>
    <w:rsid w:val="000528C1"/>
    <w:rsid w:val="00053E3E"/>
    <w:rsid w:val="000575B1"/>
    <w:rsid w:val="00062D7F"/>
    <w:rsid w:val="00063768"/>
    <w:rsid w:val="00063DD3"/>
    <w:rsid w:val="0006420D"/>
    <w:rsid w:val="00064286"/>
    <w:rsid w:val="00066467"/>
    <w:rsid w:val="000670C4"/>
    <w:rsid w:val="0006786A"/>
    <w:rsid w:val="00071221"/>
    <w:rsid w:val="00072FC4"/>
    <w:rsid w:val="00075E78"/>
    <w:rsid w:val="00076A20"/>
    <w:rsid w:val="00076CEF"/>
    <w:rsid w:val="0007713C"/>
    <w:rsid w:val="000819ED"/>
    <w:rsid w:val="00091B20"/>
    <w:rsid w:val="00091BDF"/>
    <w:rsid w:val="0009400A"/>
    <w:rsid w:val="000977EC"/>
    <w:rsid w:val="000A0E7F"/>
    <w:rsid w:val="000A1C64"/>
    <w:rsid w:val="000A2E49"/>
    <w:rsid w:val="000A7834"/>
    <w:rsid w:val="000B0D9A"/>
    <w:rsid w:val="000B1238"/>
    <w:rsid w:val="000B4EB2"/>
    <w:rsid w:val="000B6CA1"/>
    <w:rsid w:val="000C0996"/>
    <w:rsid w:val="000C151C"/>
    <w:rsid w:val="000C4B40"/>
    <w:rsid w:val="000D411C"/>
    <w:rsid w:val="000D6670"/>
    <w:rsid w:val="000E0C07"/>
    <w:rsid w:val="000E1EB7"/>
    <w:rsid w:val="000E338A"/>
    <w:rsid w:val="000E7222"/>
    <w:rsid w:val="000F21DB"/>
    <w:rsid w:val="000F6C48"/>
    <w:rsid w:val="00112A62"/>
    <w:rsid w:val="00112E83"/>
    <w:rsid w:val="001243DF"/>
    <w:rsid w:val="00126047"/>
    <w:rsid w:val="00133002"/>
    <w:rsid w:val="00133B40"/>
    <w:rsid w:val="00137453"/>
    <w:rsid w:val="001445F0"/>
    <w:rsid w:val="00145961"/>
    <w:rsid w:val="0014672A"/>
    <w:rsid w:val="00150333"/>
    <w:rsid w:val="001510AE"/>
    <w:rsid w:val="001525A1"/>
    <w:rsid w:val="00155A1D"/>
    <w:rsid w:val="001562D3"/>
    <w:rsid w:val="001567C6"/>
    <w:rsid w:val="00160133"/>
    <w:rsid w:val="001611F6"/>
    <w:rsid w:val="00162ACF"/>
    <w:rsid w:val="00165004"/>
    <w:rsid w:val="001654DA"/>
    <w:rsid w:val="00165763"/>
    <w:rsid w:val="00166D9C"/>
    <w:rsid w:val="00166DBE"/>
    <w:rsid w:val="00174BB6"/>
    <w:rsid w:val="00175D75"/>
    <w:rsid w:val="00177F35"/>
    <w:rsid w:val="00182188"/>
    <w:rsid w:val="00182FC7"/>
    <w:rsid w:val="00186EA2"/>
    <w:rsid w:val="00187A52"/>
    <w:rsid w:val="00195DF0"/>
    <w:rsid w:val="00197DA4"/>
    <w:rsid w:val="001A0382"/>
    <w:rsid w:val="001A383D"/>
    <w:rsid w:val="001A4865"/>
    <w:rsid w:val="001A746F"/>
    <w:rsid w:val="001B0592"/>
    <w:rsid w:val="001B10D4"/>
    <w:rsid w:val="001B2FD6"/>
    <w:rsid w:val="001B4F97"/>
    <w:rsid w:val="001B54B3"/>
    <w:rsid w:val="001B6338"/>
    <w:rsid w:val="001B6EF8"/>
    <w:rsid w:val="001C2DD9"/>
    <w:rsid w:val="001C3245"/>
    <w:rsid w:val="001C571E"/>
    <w:rsid w:val="001D00CF"/>
    <w:rsid w:val="001D48C0"/>
    <w:rsid w:val="001D4FF2"/>
    <w:rsid w:val="001D5733"/>
    <w:rsid w:val="001D7A83"/>
    <w:rsid w:val="001E39B6"/>
    <w:rsid w:val="001E5137"/>
    <w:rsid w:val="001E6C61"/>
    <w:rsid w:val="001E715D"/>
    <w:rsid w:val="001F1A13"/>
    <w:rsid w:val="001F7DAE"/>
    <w:rsid w:val="0020054F"/>
    <w:rsid w:val="00204034"/>
    <w:rsid w:val="00212D73"/>
    <w:rsid w:val="002143B2"/>
    <w:rsid w:val="00216028"/>
    <w:rsid w:val="0022297E"/>
    <w:rsid w:val="00227AC9"/>
    <w:rsid w:val="00230010"/>
    <w:rsid w:val="002342C1"/>
    <w:rsid w:val="00234F15"/>
    <w:rsid w:val="00235471"/>
    <w:rsid w:val="002365E3"/>
    <w:rsid w:val="00237569"/>
    <w:rsid w:val="00240D1B"/>
    <w:rsid w:val="002500AC"/>
    <w:rsid w:val="00254A60"/>
    <w:rsid w:val="00256F52"/>
    <w:rsid w:val="00263838"/>
    <w:rsid w:val="00272FBB"/>
    <w:rsid w:val="00283621"/>
    <w:rsid w:val="00284839"/>
    <w:rsid w:val="00291367"/>
    <w:rsid w:val="0029137D"/>
    <w:rsid w:val="00291B89"/>
    <w:rsid w:val="00295FC6"/>
    <w:rsid w:val="002A1638"/>
    <w:rsid w:val="002A31A6"/>
    <w:rsid w:val="002A404E"/>
    <w:rsid w:val="002A4FEC"/>
    <w:rsid w:val="002A60F6"/>
    <w:rsid w:val="002A7F40"/>
    <w:rsid w:val="002B0D88"/>
    <w:rsid w:val="002B2D3B"/>
    <w:rsid w:val="002B33CD"/>
    <w:rsid w:val="002B3D0D"/>
    <w:rsid w:val="002B4858"/>
    <w:rsid w:val="002B4CA1"/>
    <w:rsid w:val="002B5744"/>
    <w:rsid w:val="002B72F0"/>
    <w:rsid w:val="002B7612"/>
    <w:rsid w:val="002C0D3D"/>
    <w:rsid w:val="002C2F3E"/>
    <w:rsid w:val="002C310D"/>
    <w:rsid w:val="002C7A0A"/>
    <w:rsid w:val="002D1191"/>
    <w:rsid w:val="002D54F0"/>
    <w:rsid w:val="002E1207"/>
    <w:rsid w:val="002E21DB"/>
    <w:rsid w:val="002E5968"/>
    <w:rsid w:val="002F0991"/>
    <w:rsid w:val="002F0BB4"/>
    <w:rsid w:val="002F42C9"/>
    <w:rsid w:val="002F76A0"/>
    <w:rsid w:val="00304918"/>
    <w:rsid w:val="00312A5A"/>
    <w:rsid w:val="003137DE"/>
    <w:rsid w:val="00315948"/>
    <w:rsid w:val="00316CCA"/>
    <w:rsid w:val="003242FF"/>
    <w:rsid w:val="00324F6E"/>
    <w:rsid w:val="00330101"/>
    <w:rsid w:val="00331080"/>
    <w:rsid w:val="00332197"/>
    <w:rsid w:val="00337269"/>
    <w:rsid w:val="00337E15"/>
    <w:rsid w:val="00340FDF"/>
    <w:rsid w:val="00341721"/>
    <w:rsid w:val="00341F77"/>
    <w:rsid w:val="003441A4"/>
    <w:rsid w:val="003468B5"/>
    <w:rsid w:val="00346E69"/>
    <w:rsid w:val="00351D79"/>
    <w:rsid w:val="00355407"/>
    <w:rsid w:val="00355777"/>
    <w:rsid w:val="003634F3"/>
    <w:rsid w:val="0036377F"/>
    <w:rsid w:val="00364435"/>
    <w:rsid w:val="0036500E"/>
    <w:rsid w:val="00376343"/>
    <w:rsid w:val="003770C9"/>
    <w:rsid w:val="0038044C"/>
    <w:rsid w:val="003874F3"/>
    <w:rsid w:val="00387691"/>
    <w:rsid w:val="00387AFB"/>
    <w:rsid w:val="00393E5E"/>
    <w:rsid w:val="003949DF"/>
    <w:rsid w:val="0039595B"/>
    <w:rsid w:val="00396801"/>
    <w:rsid w:val="003A46C3"/>
    <w:rsid w:val="003A5306"/>
    <w:rsid w:val="003B20B0"/>
    <w:rsid w:val="003B41CE"/>
    <w:rsid w:val="003B4BA5"/>
    <w:rsid w:val="003B6E73"/>
    <w:rsid w:val="003B79F1"/>
    <w:rsid w:val="003C1AEA"/>
    <w:rsid w:val="003C1E42"/>
    <w:rsid w:val="003D31A0"/>
    <w:rsid w:val="003E4455"/>
    <w:rsid w:val="003E69E9"/>
    <w:rsid w:val="003E7A30"/>
    <w:rsid w:val="003F2F02"/>
    <w:rsid w:val="004019BA"/>
    <w:rsid w:val="00401DAB"/>
    <w:rsid w:val="00403911"/>
    <w:rsid w:val="00403E18"/>
    <w:rsid w:val="004072F5"/>
    <w:rsid w:val="004134B4"/>
    <w:rsid w:val="0041419D"/>
    <w:rsid w:val="00421EEE"/>
    <w:rsid w:val="004259F2"/>
    <w:rsid w:val="00427BC7"/>
    <w:rsid w:val="00430827"/>
    <w:rsid w:val="004349C6"/>
    <w:rsid w:val="0043692C"/>
    <w:rsid w:val="00445308"/>
    <w:rsid w:val="00445F30"/>
    <w:rsid w:val="0045135B"/>
    <w:rsid w:val="004553CF"/>
    <w:rsid w:val="00456BC8"/>
    <w:rsid w:val="00456F21"/>
    <w:rsid w:val="00461DB9"/>
    <w:rsid w:val="00463F48"/>
    <w:rsid w:val="004678F3"/>
    <w:rsid w:val="00475909"/>
    <w:rsid w:val="00476EDE"/>
    <w:rsid w:val="004810C3"/>
    <w:rsid w:val="0048196E"/>
    <w:rsid w:val="004838BD"/>
    <w:rsid w:val="00487853"/>
    <w:rsid w:val="0049480B"/>
    <w:rsid w:val="004953E1"/>
    <w:rsid w:val="0049740F"/>
    <w:rsid w:val="00497D0A"/>
    <w:rsid w:val="004A301F"/>
    <w:rsid w:val="004A4658"/>
    <w:rsid w:val="004A601D"/>
    <w:rsid w:val="004A63F6"/>
    <w:rsid w:val="004B00B3"/>
    <w:rsid w:val="004B09DD"/>
    <w:rsid w:val="004B4774"/>
    <w:rsid w:val="004B521C"/>
    <w:rsid w:val="004B661B"/>
    <w:rsid w:val="004B73AC"/>
    <w:rsid w:val="004C4B72"/>
    <w:rsid w:val="004C6BA0"/>
    <w:rsid w:val="004D001B"/>
    <w:rsid w:val="004D1FE2"/>
    <w:rsid w:val="004D2609"/>
    <w:rsid w:val="004D559C"/>
    <w:rsid w:val="004E0305"/>
    <w:rsid w:val="004E1EA4"/>
    <w:rsid w:val="004E26C1"/>
    <w:rsid w:val="004E3053"/>
    <w:rsid w:val="004E5445"/>
    <w:rsid w:val="004E5B08"/>
    <w:rsid w:val="004F143B"/>
    <w:rsid w:val="004F1893"/>
    <w:rsid w:val="004F2DAB"/>
    <w:rsid w:val="004F5876"/>
    <w:rsid w:val="004F70D8"/>
    <w:rsid w:val="004F7EEE"/>
    <w:rsid w:val="00501CFA"/>
    <w:rsid w:val="005063D6"/>
    <w:rsid w:val="00506470"/>
    <w:rsid w:val="00510EBF"/>
    <w:rsid w:val="00510FE9"/>
    <w:rsid w:val="00514AEF"/>
    <w:rsid w:val="0052557E"/>
    <w:rsid w:val="00525D43"/>
    <w:rsid w:val="0053026E"/>
    <w:rsid w:val="0053084E"/>
    <w:rsid w:val="0053416D"/>
    <w:rsid w:val="00534678"/>
    <w:rsid w:val="00536F07"/>
    <w:rsid w:val="0054031E"/>
    <w:rsid w:val="00541F19"/>
    <w:rsid w:val="00542BF2"/>
    <w:rsid w:val="00550D9A"/>
    <w:rsid w:val="00552F33"/>
    <w:rsid w:val="00554E82"/>
    <w:rsid w:val="00555CD4"/>
    <w:rsid w:val="00563279"/>
    <w:rsid w:val="005676E1"/>
    <w:rsid w:val="00575035"/>
    <w:rsid w:val="005758B7"/>
    <w:rsid w:val="00575FDF"/>
    <w:rsid w:val="00583D0E"/>
    <w:rsid w:val="005877E8"/>
    <w:rsid w:val="00590571"/>
    <w:rsid w:val="00591DA1"/>
    <w:rsid w:val="00595D4F"/>
    <w:rsid w:val="005A0BB6"/>
    <w:rsid w:val="005A2FDD"/>
    <w:rsid w:val="005A3C89"/>
    <w:rsid w:val="005B5540"/>
    <w:rsid w:val="005C2CE4"/>
    <w:rsid w:val="005C33B5"/>
    <w:rsid w:val="005C7134"/>
    <w:rsid w:val="005C793C"/>
    <w:rsid w:val="005D051C"/>
    <w:rsid w:val="005D0C60"/>
    <w:rsid w:val="005D38B4"/>
    <w:rsid w:val="005D68CE"/>
    <w:rsid w:val="005D73A5"/>
    <w:rsid w:val="005E3D80"/>
    <w:rsid w:val="005E4200"/>
    <w:rsid w:val="005E49B1"/>
    <w:rsid w:val="005F12B7"/>
    <w:rsid w:val="005F1E8B"/>
    <w:rsid w:val="005F3087"/>
    <w:rsid w:val="005F41CB"/>
    <w:rsid w:val="005F525D"/>
    <w:rsid w:val="00600A7A"/>
    <w:rsid w:val="00600F3C"/>
    <w:rsid w:val="006015BE"/>
    <w:rsid w:val="00604367"/>
    <w:rsid w:val="0060755D"/>
    <w:rsid w:val="00607E19"/>
    <w:rsid w:val="00614398"/>
    <w:rsid w:val="00617FDA"/>
    <w:rsid w:val="00625C4A"/>
    <w:rsid w:val="00626E4C"/>
    <w:rsid w:val="00630E9B"/>
    <w:rsid w:val="00632B8D"/>
    <w:rsid w:val="0063327D"/>
    <w:rsid w:val="006371B5"/>
    <w:rsid w:val="0064182B"/>
    <w:rsid w:val="00641949"/>
    <w:rsid w:val="0064239A"/>
    <w:rsid w:val="00642A6E"/>
    <w:rsid w:val="00642E37"/>
    <w:rsid w:val="00644BF7"/>
    <w:rsid w:val="006507F2"/>
    <w:rsid w:val="0065150D"/>
    <w:rsid w:val="00651741"/>
    <w:rsid w:val="0065231D"/>
    <w:rsid w:val="0065403E"/>
    <w:rsid w:val="00660170"/>
    <w:rsid w:val="00660AAC"/>
    <w:rsid w:val="00661567"/>
    <w:rsid w:val="0066370A"/>
    <w:rsid w:val="00664A56"/>
    <w:rsid w:val="00664DCE"/>
    <w:rsid w:val="00666E11"/>
    <w:rsid w:val="0067019C"/>
    <w:rsid w:val="00670358"/>
    <w:rsid w:val="0067653F"/>
    <w:rsid w:val="00681C64"/>
    <w:rsid w:val="00681F48"/>
    <w:rsid w:val="00685995"/>
    <w:rsid w:val="0069034D"/>
    <w:rsid w:val="00692F3F"/>
    <w:rsid w:val="006940C5"/>
    <w:rsid w:val="00694FCC"/>
    <w:rsid w:val="006957AA"/>
    <w:rsid w:val="006A453C"/>
    <w:rsid w:val="006A5321"/>
    <w:rsid w:val="006A6528"/>
    <w:rsid w:val="006A79BF"/>
    <w:rsid w:val="006B0840"/>
    <w:rsid w:val="006B193E"/>
    <w:rsid w:val="006B4836"/>
    <w:rsid w:val="006C23E0"/>
    <w:rsid w:val="006C2C63"/>
    <w:rsid w:val="006C3F84"/>
    <w:rsid w:val="006D14C8"/>
    <w:rsid w:val="006D24FA"/>
    <w:rsid w:val="006D78CB"/>
    <w:rsid w:val="006E4CB7"/>
    <w:rsid w:val="006E5421"/>
    <w:rsid w:val="006E6B15"/>
    <w:rsid w:val="006E798D"/>
    <w:rsid w:val="006F2FFD"/>
    <w:rsid w:val="006F534C"/>
    <w:rsid w:val="006F6199"/>
    <w:rsid w:val="006F71BE"/>
    <w:rsid w:val="006F7656"/>
    <w:rsid w:val="00700D81"/>
    <w:rsid w:val="00703CF0"/>
    <w:rsid w:val="00705C94"/>
    <w:rsid w:val="007066C8"/>
    <w:rsid w:val="00712156"/>
    <w:rsid w:val="007176FC"/>
    <w:rsid w:val="00721398"/>
    <w:rsid w:val="007229B1"/>
    <w:rsid w:val="00723D08"/>
    <w:rsid w:val="00724413"/>
    <w:rsid w:val="00732DF9"/>
    <w:rsid w:val="00733787"/>
    <w:rsid w:val="00735315"/>
    <w:rsid w:val="007353E4"/>
    <w:rsid w:val="007355B8"/>
    <w:rsid w:val="00737DB2"/>
    <w:rsid w:val="00742A76"/>
    <w:rsid w:val="007461E1"/>
    <w:rsid w:val="007477E4"/>
    <w:rsid w:val="00750C3E"/>
    <w:rsid w:val="0075246B"/>
    <w:rsid w:val="00753CFB"/>
    <w:rsid w:val="00763167"/>
    <w:rsid w:val="00781867"/>
    <w:rsid w:val="00793DFA"/>
    <w:rsid w:val="00795661"/>
    <w:rsid w:val="007A4509"/>
    <w:rsid w:val="007A7582"/>
    <w:rsid w:val="007B235E"/>
    <w:rsid w:val="007B2716"/>
    <w:rsid w:val="007B50A7"/>
    <w:rsid w:val="007C04CB"/>
    <w:rsid w:val="007C2B7A"/>
    <w:rsid w:val="007C40DA"/>
    <w:rsid w:val="007D0242"/>
    <w:rsid w:val="007D1429"/>
    <w:rsid w:val="007D55E2"/>
    <w:rsid w:val="007E1FEB"/>
    <w:rsid w:val="007E4633"/>
    <w:rsid w:val="007E5BA3"/>
    <w:rsid w:val="007F67AB"/>
    <w:rsid w:val="00801097"/>
    <w:rsid w:val="00801660"/>
    <w:rsid w:val="00801CF7"/>
    <w:rsid w:val="00802696"/>
    <w:rsid w:val="00802C40"/>
    <w:rsid w:val="0080340D"/>
    <w:rsid w:val="0080418B"/>
    <w:rsid w:val="00807817"/>
    <w:rsid w:val="00813B41"/>
    <w:rsid w:val="00815188"/>
    <w:rsid w:val="00815538"/>
    <w:rsid w:val="00816AA1"/>
    <w:rsid w:val="00816F2B"/>
    <w:rsid w:val="008213E0"/>
    <w:rsid w:val="008234C8"/>
    <w:rsid w:val="00823DBF"/>
    <w:rsid w:val="00827E55"/>
    <w:rsid w:val="0083335A"/>
    <w:rsid w:val="00840283"/>
    <w:rsid w:val="00840A6B"/>
    <w:rsid w:val="008417C3"/>
    <w:rsid w:val="0084553D"/>
    <w:rsid w:val="00846F55"/>
    <w:rsid w:val="008509AF"/>
    <w:rsid w:val="00855212"/>
    <w:rsid w:val="008554A2"/>
    <w:rsid w:val="00856767"/>
    <w:rsid w:val="00856F7E"/>
    <w:rsid w:val="00860AE3"/>
    <w:rsid w:val="00863438"/>
    <w:rsid w:val="00864154"/>
    <w:rsid w:val="0087454E"/>
    <w:rsid w:val="0088106E"/>
    <w:rsid w:val="00892D81"/>
    <w:rsid w:val="00893A97"/>
    <w:rsid w:val="00894946"/>
    <w:rsid w:val="00894B06"/>
    <w:rsid w:val="00896499"/>
    <w:rsid w:val="00897D0C"/>
    <w:rsid w:val="008A036E"/>
    <w:rsid w:val="008A17E3"/>
    <w:rsid w:val="008A2D7D"/>
    <w:rsid w:val="008A3168"/>
    <w:rsid w:val="008A5277"/>
    <w:rsid w:val="008B28C4"/>
    <w:rsid w:val="008B43D4"/>
    <w:rsid w:val="008B6A3F"/>
    <w:rsid w:val="008C13BF"/>
    <w:rsid w:val="008C23C4"/>
    <w:rsid w:val="008C35E6"/>
    <w:rsid w:val="008C538E"/>
    <w:rsid w:val="008C7F71"/>
    <w:rsid w:val="008D34D0"/>
    <w:rsid w:val="008D3A0C"/>
    <w:rsid w:val="008D4684"/>
    <w:rsid w:val="008D5F0C"/>
    <w:rsid w:val="008D66A1"/>
    <w:rsid w:val="008D6AF6"/>
    <w:rsid w:val="008E0BFA"/>
    <w:rsid w:val="008E5898"/>
    <w:rsid w:val="008E599D"/>
    <w:rsid w:val="008E6FC9"/>
    <w:rsid w:val="008E71A7"/>
    <w:rsid w:val="008E73A3"/>
    <w:rsid w:val="008F1DDA"/>
    <w:rsid w:val="008F5CB8"/>
    <w:rsid w:val="008F6618"/>
    <w:rsid w:val="008F7BF0"/>
    <w:rsid w:val="009003BE"/>
    <w:rsid w:val="009020FC"/>
    <w:rsid w:val="009026D0"/>
    <w:rsid w:val="009032E8"/>
    <w:rsid w:val="00903614"/>
    <w:rsid w:val="00903E0B"/>
    <w:rsid w:val="00903FEC"/>
    <w:rsid w:val="00905CEE"/>
    <w:rsid w:val="00906BF1"/>
    <w:rsid w:val="009220FC"/>
    <w:rsid w:val="00924622"/>
    <w:rsid w:val="00927B3F"/>
    <w:rsid w:val="00940129"/>
    <w:rsid w:val="0094123B"/>
    <w:rsid w:val="0094609B"/>
    <w:rsid w:val="00950727"/>
    <w:rsid w:val="009507A6"/>
    <w:rsid w:val="00952198"/>
    <w:rsid w:val="00952346"/>
    <w:rsid w:val="00953A6F"/>
    <w:rsid w:val="00954C5F"/>
    <w:rsid w:val="00955367"/>
    <w:rsid w:val="00964D87"/>
    <w:rsid w:val="009658D3"/>
    <w:rsid w:val="00971711"/>
    <w:rsid w:val="00973AB8"/>
    <w:rsid w:val="00976BB0"/>
    <w:rsid w:val="00980AF1"/>
    <w:rsid w:val="009859C3"/>
    <w:rsid w:val="0098606A"/>
    <w:rsid w:val="00987CCE"/>
    <w:rsid w:val="00991101"/>
    <w:rsid w:val="00994026"/>
    <w:rsid w:val="00996A8B"/>
    <w:rsid w:val="00996B9C"/>
    <w:rsid w:val="009A6D78"/>
    <w:rsid w:val="009B0B30"/>
    <w:rsid w:val="009B3ABF"/>
    <w:rsid w:val="009B52C0"/>
    <w:rsid w:val="009B6227"/>
    <w:rsid w:val="009B7786"/>
    <w:rsid w:val="009B7B19"/>
    <w:rsid w:val="009B7B86"/>
    <w:rsid w:val="009C541E"/>
    <w:rsid w:val="009C5429"/>
    <w:rsid w:val="009D1B10"/>
    <w:rsid w:val="009D2C1F"/>
    <w:rsid w:val="009D3673"/>
    <w:rsid w:val="009D587F"/>
    <w:rsid w:val="009E22D2"/>
    <w:rsid w:val="009E33E6"/>
    <w:rsid w:val="009F14DA"/>
    <w:rsid w:val="009F2A11"/>
    <w:rsid w:val="009F2CDC"/>
    <w:rsid w:val="009F3395"/>
    <w:rsid w:val="009F6E7F"/>
    <w:rsid w:val="009F7383"/>
    <w:rsid w:val="00A00E93"/>
    <w:rsid w:val="00A00F9E"/>
    <w:rsid w:val="00A0142A"/>
    <w:rsid w:val="00A04CA0"/>
    <w:rsid w:val="00A05952"/>
    <w:rsid w:val="00A129A3"/>
    <w:rsid w:val="00A12B5E"/>
    <w:rsid w:val="00A12C9F"/>
    <w:rsid w:val="00A155A1"/>
    <w:rsid w:val="00A20E52"/>
    <w:rsid w:val="00A24309"/>
    <w:rsid w:val="00A247AF"/>
    <w:rsid w:val="00A24B8B"/>
    <w:rsid w:val="00A31D6C"/>
    <w:rsid w:val="00A3298C"/>
    <w:rsid w:val="00A32B04"/>
    <w:rsid w:val="00A35BFF"/>
    <w:rsid w:val="00A36FF8"/>
    <w:rsid w:val="00A37CA2"/>
    <w:rsid w:val="00A45EED"/>
    <w:rsid w:val="00A46CEC"/>
    <w:rsid w:val="00A473DA"/>
    <w:rsid w:val="00A50BF1"/>
    <w:rsid w:val="00A534BF"/>
    <w:rsid w:val="00A5443E"/>
    <w:rsid w:val="00A54F3D"/>
    <w:rsid w:val="00A60A4E"/>
    <w:rsid w:val="00A61A21"/>
    <w:rsid w:val="00A629D2"/>
    <w:rsid w:val="00A63DCB"/>
    <w:rsid w:val="00A64DC9"/>
    <w:rsid w:val="00A65480"/>
    <w:rsid w:val="00A657B2"/>
    <w:rsid w:val="00A67447"/>
    <w:rsid w:val="00A716E7"/>
    <w:rsid w:val="00A72468"/>
    <w:rsid w:val="00A72AEC"/>
    <w:rsid w:val="00A73D2C"/>
    <w:rsid w:val="00A762CF"/>
    <w:rsid w:val="00A81139"/>
    <w:rsid w:val="00A81838"/>
    <w:rsid w:val="00A82752"/>
    <w:rsid w:val="00A84E29"/>
    <w:rsid w:val="00A97638"/>
    <w:rsid w:val="00A97DF7"/>
    <w:rsid w:val="00AA2F6C"/>
    <w:rsid w:val="00AA4FB5"/>
    <w:rsid w:val="00AA725C"/>
    <w:rsid w:val="00AB304F"/>
    <w:rsid w:val="00AB36A4"/>
    <w:rsid w:val="00AB3808"/>
    <w:rsid w:val="00AB605A"/>
    <w:rsid w:val="00AB75B4"/>
    <w:rsid w:val="00AB7E77"/>
    <w:rsid w:val="00AC1D5D"/>
    <w:rsid w:val="00AC5167"/>
    <w:rsid w:val="00AC6F2F"/>
    <w:rsid w:val="00AD02AA"/>
    <w:rsid w:val="00AD5A2F"/>
    <w:rsid w:val="00AE2119"/>
    <w:rsid w:val="00AE25BE"/>
    <w:rsid w:val="00AF056B"/>
    <w:rsid w:val="00AF0AB0"/>
    <w:rsid w:val="00AF2AED"/>
    <w:rsid w:val="00AF2F3B"/>
    <w:rsid w:val="00AF4DDC"/>
    <w:rsid w:val="00AF4E2A"/>
    <w:rsid w:val="00B07836"/>
    <w:rsid w:val="00B12D61"/>
    <w:rsid w:val="00B14A71"/>
    <w:rsid w:val="00B22967"/>
    <w:rsid w:val="00B3114B"/>
    <w:rsid w:val="00B35049"/>
    <w:rsid w:val="00B372A1"/>
    <w:rsid w:val="00B37465"/>
    <w:rsid w:val="00B40E9F"/>
    <w:rsid w:val="00B42C81"/>
    <w:rsid w:val="00B46436"/>
    <w:rsid w:val="00B52155"/>
    <w:rsid w:val="00B56340"/>
    <w:rsid w:val="00B572B0"/>
    <w:rsid w:val="00B5760C"/>
    <w:rsid w:val="00B5778B"/>
    <w:rsid w:val="00B60D01"/>
    <w:rsid w:val="00B64A16"/>
    <w:rsid w:val="00B720CC"/>
    <w:rsid w:val="00B72D19"/>
    <w:rsid w:val="00B73FB8"/>
    <w:rsid w:val="00B82815"/>
    <w:rsid w:val="00B85A27"/>
    <w:rsid w:val="00B87534"/>
    <w:rsid w:val="00B940E0"/>
    <w:rsid w:val="00B94935"/>
    <w:rsid w:val="00B974AA"/>
    <w:rsid w:val="00BA05FA"/>
    <w:rsid w:val="00BA3FB3"/>
    <w:rsid w:val="00BB01DB"/>
    <w:rsid w:val="00BB15F5"/>
    <w:rsid w:val="00BB448C"/>
    <w:rsid w:val="00BB5ED5"/>
    <w:rsid w:val="00BC0715"/>
    <w:rsid w:val="00BC11EA"/>
    <w:rsid w:val="00BC18F7"/>
    <w:rsid w:val="00BC6151"/>
    <w:rsid w:val="00BC73C7"/>
    <w:rsid w:val="00BC74D3"/>
    <w:rsid w:val="00BC7B2A"/>
    <w:rsid w:val="00BC7BC2"/>
    <w:rsid w:val="00BD072D"/>
    <w:rsid w:val="00BD0E8A"/>
    <w:rsid w:val="00BD3F56"/>
    <w:rsid w:val="00BD4667"/>
    <w:rsid w:val="00BE5B68"/>
    <w:rsid w:val="00BF5357"/>
    <w:rsid w:val="00BF66C9"/>
    <w:rsid w:val="00C0315B"/>
    <w:rsid w:val="00C04739"/>
    <w:rsid w:val="00C04A1C"/>
    <w:rsid w:val="00C04A84"/>
    <w:rsid w:val="00C15595"/>
    <w:rsid w:val="00C16164"/>
    <w:rsid w:val="00C17DE1"/>
    <w:rsid w:val="00C22C88"/>
    <w:rsid w:val="00C23BC6"/>
    <w:rsid w:val="00C33C71"/>
    <w:rsid w:val="00C34DA6"/>
    <w:rsid w:val="00C35B1D"/>
    <w:rsid w:val="00C42FF2"/>
    <w:rsid w:val="00C43278"/>
    <w:rsid w:val="00C45FCB"/>
    <w:rsid w:val="00C47FD2"/>
    <w:rsid w:val="00C52844"/>
    <w:rsid w:val="00C663F8"/>
    <w:rsid w:val="00C677A1"/>
    <w:rsid w:val="00C70EBA"/>
    <w:rsid w:val="00C70F1C"/>
    <w:rsid w:val="00C72A82"/>
    <w:rsid w:val="00C733DF"/>
    <w:rsid w:val="00C7480B"/>
    <w:rsid w:val="00C75125"/>
    <w:rsid w:val="00C77433"/>
    <w:rsid w:val="00C77FC5"/>
    <w:rsid w:val="00C8157A"/>
    <w:rsid w:val="00C82FA7"/>
    <w:rsid w:val="00C87289"/>
    <w:rsid w:val="00C929F9"/>
    <w:rsid w:val="00C931A5"/>
    <w:rsid w:val="00C9326A"/>
    <w:rsid w:val="00CA1A70"/>
    <w:rsid w:val="00CA27D2"/>
    <w:rsid w:val="00CA2BFE"/>
    <w:rsid w:val="00CA724C"/>
    <w:rsid w:val="00CB4200"/>
    <w:rsid w:val="00CB4DBE"/>
    <w:rsid w:val="00CB4E0B"/>
    <w:rsid w:val="00CB71A8"/>
    <w:rsid w:val="00CB786B"/>
    <w:rsid w:val="00CD12D9"/>
    <w:rsid w:val="00CD2B6F"/>
    <w:rsid w:val="00CD4491"/>
    <w:rsid w:val="00CD5C4A"/>
    <w:rsid w:val="00CE0CEB"/>
    <w:rsid w:val="00CE15CC"/>
    <w:rsid w:val="00CE39EC"/>
    <w:rsid w:val="00CE3C1A"/>
    <w:rsid w:val="00CE52C9"/>
    <w:rsid w:val="00CE54A1"/>
    <w:rsid w:val="00CE5979"/>
    <w:rsid w:val="00CE738C"/>
    <w:rsid w:val="00CE76E1"/>
    <w:rsid w:val="00CF032E"/>
    <w:rsid w:val="00D00CBE"/>
    <w:rsid w:val="00D01A9C"/>
    <w:rsid w:val="00D01E56"/>
    <w:rsid w:val="00D04D23"/>
    <w:rsid w:val="00D07E9F"/>
    <w:rsid w:val="00D1289F"/>
    <w:rsid w:val="00D20C3A"/>
    <w:rsid w:val="00D21F58"/>
    <w:rsid w:val="00D2548B"/>
    <w:rsid w:val="00D2729C"/>
    <w:rsid w:val="00D30B57"/>
    <w:rsid w:val="00D33F19"/>
    <w:rsid w:val="00D34975"/>
    <w:rsid w:val="00D36B46"/>
    <w:rsid w:val="00D4785B"/>
    <w:rsid w:val="00D51216"/>
    <w:rsid w:val="00D55CBA"/>
    <w:rsid w:val="00D55D24"/>
    <w:rsid w:val="00D56D58"/>
    <w:rsid w:val="00D62B68"/>
    <w:rsid w:val="00D705D5"/>
    <w:rsid w:val="00D71CC4"/>
    <w:rsid w:val="00D75957"/>
    <w:rsid w:val="00D75B0C"/>
    <w:rsid w:val="00D76A0C"/>
    <w:rsid w:val="00D858C0"/>
    <w:rsid w:val="00D8590C"/>
    <w:rsid w:val="00D86217"/>
    <w:rsid w:val="00D95DEC"/>
    <w:rsid w:val="00D96371"/>
    <w:rsid w:val="00DA1E6B"/>
    <w:rsid w:val="00DA297C"/>
    <w:rsid w:val="00DA2B92"/>
    <w:rsid w:val="00DA5CAD"/>
    <w:rsid w:val="00DB3B03"/>
    <w:rsid w:val="00DC259B"/>
    <w:rsid w:val="00DC5771"/>
    <w:rsid w:val="00DC78D6"/>
    <w:rsid w:val="00DD111A"/>
    <w:rsid w:val="00DD1A81"/>
    <w:rsid w:val="00DD22E3"/>
    <w:rsid w:val="00DD3CA1"/>
    <w:rsid w:val="00DD6F09"/>
    <w:rsid w:val="00DE4433"/>
    <w:rsid w:val="00DE5402"/>
    <w:rsid w:val="00DF1A8B"/>
    <w:rsid w:val="00DF36C6"/>
    <w:rsid w:val="00DF6D80"/>
    <w:rsid w:val="00E00B37"/>
    <w:rsid w:val="00E04B86"/>
    <w:rsid w:val="00E06A1E"/>
    <w:rsid w:val="00E075E3"/>
    <w:rsid w:val="00E10C80"/>
    <w:rsid w:val="00E1184D"/>
    <w:rsid w:val="00E124D5"/>
    <w:rsid w:val="00E140E5"/>
    <w:rsid w:val="00E1440F"/>
    <w:rsid w:val="00E159C3"/>
    <w:rsid w:val="00E20ED1"/>
    <w:rsid w:val="00E24194"/>
    <w:rsid w:val="00E27093"/>
    <w:rsid w:val="00E31404"/>
    <w:rsid w:val="00E3352F"/>
    <w:rsid w:val="00E3624F"/>
    <w:rsid w:val="00E36337"/>
    <w:rsid w:val="00E41D81"/>
    <w:rsid w:val="00E452D7"/>
    <w:rsid w:val="00E46349"/>
    <w:rsid w:val="00E479B5"/>
    <w:rsid w:val="00E506BF"/>
    <w:rsid w:val="00E50F96"/>
    <w:rsid w:val="00E5235C"/>
    <w:rsid w:val="00E55943"/>
    <w:rsid w:val="00E6185E"/>
    <w:rsid w:val="00E625BB"/>
    <w:rsid w:val="00E7378B"/>
    <w:rsid w:val="00E82EF4"/>
    <w:rsid w:val="00E920B1"/>
    <w:rsid w:val="00E931D5"/>
    <w:rsid w:val="00E944DD"/>
    <w:rsid w:val="00E94595"/>
    <w:rsid w:val="00E94D84"/>
    <w:rsid w:val="00E97F56"/>
    <w:rsid w:val="00EA11C0"/>
    <w:rsid w:val="00EA500D"/>
    <w:rsid w:val="00EB049B"/>
    <w:rsid w:val="00EB0EBA"/>
    <w:rsid w:val="00EB3CD2"/>
    <w:rsid w:val="00EB4F00"/>
    <w:rsid w:val="00EC0028"/>
    <w:rsid w:val="00EC76FE"/>
    <w:rsid w:val="00ED046A"/>
    <w:rsid w:val="00ED0FBA"/>
    <w:rsid w:val="00ED31FD"/>
    <w:rsid w:val="00ED5B8A"/>
    <w:rsid w:val="00ED734B"/>
    <w:rsid w:val="00EE191F"/>
    <w:rsid w:val="00EE1F9C"/>
    <w:rsid w:val="00EE1FC0"/>
    <w:rsid w:val="00EE4C47"/>
    <w:rsid w:val="00EE650B"/>
    <w:rsid w:val="00EE7B9B"/>
    <w:rsid w:val="00EF2526"/>
    <w:rsid w:val="00EF2E7D"/>
    <w:rsid w:val="00EF3153"/>
    <w:rsid w:val="00EF68C9"/>
    <w:rsid w:val="00EF6A39"/>
    <w:rsid w:val="00EF7BB9"/>
    <w:rsid w:val="00F0276D"/>
    <w:rsid w:val="00F02B0B"/>
    <w:rsid w:val="00F03273"/>
    <w:rsid w:val="00F11F5F"/>
    <w:rsid w:val="00F1387D"/>
    <w:rsid w:val="00F13D3F"/>
    <w:rsid w:val="00F252A4"/>
    <w:rsid w:val="00F318F2"/>
    <w:rsid w:val="00F326F8"/>
    <w:rsid w:val="00F34BCC"/>
    <w:rsid w:val="00F40275"/>
    <w:rsid w:val="00F40430"/>
    <w:rsid w:val="00F4215C"/>
    <w:rsid w:val="00F43428"/>
    <w:rsid w:val="00F44EDB"/>
    <w:rsid w:val="00F45AD1"/>
    <w:rsid w:val="00F46AA6"/>
    <w:rsid w:val="00F5000F"/>
    <w:rsid w:val="00F5035D"/>
    <w:rsid w:val="00F504F3"/>
    <w:rsid w:val="00F535E3"/>
    <w:rsid w:val="00F55698"/>
    <w:rsid w:val="00F6027D"/>
    <w:rsid w:val="00F66799"/>
    <w:rsid w:val="00F7191D"/>
    <w:rsid w:val="00F744AB"/>
    <w:rsid w:val="00F833E1"/>
    <w:rsid w:val="00F854DF"/>
    <w:rsid w:val="00F86988"/>
    <w:rsid w:val="00F86F8C"/>
    <w:rsid w:val="00F949FA"/>
    <w:rsid w:val="00F953E9"/>
    <w:rsid w:val="00F964B4"/>
    <w:rsid w:val="00F96BDB"/>
    <w:rsid w:val="00FA3EA1"/>
    <w:rsid w:val="00FA4B2B"/>
    <w:rsid w:val="00FA6F19"/>
    <w:rsid w:val="00FA7EE3"/>
    <w:rsid w:val="00FB1D89"/>
    <w:rsid w:val="00FB3F43"/>
    <w:rsid w:val="00FB4221"/>
    <w:rsid w:val="00FB6005"/>
    <w:rsid w:val="00FC1490"/>
    <w:rsid w:val="00FC64D4"/>
    <w:rsid w:val="00FD192E"/>
    <w:rsid w:val="00FD7F0A"/>
    <w:rsid w:val="00FE0E1A"/>
    <w:rsid w:val="00FE2849"/>
    <w:rsid w:val="00FE2FB6"/>
    <w:rsid w:val="00FE31E9"/>
    <w:rsid w:val="00FE3878"/>
    <w:rsid w:val="00FE446E"/>
    <w:rsid w:val="00FE661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354EE941"/>
  <w14:defaultImageDpi w14:val="0"/>
  <w15:docId w15:val="{61DCA147-1ED0-4F82-AA88-6DDACC139C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Calibri"/>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footnote text" w:uiPriority="0" w:qFormat="1"/>
    <w:lsdException w:name="caption" w:semiHidden="1" w:uiPriority="35" w:unhideWhenUsed="1" w:qFormat="1"/>
    <w:lsdException w:name="footnote reference" w:qFormat="1"/>
    <w:lsdException w:name="List Number" w:semiHidden="1" w:unhideWhenUsed="1"/>
    <w:lsdException w:name="List 4" w:semiHidden="1" w:unhideWhenUsed="1"/>
    <w:lsdException w:name="List 5" w:semiHidden="1" w:unhideWhenUsed="1"/>
    <w:lsdException w:name="Title" w:uiPriority="10" w:qFormat="1"/>
    <w:lsdException w:name="Default Paragraph Font" w:semiHidden="1" w:uiPriority="1" w:unhideWhenUsed="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3692C"/>
    <w:pPr>
      <w:spacing w:after="80" w:line="276" w:lineRule="auto"/>
      <w:jc w:val="both"/>
    </w:pPr>
    <w:rPr>
      <w:rFonts w:ascii="Times New Roman" w:hAnsi="Times New Roman" w:cs="Times New Roman"/>
      <w:sz w:val="28"/>
      <w:szCs w:val="22"/>
      <w:lang w:eastAsia="en-US"/>
    </w:rPr>
  </w:style>
  <w:style w:type="paragraph" w:styleId="1">
    <w:name w:val="heading 1"/>
    <w:aliases w:val="H1,_Заголовок1,Заголовок 1 Знак Знак Знак Знак Знак Знак Знак Знак,Заголов,Заголовок 1 Знак1,Заголовок 1 Знак Знак,1,h1,app heading 1,ITT t1,II+,I,H11,H12,H13,H14,H15,H16,H17,H18,H111,H121,H131,H141,H151,H161,H171,H19,H112,H122,H132,H142"/>
    <w:basedOn w:val="a"/>
    <w:link w:val="10"/>
    <w:uiPriority w:val="99"/>
    <w:qFormat/>
    <w:rsid w:val="00964D87"/>
    <w:pPr>
      <w:spacing w:before="100" w:beforeAutospacing="1" w:after="100" w:afterAutospacing="1" w:line="240" w:lineRule="auto"/>
      <w:jc w:val="left"/>
      <w:outlineLvl w:val="0"/>
    </w:pPr>
    <w:rPr>
      <w:b/>
      <w:bCs/>
      <w:kern w:val="36"/>
      <w:sz w:val="48"/>
      <w:szCs w:val="48"/>
      <w:lang w:eastAsia="ru-RU"/>
    </w:rPr>
  </w:style>
  <w:style w:type="paragraph" w:styleId="2">
    <w:name w:val="heading 2"/>
    <w:aliases w:val="HD2,Indented Heading,H21,H22,Indented Heading1,Indented Heading2,Indented Heading3,Indented Heading4,H23,H211,H221,Indented Heading5,Indented Heading6,Indented Heading7,H24,H212,H222,Indented Heading8,H25,H213,H223,Indented Heading9,H26,H214"/>
    <w:next w:val="1"/>
    <w:link w:val="20"/>
    <w:uiPriority w:val="9"/>
    <w:qFormat/>
    <w:rsid w:val="00EB049B"/>
    <w:pPr>
      <w:keepNext/>
      <w:keepLines/>
      <w:ind w:firstLine="709"/>
      <w:jc w:val="both"/>
      <w:outlineLvl w:val="1"/>
    </w:pPr>
    <w:rPr>
      <w:rFonts w:ascii="Times New Roman" w:hAnsi="Times New Roman" w:cs="Times New Roman"/>
      <w:snapToGrid w:val="0"/>
      <w:sz w:val="24"/>
      <w:lang w:eastAsia="en-US"/>
    </w:rPr>
  </w:style>
  <w:style w:type="paragraph" w:styleId="3">
    <w:name w:val="heading 3"/>
    <w:aliases w:val="H3,heading 3,Пункт,заголовок3_pg,h3,Level 3 Topic Heading,Заголовок 3 Знак1,Заголовок 3 Знак Знак,Heading 3 Char1 Знак Знак,Heading 3 Char Char Знак Знак,Heading 3 Char1 Char Char Знак Знак,Heading 3 Char Char Char Char Знак Знак,(пункт),o"/>
    <w:basedOn w:val="1"/>
    <w:link w:val="30"/>
    <w:qFormat/>
    <w:rsid w:val="00EB049B"/>
    <w:pPr>
      <w:keepNext/>
      <w:suppressAutoHyphens/>
      <w:spacing w:before="0" w:beforeAutospacing="0" w:after="0" w:afterAutospacing="0"/>
      <w:ind w:left="2496" w:firstLine="624"/>
      <w:jc w:val="both"/>
      <w:outlineLvl w:val="2"/>
    </w:pPr>
    <w:rPr>
      <w:b w:val="0"/>
      <w:bCs w:val="0"/>
      <w:kern w:val="0"/>
      <w:sz w:val="24"/>
      <w:szCs w:val="20"/>
      <w:lang w:eastAsia="en-US"/>
    </w:rPr>
  </w:style>
  <w:style w:type="paragraph" w:styleId="4">
    <w:name w:val="heading 4"/>
    <w:aliases w:val="(подпункт),H4,Заголовок 4 (Приложение),Level 2 - a,Подпункт,Параграф"/>
    <w:basedOn w:val="2"/>
    <w:next w:val="a"/>
    <w:link w:val="40"/>
    <w:qFormat/>
    <w:rsid w:val="00EB049B"/>
    <w:pPr>
      <w:tabs>
        <w:tab w:val="left" w:pos="720"/>
      </w:tabs>
      <w:spacing w:before="360"/>
      <w:ind w:left="2410" w:firstLine="624"/>
      <w:outlineLvl w:val="3"/>
    </w:pPr>
  </w:style>
  <w:style w:type="paragraph" w:styleId="5">
    <w:name w:val="heading 5"/>
    <w:aliases w:val="_Подпункт,H5"/>
    <w:basedOn w:val="2"/>
    <w:next w:val="a"/>
    <w:link w:val="50"/>
    <w:qFormat/>
    <w:rsid w:val="00EB049B"/>
    <w:pPr>
      <w:tabs>
        <w:tab w:val="left" w:pos="1985"/>
      </w:tabs>
      <w:spacing w:before="240" w:after="60"/>
      <w:ind w:left="2410" w:firstLine="454"/>
      <w:outlineLvl w:val="4"/>
    </w:pPr>
    <w:rPr>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H1 Знак,_Заголовок1 Знак,Заголовок 1 Знак Знак Знак Знак Знак Знак Знак Знак Знак,Заголов Знак,Заголовок 1 Знак1 Знак,Заголовок 1 Знак Знак Знак,1 Знак,h1 Знак,app heading 1 Знак,ITT t1 Знак,II+ Знак,I Знак,H11 Знак,H12 Знак,H13 Знак"/>
    <w:basedOn w:val="a0"/>
    <w:link w:val="1"/>
    <w:uiPriority w:val="99"/>
    <w:locked/>
    <w:rsid w:val="00964D87"/>
    <w:rPr>
      <w:rFonts w:ascii="Times New Roman" w:hAnsi="Times New Roman" w:cs="Times New Roman"/>
      <w:b/>
      <w:bCs/>
      <w:kern w:val="36"/>
      <w:sz w:val="48"/>
      <w:szCs w:val="48"/>
    </w:rPr>
  </w:style>
  <w:style w:type="paragraph" w:customStyle="1" w:styleId="ConsPlusTitle">
    <w:name w:val="ConsPlusTitle"/>
    <w:uiPriority w:val="99"/>
    <w:rsid w:val="006B4836"/>
    <w:pPr>
      <w:widowControl w:val="0"/>
      <w:autoSpaceDE w:val="0"/>
      <w:autoSpaceDN w:val="0"/>
      <w:adjustRightInd w:val="0"/>
    </w:pPr>
    <w:rPr>
      <w:b/>
      <w:bCs/>
      <w:sz w:val="22"/>
      <w:szCs w:val="22"/>
    </w:rPr>
  </w:style>
  <w:style w:type="paragraph" w:styleId="a3">
    <w:name w:val="Balloon Text"/>
    <w:basedOn w:val="a"/>
    <w:link w:val="a4"/>
    <w:uiPriority w:val="99"/>
    <w:semiHidden/>
    <w:unhideWhenUsed/>
    <w:rsid w:val="00A31D6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A31D6C"/>
    <w:rPr>
      <w:rFonts w:ascii="Tahoma" w:hAnsi="Tahoma" w:cs="Tahoma"/>
      <w:sz w:val="16"/>
      <w:szCs w:val="16"/>
      <w:lang w:val="x-none" w:eastAsia="en-US"/>
    </w:rPr>
  </w:style>
  <w:style w:type="character" w:styleId="a5">
    <w:name w:val="annotation reference"/>
    <w:basedOn w:val="a0"/>
    <w:uiPriority w:val="99"/>
    <w:semiHidden/>
    <w:unhideWhenUsed/>
    <w:rsid w:val="00DD3CA1"/>
    <w:rPr>
      <w:rFonts w:cs="Times New Roman"/>
      <w:sz w:val="16"/>
      <w:szCs w:val="16"/>
    </w:rPr>
  </w:style>
  <w:style w:type="paragraph" w:styleId="a6">
    <w:name w:val="annotation text"/>
    <w:basedOn w:val="a"/>
    <w:link w:val="a7"/>
    <w:uiPriority w:val="99"/>
    <w:semiHidden/>
    <w:unhideWhenUsed/>
    <w:rsid w:val="00DD3CA1"/>
    <w:rPr>
      <w:sz w:val="20"/>
      <w:szCs w:val="20"/>
    </w:rPr>
  </w:style>
  <w:style w:type="character" w:customStyle="1" w:styleId="a7">
    <w:name w:val="Текст примечания Знак"/>
    <w:basedOn w:val="a0"/>
    <w:link w:val="a6"/>
    <w:uiPriority w:val="99"/>
    <w:semiHidden/>
    <w:locked/>
    <w:rsid w:val="00DD3CA1"/>
    <w:rPr>
      <w:rFonts w:ascii="Times New Roman" w:hAnsi="Times New Roman" w:cs="Times New Roman"/>
      <w:lang w:val="x-none" w:eastAsia="en-US"/>
    </w:rPr>
  </w:style>
  <w:style w:type="paragraph" w:styleId="a8">
    <w:name w:val="annotation subject"/>
    <w:basedOn w:val="a6"/>
    <w:next w:val="a6"/>
    <w:link w:val="a9"/>
    <w:uiPriority w:val="99"/>
    <w:semiHidden/>
    <w:unhideWhenUsed/>
    <w:rsid w:val="00DD3CA1"/>
    <w:rPr>
      <w:b/>
      <w:bCs/>
    </w:rPr>
  </w:style>
  <w:style w:type="character" w:customStyle="1" w:styleId="a9">
    <w:name w:val="Тема примечания Знак"/>
    <w:basedOn w:val="a7"/>
    <w:link w:val="a8"/>
    <w:uiPriority w:val="99"/>
    <w:semiHidden/>
    <w:locked/>
    <w:rsid w:val="00DD3CA1"/>
    <w:rPr>
      <w:rFonts w:ascii="Times New Roman" w:hAnsi="Times New Roman" w:cs="Times New Roman"/>
      <w:b/>
      <w:bCs/>
      <w:lang w:val="x-none" w:eastAsia="en-US"/>
    </w:rPr>
  </w:style>
  <w:style w:type="paragraph" w:styleId="aa">
    <w:name w:val="No Spacing"/>
    <w:uiPriority w:val="1"/>
    <w:qFormat/>
    <w:rsid w:val="00541F19"/>
    <w:pPr>
      <w:jc w:val="both"/>
    </w:pPr>
    <w:rPr>
      <w:rFonts w:ascii="Times New Roman" w:hAnsi="Times New Roman" w:cs="Times New Roman"/>
      <w:sz w:val="28"/>
      <w:szCs w:val="22"/>
      <w:lang w:eastAsia="en-US"/>
    </w:rPr>
  </w:style>
  <w:style w:type="character" w:styleId="ab">
    <w:name w:val="Hyperlink"/>
    <w:basedOn w:val="a0"/>
    <w:uiPriority w:val="99"/>
    <w:rsid w:val="00D95DEC"/>
    <w:rPr>
      <w:rFonts w:cs="Times New Roman"/>
      <w:color w:val="0000FF" w:themeColor="hyperlink"/>
      <w:u w:val="single"/>
    </w:rPr>
  </w:style>
  <w:style w:type="paragraph" w:customStyle="1" w:styleId="ConsPlusNonformat">
    <w:name w:val="ConsPlusNonformat"/>
    <w:rsid w:val="0063327D"/>
    <w:pPr>
      <w:autoSpaceDE w:val="0"/>
      <w:autoSpaceDN w:val="0"/>
      <w:adjustRightInd w:val="0"/>
    </w:pPr>
    <w:rPr>
      <w:rFonts w:ascii="Courier New" w:hAnsi="Courier New" w:cs="Courier New"/>
      <w:lang w:eastAsia="en-US"/>
    </w:rPr>
  </w:style>
  <w:style w:type="paragraph" w:customStyle="1" w:styleId="ConsPlusCell">
    <w:name w:val="ConsPlusCell"/>
    <w:uiPriority w:val="99"/>
    <w:rsid w:val="0063327D"/>
    <w:pPr>
      <w:autoSpaceDE w:val="0"/>
      <w:autoSpaceDN w:val="0"/>
      <w:adjustRightInd w:val="0"/>
    </w:pPr>
    <w:rPr>
      <w:rFonts w:ascii="Times New Roman" w:hAnsi="Times New Roman" w:cs="Times New Roman"/>
      <w:sz w:val="28"/>
      <w:szCs w:val="28"/>
      <w:lang w:eastAsia="en-US"/>
    </w:rPr>
  </w:style>
  <w:style w:type="paragraph" w:styleId="ac">
    <w:name w:val="endnote text"/>
    <w:basedOn w:val="a"/>
    <w:link w:val="ad"/>
    <w:uiPriority w:val="99"/>
    <w:unhideWhenUsed/>
    <w:rsid w:val="0063327D"/>
    <w:pPr>
      <w:spacing w:after="0" w:line="240" w:lineRule="auto"/>
      <w:jc w:val="left"/>
    </w:pPr>
    <w:rPr>
      <w:rFonts w:ascii="Calibri" w:hAnsi="Calibri"/>
      <w:sz w:val="20"/>
      <w:szCs w:val="20"/>
    </w:rPr>
  </w:style>
  <w:style w:type="character" w:customStyle="1" w:styleId="ad">
    <w:name w:val="Текст концевой сноски Знак"/>
    <w:basedOn w:val="a0"/>
    <w:link w:val="ac"/>
    <w:uiPriority w:val="99"/>
    <w:locked/>
    <w:rsid w:val="0063327D"/>
    <w:rPr>
      <w:rFonts w:eastAsia="Times New Roman" w:cs="Times New Roman"/>
      <w:lang w:val="x-none" w:eastAsia="en-US"/>
    </w:rPr>
  </w:style>
  <w:style w:type="character" w:styleId="ae">
    <w:name w:val="endnote reference"/>
    <w:basedOn w:val="a0"/>
    <w:uiPriority w:val="99"/>
    <w:unhideWhenUsed/>
    <w:rsid w:val="0063327D"/>
    <w:rPr>
      <w:rFonts w:cs="Times New Roman"/>
      <w:vertAlign w:val="superscript"/>
    </w:rPr>
  </w:style>
  <w:style w:type="table" w:styleId="af">
    <w:name w:val="Table Grid"/>
    <w:basedOn w:val="a1"/>
    <w:uiPriority w:val="59"/>
    <w:rsid w:val="00CD44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List Paragraph"/>
    <w:basedOn w:val="a"/>
    <w:uiPriority w:val="34"/>
    <w:qFormat/>
    <w:rsid w:val="00EB4F00"/>
    <w:pPr>
      <w:spacing w:after="0"/>
      <w:ind w:left="720"/>
      <w:contextualSpacing/>
      <w:jc w:val="left"/>
    </w:pPr>
    <w:rPr>
      <w:rFonts w:ascii="Arial" w:hAnsi="Arial" w:cs="Arial"/>
      <w:color w:val="000000"/>
      <w:sz w:val="22"/>
      <w:lang w:eastAsia="ru-RU"/>
    </w:rPr>
  </w:style>
  <w:style w:type="paragraph" w:styleId="af1">
    <w:name w:val="footnote text"/>
    <w:aliases w:val="Знак Знак Знак Знак Знак Знак,Знак Знак Знак Знак Знак1,Знак Знак Знак Знак"/>
    <w:basedOn w:val="a"/>
    <w:link w:val="af2"/>
    <w:unhideWhenUsed/>
    <w:qFormat/>
    <w:rsid w:val="00E55943"/>
    <w:pPr>
      <w:spacing w:after="200"/>
      <w:jc w:val="left"/>
    </w:pPr>
    <w:rPr>
      <w:rFonts w:ascii="Calibri" w:hAnsi="Calibri"/>
      <w:sz w:val="20"/>
      <w:szCs w:val="20"/>
    </w:rPr>
  </w:style>
  <w:style w:type="character" w:customStyle="1" w:styleId="af2">
    <w:name w:val="Текст сноски Знак"/>
    <w:aliases w:val="Знак Знак Знак Знак Знак Знак Знак,Знак Знак Знак Знак Знак1 Знак,Знак Знак Знак Знак Знак"/>
    <w:basedOn w:val="a0"/>
    <w:link w:val="af1"/>
    <w:qFormat/>
    <w:locked/>
    <w:rsid w:val="00E55943"/>
    <w:rPr>
      <w:rFonts w:eastAsia="Times New Roman" w:cs="Times New Roman"/>
      <w:lang w:val="x-none" w:eastAsia="en-US"/>
    </w:rPr>
  </w:style>
  <w:style w:type="character" w:styleId="af3">
    <w:name w:val="footnote reference"/>
    <w:basedOn w:val="a0"/>
    <w:uiPriority w:val="99"/>
    <w:unhideWhenUsed/>
    <w:qFormat/>
    <w:rsid w:val="00E55943"/>
    <w:rPr>
      <w:rFonts w:cs="Times New Roman"/>
      <w:vertAlign w:val="superscript"/>
    </w:rPr>
  </w:style>
  <w:style w:type="paragraph" w:styleId="af4">
    <w:name w:val="Normal (Web)"/>
    <w:basedOn w:val="a"/>
    <w:link w:val="af5"/>
    <w:uiPriority w:val="99"/>
    <w:unhideWhenUsed/>
    <w:rsid w:val="008F1DDA"/>
    <w:pPr>
      <w:spacing w:before="100" w:beforeAutospacing="1" w:after="100" w:afterAutospacing="1" w:line="240" w:lineRule="auto"/>
      <w:jc w:val="left"/>
    </w:pPr>
    <w:rPr>
      <w:sz w:val="24"/>
      <w:szCs w:val="24"/>
      <w:lang w:eastAsia="ru-RU"/>
    </w:rPr>
  </w:style>
  <w:style w:type="character" w:customStyle="1" w:styleId="af5">
    <w:name w:val="Обычный (веб) Знак"/>
    <w:link w:val="af4"/>
    <w:uiPriority w:val="99"/>
    <w:locked/>
    <w:rsid w:val="008F1DDA"/>
    <w:rPr>
      <w:rFonts w:ascii="Times New Roman" w:hAnsi="Times New Roman"/>
      <w:sz w:val="24"/>
    </w:rPr>
  </w:style>
  <w:style w:type="table" w:customStyle="1" w:styleId="11">
    <w:name w:val="Сетка таблицы1"/>
    <w:basedOn w:val="a1"/>
    <w:next w:val="af"/>
    <w:uiPriority w:val="39"/>
    <w:rsid w:val="00661567"/>
    <w:rPr>
      <w:rFonts w:eastAsia="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aliases w:val="HD2 Знак,Indented Heading Знак,H21 Знак,H22 Знак,Indented Heading1 Знак,Indented Heading2 Знак,Indented Heading3 Знак,Indented Heading4 Знак,H23 Знак,H211 Знак,H221 Знак,Indented Heading5 Знак,Indented Heading6 Знак,H24 Знак,H212 Знак"/>
    <w:basedOn w:val="a0"/>
    <w:link w:val="2"/>
    <w:uiPriority w:val="9"/>
    <w:rsid w:val="00EB049B"/>
    <w:rPr>
      <w:rFonts w:ascii="Times New Roman" w:hAnsi="Times New Roman" w:cs="Times New Roman"/>
      <w:snapToGrid w:val="0"/>
      <w:sz w:val="24"/>
      <w:lang w:eastAsia="en-US"/>
    </w:rPr>
  </w:style>
  <w:style w:type="character" w:customStyle="1" w:styleId="30">
    <w:name w:val="Заголовок 3 Знак"/>
    <w:aliases w:val="H3 Знак,heading 3 Знак,Пункт Знак,заголовок3_pg Знак,h3 Знак,Level 3 Topic Heading Знак,Заголовок 3 Знак1 Знак,Заголовок 3 Знак Знак Знак,Heading 3 Char1 Знак Знак Знак,Heading 3 Char Char Знак Знак Знак,(пункт) Знак,o Знак"/>
    <w:basedOn w:val="a0"/>
    <w:link w:val="3"/>
    <w:rsid w:val="00EB049B"/>
    <w:rPr>
      <w:rFonts w:ascii="Times New Roman" w:hAnsi="Times New Roman" w:cs="Times New Roman"/>
      <w:sz w:val="24"/>
      <w:lang w:eastAsia="en-US"/>
    </w:rPr>
  </w:style>
  <w:style w:type="character" w:customStyle="1" w:styleId="40">
    <w:name w:val="Заголовок 4 Знак"/>
    <w:aliases w:val="(подпункт) Знак,H4 Знак,Заголовок 4 (Приложение) Знак,Level 2 - a Знак,Подпункт Знак,Параграф Знак"/>
    <w:basedOn w:val="a0"/>
    <w:link w:val="4"/>
    <w:rsid w:val="00EB049B"/>
    <w:rPr>
      <w:rFonts w:ascii="Times New Roman" w:hAnsi="Times New Roman" w:cs="Times New Roman"/>
      <w:snapToGrid w:val="0"/>
      <w:sz w:val="24"/>
      <w:lang w:eastAsia="en-US"/>
    </w:rPr>
  </w:style>
  <w:style w:type="character" w:customStyle="1" w:styleId="50">
    <w:name w:val="Заголовок 5 Знак"/>
    <w:aliases w:val="_Подпункт Знак,H5 Знак"/>
    <w:basedOn w:val="a0"/>
    <w:link w:val="5"/>
    <w:rsid w:val="00EB049B"/>
    <w:rPr>
      <w:rFonts w:ascii="Times New Roman" w:hAnsi="Times New Roman" w:cs="Times New Roman"/>
      <w:snapToGrid w:val="0"/>
      <w:sz w:val="24"/>
      <w:szCs w:val="24"/>
      <w:lang w:eastAsia="en-US"/>
    </w:rPr>
  </w:style>
  <w:style w:type="numbering" w:customStyle="1" w:styleId="12">
    <w:name w:val="Нет списка1"/>
    <w:next w:val="a2"/>
    <w:uiPriority w:val="99"/>
    <w:semiHidden/>
    <w:unhideWhenUsed/>
    <w:rsid w:val="00EB049B"/>
  </w:style>
  <w:style w:type="paragraph" w:customStyle="1" w:styleId="ConsPlusNormal">
    <w:name w:val="ConsPlusNormal"/>
    <w:rsid w:val="00EB049B"/>
    <w:pPr>
      <w:autoSpaceDE w:val="0"/>
      <w:autoSpaceDN w:val="0"/>
      <w:adjustRightInd w:val="0"/>
    </w:pPr>
    <w:rPr>
      <w:rFonts w:ascii="Arial" w:hAnsi="Arial" w:cs="Arial"/>
    </w:rPr>
  </w:style>
  <w:style w:type="paragraph" w:customStyle="1" w:styleId="af6">
    <w:name w:val="Обычный + по ширине"/>
    <w:basedOn w:val="a"/>
    <w:uiPriority w:val="99"/>
    <w:rsid w:val="00EB049B"/>
    <w:pPr>
      <w:spacing w:after="0" w:line="240" w:lineRule="auto"/>
    </w:pPr>
    <w:rPr>
      <w:sz w:val="24"/>
      <w:szCs w:val="24"/>
      <w:lang w:eastAsia="ru-RU"/>
    </w:rPr>
  </w:style>
  <w:style w:type="paragraph" w:styleId="af7">
    <w:name w:val="header"/>
    <w:basedOn w:val="a"/>
    <w:link w:val="af8"/>
    <w:uiPriority w:val="99"/>
    <w:unhideWhenUsed/>
    <w:rsid w:val="00EB049B"/>
    <w:pPr>
      <w:tabs>
        <w:tab w:val="center" w:pos="4677"/>
        <w:tab w:val="right" w:pos="9355"/>
      </w:tabs>
      <w:spacing w:after="200"/>
      <w:jc w:val="left"/>
    </w:pPr>
    <w:rPr>
      <w:rFonts w:ascii="Calibri" w:eastAsia="Calibri" w:hAnsi="Calibri"/>
      <w:sz w:val="22"/>
    </w:rPr>
  </w:style>
  <w:style w:type="character" w:customStyle="1" w:styleId="af8">
    <w:name w:val="Верхний колонтитул Знак"/>
    <w:basedOn w:val="a0"/>
    <w:link w:val="af7"/>
    <w:uiPriority w:val="99"/>
    <w:rsid w:val="00EB049B"/>
    <w:rPr>
      <w:rFonts w:eastAsia="Calibri" w:cs="Times New Roman"/>
      <w:sz w:val="22"/>
      <w:szCs w:val="22"/>
      <w:lang w:eastAsia="en-US"/>
    </w:rPr>
  </w:style>
  <w:style w:type="paragraph" w:styleId="af9">
    <w:name w:val="footer"/>
    <w:basedOn w:val="a"/>
    <w:link w:val="afa"/>
    <w:uiPriority w:val="99"/>
    <w:unhideWhenUsed/>
    <w:rsid w:val="00EB049B"/>
    <w:pPr>
      <w:tabs>
        <w:tab w:val="center" w:pos="4677"/>
        <w:tab w:val="right" w:pos="9355"/>
      </w:tabs>
      <w:spacing w:after="200"/>
      <w:jc w:val="left"/>
    </w:pPr>
    <w:rPr>
      <w:rFonts w:ascii="Calibri" w:eastAsia="Calibri" w:hAnsi="Calibri"/>
      <w:sz w:val="22"/>
    </w:rPr>
  </w:style>
  <w:style w:type="character" w:customStyle="1" w:styleId="afa">
    <w:name w:val="Нижний колонтитул Знак"/>
    <w:basedOn w:val="a0"/>
    <w:link w:val="af9"/>
    <w:uiPriority w:val="99"/>
    <w:rsid w:val="00EB049B"/>
    <w:rPr>
      <w:rFonts w:eastAsia="Calibri" w:cs="Times New Roman"/>
      <w:sz w:val="22"/>
      <w:szCs w:val="22"/>
      <w:lang w:eastAsia="en-US"/>
    </w:rPr>
  </w:style>
  <w:style w:type="paragraph" w:styleId="afb">
    <w:name w:val="Revision"/>
    <w:hidden/>
    <w:uiPriority w:val="99"/>
    <w:semiHidden/>
    <w:rsid w:val="00EB049B"/>
    <w:rPr>
      <w:rFonts w:eastAsia="Calibri" w:cs="Times New Roman"/>
      <w:sz w:val="22"/>
      <w:szCs w:val="22"/>
      <w:lang w:eastAsia="en-US"/>
    </w:rPr>
  </w:style>
  <w:style w:type="table" w:customStyle="1" w:styleId="21">
    <w:name w:val="Сетка таблицы2"/>
    <w:basedOn w:val="a1"/>
    <w:next w:val="af"/>
    <w:uiPriority w:val="59"/>
    <w:rsid w:val="00EB04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c">
    <w:name w:val="Абзац"/>
    <w:basedOn w:val="a"/>
    <w:link w:val="afd"/>
    <w:autoRedefine/>
    <w:qFormat/>
    <w:rsid w:val="00EB049B"/>
    <w:pPr>
      <w:tabs>
        <w:tab w:val="left" w:pos="163"/>
      </w:tabs>
      <w:suppressAutoHyphens/>
      <w:spacing w:after="0" w:line="240" w:lineRule="auto"/>
      <w:ind w:firstLine="709"/>
      <w:contextualSpacing/>
    </w:pPr>
    <w:rPr>
      <w:rFonts w:eastAsia="Calibri"/>
      <w:snapToGrid w:val="0"/>
      <w:sz w:val="24"/>
      <w:lang w:eastAsia="ar-SA"/>
    </w:rPr>
  </w:style>
  <w:style w:type="character" w:customStyle="1" w:styleId="afd">
    <w:name w:val="Абзац Знак"/>
    <w:link w:val="afc"/>
    <w:qFormat/>
    <w:rsid w:val="00EB049B"/>
    <w:rPr>
      <w:rFonts w:ascii="Times New Roman" w:eastAsia="Calibri" w:hAnsi="Times New Roman" w:cs="Times New Roman"/>
      <w:snapToGrid w:val="0"/>
      <w:sz w:val="24"/>
      <w:szCs w:val="22"/>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4462559">
      <w:marLeft w:val="0"/>
      <w:marRight w:val="0"/>
      <w:marTop w:val="0"/>
      <w:marBottom w:val="0"/>
      <w:divBdr>
        <w:top w:val="none" w:sz="0" w:space="0" w:color="auto"/>
        <w:left w:val="none" w:sz="0" w:space="0" w:color="auto"/>
        <w:bottom w:val="none" w:sz="0" w:space="0" w:color="auto"/>
        <w:right w:val="none" w:sz="0" w:space="0" w:color="auto"/>
      </w:divBdr>
    </w:div>
    <w:div w:id="194462560">
      <w:marLeft w:val="0"/>
      <w:marRight w:val="0"/>
      <w:marTop w:val="0"/>
      <w:marBottom w:val="0"/>
      <w:divBdr>
        <w:top w:val="none" w:sz="0" w:space="0" w:color="auto"/>
        <w:left w:val="none" w:sz="0" w:space="0" w:color="auto"/>
        <w:bottom w:val="none" w:sz="0" w:space="0" w:color="auto"/>
        <w:right w:val="none" w:sz="0" w:space="0" w:color="auto"/>
      </w:divBdr>
    </w:div>
    <w:div w:id="194462561">
      <w:marLeft w:val="0"/>
      <w:marRight w:val="0"/>
      <w:marTop w:val="0"/>
      <w:marBottom w:val="0"/>
      <w:divBdr>
        <w:top w:val="none" w:sz="0" w:space="0" w:color="auto"/>
        <w:left w:val="none" w:sz="0" w:space="0" w:color="auto"/>
        <w:bottom w:val="none" w:sz="0" w:space="0" w:color="auto"/>
        <w:right w:val="none" w:sz="0" w:space="0" w:color="auto"/>
      </w:divBdr>
    </w:div>
    <w:div w:id="194462562">
      <w:marLeft w:val="0"/>
      <w:marRight w:val="0"/>
      <w:marTop w:val="0"/>
      <w:marBottom w:val="0"/>
      <w:divBdr>
        <w:top w:val="none" w:sz="0" w:space="0" w:color="auto"/>
        <w:left w:val="none" w:sz="0" w:space="0" w:color="auto"/>
        <w:bottom w:val="none" w:sz="0" w:space="0" w:color="auto"/>
        <w:right w:val="none" w:sz="0" w:space="0" w:color="auto"/>
      </w:divBdr>
    </w:div>
    <w:div w:id="194462563">
      <w:marLeft w:val="0"/>
      <w:marRight w:val="0"/>
      <w:marTop w:val="0"/>
      <w:marBottom w:val="0"/>
      <w:divBdr>
        <w:top w:val="none" w:sz="0" w:space="0" w:color="auto"/>
        <w:left w:val="none" w:sz="0" w:space="0" w:color="auto"/>
        <w:bottom w:val="none" w:sz="0" w:space="0" w:color="auto"/>
        <w:right w:val="none" w:sz="0" w:space="0" w:color="auto"/>
      </w:divBdr>
    </w:div>
    <w:div w:id="194462564">
      <w:marLeft w:val="0"/>
      <w:marRight w:val="0"/>
      <w:marTop w:val="0"/>
      <w:marBottom w:val="0"/>
      <w:divBdr>
        <w:top w:val="none" w:sz="0" w:space="0" w:color="auto"/>
        <w:left w:val="none" w:sz="0" w:space="0" w:color="auto"/>
        <w:bottom w:val="none" w:sz="0" w:space="0" w:color="auto"/>
        <w:right w:val="none" w:sz="0" w:space="0" w:color="auto"/>
      </w:divBdr>
    </w:div>
    <w:div w:id="194462566">
      <w:marLeft w:val="0"/>
      <w:marRight w:val="0"/>
      <w:marTop w:val="0"/>
      <w:marBottom w:val="0"/>
      <w:divBdr>
        <w:top w:val="none" w:sz="0" w:space="0" w:color="auto"/>
        <w:left w:val="none" w:sz="0" w:space="0" w:color="auto"/>
        <w:bottom w:val="none" w:sz="0" w:space="0" w:color="auto"/>
        <w:right w:val="none" w:sz="0" w:space="0" w:color="auto"/>
      </w:divBdr>
      <w:divsChild>
        <w:div w:id="194462565">
          <w:marLeft w:val="0"/>
          <w:marRight w:val="0"/>
          <w:marTop w:val="0"/>
          <w:marBottom w:val="0"/>
          <w:divBdr>
            <w:top w:val="none" w:sz="0" w:space="0" w:color="auto"/>
            <w:left w:val="none" w:sz="0" w:space="0" w:color="auto"/>
            <w:bottom w:val="none" w:sz="0" w:space="0" w:color="auto"/>
            <w:right w:val="none" w:sz="0" w:space="0" w:color="auto"/>
          </w:divBdr>
        </w:div>
      </w:divsChild>
    </w:div>
    <w:div w:id="194462567">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yperlink" Target="consultantplus://offline/ref=0643D14249E6A088D2F8A516E7617D17BC269B70614D58B1FE70E6614402B47E0ECAC33A295426FCB4a3F" TargetMode="Externa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consultantplus://offline/ref=AC1C71231BBEFBAD61543F169A289D96982DD03BCCB4A206F62324FF7E640EF1712032271D2C35464C34B986A357EF4563B20BF599F11BL3S6E"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yperlink" Target="mailto:svserg@nso.ru" TargetMode="Externa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Type="http://www.w3.org/2000/09/xmldsig#Object" URI="#idPackageObject">
      <DigestMethod Algorithm="urn:ietf:params:xml:ns:cpxmlsec:algorithms:gostr34112012-256"/>
      <DigestValue>iHoiYKEpdvx2nbQGdLWvrrTw27OZ1wU2sAihebPulkI=</DigestValue>
    </Reference>
    <Reference Type="http://www.w3.org/2000/09/xmldsig#Object" URI="#idOfficeObject">
      <DigestMethod Algorithm="urn:ietf:params:xml:ns:cpxmlsec:algorithms:gostr34112012-256"/>
      <DigestValue>ypx4tTpYwkb2hiP/a7R4RSufViJ/4i18Q6agBKcQILw=</DigestValue>
    </Reference>
    <Reference Type="http://uri.etsi.org/01903#SignedProperties" URI="#idSignedProperties">
      <Transforms>
        <Transform Algorithm="http://www.w3.org/TR/2001/REC-xml-c14n-20010315"/>
      </Transforms>
      <DigestMethod Algorithm="urn:ietf:params:xml:ns:cpxmlsec:algorithms:gostr34112012-256"/>
      <DigestValue>BYx7Hmcterbi8FYZkJdqV9EAbBqa1tojE+N5+aQRXfM=</DigestValue>
    </Reference>
  </SignedInfo>
  <SignatureValue>ZXRbboafoDO0DP2WLsefgynDcwIGChOPDi0SQt3dufnGQChp02Xzd7YE0XE7njA1
3AHkxnUruAcVZAINmXa4RA==</SignatureValue>
  <KeyInfo>
    <X509Data>
      <X509Certificate>MIIJGzCCCMigAwIBAgIQDENxdD4dGfaQ76LD51+BATAKBggqhQMHAQEDAjCCAVcx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Transform>
          <Transform Algorithm="http://www.w3.org/TR/2001/REC-xml-c14n-20010315"/>
        </Transforms>
        <DigestMethod Algorithm="http://www.w3.org/2000/09/xmldsig#sha1"/>
        <DigestValue>o+8JDdGSNl4UOoXih3+vdYfVVHY=</DigestValue>
      </Reference>
      <Reference URI="/word/document.xml?ContentType=application/vnd.openxmlformats-officedocument.wordprocessingml.document.main+xml">
        <DigestMethod Algorithm="http://www.w3.org/2000/09/xmldsig#sha1"/>
        <DigestValue>1miEDeH2xnNl/FRQRHY7WBRgSzE=</DigestValue>
      </Reference>
      <Reference URI="/word/endnotes.xml?ContentType=application/vnd.openxmlformats-officedocument.wordprocessingml.endnotes+xml">
        <DigestMethod Algorithm="http://www.w3.org/2000/09/xmldsig#sha1"/>
        <DigestValue>LodV5Z4+gEVsuJBQivVVc+mfpYA=</DigestValue>
      </Reference>
      <Reference URI="/word/fontTable.xml?ContentType=application/vnd.openxmlformats-officedocument.wordprocessingml.fontTable+xml">
        <DigestMethod Algorithm="http://www.w3.org/2000/09/xmldsig#sha1"/>
        <DigestValue>4/zq1hsNPQulV5gyIO023dKYDJ0=</DigestValue>
      </Reference>
      <Reference URI="/word/footnotes.xml?ContentType=application/vnd.openxmlformats-officedocument.wordprocessingml.footnotes+xml">
        <DigestMethod Algorithm="http://www.w3.org/2000/09/xmldsig#sha1"/>
        <DigestValue>N6tfDTDgWIS4PSXgMoiggN7U9HA=</DigestValue>
      </Reference>
      <Reference URI="/word/header1.xml?ContentType=application/vnd.openxmlformats-officedocument.wordprocessingml.header+xml">
        <DigestMethod Algorithm="http://www.w3.org/2000/09/xmldsig#sha1"/>
        <DigestValue>XQ+nVBZqiwoBtCc6u0R+AhhZem0=</DigestValue>
      </Reference>
      <Reference URI="/word/media/image1.jpeg?ContentType=image/jpeg">
        <DigestMethod Algorithm="http://www.w3.org/2000/09/xmldsig#sha1"/>
        <DigestValue>qCAmAptxVL9zZsMoLI+IXLLCg3k=</DigestValue>
      </Reference>
      <Reference URI="/word/media/image10.jpeg?ContentType=image/jpeg">
        <DigestMethod Algorithm="http://www.w3.org/2000/09/xmldsig#sha1"/>
        <DigestValue>YaVpOlmDl/LmB5BUEWPLOITb6Nw=</DigestValue>
      </Reference>
      <Reference URI="/word/media/image11.jpeg?ContentType=image/jpeg">
        <DigestMethod Algorithm="http://www.w3.org/2000/09/xmldsig#sha1"/>
        <DigestValue>qZQAHPZxhS4x1KLT6auPQAywh2I=</DigestValue>
      </Reference>
      <Reference URI="/word/media/image12.jpeg?ContentType=image/jpeg">
        <DigestMethod Algorithm="http://www.w3.org/2000/09/xmldsig#sha1"/>
        <DigestValue>T/PeNB/zc332NfB46L+YI3mpkic=</DigestValue>
      </Reference>
      <Reference URI="/word/media/image13.jpeg?ContentType=image/jpeg">
        <DigestMethod Algorithm="http://www.w3.org/2000/09/xmldsig#sha1"/>
        <DigestValue>k/gZOZWS5KZUBy1RqibcLPM5KFw=</DigestValue>
      </Reference>
      <Reference URI="/word/media/image14.jpeg?ContentType=image/jpeg">
        <DigestMethod Algorithm="http://www.w3.org/2000/09/xmldsig#sha1"/>
        <DigestValue>OO9YFE+LjdffENVLzfocRtQ91Ts=</DigestValue>
      </Reference>
      <Reference URI="/word/media/image15.jpeg?ContentType=image/jpeg">
        <DigestMethod Algorithm="http://www.w3.org/2000/09/xmldsig#sha1"/>
        <DigestValue>ukyM3lMLhVyoQINid49/ax5tmY0=</DigestValue>
      </Reference>
      <Reference URI="/word/media/image16.jpeg?ContentType=image/jpeg">
        <DigestMethod Algorithm="http://www.w3.org/2000/09/xmldsig#sha1"/>
        <DigestValue>MmpgX1JpEfQYLIDnzvXVjBAKKHo=</DigestValue>
      </Reference>
      <Reference URI="/word/media/image17.jpeg?ContentType=image/jpeg">
        <DigestMethod Algorithm="http://www.w3.org/2000/09/xmldsig#sha1"/>
        <DigestValue>h693ym1Pw5Izwef0WoALcOlZ9Rg=</DigestValue>
      </Reference>
      <Reference URI="/word/media/image2.jpeg?ContentType=image/jpeg">
        <DigestMethod Algorithm="http://www.w3.org/2000/09/xmldsig#sha1"/>
        <DigestValue>DiHXH8NFW1l7p0A7FMzewIWDauY=</DigestValue>
      </Reference>
      <Reference URI="/word/media/image3.jpeg?ContentType=image/jpeg">
        <DigestMethod Algorithm="http://www.w3.org/2000/09/xmldsig#sha1"/>
        <DigestValue>HRDjbdThUS/azJMtseCtDZrmASE=</DigestValue>
      </Reference>
      <Reference URI="/word/media/image4.jpeg?ContentType=image/jpeg">
        <DigestMethod Algorithm="http://www.w3.org/2000/09/xmldsig#sha1"/>
        <DigestValue>uVuEKY0YEnQmNDwunaw7/aX4sm4=</DigestValue>
      </Reference>
      <Reference URI="/word/media/image5.jpeg?ContentType=image/jpeg">
        <DigestMethod Algorithm="http://www.w3.org/2000/09/xmldsig#sha1"/>
        <DigestValue>dggS9qs8F8C0sckKOMBpJSE18aM=</DigestValue>
      </Reference>
      <Reference URI="/word/media/image6.jpeg?ContentType=image/jpeg">
        <DigestMethod Algorithm="http://www.w3.org/2000/09/xmldsig#sha1"/>
        <DigestValue>LtvXsO4gB13MLTfxVyBuzWBnGsY=</DigestValue>
      </Reference>
      <Reference URI="/word/media/image7.jpeg?ContentType=image/jpeg">
        <DigestMethod Algorithm="http://www.w3.org/2000/09/xmldsig#sha1"/>
        <DigestValue>dY2EH77cvOII+Qy3+7TpyJGI2bY=</DigestValue>
      </Reference>
      <Reference URI="/word/media/image8.jpeg?ContentType=image/jpeg">
        <DigestMethod Algorithm="http://www.w3.org/2000/09/xmldsig#sha1"/>
        <DigestValue>ZGAk3MZWATtIiJY5M4hnspQr0cc=</DigestValue>
      </Reference>
      <Reference URI="/word/media/image9.jpeg?ContentType=image/jpeg">
        <DigestMethod Algorithm="http://www.w3.org/2000/09/xmldsig#sha1"/>
        <DigestValue>QlLM4qWoL+f1D9yLQ2ObjjlntBY=</DigestValue>
      </Reference>
      <Reference URI="/word/numbering.xml?ContentType=application/vnd.openxmlformats-officedocument.wordprocessingml.numbering+xml">
        <DigestMethod Algorithm="http://www.w3.org/2000/09/xmldsig#sha1"/>
        <DigestValue>rZ0bhUZ3A0fedZ9o1pFzTX7RUWU=</DigestValue>
      </Reference>
      <Reference URI="/word/settings.xml?ContentType=application/vnd.openxmlformats-officedocument.wordprocessingml.settings+xml">
        <DigestMethod Algorithm="http://www.w3.org/2000/09/xmldsig#sha1"/>
        <DigestValue>QBNuh9ESapYYHT+wJH1pswCFLEc=</DigestValue>
      </Reference>
      <Reference URI="/word/styles.xml?ContentType=application/vnd.openxmlformats-officedocument.wordprocessingml.styles+xml">
        <DigestMethod Algorithm="http://www.w3.org/2000/09/xmldsig#sha1"/>
        <DigestValue>qJRHfHsbZrop/OscwVDC04ssJ/o=</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FSrMYOfz3StBljkxKLvwFF03TY0=</DigestValue>
      </Reference>
    </Manifest>
    <SignatureProperties>
      <SignatureProperty Id="idSignatureTime" Target="#idPackageSignature">
        <mdssi:SignatureTime xmlns:mdssi="http://schemas.openxmlformats.org/package/2006/digital-signature">
          <mdssi:Format>YYYY-MM-DDThh:mm:ssTZD</mdssi:Format>
          <mdssi:Value>2023-09-27T06:40:49Z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МРГ</SignatureComments>
          <WindowsVersion>10.0</WindowsVersion>
          <OfficeVersion>16.0</OfficeVersion>
          <ApplicationVersion>16.0</ApplicationVersion>
          <Monitors>2</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2023-09-27T06:40:49Z</xd:SigningTime>
          <xd:SigningCertificate>
            <xd:Cert>
              <xd:CertDigest>
                <DigestMethod Algorithm="http://www.w3.org/2000/09/xmldsig#sha1"/>
                <DigestValue>v5F7pwULvypOggYTZzsr2mrvZ9I=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16300920960916140284575372271777972481</X509SerialNumber>
              </xd:IssuerSerial>
            </xd:Cert>
          </xd:SigningCertificate>
          <xd:SignaturePolicyIdentifier>
            <xd:SignaturePolicyImplied/>
          </xd:SignaturePolicyIdentifier>
        </xd:SignedSignatureProperties>
        <xd:SignedDataObjectProperties>
          <xd:CommitmentTypeIndication>
            <xd:CommitmentTypeId>
              <xd:Identifier>http://uri.etsi.org/01903/v1.2.2#ProofOfApproval</xd:Identifier>
              <xd:Description>Утвердил данный документ</xd:Description>
            </xd:CommitmentTypeId>
            <xd:AllSignedDataObjects/>
            <xd:CommitmentTypeQualifiers>
              <xd:CommitmentTypeQualifier>МРГ</xd:CommitmentTypeQualifier>
            </xd:CommitmentTypeQualifiers>
          </xd:CommitmentTypeIndication>
        </xd:SignedDataObjectProperties>
      </xd: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22BBCE-F316-455D-8E4F-ABAC3C33B7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64</Pages>
  <Words>15764</Words>
  <Characters>89856</Characters>
  <Application>Microsoft Office Word</Application>
  <DocSecurity>0</DocSecurity>
  <Lines>748</Lines>
  <Paragraphs>210</Paragraphs>
  <ScaleCrop>false</ScaleCrop>
  <HeadingPairs>
    <vt:vector size="2" baseType="variant">
      <vt:variant>
        <vt:lpstr>Название</vt:lpstr>
      </vt:variant>
      <vt:variant>
        <vt:i4>1</vt:i4>
      </vt:variant>
    </vt:vector>
  </HeadingPairs>
  <TitlesOfParts>
    <vt:vector size="1" baseType="lpstr">
      <vt:lpstr/>
    </vt:vector>
  </TitlesOfParts>
  <Company>MFNSO</Company>
  <LinksUpToDate>false</LinksUpToDate>
  <CharactersWithSpaces>105410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Кальбфляйш Ирина Давыдовна</dc:creator>
  <cp:keywords/>
  <dc:description/>
  <cp:lastModifiedBy>Мясоедова Лидия Игоревна</cp:lastModifiedBy>
  <cp:revision>4</cp:revision>
  <cp:lastPrinted>2023-04-27T08:16:00Z</cp:lastPrinted>
  <dcterms:created xsi:type="dcterms:W3CDTF">2023-09-26T02:59:00Z</dcterms:created>
  <dcterms:modified xsi:type="dcterms:W3CDTF">2023-09-26T03:20:00Z</dcterms:modified>
</cp:coreProperties>
</file>