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word/styles.xml" ContentType="application/vnd.openxmlformats-officedocument.wordprocessingml.styles+xml"/>
  <Override PartName="/word/numbering.xml" ContentType="application/vnd.openxmlformats-officedocument.wordprocessingml.numbering+xml"/>
  <Override PartName="/docProps/core.xml" ContentType="application/vnd.openxmlformats-package.core-properties+xml"/>
  <Override PartName="/word/fontTable.xml" ContentType="application/vnd.openxmlformats-officedocument.wordprocessingml.fontTable+xml"/>
  <Override PartName="/docProps/app.xml" ContentType="application/vnd.openxmlformats-officedocument.extended-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A78E3" w:rsidRDefault="00617586">
      <w:r>
        <w:rPr>
          <w:noProof/>
          <w:lang w:eastAsia="ru-RU"/>
        </w:rPr>
        <w:drawing>
          <wp:inline distT="0" distB="0" distL="0" distR="0" wp14:anchorId="45948C92">
            <wp:extent cx="5871210" cy="8285480"/>
            <wp:effectExtent l="0" t="0" r="0" b="127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871210" cy="8285480"/>
                    </a:xfrm>
                    <a:prstGeom prst="rect">
                      <a:avLst/>
                    </a:prstGeom>
                    <a:noFill/>
                  </pic:spPr>
                </pic:pic>
              </a:graphicData>
            </a:graphic>
          </wp:inline>
        </w:drawing>
      </w:r>
    </w:p>
    <w:p w:rsidR="00C803AA" w:rsidRDefault="00C803AA"/>
    <w:p w:rsidR="00C803AA" w:rsidRDefault="00C803AA"/>
    <w:p w:rsidR="00C803AA" w:rsidRDefault="00617586">
      <w:r w:rsidRPr="00617586">
        <w:rPr>
          <w:noProof/>
          <w:lang w:eastAsia="ru-RU"/>
        </w:rPr>
        <w:lastRenderedPageBreak/>
        <w:drawing>
          <wp:inline distT="0" distB="0" distL="0" distR="0">
            <wp:extent cx="5867400" cy="8286727"/>
            <wp:effectExtent l="0" t="0" r="0" b="63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867400" cy="8286727"/>
                    </a:xfrm>
                    <a:prstGeom prst="rect">
                      <a:avLst/>
                    </a:prstGeom>
                    <a:noFill/>
                    <a:ln>
                      <a:noFill/>
                    </a:ln>
                  </pic:spPr>
                </pic:pic>
              </a:graphicData>
            </a:graphic>
          </wp:inline>
        </w:drawing>
      </w:r>
    </w:p>
    <w:p w:rsidR="00C803AA" w:rsidRDefault="00C803AA"/>
    <w:p w:rsidR="00C803AA" w:rsidRDefault="00C803AA"/>
    <w:p w:rsidR="00617586" w:rsidRDefault="00617586">
      <w:r w:rsidRPr="00617586">
        <w:rPr>
          <w:noProof/>
          <w:lang w:eastAsia="ru-RU"/>
        </w:rPr>
        <w:lastRenderedPageBreak/>
        <w:drawing>
          <wp:inline distT="0" distB="0" distL="0" distR="0">
            <wp:extent cx="5867400" cy="8286727"/>
            <wp:effectExtent l="0" t="0" r="0" b="63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67400" cy="8286727"/>
                    </a:xfrm>
                    <a:prstGeom prst="rect">
                      <a:avLst/>
                    </a:prstGeom>
                    <a:noFill/>
                    <a:ln>
                      <a:noFill/>
                    </a:ln>
                  </pic:spPr>
                </pic:pic>
              </a:graphicData>
            </a:graphic>
          </wp:inline>
        </w:drawing>
      </w:r>
    </w:p>
    <w:p w:rsidR="00C803AA" w:rsidRDefault="00C803AA"/>
    <w:p w:rsidR="002C1478" w:rsidRPr="002C1478" w:rsidRDefault="002C1478" w:rsidP="002C1478">
      <w:pPr>
        <w:keepNext/>
        <w:keepLines/>
        <w:suppressAutoHyphens/>
        <w:spacing w:after="0" w:line="240" w:lineRule="auto"/>
        <w:jc w:val="center"/>
        <w:rPr>
          <w:rFonts w:ascii="Times New Roman" w:eastAsia="Times New Roman" w:hAnsi="Times New Roman" w:cs="Times New Roman"/>
          <w:b/>
          <w:color w:val="000000"/>
          <w:kern w:val="2"/>
          <w:sz w:val="28"/>
          <w:szCs w:val="28"/>
          <w:lang w:eastAsia="ru-RU"/>
        </w:rPr>
      </w:pPr>
      <w:r w:rsidRPr="002C1478">
        <w:rPr>
          <w:rFonts w:ascii="Times New Roman" w:eastAsia="Times New Roman" w:hAnsi="Times New Roman" w:cs="Times New Roman"/>
          <w:b/>
          <w:color w:val="000000"/>
          <w:kern w:val="2"/>
          <w:sz w:val="28"/>
          <w:szCs w:val="28"/>
          <w:lang w:eastAsia="ru-RU"/>
        </w:rPr>
        <w:lastRenderedPageBreak/>
        <w:t>ОПИСАНИЕ ОБЪЕКТА ЗАКУПКИ</w:t>
      </w:r>
    </w:p>
    <w:p w:rsidR="002C1478" w:rsidRPr="002C1478" w:rsidRDefault="002C1478" w:rsidP="002C1478">
      <w:pPr>
        <w:keepNext/>
        <w:keepLines/>
        <w:suppressAutoHyphens/>
        <w:spacing w:after="0" w:line="240" w:lineRule="auto"/>
        <w:jc w:val="center"/>
        <w:rPr>
          <w:rFonts w:ascii="Times New Roman" w:eastAsia="Times New Roman" w:hAnsi="Times New Roman" w:cs="Times New Roman"/>
          <w:b/>
          <w:color w:val="000000"/>
          <w:kern w:val="2"/>
          <w:sz w:val="28"/>
          <w:szCs w:val="28"/>
          <w:lang w:eastAsia="ru-RU"/>
        </w:rPr>
      </w:pPr>
    </w:p>
    <w:p w:rsidR="002C1478" w:rsidRPr="002C1478" w:rsidRDefault="002C1478" w:rsidP="002C1478">
      <w:pPr>
        <w:widowControl w:val="0"/>
        <w:numPr>
          <w:ilvl w:val="0"/>
          <w:numId w:val="1"/>
        </w:numPr>
        <w:tabs>
          <w:tab w:val="left" w:pos="284"/>
        </w:tabs>
        <w:suppressAutoHyphens/>
        <w:spacing w:after="240" w:line="240" w:lineRule="auto"/>
        <w:ind w:left="0" w:firstLine="0"/>
        <w:contextualSpacing/>
        <w:rPr>
          <w:rFonts w:ascii="Times New Roman" w:eastAsia="Times New Roman" w:hAnsi="Times New Roman" w:cs="Times New Roman"/>
          <w:b/>
          <w:color w:val="000000"/>
          <w:kern w:val="2"/>
          <w:sz w:val="28"/>
          <w:szCs w:val="28"/>
          <w:lang w:eastAsia="ru-RU"/>
        </w:rPr>
      </w:pPr>
      <w:r w:rsidRPr="002C1478">
        <w:rPr>
          <w:rFonts w:ascii="Times New Roman" w:eastAsia="Times New Roman" w:hAnsi="Times New Roman" w:cs="Times New Roman"/>
          <w:b/>
          <w:color w:val="000000"/>
          <w:kern w:val="2"/>
          <w:sz w:val="28"/>
          <w:szCs w:val="28"/>
          <w:lang w:eastAsia="ru-RU"/>
        </w:rPr>
        <w:t>Общие сведения</w:t>
      </w:r>
    </w:p>
    <w:p w:rsidR="002C1478" w:rsidRPr="002C1478" w:rsidRDefault="002C1478" w:rsidP="002C1478">
      <w:pPr>
        <w:widowControl w:val="0"/>
        <w:numPr>
          <w:ilvl w:val="1"/>
          <w:numId w:val="1"/>
        </w:numPr>
        <w:tabs>
          <w:tab w:val="left" w:pos="426"/>
          <w:tab w:val="left" w:pos="1134"/>
        </w:tabs>
        <w:suppressAutoHyphens/>
        <w:spacing w:after="120" w:line="240" w:lineRule="auto"/>
        <w:ind w:left="0" w:firstLine="709"/>
        <w:jc w:val="both"/>
        <w:rPr>
          <w:rFonts w:ascii="Times New Roman" w:eastAsia="Times New Roman" w:hAnsi="Times New Roman" w:cs="Times New Roman"/>
          <w:color w:val="000000"/>
          <w:kern w:val="2"/>
          <w:sz w:val="28"/>
          <w:szCs w:val="28"/>
          <w:lang w:eastAsia="ru-RU"/>
        </w:rPr>
      </w:pPr>
      <w:r w:rsidRPr="002C1478">
        <w:rPr>
          <w:rFonts w:ascii="Times New Roman" w:eastAsia="Times New Roman" w:hAnsi="Times New Roman" w:cs="Times New Roman"/>
          <w:b/>
          <w:color w:val="000000"/>
          <w:kern w:val="2"/>
          <w:sz w:val="28"/>
          <w:szCs w:val="28"/>
          <w:lang w:eastAsia="ru-RU"/>
        </w:rPr>
        <w:t xml:space="preserve">Наименование закупки: </w:t>
      </w:r>
      <w:r w:rsidRPr="002C1478">
        <w:rPr>
          <w:rFonts w:ascii="Times New Roman" w:eastAsia="SimSun" w:hAnsi="Times New Roman" w:cs="Times New Roman"/>
          <w:color w:val="000000"/>
          <w:kern w:val="2"/>
          <w:sz w:val="28"/>
          <w:szCs w:val="28"/>
          <w:lang w:eastAsia="ko-KR"/>
        </w:rPr>
        <w:t>оказание услуг по расширению программно-аппаратного комплекса центра обработки данных Правительства Новосибирской области в целях обеспечения функционирования государственных информационных систем Новосибирской области.</w:t>
      </w:r>
    </w:p>
    <w:p w:rsidR="002C1478" w:rsidRPr="002C1478" w:rsidRDefault="002C1478" w:rsidP="002C1478">
      <w:pPr>
        <w:widowControl w:val="0"/>
        <w:numPr>
          <w:ilvl w:val="1"/>
          <w:numId w:val="1"/>
        </w:numPr>
        <w:tabs>
          <w:tab w:val="left" w:pos="426"/>
          <w:tab w:val="left" w:pos="1134"/>
        </w:tabs>
        <w:suppressAutoHyphens/>
        <w:spacing w:after="120" w:line="240" w:lineRule="auto"/>
        <w:contextualSpacing/>
        <w:jc w:val="both"/>
        <w:rPr>
          <w:rFonts w:ascii="Times New Roman" w:eastAsia="Times New Roman" w:hAnsi="Times New Roman" w:cs="Times New Roman"/>
          <w:color w:val="00000A"/>
          <w:kern w:val="2"/>
          <w:sz w:val="28"/>
          <w:szCs w:val="28"/>
          <w:lang w:eastAsia="ru-RU"/>
        </w:rPr>
      </w:pPr>
      <w:r w:rsidRPr="002C1478">
        <w:rPr>
          <w:rFonts w:ascii="Times New Roman" w:eastAsia="Times New Roman" w:hAnsi="Times New Roman" w:cs="Times New Roman"/>
          <w:b/>
          <w:color w:val="00000A"/>
          <w:kern w:val="2"/>
          <w:sz w:val="28"/>
          <w:szCs w:val="28"/>
          <w:lang w:eastAsia="ru-RU"/>
        </w:rPr>
        <w:t xml:space="preserve">Срок оказания Услуг: </w:t>
      </w:r>
      <w:r w:rsidRPr="002C1478">
        <w:rPr>
          <w:rFonts w:ascii="Times New Roman" w:eastAsia="Times New Roman" w:hAnsi="Times New Roman" w:cs="Times New Roman"/>
          <w:color w:val="00000A"/>
          <w:kern w:val="2"/>
          <w:sz w:val="28"/>
          <w:szCs w:val="28"/>
          <w:lang w:eastAsia="ru-RU"/>
        </w:rPr>
        <w:t>с 25.08.2022 по 15.11.2022 (включительно).</w:t>
      </w:r>
    </w:p>
    <w:p w:rsidR="002C1478" w:rsidRPr="002C1478" w:rsidRDefault="002C1478" w:rsidP="002C1478">
      <w:pPr>
        <w:widowControl w:val="0"/>
        <w:numPr>
          <w:ilvl w:val="1"/>
          <w:numId w:val="1"/>
        </w:numPr>
        <w:tabs>
          <w:tab w:val="left" w:pos="426"/>
          <w:tab w:val="left" w:pos="1134"/>
        </w:tabs>
        <w:suppressAutoHyphens/>
        <w:spacing w:after="120" w:line="240" w:lineRule="auto"/>
        <w:contextualSpacing/>
        <w:jc w:val="both"/>
        <w:rPr>
          <w:rFonts w:ascii="Times New Roman" w:eastAsia="Times New Roman" w:hAnsi="Times New Roman" w:cs="Times New Roman"/>
          <w:color w:val="00000A"/>
          <w:kern w:val="2"/>
          <w:sz w:val="28"/>
          <w:szCs w:val="28"/>
          <w:lang w:eastAsia="ru-RU"/>
        </w:rPr>
      </w:pPr>
      <w:r w:rsidRPr="002C1478">
        <w:rPr>
          <w:rFonts w:ascii="Times New Roman" w:eastAsia="Times New Roman" w:hAnsi="Times New Roman" w:cs="Times New Roman"/>
          <w:b/>
          <w:color w:val="00000A"/>
          <w:kern w:val="2"/>
          <w:sz w:val="28"/>
          <w:szCs w:val="28"/>
          <w:lang w:eastAsia="ru-RU"/>
        </w:rPr>
        <w:t>Место оказания Услуг:</w:t>
      </w:r>
      <w:r w:rsidRPr="002C1478">
        <w:rPr>
          <w:rFonts w:ascii="Times New Roman" w:eastAsia="Times New Roman" w:hAnsi="Times New Roman" w:cs="Times New Roman"/>
          <w:color w:val="00000A"/>
          <w:kern w:val="2"/>
          <w:sz w:val="28"/>
          <w:szCs w:val="28"/>
          <w:lang w:eastAsia="ru-RU"/>
        </w:rPr>
        <w:t xml:space="preserve"> г. Новосибирск, ул. Свердлова, 14 ЦОД Правительства Новосибирской области.</w:t>
      </w:r>
    </w:p>
    <w:p w:rsidR="002C1478" w:rsidRPr="002C1478" w:rsidRDefault="002C1478" w:rsidP="002C1478">
      <w:pPr>
        <w:widowControl w:val="0"/>
        <w:numPr>
          <w:ilvl w:val="1"/>
          <w:numId w:val="1"/>
        </w:numPr>
        <w:tabs>
          <w:tab w:val="left" w:pos="426"/>
          <w:tab w:val="left" w:pos="1134"/>
        </w:tabs>
        <w:suppressAutoHyphens/>
        <w:spacing w:after="120" w:line="240" w:lineRule="auto"/>
        <w:contextualSpacing/>
        <w:jc w:val="both"/>
        <w:rPr>
          <w:rFonts w:ascii="Times New Roman" w:eastAsia="Times New Roman" w:hAnsi="Times New Roman" w:cs="Times New Roman"/>
          <w:color w:val="00000A"/>
          <w:kern w:val="2"/>
          <w:sz w:val="28"/>
          <w:szCs w:val="28"/>
          <w:lang w:eastAsia="ru-RU"/>
        </w:rPr>
      </w:pPr>
      <w:r w:rsidRPr="002C1478">
        <w:rPr>
          <w:rFonts w:ascii="Times New Roman" w:eastAsia="Times New Roman" w:hAnsi="Times New Roman" w:cs="Times New Roman"/>
          <w:b/>
          <w:color w:val="00000A"/>
          <w:kern w:val="2"/>
          <w:sz w:val="28"/>
          <w:szCs w:val="28"/>
          <w:lang w:eastAsia="ru-RU"/>
        </w:rPr>
        <w:t>Цель оказания Услуг:</w:t>
      </w:r>
      <w:r w:rsidRPr="002C1478">
        <w:rPr>
          <w:rFonts w:ascii="Times New Roman" w:eastAsia="Times New Roman" w:hAnsi="Times New Roman" w:cs="Times New Roman"/>
          <w:color w:val="00000A"/>
          <w:kern w:val="2"/>
          <w:sz w:val="28"/>
          <w:szCs w:val="28"/>
          <w:lang w:eastAsia="ru-RU"/>
        </w:rPr>
        <w:t xml:space="preserve"> </w:t>
      </w:r>
      <w:r w:rsidRPr="002C1478">
        <w:rPr>
          <w:rFonts w:ascii="Times New Roman" w:eastAsia="SimSun" w:hAnsi="Times New Roman" w:cs="Times New Roman"/>
          <w:color w:val="00000A"/>
          <w:kern w:val="2"/>
          <w:sz w:val="28"/>
          <w:szCs w:val="28"/>
        </w:rPr>
        <w:t xml:space="preserve">расширение </w:t>
      </w:r>
      <w:r w:rsidRPr="002C1478">
        <w:rPr>
          <w:rFonts w:ascii="Times New Roman" w:eastAsia="SimSun" w:hAnsi="Times New Roman" w:cs="Times New Roman"/>
          <w:color w:val="000000"/>
          <w:kern w:val="2"/>
          <w:sz w:val="28"/>
          <w:szCs w:val="28"/>
          <w:lang w:eastAsia="ko-KR"/>
        </w:rPr>
        <w:t xml:space="preserve">программно-аппаратного комплекса центра обработки данных Правительства Новосибирской области (далее - </w:t>
      </w:r>
      <w:r w:rsidRPr="002C1478">
        <w:rPr>
          <w:rFonts w:ascii="Times New Roman" w:eastAsia="SimSun" w:hAnsi="Times New Roman" w:cs="Times New Roman"/>
          <w:bCs/>
          <w:iCs/>
          <w:color w:val="00000A"/>
          <w:kern w:val="2"/>
          <w:sz w:val="28"/>
          <w:szCs w:val="28"/>
        </w:rPr>
        <w:t>ПАК ЦОД ПНО)</w:t>
      </w:r>
      <w:r w:rsidRPr="002C1478">
        <w:rPr>
          <w:rFonts w:ascii="Times New Roman" w:eastAsia="SimSun" w:hAnsi="Times New Roman" w:cs="Times New Roman"/>
          <w:color w:val="000000"/>
          <w:kern w:val="2"/>
          <w:sz w:val="28"/>
          <w:szCs w:val="28"/>
          <w:lang w:eastAsia="ko-KR"/>
        </w:rPr>
        <w:t xml:space="preserve"> </w:t>
      </w:r>
      <w:r w:rsidRPr="002C1478">
        <w:rPr>
          <w:rFonts w:ascii="Times New Roman" w:eastAsia="SimSun" w:hAnsi="Times New Roman" w:cs="Times New Roman"/>
          <w:color w:val="00000A"/>
          <w:kern w:val="2"/>
          <w:sz w:val="28"/>
          <w:szCs w:val="28"/>
        </w:rPr>
        <w:t>в целях обеспечения функционирования информационных систем Новосибирской области</w:t>
      </w:r>
      <w:r w:rsidRPr="002C1478">
        <w:rPr>
          <w:rFonts w:ascii="Times New Roman" w:eastAsia="SimSun" w:hAnsi="Times New Roman" w:cs="Times New Roman"/>
          <w:bCs/>
          <w:iCs/>
          <w:color w:val="00000A"/>
          <w:kern w:val="2"/>
          <w:sz w:val="28"/>
          <w:szCs w:val="28"/>
        </w:rPr>
        <w:t>:</w:t>
      </w:r>
      <w:r w:rsidRPr="002C1478">
        <w:rPr>
          <w:rFonts w:ascii="Times New Roman" w:eastAsia="SimSun" w:hAnsi="Times New Roman" w:cs="Times New Roman"/>
          <w:bCs/>
          <w:iCs/>
          <w:color w:val="00000A"/>
          <w:kern w:val="2"/>
          <w:sz w:val="28"/>
          <w:szCs w:val="28"/>
        </w:rPr>
        <w:tab/>
      </w:r>
    </w:p>
    <w:p w:rsidR="002C1478" w:rsidRPr="002C1478" w:rsidRDefault="002C1478" w:rsidP="002C1478">
      <w:pPr>
        <w:widowControl w:val="0"/>
        <w:numPr>
          <w:ilvl w:val="2"/>
          <w:numId w:val="1"/>
        </w:numPr>
        <w:tabs>
          <w:tab w:val="left" w:pos="426"/>
          <w:tab w:val="left" w:pos="1134"/>
        </w:tabs>
        <w:suppressAutoHyphens/>
        <w:spacing w:after="120" w:line="240" w:lineRule="auto"/>
        <w:ind w:left="1560"/>
        <w:contextualSpacing/>
        <w:jc w:val="both"/>
        <w:rPr>
          <w:rFonts w:ascii="Times New Roman" w:eastAsia="Times New Roman" w:hAnsi="Times New Roman" w:cs="Times New Roman"/>
          <w:color w:val="00000A"/>
          <w:kern w:val="2"/>
          <w:sz w:val="28"/>
          <w:szCs w:val="28"/>
          <w:lang w:eastAsia="ru-RU"/>
        </w:rPr>
      </w:pPr>
      <w:r w:rsidRPr="002C1478">
        <w:rPr>
          <w:rFonts w:ascii="Times New Roman" w:eastAsia="Times New Roman" w:hAnsi="Times New Roman" w:cs="Times New Roman"/>
          <w:color w:val="00000A"/>
          <w:kern w:val="2"/>
          <w:sz w:val="28"/>
          <w:szCs w:val="28"/>
          <w:lang w:eastAsia="ru-RU"/>
        </w:rPr>
        <w:t>Колл-центра службы 112.</w:t>
      </w:r>
    </w:p>
    <w:p w:rsidR="002C1478" w:rsidRPr="002C1478" w:rsidRDefault="002C1478" w:rsidP="002C1478">
      <w:pPr>
        <w:widowControl w:val="0"/>
        <w:numPr>
          <w:ilvl w:val="1"/>
          <w:numId w:val="1"/>
        </w:numPr>
        <w:tabs>
          <w:tab w:val="left" w:pos="426"/>
          <w:tab w:val="left" w:pos="1134"/>
        </w:tabs>
        <w:suppressAutoHyphens/>
        <w:spacing w:after="120" w:line="240" w:lineRule="auto"/>
        <w:contextualSpacing/>
        <w:jc w:val="both"/>
        <w:rPr>
          <w:rFonts w:ascii="Times New Roman" w:eastAsia="SimSun" w:hAnsi="Times New Roman" w:cs="Times New Roman"/>
          <w:b/>
          <w:bCs/>
          <w:color w:val="00000A"/>
          <w:kern w:val="2"/>
          <w:sz w:val="28"/>
          <w:szCs w:val="28"/>
        </w:rPr>
      </w:pPr>
      <w:r w:rsidRPr="002C1478">
        <w:rPr>
          <w:rFonts w:ascii="Times New Roman" w:eastAsia="SimSun" w:hAnsi="Times New Roman" w:cs="Times New Roman"/>
          <w:b/>
          <w:bCs/>
          <w:color w:val="00000A"/>
          <w:kern w:val="2"/>
          <w:sz w:val="28"/>
          <w:szCs w:val="28"/>
        </w:rPr>
        <w:t>График оказания Услуг:</w:t>
      </w:r>
    </w:p>
    <w:tbl>
      <w:tblPr>
        <w:tblW w:w="9214" w:type="dxa"/>
        <w:tblInd w:w="-5" w:type="dxa"/>
        <w:tblLook w:val="04A0" w:firstRow="1" w:lastRow="0" w:firstColumn="1" w:lastColumn="0" w:noHBand="0" w:noVBand="1"/>
      </w:tblPr>
      <w:tblGrid>
        <w:gridCol w:w="845"/>
        <w:gridCol w:w="3117"/>
        <w:gridCol w:w="3114"/>
        <w:gridCol w:w="2138"/>
      </w:tblGrid>
      <w:tr w:rsidR="002C1478" w:rsidRPr="002C1478" w:rsidTr="006618DD">
        <w:trPr>
          <w:trHeight w:val="404"/>
        </w:trPr>
        <w:tc>
          <w:tcPr>
            <w:tcW w:w="844" w:type="dxa"/>
            <w:tcBorders>
              <w:top w:val="single" w:sz="4" w:space="0" w:color="00000A"/>
              <w:left w:val="single" w:sz="4" w:space="0" w:color="00000A"/>
              <w:bottom w:val="single" w:sz="4" w:space="0" w:color="00000A"/>
              <w:right w:val="single" w:sz="4" w:space="0" w:color="00000A"/>
            </w:tcBorders>
            <w:shd w:val="clear" w:color="auto" w:fill="auto"/>
          </w:tcPr>
          <w:p w:rsidR="002C1478" w:rsidRPr="002C1478" w:rsidRDefault="002C1478" w:rsidP="002C1478">
            <w:pPr>
              <w:suppressAutoHyphens/>
              <w:spacing w:after="200" w:line="240" w:lineRule="auto"/>
              <w:rPr>
                <w:rFonts w:ascii="Times New Roman" w:eastAsia="SimSun" w:hAnsi="Times New Roman" w:cs="Times New Roman"/>
                <w:b/>
                <w:bCs/>
                <w:iCs/>
                <w:color w:val="00000A"/>
                <w:kern w:val="2"/>
                <w:sz w:val="28"/>
                <w:szCs w:val="28"/>
              </w:rPr>
            </w:pPr>
            <w:r w:rsidRPr="002C1478">
              <w:rPr>
                <w:rFonts w:ascii="Times New Roman" w:eastAsia="SimSun" w:hAnsi="Times New Roman" w:cs="Times New Roman"/>
                <w:b/>
                <w:bCs/>
                <w:iCs/>
                <w:color w:val="00000A"/>
                <w:kern w:val="2"/>
                <w:sz w:val="28"/>
                <w:szCs w:val="28"/>
              </w:rPr>
              <w:t>Этап</w:t>
            </w:r>
          </w:p>
        </w:tc>
        <w:tc>
          <w:tcPr>
            <w:tcW w:w="3451" w:type="dxa"/>
            <w:tcBorders>
              <w:top w:val="single" w:sz="4" w:space="0" w:color="00000A"/>
              <w:left w:val="single" w:sz="4" w:space="0" w:color="00000A"/>
              <w:bottom w:val="single" w:sz="4" w:space="0" w:color="00000A"/>
              <w:right w:val="single" w:sz="4" w:space="0" w:color="00000A"/>
            </w:tcBorders>
            <w:shd w:val="clear" w:color="auto" w:fill="auto"/>
          </w:tcPr>
          <w:p w:rsidR="002C1478" w:rsidRPr="002C1478" w:rsidRDefault="002C1478" w:rsidP="002C1478">
            <w:pPr>
              <w:suppressAutoHyphens/>
              <w:spacing w:after="200" w:line="240" w:lineRule="auto"/>
              <w:jc w:val="center"/>
              <w:rPr>
                <w:rFonts w:ascii="Times New Roman" w:eastAsia="SimSun" w:hAnsi="Times New Roman" w:cs="Times New Roman"/>
                <w:b/>
                <w:bCs/>
                <w:iCs/>
                <w:color w:val="00000A"/>
                <w:kern w:val="2"/>
                <w:sz w:val="28"/>
                <w:szCs w:val="28"/>
              </w:rPr>
            </w:pPr>
            <w:r w:rsidRPr="002C1478">
              <w:rPr>
                <w:rFonts w:ascii="Times New Roman" w:eastAsia="SimSun" w:hAnsi="Times New Roman" w:cs="Times New Roman"/>
                <w:b/>
                <w:bCs/>
                <w:iCs/>
                <w:color w:val="00000A"/>
                <w:kern w:val="2"/>
                <w:sz w:val="28"/>
                <w:szCs w:val="28"/>
              </w:rPr>
              <w:t>Состав Услуг</w:t>
            </w:r>
          </w:p>
        </w:tc>
        <w:tc>
          <w:tcPr>
            <w:tcW w:w="3447" w:type="dxa"/>
            <w:tcBorders>
              <w:top w:val="single" w:sz="4" w:space="0" w:color="00000A"/>
              <w:left w:val="single" w:sz="4" w:space="0" w:color="00000A"/>
              <w:bottom w:val="single" w:sz="4" w:space="0" w:color="00000A"/>
              <w:right w:val="single" w:sz="4" w:space="0" w:color="00000A"/>
            </w:tcBorders>
            <w:shd w:val="clear" w:color="auto" w:fill="auto"/>
          </w:tcPr>
          <w:p w:rsidR="002C1478" w:rsidRPr="002C1478" w:rsidRDefault="002C1478" w:rsidP="002C1478">
            <w:pPr>
              <w:suppressAutoHyphens/>
              <w:spacing w:after="200" w:line="240" w:lineRule="auto"/>
              <w:jc w:val="center"/>
              <w:rPr>
                <w:rFonts w:ascii="Times New Roman" w:eastAsia="SimSun" w:hAnsi="Times New Roman" w:cs="Times New Roman"/>
                <w:b/>
                <w:bCs/>
                <w:iCs/>
                <w:color w:val="00000A"/>
                <w:kern w:val="2"/>
                <w:sz w:val="28"/>
                <w:szCs w:val="28"/>
              </w:rPr>
            </w:pPr>
            <w:r w:rsidRPr="002C1478">
              <w:rPr>
                <w:rFonts w:ascii="Times New Roman" w:eastAsia="SimSun" w:hAnsi="Times New Roman" w:cs="Times New Roman"/>
                <w:b/>
                <w:bCs/>
                <w:iCs/>
                <w:color w:val="00000A"/>
                <w:kern w:val="2"/>
                <w:sz w:val="28"/>
                <w:szCs w:val="28"/>
              </w:rPr>
              <w:t>Результат Услуг</w:t>
            </w:r>
          </w:p>
        </w:tc>
        <w:tc>
          <w:tcPr>
            <w:tcW w:w="1471" w:type="dxa"/>
            <w:tcBorders>
              <w:top w:val="single" w:sz="4" w:space="0" w:color="00000A"/>
              <w:left w:val="single" w:sz="4" w:space="0" w:color="00000A"/>
              <w:bottom w:val="single" w:sz="4" w:space="0" w:color="00000A"/>
              <w:right w:val="single" w:sz="4" w:space="0" w:color="00000A"/>
            </w:tcBorders>
            <w:shd w:val="clear" w:color="auto" w:fill="auto"/>
          </w:tcPr>
          <w:p w:rsidR="002C1478" w:rsidRPr="002C1478" w:rsidRDefault="002C1478" w:rsidP="002C1478">
            <w:pPr>
              <w:suppressAutoHyphens/>
              <w:spacing w:after="200" w:line="240" w:lineRule="auto"/>
              <w:jc w:val="center"/>
              <w:rPr>
                <w:rFonts w:ascii="Times New Roman" w:eastAsia="SimSun" w:hAnsi="Times New Roman" w:cs="Times New Roman"/>
                <w:b/>
                <w:bCs/>
                <w:iCs/>
                <w:color w:val="00000A"/>
                <w:kern w:val="2"/>
                <w:sz w:val="28"/>
                <w:szCs w:val="28"/>
              </w:rPr>
            </w:pPr>
            <w:r w:rsidRPr="002C1478">
              <w:rPr>
                <w:rFonts w:ascii="Times New Roman" w:eastAsia="SimSun" w:hAnsi="Times New Roman" w:cs="Times New Roman"/>
                <w:b/>
                <w:bCs/>
                <w:iCs/>
                <w:color w:val="00000A"/>
                <w:kern w:val="2"/>
                <w:sz w:val="28"/>
                <w:szCs w:val="28"/>
              </w:rPr>
              <w:t>Срок</w:t>
            </w:r>
          </w:p>
        </w:tc>
      </w:tr>
      <w:tr w:rsidR="002C1478" w:rsidRPr="002C1478" w:rsidTr="006618DD">
        <w:trPr>
          <w:trHeight w:val="70"/>
        </w:trPr>
        <w:tc>
          <w:tcPr>
            <w:tcW w:w="844" w:type="dxa"/>
            <w:tcBorders>
              <w:top w:val="single" w:sz="4" w:space="0" w:color="00000A"/>
              <w:left w:val="single" w:sz="4" w:space="0" w:color="00000A"/>
              <w:bottom w:val="single" w:sz="4" w:space="0" w:color="00000A"/>
              <w:right w:val="single" w:sz="4" w:space="0" w:color="00000A"/>
            </w:tcBorders>
            <w:shd w:val="clear" w:color="auto" w:fill="auto"/>
          </w:tcPr>
          <w:p w:rsidR="002C1478" w:rsidRPr="002C1478" w:rsidRDefault="002C1478" w:rsidP="002C1478">
            <w:pPr>
              <w:numPr>
                <w:ilvl w:val="0"/>
                <w:numId w:val="4"/>
              </w:numPr>
              <w:suppressAutoHyphens/>
              <w:spacing w:after="0" w:line="240" w:lineRule="auto"/>
              <w:ind w:left="0" w:firstLine="0"/>
              <w:contextualSpacing/>
              <w:rPr>
                <w:rFonts w:ascii="Times New Roman" w:eastAsia="SimSun" w:hAnsi="Times New Roman" w:cs="Times New Roman"/>
                <w:bCs/>
                <w:iCs/>
                <w:color w:val="00000A"/>
                <w:kern w:val="2"/>
                <w:sz w:val="28"/>
                <w:szCs w:val="28"/>
              </w:rPr>
            </w:pPr>
          </w:p>
        </w:tc>
        <w:tc>
          <w:tcPr>
            <w:tcW w:w="3451" w:type="dxa"/>
            <w:tcBorders>
              <w:top w:val="single" w:sz="4" w:space="0" w:color="00000A"/>
              <w:left w:val="single" w:sz="4" w:space="0" w:color="00000A"/>
              <w:bottom w:val="single" w:sz="4" w:space="0" w:color="00000A"/>
              <w:right w:val="single" w:sz="4" w:space="0" w:color="00000A"/>
            </w:tcBorders>
            <w:shd w:val="clear" w:color="auto" w:fill="auto"/>
          </w:tcPr>
          <w:p w:rsidR="002C1478" w:rsidRPr="002C1478" w:rsidRDefault="002C1478" w:rsidP="002C1478">
            <w:pPr>
              <w:suppressAutoHyphens/>
              <w:spacing w:after="20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Подготовка и согласование с Заказчиком технической документации по расширению ПАК ЦОД ПНО, включающей в себя следующие документы:</w:t>
            </w:r>
          </w:p>
          <w:p w:rsidR="002C1478" w:rsidRPr="002C1478" w:rsidRDefault="002C1478" w:rsidP="002C1478">
            <w:pPr>
              <w:numPr>
                <w:ilvl w:val="0"/>
                <w:numId w:val="3"/>
              </w:numPr>
              <w:suppressAutoHyphens/>
              <w:spacing w:after="0" w:line="240" w:lineRule="auto"/>
              <w:ind w:left="170" w:hanging="227"/>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Схема структурная комплекса технических средств;</w:t>
            </w:r>
          </w:p>
          <w:p w:rsidR="002C1478" w:rsidRPr="002C1478" w:rsidRDefault="002C1478" w:rsidP="002C1478">
            <w:pPr>
              <w:numPr>
                <w:ilvl w:val="0"/>
                <w:numId w:val="3"/>
              </w:numPr>
              <w:suppressAutoHyphens/>
              <w:spacing w:after="0" w:line="240" w:lineRule="auto"/>
              <w:ind w:left="170" w:hanging="227"/>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 xml:space="preserve">План расположения оборудования и проводок; </w:t>
            </w:r>
          </w:p>
          <w:p w:rsidR="002C1478" w:rsidRPr="002C1478" w:rsidRDefault="002C1478" w:rsidP="002C1478">
            <w:pPr>
              <w:numPr>
                <w:ilvl w:val="0"/>
                <w:numId w:val="3"/>
              </w:numPr>
              <w:suppressAutoHyphens/>
              <w:spacing w:after="0" w:line="240" w:lineRule="auto"/>
              <w:ind w:left="170" w:hanging="227"/>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Схема коммутации оборудования (соединений);</w:t>
            </w:r>
          </w:p>
          <w:p w:rsidR="002C1478" w:rsidRPr="002C1478" w:rsidRDefault="002C1478" w:rsidP="002C1478">
            <w:pPr>
              <w:numPr>
                <w:ilvl w:val="0"/>
                <w:numId w:val="3"/>
              </w:numPr>
              <w:suppressAutoHyphens/>
              <w:spacing w:after="0" w:line="240" w:lineRule="auto"/>
              <w:ind w:left="170" w:hanging="227"/>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Спецификация оборудования;</w:t>
            </w:r>
          </w:p>
          <w:p w:rsidR="002C1478" w:rsidRPr="002C1478" w:rsidRDefault="002C1478" w:rsidP="002C1478">
            <w:pPr>
              <w:numPr>
                <w:ilvl w:val="0"/>
                <w:numId w:val="3"/>
              </w:numPr>
              <w:suppressAutoHyphens/>
              <w:spacing w:after="0" w:line="240" w:lineRule="auto"/>
              <w:ind w:left="170" w:hanging="227"/>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lastRenderedPageBreak/>
              <w:t>Таблица соединений и подключений (электросети).</w:t>
            </w:r>
          </w:p>
        </w:tc>
        <w:tc>
          <w:tcPr>
            <w:tcW w:w="3447" w:type="dxa"/>
            <w:tcBorders>
              <w:top w:val="single" w:sz="4" w:space="0" w:color="00000A"/>
              <w:left w:val="single" w:sz="4" w:space="0" w:color="00000A"/>
              <w:bottom w:val="single" w:sz="4" w:space="0" w:color="00000A"/>
              <w:right w:val="single" w:sz="4" w:space="0" w:color="00000A"/>
            </w:tcBorders>
            <w:shd w:val="clear" w:color="auto" w:fill="auto"/>
          </w:tcPr>
          <w:p w:rsidR="002C1478" w:rsidRPr="002C1478" w:rsidRDefault="002C1478" w:rsidP="002C1478">
            <w:pPr>
              <w:suppressAutoHyphens/>
              <w:spacing w:after="20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lastRenderedPageBreak/>
              <w:t>Согласованная и переданная Заказчику техническая документация по расширению ПАК ЦОД ПНО, включающая в себя следующие документы:</w:t>
            </w:r>
          </w:p>
          <w:p w:rsidR="002C1478" w:rsidRPr="002C1478" w:rsidRDefault="002C1478" w:rsidP="002C1478">
            <w:pPr>
              <w:numPr>
                <w:ilvl w:val="0"/>
                <w:numId w:val="6"/>
              </w:numPr>
              <w:suppressAutoHyphens/>
              <w:spacing w:after="0" w:line="240" w:lineRule="auto"/>
              <w:ind w:left="170" w:hanging="227"/>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Схема структурная комплекса технических средств;</w:t>
            </w:r>
          </w:p>
          <w:p w:rsidR="002C1478" w:rsidRPr="002C1478" w:rsidRDefault="002C1478" w:rsidP="002C1478">
            <w:pPr>
              <w:numPr>
                <w:ilvl w:val="0"/>
                <w:numId w:val="6"/>
              </w:numPr>
              <w:suppressAutoHyphens/>
              <w:spacing w:after="0" w:line="240" w:lineRule="auto"/>
              <w:ind w:left="170" w:hanging="227"/>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План расположения оборудования и проводок;</w:t>
            </w:r>
          </w:p>
          <w:p w:rsidR="002C1478" w:rsidRPr="002C1478" w:rsidRDefault="002C1478" w:rsidP="002C1478">
            <w:pPr>
              <w:numPr>
                <w:ilvl w:val="0"/>
                <w:numId w:val="6"/>
              </w:numPr>
              <w:suppressAutoHyphens/>
              <w:spacing w:after="0" w:line="240" w:lineRule="auto"/>
              <w:ind w:left="170" w:hanging="227"/>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Схема коммутации оборудования (соединений);</w:t>
            </w:r>
          </w:p>
          <w:p w:rsidR="002C1478" w:rsidRPr="002C1478" w:rsidRDefault="002C1478" w:rsidP="002C1478">
            <w:pPr>
              <w:numPr>
                <w:ilvl w:val="0"/>
                <w:numId w:val="6"/>
              </w:numPr>
              <w:suppressAutoHyphens/>
              <w:spacing w:after="0" w:line="240" w:lineRule="auto"/>
              <w:ind w:left="170" w:hanging="227"/>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Спецификация оборудования;</w:t>
            </w:r>
          </w:p>
          <w:p w:rsidR="002C1478" w:rsidRPr="002C1478" w:rsidRDefault="002C1478" w:rsidP="002C1478">
            <w:pPr>
              <w:numPr>
                <w:ilvl w:val="0"/>
                <w:numId w:val="6"/>
              </w:numPr>
              <w:suppressAutoHyphens/>
              <w:spacing w:after="0" w:line="240" w:lineRule="auto"/>
              <w:ind w:left="170" w:hanging="227"/>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lastRenderedPageBreak/>
              <w:t>Таблица соединений и подключений (электросети).</w:t>
            </w:r>
          </w:p>
        </w:tc>
        <w:tc>
          <w:tcPr>
            <w:tcW w:w="1471" w:type="dxa"/>
            <w:tcBorders>
              <w:top w:val="single" w:sz="4" w:space="0" w:color="00000A"/>
              <w:left w:val="single" w:sz="4" w:space="0" w:color="00000A"/>
              <w:bottom w:val="single" w:sz="4" w:space="0" w:color="00000A"/>
              <w:right w:val="single" w:sz="4" w:space="0" w:color="00000A"/>
            </w:tcBorders>
            <w:shd w:val="clear" w:color="auto" w:fill="auto"/>
          </w:tcPr>
          <w:p w:rsidR="002C1478" w:rsidRPr="002C1478" w:rsidRDefault="002C1478" w:rsidP="002C1478">
            <w:pPr>
              <w:suppressAutoHyphens/>
              <w:spacing w:after="200" w:line="240" w:lineRule="auto"/>
              <w:ind w:firstLine="34"/>
              <w:jc w:val="both"/>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lastRenderedPageBreak/>
              <w:t>с 25.08.2022 по</w:t>
            </w:r>
          </w:p>
          <w:p w:rsidR="002C1478" w:rsidRPr="002C1478" w:rsidRDefault="002C1478" w:rsidP="002C1478">
            <w:pPr>
              <w:suppressAutoHyphens/>
              <w:spacing w:after="200" w:line="240" w:lineRule="auto"/>
              <w:ind w:firstLine="34"/>
              <w:jc w:val="both"/>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01.09.2022</w:t>
            </w:r>
          </w:p>
          <w:p w:rsidR="002C1478" w:rsidRPr="002C1478" w:rsidRDefault="002C1478" w:rsidP="002C1478">
            <w:pPr>
              <w:suppressAutoHyphens/>
              <w:spacing w:after="200" w:line="240" w:lineRule="auto"/>
              <w:ind w:firstLine="34"/>
              <w:jc w:val="both"/>
              <w:rPr>
                <w:rFonts w:ascii="Times New Roman" w:eastAsia="SimSun" w:hAnsi="Times New Roman" w:cs="Times New Roman"/>
                <w:b/>
                <w:bCs/>
                <w:iCs/>
                <w:color w:val="00000A"/>
                <w:kern w:val="2"/>
                <w:sz w:val="28"/>
                <w:szCs w:val="28"/>
              </w:rPr>
            </w:pPr>
            <w:r w:rsidRPr="002C1478">
              <w:rPr>
                <w:rFonts w:ascii="Times New Roman" w:eastAsia="SimSun" w:hAnsi="Times New Roman" w:cs="Times New Roman"/>
                <w:color w:val="00000A"/>
                <w:kern w:val="2"/>
                <w:sz w:val="28"/>
                <w:szCs w:val="28"/>
              </w:rPr>
              <w:t>(включительно)</w:t>
            </w:r>
          </w:p>
        </w:tc>
      </w:tr>
      <w:tr w:rsidR="002C1478" w:rsidRPr="002C1478" w:rsidTr="006618DD">
        <w:trPr>
          <w:trHeight w:val="70"/>
        </w:trPr>
        <w:tc>
          <w:tcPr>
            <w:tcW w:w="844" w:type="dxa"/>
            <w:tcBorders>
              <w:top w:val="single" w:sz="4" w:space="0" w:color="00000A"/>
              <w:left w:val="single" w:sz="4" w:space="0" w:color="00000A"/>
              <w:bottom w:val="single" w:sz="4" w:space="0" w:color="00000A"/>
              <w:right w:val="single" w:sz="4" w:space="0" w:color="00000A"/>
            </w:tcBorders>
            <w:shd w:val="clear" w:color="auto" w:fill="auto"/>
          </w:tcPr>
          <w:p w:rsidR="002C1478" w:rsidRPr="002C1478" w:rsidRDefault="002C1478" w:rsidP="002C1478">
            <w:pPr>
              <w:numPr>
                <w:ilvl w:val="0"/>
                <w:numId w:val="4"/>
              </w:numPr>
              <w:suppressAutoHyphens/>
              <w:spacing w:after="0" w:line="240" w:lineRule="auto"/>
              <w:ind w:left="0" w:firstLine="0"/>
              <w:contextualSpacing/>
              <w:rPr>
                <w:rFonts w:ascii="Times New Roman" w:eastAsia="SimSun" w:hAnsi="Times New Roman" w:cs="Times New Roman"/>
                <w:color w:val="00000A"/>
                <w:kern w:val="2"/>
                <w:sz w:val="28"/>
                <w:szCs w:val="28"/>
              </w:rPr>
            </w:pPr>
          </w:p>
        </w:tc>
        <w:tc>
          <w:tcPr>
            <w:tcW w:w="3451" w:type="dxa"/>
            <w:tcBorders>
              <w:top w:val="single" w:sz="4" w:space="0" w:color="00000A"/>
              <w:left w:val="single" w:sz="4" w:space="0" w:color="00000A"/>
              <w:bottom w:val="single" w:sz="4" w:space="0" w:color="00000A"/>
              <w:right w:val="single" w:sz="4" w:space="0" w:color="00000A"/>
            </w:tcBorders>
            <w:shd w:val="clear" w:color="auto" w:fill="auto"/>
          </w:tcPr>
          <w:p w:rsidR="002C1478" w:rsidRPr="002C1478" w:rsidRDefault="002C1478" w:rsidP="002C1478">
            <w:pPr>
              <w:suppressAutoHyphens/>
              <w:spacing w:after="200" w:line="240" w:lineRule="auto"/>
              <w:ind w:left="-57"/>
              <w:rPr>
                <w:rFonts w:ascii="Times New Roman" w:eastAsia="SimSun" w:hAnsi="Times New Roman" w:cs="Times New Roman"/>
                <w:bCs/>
                <w:iCs/>
                <w:color w:val="00000A"/>
                <w:kern w:val="2"/>
                <w:sz w:val="28"/>
                <w:szCs w:val="28"/>
              </w:rPr>
            </w:pPr>
            <w:r w:rsidRPr="002C1478">
              <w:rPr>
                <w:rFonts w:ascii="Times New Roman" w:eastAsia="SimSun" w:hAnsi="Times New Roman" w:cs="Times New Roman"/>
                <w:bCs/>
                <w:iCs/>
                <w:color w:val="00000A"/>
                <w:kern w:val="2"/>
                <w:sz w:val="28"/>
                <w:szCs w:val="28"/>
              </w:rPr>
              <w:t>Создание единой инфраструктуры обработки информации ЦОД ПНО:</w:t>
            </w:r>
          </w:p>
          <w:p w:rsidR="002C1478" w:rsidRPr="002C1478" w:rsidRDefault="002C1478" w:rsidP="002C1478">
            <w:pPr>
              <w:numPr>
                <w:ilvl w:val="0"/>
                <w:numId w:val="9"/>
              </w:numPr>
              <w:tabs>
                <w:tab w:val="left" w:pos="469"/>
                <w:tab w:val="left" w:pos="708"/>
              </w:tabs>
              <w:suppressAutoHyphens/>
              <w:spacing w:after="0" w:line="240" w:lineRule="auto"/>
              <w:ind w:hanging="818"/>
              <w:contextualSpacing/>
              <w:rPr>
                <w:rFonts w:ascii="Times New Roman" w:eastAsia="SimSun" w:hAnsi="Times New Roman" w:cs="Times New Roman"/>
                <w:bCs/>
                <w:iCs/>
                <w:color w:val="00000A"/>
                <w:kern w:val="2"/>
                <w:sz w:val="28"/>
                <w:szCs w:val="28"/>
              </w:rPr>
            </w:pPr>
            <w:r w:rsidRPr="002C1478">
              <w:rPr>
                <w:rFonts w:ascii="Times New Roman" w:eastAsia="SimSun" w:hAnsi="Times New Roman" w:cs="Times New Roman"/>
                <w:bCs/>
                <w:iCs/>
                <w:color w:val="00000A"/>
                <w:kern w:val="2"/>
                <w:sz w:val="28"/>
                <w:szCs w:val="28"/>
              </w:rPr>
              <w:t>Расширение единой серверной фермы ПАК ЦОД ПНО.</w:t>
            </w:r>
          </w:p>
        </w:tc>
        <w:tc>
          <w:tcPr>
            <w:tcW w:w="3447" w:type="dxa"/>
            <w:tcBorders>
              <w:top w:val="single" w:sz="4" w:space="0" w:color="00000A"/>
              <w:left w:val="single" w:sz="4" w:space="0" w:color="00000A"/>
              <w:bottom w:val="single" w:sz="4" w:space="0" w:color="00000A"/>
              <w:right w:val="single" w:sz="4" w:space="0" w:color="00000A"/>
            </w:tcBorders>
            <w:shd w:val="clear" w:color="auto" w:fill="auto"/>
          </w:tcPr>
          <w:p w:rsidR="002C1478" w:rsidRPr="002C1478" w:rsidRDefault="002C1478" w:rsidP="002C1478">
            <w:pPr>
              <w:suppressAutoHyphens/>
              <w:spacing w:after="200" w:line="240" w:lineRule="auto"/>
              <w:ind w:left="-57"/>
              <w:rPr>
                <w:rFonts w:ascii="Times New Roman" w:eastAsia="SimSun" w:hAnsi="Times New Roman" w:cs="Times New Roman"/>
                <w:color w:val="00000A"/>
                <w:kern w:val="2"/>
                <w:sz w:val="28"/>
                <w:szCs w:val="28"/>
              </w:rPr>
            </w:pPr>
            <w:r w:rsidRPr="002C1478">
              <w:rPr>
                <w:rFonts w:ascii="Times New Roman" w:eastAsia="SimSun" w:hAnsi="Times New Roman" w:cs="Times New Roman"/>
                <w:bCs/>
                <w:iCs/>
                <w:color w:val="00000A"/>
                <w:kern w:val="2"/>
                <w:sz w:val="28"/>
                <w:szCs w:val="28"/>
              </w:rPr>
              <w:t>Созданная</w:t>
            </w:r>
            <w:r w:rsidRPr="002C1478">
              <w:rPr>
                <w:rFonts w:ascii="Times New Roman" w:eastAsia="SimSun" w:hAnsi="Times New Roman" w:cs="Times New Roman"/>
                <w:color w:val="00000A"/>
                <w:kern w:val="2"/>
                <w:sz w:val="28"/>
                <w:szCs w:val="28"/>
              </w:rPr>
              <w:t xml:space="preserve"> единая инфраструктура обработки информации ЦОД ПНО:</w:t>
            </w:r>
          </w:p>
          <w:p w:rsidR="002C1478" w:rsidRPr="002C1478" w:rsidRDefault="002C1478" w:rsidP="002C1478">
            <w:pPr>
              <w:numPr>
                <w:ilvl w:val="0"/>
                <w:numId w:val="5"/>
              </w:numPr>
              <w:suppressAutoHyphens/>
              <w:spacing w:after="0" w:line="240" w:lineRule="auto"/>
              <w:ind w:left="170" w:hanging="227"/>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Расширенная единая серверная ферма ПАК ЦОД ПНО.</w:t>
            </w:r>
          </w:p>
        </w:tc>
        <w:tc>
          <w:tcPr>
            <w:tcW w:w="1471" w:type="dxa"/>
            <w:tcBorders>
              <w:top w:val="single" w:sz="4" w:space="0" w:color="00000A"/>
              <w:left w:val="single" w:sz="4" w:space="0" w:color="00000A"/>
              <w:bottom w:val="single" w:sz="4" w:space="0" w:color="00000A"/>
              <w:right w:val="single" w:sz="4" w:space="0" w:color="00000A"/>
            </w:tcBorders>
            <w:shd w:val="clear" w:color="auto" w:fill="auto"/>
          </w:tcPr>
          <w:p w:rsidR="002C1478" w:rsidRPr="002C1478" w:rsidRDefault="002C1478" w:rsidP="002C1478">
            <w:pPr>
              <w:suppressAutoHyphens/>
              <w:spacing w:after="200" w:line="240" w:lineRule="auto"/>
              <w:ind w:firstLine="34"/>
              <w:jc w:val="both"/>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Со 02.09.2022</w:t>
            </w:r>
          </w:p>
          <w:p w:rsidR="002C1478" w:rsidRPr="002C1478" w:rsidRDefault="002C1478" w:rsidP="002C1478">
            <w:pPr>
              <w:suppressAutoHyphens/>
              <w:spacing w:after="200" w:line="240" w:lineRule="auto"/>
              <w:ind w:firstLine="34"/>
              <w:jc w:val="both"/>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по 15.11.2022</w:t>
            </w:r>
          </w:p>
          <w:p w:rsidR="002C1478" w:rsidRPr="002C1478" w:rsidRDefault="002C1478" w:rsidP="002C1478">
            <w:pPr>
              <w:suppressAutoHyphens/>
              <w:spacing w:after="200" w:line="240" w:lineRule="auto"/>
              <w:ind w:firstLine="34"/>
              <w:jc w:val="both"/>
              <w:rPr>
                <w:rFonts w:ascii="Times New Roman" w:eastAsia="SimSun" w:hAnsi="Times New Roman" w:cs="Times New Roman"/>
                <w:b/>
                <w:color w:val="00000A"/>
                <w:kern w:val="2"/>
                <w:sz w:val="28"/>
                <w:szCs w:val="28"/>
              </w:rPr>
            </w:pPr>
            <w:r w:rsidRPr="002C1478">
              <w:rPr>
                <w:rFonts w:ascii="Times New Roman" w:eastAsia="SimSun" w:hAnsi="Times New Roman" w:cs="Times New Roman"/>
                <w:color w:val="00000A"/>
                <w:kern w:val="2"/>
                <w:sz w:val="28"/>
                <w:szCs w:val="28"/>
              </w:rPr>
              <w:t>(включительно)</w:t>
            </w:r>
          </w:p>
        </w:tc>
      </w:tr>
    </w:tbl>
    <w:p w:rsidR="002C1478" w:rsidRPr="002C1478" w:rsidRDefault="002C1478" w:rsidP="002C1478">
      <w:pPr>
        <w:widowControl w:val="0"/>
        <w:tabs>
          <w:tab w:val="left" w:pos="708"/>
        </w:tabs>
        <w:suppressAutoHyphens/>
        <w:spacing w:after="0" w:line="240" w:lineRule="auto"/>
        <w:jc w:val="both"/>
        <w:rPr>
          <w:rFonts w:ascii="Times New Roman" w:eastAsia="SimSun" w:hAnsi="Times New Roman" w:cs="Times New Roman"/>
          <w:color w:val="000000"/>
          <w:kern w:val="2"/>
          <w:sz w:val="28"/>
          <w:szCs w:val="28"/>
          <w:lang w:eastAsia="ko-KR"/>
        </w:rPr>
      </w:pPr>
    </w:p>
    <w:p w:rsidR="002C1478" w:rsidRPr="002C1478" w:rsidRDefault="002C1478" w:rsidP="002C1478">
      <w:pPr>
        <w:suppressAutoHyphens/>
        <w:spacing w:after="0" w:line="240" w:lineRule="auto"/>
        <w:rPr>
          <w:rFonts w:ascii="Times New Roman" w:eastAsia="SimSun" w:hAnsi="Times New Roman" w:cs="Times New Roman"/>
          <w:color w:val="000000"/>
          <w:kern w:val="2"/>
          <w:sz w:val="28"/>
          <w:szCs w:val="28"/>
          <w:lang w:eastAsia="ko-KR"/>
        </w:rPr>
      </w:pPr>
      <w:r w:rsidRPr="002C1478">
        <w:rPr>
          <w:rFonts w:ascii="Times New Roman" w:eastAsia="SimSun" w:hAnsi="Times New Roman" w:cs="Times New Roman"/>
          <w:color w:val="000000"/>
          <w:kern w:val="2"/>
          <w:sz w:val="28"/>
          <w:szCs w:val="28"/>
          <w:lang w:eastAsia="ko-KR"/>
        </w:rPr>
        <w:br w:type="page"/>
      </w:r>
    </w:p>
    <w:p w:rsidR="002C1478" w:rsidRPr="002C1478" w:rsidRDefault="002C1478" w:rsidP="002C1478">
      <w:pPr>
        <w:widowControl w:val="0"/>
        <w:numPr>
          <w:ilvl w:val="0"/>
          <w:numId w:val="1"/>
        </w:numPr>
        <w:tabs>
          <w:tab w:val="left" w:pos="284"/>
        </w:tabs>
        <w:suppressAutoHyphens/>
        <w:spacing w:after="240" w:line="240" w:lineRule="auto"/>
        <w:ind w:left="0" w:firstLine="0"/>
        <w:contextualSpacing/>
        <w:rPr>
          <w:rFonts w:ascii="Times New Roman" w:eastAsia="Times New Roman" w:hAnsi="Times New Roman" w:cs="Times New Roman"/>
          <w:b/>
          <w:color w:val="000000"/>
          <w:kern w:val="2"/>
          <w:sz w:val="28"/>
          <w:szCs w:val="28"/>
          <w:lang w:eastAsia="ru-RU"/>
        </w:rPr>
      </w:pPr>
      <w:r w:rsidRPr="002C1478">
        <w:rPr>
          <w:rFonts w:ascii="Times New Roman" w:eastAsia="Times New Roman" w:hAnsi="Times New Roman" w:cs="Times New Roman"/>
          <w:b/>
          <w:color w:val="000000"/>
          <w:kern w:val="2"/>
          <w:sz w:val="28"/>
          <w:szCs w:val="28"/>
          <w:lang w:eastAsia="ru-RU"/>
        </w:rPr>
        <w:lastRenderedPageBreak/>
        <w:t>Состав Услуг</w:t>
      </w:r>
    </w:p>
    <w:p w:rsidR="002C1478" w:rsidRPr="002C1478" w:rsidRDefault="002C1478" w:rsidP="002C1478">
      <w:pPr>
        <w:widowControl w:val="0"/>
        <w:tabs>
          <w:tab w:val="left" w:pos="284"/>
        </w:tabs>
        <w:suppressAutoHyphens/>
        <w:spacing w:after="240" w:line="240" w:lineRule="auto"/>
        <w:contextualSpacing/>
        <w:rPr>
          <w:rFonts w:ascii="Times New Roman" w:eastAsia="Times New Roman" w:hAnsi="Times New Roman" w:cs="Times New Roman"/>
          <w:b/>
          <w:color w:val="000000"/>
          <w:kern w:val="2"/>
          <w:sz w:val="28"/>
          <w:szCs w:val="28"/>
          <w:lang w:eastAsia="ru-RU"/>
        </w:rPr>
      </w:pPr>
    </w:p>
    <w:p w:rsidR="002C1478" w:rsidRPr="002C1478" w:rsidRDefault="002C1478" w:rsidP="002C1478">
      <w:pPr>
        <w:widowControl w:val="0"/>
        <w:numPr>
          <w:ilvl w:val="1"/>
          <w:numId w:val="1"/>
        </w:numPr>
        <w:tabs>
          <w:tab w:val="left" w:pos="426"/>
          <w:tab w:val="left" w:pos="1134"/>
        </w:tabs>
        <w:suppressAutoHyphens/>
        <w:spacing w:after="120" w:line="240" w:lineRule="auto"/>
        <w:ind w:left="0" w:firstLine="709"/>
        <w:contextualSpacing/>
        <w:jc w:val="both"/>
        <w:rPr>
          <w:rFonts w:ascii="Times New Roman" w:eastAsia="Times New Roman" w:hAnsi="Times New Roman" w:cs="Times New Roman"/>
          <w:b/>
          <w:color w:val="00000A"/>
          <w:kern w:val="2"/>
          <w:sz w:val="28"/>
          <w:szCs w:val="28"/>
          <w:lang w:eastAsia="ru-RU"/>
        </w:rPr>
      </w:pPr>
      <w:r w:rsidRPr="002C1478">
        <w:rPr>
          <w:rFonts w:ascii="Times New Roman" w:eastAsia="Times New Roman" w:hAnsi="Times New Roman" w:cs="Times New Roman"/>
          <w:b/>
          <w:color w:val="00000A"/>
          <w:kern w:val="2"/>
          <w:sz w:val="28"/>
          <w:szCs w:val="28"/>
          <w:lang w:eastAsia="ru-RU"/>
        </w:rPr>
        <w:t>Требования по объему оказываемых Услуг</w:t>
      </w:r>
    </w:p>
    <w:p w:rsidR="002C1478" w:rsidRPr="002C1478" w:rsidRDefault="002C1478" w:rsidP="002C1478">
      <w:pPr>
        <w:suppressAutoHyphens/>
        <w:spacing w:after="200" w:line="240" w:lineRule="auto"/>
        <w:ind w:firstLine="709"/>
        <w:jc w:val="both"/>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В рамках оказываемых услуг по расширению</w:t>
      </w:r>
      <w:r w:rsidRPr="002C1478">
        <w:rPr>
          <w:rFonts w:ascii="Times New Roman" w:eastAsia="SimSun" w:hAnsi="Times New Roman" w:cs="Times New Roman"/>
          <w:bCs/>
          <w:iCs/>
          <w:color w:val="00000A"/>
          <w:kern w:val="2"/>
          <w:sz w:val="28"/>
          <w:szCs w:val="28"/>
        </w:rPr>
        <w:t xml:space="preserve"> ПАК ЦОД ПНО,</w:t>
      </w:r>
      <w:r w:rsidRPr="002C1478">
        <w:rPr>
          <w:rFonts w:ascii="Times New Roman" w:eastAsia="SimSun" w:hAnsi="Times New Roman" w:cs="Times New Roman"/>
          <w:color w:val="00000A"/>
          <w:kern w:val="2"/>
          <w:sz w:val="28"/>
          <w:szCs w:val="28"/>
        </w:rPr>
        <w:t xml:space="preserve"> расположенного по адресу г. Новосибирск, ул. Свердлова, 14, в состав которого входят в том числе следующие компоненты: </w:t>
      </w:r>
      <w:r w:rsidRPr="002C1478">
        <w:rPr>
          <w:rFonts w:ascii="Times New Roman" w:eastAsia="SimSun" w:hAnsi="Times New Roman" w:cs="Times New Roman"/>
          <w:bCs/>
          <w:iCs/>
          <w:color w:val="00000A"/>
          <w:kern w:val="2"/>
          <w:sz w:val="28"/>
          <w:szCs w:val="28"/>
        </w:rPr>
        <w:t>серверная ферма</w:t>
      </w:r>
      <w:r w:rsidRPr="002C1478">
        <w:rPr>
          <w:rFonts w:ascii="Times New Roman" w:eastAsia="SimSun" w:hAnsi="Times New Roman" w:cs="Times New Roman"/>
          <w:color w:val="00000A"/>
          <w:kern w:val="2"/>
          <w:sz w:val="28"/>
          <w:szCs w:val="28"/>
        </w:rPr>
        <w:t>, сеть передачи данных</w:t>
      </w:r>
    </w:p>
    <w:p w:rsidR="002C1478" w:rsidRPr="002C1478" w:rsidRDefault="002C1478" w:rsidP="002C1478">
      <w:pPr>
        <w:suppressAutoHyphens/>
        <w:spacing w:after="200" w:line="240" w:lineRule="auto"/>
        <w:ind w:firstLine="709"/>
        <w:jc w:val="both"/>
        <w:rPr>
          <w:rFonts w:ascii="Times New Roman" w:eastAsia="SimSun" w:hAnsi="Times New Roman" w:cs="Times New Roman"/>
          <w:color w:val="00000A"/>
          <w:kern w:val="2"/>
          <w:sz w:val="28"/>
          <w:szCs w:val="28"/>
        </w:rPr>
      </w:pPr>
      <w:r w:rsidRPr="002C1478">
        <w:rPr>
          <w:rFonts w:ascii="Times New Roman" w:eastAsia="SimSun" w:hAnsi="Times New Roman" w:cs="Times New Roman"/>
          <w:b/>
          <w:color w:val="00000A"/>
          <w:kern w:val="2"/>
          <w:sz w:val="28"/>
          <w:szCs w:val="28"/>
        </w:rPr>
        <w:t>необходимо</w:t>
      </w:r>
      <w:r w:rsidRPr="002C1478">
        <w:rPr>
          <w:rFonts w:ascii="Times New Roman" w:eastAsia="SimSun" w:hAnsi="Times New Roman" w:cs="Times New Roman"/>
          <w:color w:val="00000A"/>
          <w:kern w:val="2"/>
          <w:sz w:val="28"/>
          <w:szCs w:val="28"/>
        </w:rPr>
        <w:t xml:space="preserve"> расширить функциональные и технические характеристики компонентов ПАК ЦОД ПНО путем введения в эксплуатацию и объединения с имеющимися у Заказчика компонентами ПАК ЦОД ПНО дополнительного оборудования (далее – Оборудование), поставляемого в рамках оказания услуг по расширению</w:t>
      </w:r>
      <w:r w:rsidRPr="002C1478">
        <w:rPr>
          <w:rFonts w:ascii="Times New Roman" w:eastAsia="SimSun" w:hAnsi="Times New Roman" w:cs="Times New Roman"/>
          <w:bCs/>
          <w:iCs/>
          <w:color w:val="00000A"/>
          <w:kern w:val="2"/>
          <w:sz w:val="28"/>
          <w:szCs w:val="28"/>
        </w:rPr>
        <w:t xml:space="preserve"> ПАК ЦОД ПНО</w:t>
      </w:r>
      <w:r w:rsidRPr="002C1478">
        <w:rPr>
          <w:rFonts w:ascii="Times New Roman" w:eastAsia="SimSun" w:hAnsi="Times New Roman" w:cs="Times New Roman"/>
          <w:color w:val="00000A"/>
          <w:kern w:val="2"/>
          <w:sz w:val="28"/>
          <w:szCs w:val="28"/>
        </w:rPr>
        <w:t>, с характеристиками, указанными в Приложении №1 к настоящему описанию объекта закупки,</w:t>
      </w:r>
    </w:p>
    <w:p w:rsidR="002C1478" w:rsidRPr="002C1478" w:rsidRDefault="002C1478" w:rsidP="002C1478">
      <w:pPr>
        <w:suppressAutoHyphens/>
        <w:spacing w:after="200" w:line="276" w:lineRule="auto"/>
        <w:ind w:firstLine="709"/>
        <w:jc w:val="both"/>
        <w:rPr>
          <w:rFonts w:ascii="Times New Roman" w:eastAsia="SimSun" w:hAnsi="Times New Roman" w:cs="Times New Roman"/>
          <w:color w:val="00000A"/>
          <w:kern w:val="2"/>
          <w:sz w:val="28"/>
          <w:szCs w:val="28"/>
        </w:rPr>
      </w:pPr>
      <w:r w:rsidRPr="002C1478">
        <w:rPr>
          <w:rFonts w:ascii="Times New Roman" w:eastAsia="SimSun" w:hAnsi="Times New Roman" w:cs="Times New Roman"/>
          <w:b/>
          <w:color w:val="00000A"/>
          <w:kern w:val="2"/>
          <w:sz w:val="28"/>
          <w:szCs w:val="28"/>
        </w:rPr>
        <w:t>а также</w:t>
      </w:r>
      <w:r w:rsidRPr="002C1478">
        <w:rPr>
          <w:rFonts w:ascii="Times New Roman" w:eastAsia="SimSun" w:hAnsi="Times New Roman" w:cs="Times New Roman"/>
          <w:color w:val="00000A"/>
          <w:kern w:val="2"/>
          <w:sz w:val="28"/>
          <w:szCs w:val="28"/>
        </w:rPr>
        <w:t xml:space="preserve"> на основе расширенных компонентов ПАК ЦОД ПНО создать единую инфраструктуру обработки информации ЦОД ПНО.</w:t>
      </w:r>
    </w:p>
    <w:p w:rsidR="002C1478" w:rsidRPr="002C1478" w:rsidRDefault="002C1478" w:rsidP="002C1478">
      <w:pPr>
        <w:suppressAutoHyphens/>
        <w:spacing w:after="200" w:line="240" w:lineRule="auto"/>
        <w:ind w:firstLine="709"/>
        <w:jc w:val="both"/>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Создаваемая единая инфраструктура обработки информации ЦОД ПНО должна состоять из компонентов, расширенных функционально и технически, построенных на базе имеющегося у Заказчика оборудования и дополнительного оборудования, поставляемого в рамках оказания Услуг.</w:t>
      </w:r>
    </w:p>
    <w:p w:rsidR="002C1478" w:rsidRPr="002C1478" w:rsidRDefault="002C1478" w:rsidP="002C1478">
      <w:pPr>
        <w:suppressAutoHyphens/>
        <w:spacing w:after="200" w:line="240" w:lineRule="auto"/>
        <w:ind w:firstLine="709"/>
        <w:jc w:val="both"/>
        <w:rPr>
          <w:rFonts w:ascii="Times New Roman" w:eastAsia="SimSun" w:hAnsi="Times New Roman" w:cs="Times New Roman"/>
          <w:b/>
          <w:bCs/>
          <w:color w:val="00000A"/>
          <w:kern w:val="2"/>
          <w:sz w:val="28"/>
          <w:szCs w:val="28"/>
        </w:rPr>
      </w:pPr>
      <w:r w:rsidRPr="002C1478">
        <w:rPr>
          <w:rFonts w:ascii="Times New Roman" w:eastAsia="SimSun" w:hAnsi="Times New Roman" w:cs="Times New Roman"/>
          <w:b/>
          <w:bCs/>
          <w:color w:val="00000A"/>
          <w:kern w:val="2"/>
          <w:sz w:val="28"/>
          <w:szCs w:val="28"/>
        </w:rPr>
        <w:t>Создаваемая единая инфраструктура обработки информации ЦОД ПНО должна обеспечивать:</w:t>
      </w:r>
    </w:p>
    <w:p w:rsidR="002C1478" w:rsidRPr="002C1478" w:rsidRDefault="002C1478" w:rsidP="002C1478">
      <w:pPr>
        <w:numPr>
          <w:ilvl w:val="0"/>
          <w:numId w:val="7"/>
        </w:numPr>
        <w:tabs>
          <w:tab w:val="left" w:pos="708"/>
        </w:tabs>
        <w:suppressAutoHyphens/>
        <w:spacing w:after="200" w:line="240" w:lineRule="auto"/>
        <w:ind w:left="1276" w:hanging="567"/>
        <w:contextualSpacing/>
        <w:jc w:val="both"/>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полноценное функционирование каждого элемента единой инфраструктуры обработки информации ЦОД ПНО в отдельности и единой инфраструктуры обработки информации ЦОД ПНО в целом;</w:t>
      </w:r>
    </w:p>
    <w:p w:rsidR="002C1478" w:rsidRPr="002C1478" w:rsidRDefault="002C1478" w:rsidP="002C1478">
      <w:pPr>
        <w:numPr>
          <w:ilvl w:val="0"/>
          <w:numId w:val="7"/>
        </w:numPr>
        <w:tabs>
          <w:tab w:val="left" w:pos="708"/>
        </w:tabs>
        <w:suppressAutoHyphens/>
        <w:spacing w:after="200" w:line="240" w:lineRule="auto"/>
        <w:ind w:left="1276" w:hanging="567"/>
        <w:contextualSpacing/>
        <w:jc w:val="both"/>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централизованное управление серверной фермой внутри вычислительного комплекса;</w:t>
      </w:r>
    </w:p>
    <w:p w:rsidR="002C1478" w:rsidRPr="002C1478" w:rsidRDefault="002C1478" w:rsidP="002C1478">
      <w:pPr>
        <w:numPr>
          <w:ilvl w:val="0"/>
          <w:numId w:val="7"/>
        </w:numPr>
        <w:tabs>
          <w:tab w:val="left" w:pos="708"/>
        </w:tabs>
        <w:suppressAutoHyphens/>
        <w:spacing w:after="200" w:line="240" w:lineRule="auto"/>
        <w:ind w:left="1276" w:hanging="567"/>
        <w:contextualSpacing/>
        <w:jc w:val="both"/>
        <w:rPr>
          <w:rFonts w:ascii="Times New Roman" w:eastAsia="SimSun" w:hAnsi="Times New Roman" w:cs="Times New Roman"/>
          <w:color w:val="000000" w:themeColor="text1"/>
          <w:kern w:val="2"/>
          <w:sz w:val="28"/>
          <w:szCs w:val="28"/>
        </w:rPr>
      </w:pPr>
      <w:r w:rsidRPr="002C1478">
        <w:rPr>
          <w:rFonts w:ascii="Times New Roman" w:eastAsia="SimSun" w:hAnsi="Times New Roman" w:cs="Times New Roman"/>
          <w:color w:val="000000" w:themeColor="text1"/>
          <w:kern w:val="2"/>
          <w:sz w:val="28"/>
          <w:szCs w:val="28"/>
        </w:rPr>
        <w:t>передачу диагностической информации от каждого элемента вычислительного комплекса в систему централизованного мониторинга и управления;</w:t>
      </w:r>
    </w:p>
    <w:p w:rsidR="002C1478" w:rsidRPr="002C1478" w:rsidRDefault="002C1478" w:rsidP="002C1478">
      <w:pPr>
        <w:numPr>
          <w:ilvl w:val="0"/>
          <w:numId w:val="7"/>
        </w:numPr>
        <w:tabs>
          <w:tab w:val="left" w:pos="708"/>
        </w:tabs>
        <w:suppressAutoHyphens/>
        <w:spacing w:after="200" w:line="240" w:lineRule="auto"/>
        <w:ind w:left="1276" w:hanging="567"/>
        <w:contextualSpacing/>
        <w:jc w:val="both"/>
        <w:rPr>
          <w:rFonts w:ascii="Times New Roman" w:eastAsia="SimSun" w:hAnsi="Times New Roman" w:cs="Times New Roman"/>
          <w:color w:val="000000" w:themeColor="text1"/>
          <w:kern w:val="2"/>
          <w:sz w:val="28"/>
          <w:szCs w:val="28"/>
        </w:rPr>
      </w:pPr>
      <w:r w:rsidRPr="002C1478">
        <w:rPr>
          <w:rFonts w:ascii="Times New Roman" w:eastAsia="SimSun" w:hAnsi="Times New Roman" w:cs="Times New Roman"/>
          <w:color w:val="000000" w:themeColor="text1"/>
          <w:kern w:val="2"/>
          <w:sz w:val="28"/>
          <w:szCs w:val="28"/>
        </w:rPr>
        <w:t>отказоустойчивый, высокоскоростной и маршрутизируемый доступ (скорость каждого соединения – не менее 10 Гбит/сек) к сети передачи данных, имеющейся у Заказчика;</w:t>
      </w:r>
    </w:p>
    <w:p w:rsidR="002C1478" w:rsidRPr="002C1478" w:rsidRDefault="002C1478" w:rsidP="002C1478">
      <w:pPr>
        <w:numPr>
          <w:ilvl w:val="0"/>
          <w:numId w:val="7"/>
        </w:numPr>
        <w:tabs>
          <w:tab w:val="left" w:pos="708"/>
        </w:tabs>
        <w:suppressAutoHyphens/>
        <w:spacing w:after="200" w:line="240" w:lineRule="auto"/>
        <w:ind w:left="1276" w:hanging="567"/>
        <w:contextualSpacing/>
        <w:jc w:val="both"/>
        <w:rPr>
          <w:rFonts w:ascii="Times New Roman" w:eastAsia="SimSun" w:hAnsi="Times New Roman" w:cs="Times New Roman"/>
          <w:color w:val="000000" w:themeColor="text1"/>
          <w:kern w:val="2"/>
          <w:sz w:val="28"/>
          <w:szCs w:val="28"/>
        </w:rPr>
      </w:pPr>
      <w:r w:rsidRPr="002C1478">
        <w:rPr>
          <w:rFonts w:ascii="Times New Roman" w:eastAsia="SimSun" w:hAnsi="Times New Roman" w:cs="Times New Roman"/>
          <w:color w:val="000000" w:themeColor="text1"/>
          <w:kern w:val="2"/>
          <w:sz w:val="28"/>
          <w:szCs w:val="28"/>
        </w:rPr>
        <w:t>Отказоустойчивый, высокоскоростной доступ (скорость каждого соединения — не менее 16 Гбит/сек) к ресурсам хранения данных, имеющимся у Заказчика;</w:t>
      </w:r>
    </w:p>
    <w:p w:rsidR="002C1478" w:rsidRPr="002C1478" w:rsidRDefault="002C1478" w:rsidP="002C1478">
      <w:pPr>
        <w:numPr>
          <w:ilvl w:val="0"/>
          <w:numId w:val="7"/>
        </w:numPr>
        <w:tabs>
          <w:tab w:val="left" w:pos="708"/>
        </w:tabs>
        <w:suppressAutoHyphens/>
        <w:spacing w:after="200" w:line="240" w:lineRule="auto"/>
        <w:ind w:left="1276" w:hanging="567"/>
        <w:contextualSpacing/>
        <w:jc w:val="both"/>
        <w:rPr>
          <w:rFonts w:ascii="Times New Roman" w:eastAsia="SimSun" w:hAnsi="Times New Roman" w:cs="Times New Roman"/>
          <w:color w:val="000000" w:themeColor="text1"/>
          <w:kern w:val="2"/>
          <w:sz w:val="28"/>
          <w:szCs w:val="28"/>
        </w:rPr>
      </w:pPr>
      <w:r w:rsidRPr="002C1478">
        <w:rPr>
          <w:rFonts w:ascii="Times New Roman" w:eastAsia="SimSun" w:hAnsi="Times New Roman" w:cs="Times New Roman"/>
          <w:color w:val="000000" w:themeColor="text1"/>
          <w:kern w:val="2"/>
          <w:sz w:val="28"/>
          <w:szCs w:val="28"/>
        </w:rPr>
        <w:t>Отказоустойчивый, высокоскоростной доступ (скорость каждого соединения — не менее 16 Гбит/сек) к программно-аппаратному комплексу резервного копирования, имеющемуся у Заказчика.</w:t>
      </w:r>
    </w:p>
    <w:p w:rsidR="002C1478" w:rsidRPr="002C1478" w:rsidRDefault="002C1478" w:rsidP="002C1478">
      <w:pPr>
        <w:tabs>
          <w:tab w:val="left" w:pos="708"/>
        </w:tabs>
        <w:suppressAutoHyphens/>
        <w:spacing w:after="200" w:line="276" w:lineRule="auto"/>
        <w:ind w:left="720" w:firstLine="709"/>
        <w:contextualSpacing/>
        <w:jc w:val="both"/>
        <w:rPr>
          <w:rFonts w:ascii="Times New Roman" w:eastAsia="SimSun" w:hAnsi="Times New Roman" w:cs="Times New Roman"/>
          <w:b/>
          <w:bCs/>
          <w:color w:val="000000" w:themeColor="text1"/>
          <w:kern w:val="2"/>
          <w:sz w:val="28"/>
          <w:szCs w:val="28"/>
        </w:rPr>
      </w:pPr>
    </w:p>
    <w:p w:rsidR="002C1478" w:rsidRPr="002C1478" w:rsidRDefault="002C1478" w:rsidP="002C1478">
      <w:pPr>
        <w:tabs>
          <w:tab w:val="left" w:pos="708"/>
        </w:tabs>
        <w:suppressAutoHyphens/>
        <w:spacing w:after="200" w:line="276" w:lineRule="auto"/>
        <w:ind w:left="720" w:hanging="11"/>
        <w:contextualSpacing/>
        <w:jc w:val="both"/>
        <w:rPr>
          <w:rFonts w:ascii="Times New Roman" w:eastAsia="SimSun" w:hAnsi="Times New Roman" w:cs="Times New Roman"/>
          <w:b/>
          <w:bCs/>
          <w:color w:val="00000A"/>
          <w:kern w:val="2"/>
          <w:sz w:val="28"/>
          <w:szCs w:val="28"/>
        </w:rPr>
      </w:pPr>
      <w:r w:rsidRPr="002C1478">
        <w:rPr>
          <w:rFonts w:ascii="Times New Roman" w:eastAsia="SimSun" w:hAnsi="Times New Roman" w:cs="Times New Roman"/>
          <w:b/>
          <w:bCs/>
          <w:color w:val="00000A"/>
          <w:kern w:val="2"/>
          <w:sz w:val="28"/>
          <w:szCs w:val="28"/>
        </w:rPr>
        <w:t xml:space="preserve">К расширяемым компонентам ПАК ЦОД ПНО, относятся: </w:t>
      </w:r>
    </w:p>
    <w:p w:rsidR="002C1478" w:rsidRPr="002C1478" w:rsidRDefault="002C1478" w:rsidP="002C1478">
      <w:pPr>
        <w:tabs>
          <w:tab w:val="left" w:pos="708"/>
        </w:tabs>
        <w:suppressAutoHyphens/>
        <w:spacing w:after="200" w:line="276" w:lineRule="auto"/>
        <w:ind w:left="720" w:firstLine="709"/>
        <w:contextualSpacing/>
        <w:jc w:val="both"/>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 xml:space="preserve">Расширение единой серверной фермы ПАК ЦОД ПНО, в том числе состоящей из имеющихся в распоряжении Заказчика серверов, модульных шасси и систем хранения данных (серверы </w:t>
      </w:r>
      <w:r w:rsidRPr="002C1478">
        <w:rPr>
          <w:rFonts w:ascii="Times New Roman" w:eastAsia="SimSun" w:hAnsi="Times New Roman" w:cs="Times New Roman"/>
          <w:color w:val="00000A"/>
          <w:kern w:val="2"/>
          <w:sz w:val="28"/>
          <w:szCs w:val="28"/>
          <w:lang w:val="en-US"/>
        </w:rPr>
        <w:t>HPE Proliant</w:t>
      </w:r>
      <w:r w:rsidRPr="002C1478">
        <w:rPr>
          <w:rFonts w:ascii="Times New Roman" w:eastAsia="SimSun" w:hAnsi="Times New Roman" w:cs="Times New Roman"/>
          <w:color w:val="00000A"/>
          <w:kern w:val="2"/>
          <w:sz w:val="28"/>
          <w:szCs w:val="28"/>
        </w:rPr>
        <w:t xml:space="preserve"> </w:t>
      </w:r>
      <w:r w:rsidRPr="002C1478">
        <w:rPr>
          <w:rFonts w:ascii="Times New Roman" w:eastAsia="SimSun" w:hAnsi="Times New Roman" w:cs="Times New Roman"/>
          <w:color w:val="00000A"/>
          <w:kern w:val="2"/>
          <w:sz w:val="28"/>
          <w:szCs w:val="28"/>
          <w:lang w:val="en-US"/>
        </w:rPr>
        <w:t>DL</w:t>
      </w:r>
      <w:r w:rsidRPr="002C1478">
        <w:rPr>
          <w:rFonts w:ascii="Times New Roman" w:eastAsia="SimSun" w:hAnsi="Times New Roman" w:cs="Times New Roman"/>
          <w:color w:val="00000A"/>
          <w:kern w:val="2"/>
          <w:sz w:val="28"/>
          <w:szCs w:val="28"/>
        </w:rPr>
        <w:t xml:space="preserve">360 </w:t>
      </w:r>
      <w:r w:rsidRPr="002C1478">
        <w:rPr>
          <w:rFonts w:ascii="Times New Roman" w:eastAsia="SimSun" w:hAnsi="Times New Roman" w:cs="Times New Roman"/>
          <w:color w:val="00000A"/>
          <w:kern w:val="2"/>
          <w:sz w:val="28"/>
          <w:szCs w:val="28"/>
          <w:lang w:val="en-US"/>
        </w:rPr>
        <w:t>GEN</w:t>
      </w:r>
      <w:r w:rsidRPr="002C1478">
        <w:rPr>
          <w:rFonts w:ascii="Times New Roman" w:eastAsia="SimSun" w:hAnsi="Times New Roman" w:cs="Times New Roman"/>
          <w:color w:val="00000A"/>
          <w:kern w:val="2"/>
          <w:sz w:val="28"/>
          <w:szCs w:val="28"/>
        </w:rPr>
        <w:t xml:space="preserve"> 10 - 8шт, серверы </w:t>
      </w:r>
      <w:r w:rsidRPr="002C1478">
        <w:rPr>
          <w:rFonts w:ascii="Times New Roman" w:eastAsia="SimSun" w:hAnsi="Times New Roman" w:cs="Times New Roman"/>
          <w:color w:val="00000A"/>
          <w:kern w:val="2"/>
          <w:sz w:val="28"/>
          <w:szCs w:val="28"/>
          <w:lang w:val="en-US"/>
        </w:rPr>
        <w:t>IBM</w:t>
      </w:r>
      <w:r w:rsidRPr="002C1478">
        <w:rPr>
          <w:rFonts w:ascii="Times New Roman" w:eastAsia="SimSun" w:hAnsi="Times New Roman" w:cs="Times New Roman"/>
          <w:color w:val="00000A"/>
          <w:kern w:val="2"/>
          <w:sz w:val="28"/>
          <w:szCs w:val="28"/>
        </w:rPr>
        <w:t xml:space="preserve"> </w:t>
      </w:r>
      <w:r w:rsidRPr="002C1478">
        <w:rPr>
          <w:rFonts w:ascii="Times New Roman" w:eastAsia="SimSun" w:hAnsi="Times New Roman" w:cs="Times New Roman"/>
          <w:color w:val="00000A"/>
          <w:kern w:val="2"/>
          <w:sz w:val="28"/>
          <w:szCs w:val="28"/>
          <w:lang w:val="en-US"/>
        </w:rPr>
        <w:t>System</w:t>
      </w:r>
      <w:r w:rsidRPr="002C1478">
        <w:rPr>
          <w:rFonts w:ascii="Times New Roman" w:eastAsia="SimSun" w:hAnsi="Times New Roman" w:cs="Times New Roman"/>
          <w:color w:val="00000A"/>
          <w:kern w:val="2"/>
          <w:sz w:val="28"/>
          <w:szCs w:val="28"/>
        </w:rPr>
        <w:t xml:space="preserve"> </w:t>
      </w:r>
      <w:r w:rsidRPr="002C1478">
        <w:rPr>
          <w:rFonts w:ascii="Times New Roman" w:eastAsia="SimSun" w:hAnsi="Times New Roman" w:cs="Times New Roman"/>
          <w:color w:val="00000A"/>
          <w:kern w:val="2"/>
          <w:sz w:val="28"/>
          <w:szCs w:val="28"/>
          <w:lang w:val="en-US"/>
        </w:rPr>
        <w:t>x</w:t>
      </w:r>
      <w:r w:rsidRPr="002C1478">
        <w:rPr>
          <w:rFonts w:ascii="Times New Roman" w:eastAsia="SimSun" w:hAnsi="Times New Roman" w:cs="Times New Roman"/>
          <w:color w:val="00000A"/>
          <w:kern w:val="2"/>
          <w:sz w:val="28"/>
          <w:szCs w:val="28"/>
        </w:rPr>
        <w:t xml:space="preserve">3550 </w:t>
      </w:r>
      <w:r w:rsidRPr="002C1478">
        <w:rPr>
          <w:rFonts w:ascii="Times New Roman" w:eastAsia="SimSun" w:hAnsi="Times New Roman" w:cs="Times New Roman"/>
          <w:color w:val="00000A"/>
          <w:kern w:val="2"/>
          <w:sz w:val="28"/>
          <w:szCs w:val="28"/>
          <w:lang w:val="en-US"/>
        </w:rPr>
        <w:t>m</w:t>
      </w:r>
      <w:r w:rsidRPr="002C1478">
        <w:rPr>
          <w:rFonts w:ascii="Times New Roman" w:eastAsia="SimSun" w:hAnsi="Times New Roman" w:cs="Times New Roman"/>
          <w:color w:val="00000A"/>
          <w:kern w:val="2"/>
          <w:sz w:val="28"/>
          <w:szCs w:val="28"/>
        </w:rPr>
        <w:t>4 - 1шт, система хранения данных HUAWEI OceanStor 2600 V3 - 1шт) должно быть проведено Исполнителем путем создания и подключения к имеющимся у Заказчика сетям передачи данных и к сетям хранения данных дополнительного оборудования, поставляемого в рамках оказания Услуг (дополнительное оборудование поставляется в рамках оказания Услуг, с характеристиками указанными в Приложении №1 к описанию объекта закупки).</w:t>
      </w:r>
    </w:p>
    <w:p w:rsidR="002C1478" w:rsidRPr="002C1478" w:rsidRDefault="002C1478" w:rsidP="002C1478">
      <w:pPr>
        <w:widowControl w:val="0"/>
        <w:tabs>
          <w:tab w:val="left" w:pos="708"/>
        </w:tabs>
        <w:suppressAutoHyphens/>
        <w:spacing w:after="200" w:line="240" w:lineRule="auto"/>
        <w:ind w:left="720" w:firstLine="708"/>
        <w:contextualSpacing/>
        <w:jc w:val="both"/>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В рамках оказываемых Услуг Исполнитель обязан обеспечить ввод в эксплуатацию оборудования, с характеристиками, указанными в Приложении №1 к описанию объекта закупки.</w:t>
      </w:r>
    </w:p>
    <w:p w:rsidR="002C1478" w:rsidRPr="002C1478" w:rsidRDefault="002C1478" w:rsidP="002C1478">
      <w:pPr>
        <w:widowControl w:val="0"/>
        <w:tabs>
          <w:tab w:val="left" w:pos="426"/>
          <w:tab w:val="left" w:pos="1134"/>
        </w:tabs>
        <w:suppressAutoHyphens/>
        <w:spacing w:after="120" w:line="240" w:lineRule="auto"/>
        <w:ind w:left="709"/>
        <w:contextualSpacing/>
        <w:jc w:val="both"/>
        <w:rPr>
          <w:rFonts w:ascii="Times New Roman" w:eastAsia="Times New Roman" w:hAnsi="Times New Roman" w:cs="Times New Roman"/>
          <w:b/>
          <w:color w:val="00000A"/>
          <w:kern w:val="2"/>
          <w:sz w:val="28"/>
          <w:szCs w:val="28"/>
          <w:lang w:eastAsia="ru-RU"/>
        </w:rPr>
      </w:pPr>
    </w:p>
    <w:p w:rsidR="002C1478" w:rsidRPr="002C1478" w:rsidRDefault="002C1478" w:rsidP="002C1478">
      <w:pPr>
        <w:widowControl w:val="0"/>
        <w:tabs>
          <w:tab w:val="left" w:pos="426"/>
          <w:tab w:val="left" w:pos="1134"/>
        </w:tabs>
        <w:suppressAutoHyphens/>
        <w:spacing w:after="120" w:line="240" w:lineRule="auto"/>
        <w:ind w:left="709"/>
        <w:contextualSpacing/>
        <w:jc w:val="both"/>
        <w:rPr>
          <w:rFonts w:ascii="Times New Roman" w:eastAsia="Times New Roman" w:hAnsi="Times New Roman" w:cs="Times New Roman"/>
          <w:b/>
          <w:color w:val="00000A"/>
          <w:kern w:val="2"/>
          <w:sz w:val="28"/>
          <w:szCs w:val="28"/>
          <w:lang w:eastAsia="ru-RU"/>
        </w:rPr>
      </w:pPr>
      <w:r w:rsidRPr="002C1478">
        <w:rPr>
          <w:rFonts w:ascii="Times New Roman" w:eastAsia="Times New Roman" w:hAnsi="Times New Roman" w:cs="Times New Roman"/>
          <w:b/>
          <w:color w:val="00000A"/>
          <w:kern w:val="2"/>
          <w:sz w:val="28"/>
          <w:szCs w:val="28"/>
          <w:lang w:eastAsia="ru-RU"/>
        </w:rPr>
        <w:t xml:space="preserve">Ввод в эксплуатацию включает следующие этапы: </w:t>
      </w:r>
    </w:p>
    <w:p w:rsidR="002C1478" w:rsidRPr="002C1478" w:rsidRDefault="002C1478" w:rsidP="002C1478">
      <w:pPr>
        <w:numPr>
          <w:ilvl w:val="0"/>
          <w:numId w:val="8"/>
        </w:numPr>
        <w:tabs>
          <w:tab w:val="left" w:pos="1069"/>
        </w:tabs>
        <w:suppressAutoHyphens/>
        <w:spacing w:after="200" w:line="276" w:lineRule="auto"/>
        <w:ind w:hanging="578"/>
        <w:contextualSpacing/>
        <w:rPr>
          <w:rFonts w:ascii="Times New Roman" w:eastAsia="Times New Roman" w:hAnsi="Times New Roman" w:cs="Times New Roman"/>
          <w:b/>
          <w:color w:val="00000A"/>
          <w:kern w:val="2"/>
          <w:sz w:val="28"/>
          <w:szCs w:val="28"/>
          <w:lang w:eastAsia="ru-RU"/>
        </w:rPr>
      </w:pPr>
      <w:r w:rsidRPr="002C1478">
        <w:rPr>
          <w:rFonts w:ascii="Times New Roman" w:eastAsia="Times New Roman" w:hAnsi="Times New Roman" w:cs="Times New Roman"/>
          <w:b/>
          <w:color w:val="00000A"/>
          <w:kern w:val="2"/>
          <w:sz w:val="28"/>
          <w:szCs w:val="28"/>
          <w:lang w:eastAsia="ru-RU"/>
        </w:rPr>
        <w:t xml:space="preserve"> Составление и согласование технической документации:</w:t>
      </w:r>
    </w:p>
    <w:p w:rsidR="002C1478" w:rsidRPr="002C1478" w:rsidRDefault="002C1478" w:rsidP="002C1478">
      <w:pPr>
        <w:numPr>
          <w:ilvl w:val="1"/>
          <w:numId w:val="8"/>
        </w:numPr>
        <w:tabs>
          <w:tab w:val="left" w:pos="708"/>
          <w:tab w:val="left" w:pos="1069"/>
        </w:tabs>
        <w:suppressAutoHyphens/>
        <w:spacing w:after="200" w:line="276" w:lineRule="auto"/>
        <w:contextualSpacing/>
        <w:rPr>
          <w:rFonts w:ascii="Times New Roman" w:eastAsia="Times New Roman" w:hAnsi="Times New Roman" w:cs="Times New Roman"/>
          <w:color w:val="00000A"/>
          <w:kern w:val="2"/>
          <w:sz w:val="28"/>
          <w:szCs w:val="28"/>
          <w:lang w:eastAsia="ru-RU"/>
        </w:rPr>
      </w:pPr>
      <w:r w:rsidRPr="002C1478">
        <w:rPr>
          <w:rFonts w:ascii="Times New Roman" w:eastAsia="Times New Roman" w:hAnsi="Times New Roman" w:cs="Times New Roman"/>
          <w:color w:val="00000A"/>
          <w:kern w:val="2"/>
          <w:sz w:val="28"/>
          <w:szCs w:val="28"/>
          <w:lang w:eastAsia="ru-RU"/>
        </w:rPr>
        <w:t>Схема структурная комплекса технических средств;</w:t>
      </w:r>
    </w:p>
    <w:p w:rsidR="002C1478" w:rsidRPr="002C1478" w:rsidRDefault="002C1478" w:rsidP="002C1478">
      <w:pPr>
        <w:numPr>
          <w:ilvl w:val="1"/>
          <w:numId w:val="8"/>
        </w:numPr>
        <w:tabs>
          <w:tab w:val="left" w:pos="708"/>
          <w:tab w:val="left" w:pos="1069"/>
        </w:tabs>
        <w:suppressAutoHyphens/>
        <w:spacing w:after="200" w:line="276" w:lineRule="auto"/>
        <w:contextualSpacing/>
        <w:rPr>
          <w:rFonts w:ascii="Times New Roman" w:eastAsia="Times New Roman" w:hAnsi="Times New Roman" w:cs="Times New Roman"/>
          <w:color w:val="00000A"/>
          <w:kern w:val="2"/>
          <w:sz w:val="28"/>
          <w:szCs w:val="28"/>
          <w:lang w:eastAsia="ru-RU"/>
        </w:rPr>
      </w:pPr>
      <w:r w:rsidRPr="002C1478">
        <w:rPr>
          <w:rFonts w:ascii="Times New Roman" w:eastAsia="Times New Roman" w:hAnsi="Times New Roman" w:cs="Times New Roman"/>
          <w:color w:val="00000A"/>
          <w:kern w:val="2"/>
          <w:sz w:val="28"/>
          <w:szCs w:val="28"/>
          <w:lang w:eastAsia="ru-RU"/>
        </w:rPr>
        <w:t xml:space="preserve">План расположения оборудования и проводок; </w:t>
      </w:r>
    </w:p>
    <w:p w:rsidR="002C1478" w:rsidRPr="002C1478" w:rsidRDefault="002C1478" w:rsidP="002C1478">
      <w:pPr>
        <w:numPr>
          <w:ilvl w:val="1"/>
          <w:numId w:val="8"/>
        </w:numPr>
        <w:tabs>
          <w:tab w:val="left" w:pos="708"/>
          <w:tab w:val="left" w:pos="1069"/>
        </w:tabs>
        <w:suppressAutoHyphens/>
        <w:spacing w:after="200" w:line="276" w:lineRule="auto"/>
        <w:contextualSpacing/>
        <w:rPr>
          <w:rFonts w:ascii="Times New Roman" w:eastAsia="Times New Roman" w:hAnsi="Times New Roman" w:cs="Times New Roman"/>
          <w:color w:val="00000A"/>
          <w:kern w:val="2"/>
          <w:sz w:val="28"/>
          <w:szCs w:val="28"/>
          <w:lang w:eastAsia="ru-RU"/>
        </w:rPr>
      </w:pPr>
      <w:r w:rsidRPr="002C1478">
        <w:rPr>
          <w:rFonts w:ascii="Times New Roman" w:eastAsia="Times New Roman" w:hAnsi="Times New Roman" w:cs="Times New Roman"/>
          <w:color w:val="00000A"/>
          <w:kern w:val="2"/>
          <w:sz w:val="28"/>
          <w:szCs w:val="28"/>
          <w:lang w:eastAsia="ru-RU"/>
        </w:rPr>
        <w:t>Схема коммутации оборудования (соединений);</w:t>
      </w:r>
    </w:p>
    <w:p w:rsidR="002C1478" w:rsidRPr="002C1478" w:rsidRDefault="002C1478" w:rsidP="002C1478">
      <w:pPr>
        <w:numPr>
          <w:ilvl w:val="1"/>
          <w:numId w:val="8"/>
        </w:numPr>
        <w:tabs>
          <w:tab w:val="left" w:pos="708"/>
          <w:tab w:val="left" w:pos="1069"/>
        </w:tabs>
        <w:suppressAutoHyphens/>
        <w:spacing w:after="200" w:line="276" w:lineRule="auto"/>
        <w:contextualSpacing/>
        <w:rPr>
          <w:rFonts w:ascii="Times New Roman" w:eastAsia="Times New Roman" w:hAnsi="Times New Roman" w:cs="Times New Roman"/>
          <w:color w:val="00000A"/>
          <w:kern w:val="2"/>
          <w:sz w:val="28"/>
          <w:szCs w:val="28"/>
          <w:lang w:eastAsia="ru-RU"/>
        </w:rPr>
      </w:pPr>
      <w:r w:rsidRPr="002C1478">
        <w:rPr>
          <w:rFonts w:ascii="Times New Roman" w:eastAsia="Times New Roman" w:hAnsi="Times New Roman" w:cs="Times New Roman"/>
          <w:color w:val="00000A"/>
          <w:kern w:val="2"/>
          <w:sz w:val="28"/>
          <w:szCs w:val="28"/>
          <w:lang w:eastAsia="ru-RU"/>
        </w:rPr>
        <w:t>Спецификация оборудования;</w:t>
      </w:r>
    </w:p>
    <w:p w:rsidR="002C1478" w:rsidRPr="002C1478" w:rsidRDefault="002C1478" w:rsidP="002C1478">
      <w:pPr>
        <w:numPr>
          <w:ilvl w:val="1"/>
          <w:numId w:val="8"/>
        </w:numPr>
        <w:tabs>
          <w:tab w:val="left" w:pos="708"/>
          <w:tab w:val="left" w:pos="1069"/>
        </w:tabs>
        <w:suppressAutoHyphens/>
        <w:spacing w:after="200" w:line="276" w:lineRule="auto"/>
        <w:contextualSpacing/>
        <w:rPr>
          <w:rFonts w:ascii="Times New Roman" w:eastAsia="Times New Roman" w:hAnsi="Times New Roman" w:cs="Times New Roman"/>
          <w:color w:val="00000A"/>
          <w:kern w:val="2"/>
          <w:sz w:val="28"/>
          <w:szCs w:val="28"/>
          <w:lang w:eastAsia="ru-RU"/>
        </w:rPr>
      </w:pPr>
      <w:r w:rsidRPr="002C1478">
        <w:rPr>
          <w:rFonts w:ascii="Times New Roman" w:eastAsia="Times New Roman" w:hAnsi="Times New Roman" w:cs="Times New Roman"/>
          <w:color w:val="00000A"/>
          <w:kern w:val="2"/>
          <w:sz w:val="28"/>
          <w:szCs w:val="28"/>
          <w:lang w:eastAsia="ru-RU"/>
        </w:rPr>
        <w:t>Таблица соединений и подключений (электросети).</w:t>
      </w:r>
    </w:p>
    <w:p w:rsidR="002C1478" w:rsidRPr="002C1478" w:rsidRDefault="002C1478" w:rsidP="002C1478">
      <w:pPr>
        <w:widowControl w:val="0"/>
        <w:tabs>
          <w:tab w:val="left" w:pos="426"/>
          <w:tab w:val="left" w:pos="1134"/>
        </w:tabs>
        <w:suppressAutoHyphens/>
        <w:spacing w:after="120" w:line="240" w:lineRule="auto"/>
        <w:ind w:left="1429"/>
        <w:contextualSpacing/>
        <w:jc w:val="both"/>
        <w:rPr>
          <w:rFonts w:ascii="Times New Roman" w:eastAsia="Times New Roman" w:hAnsi="Times New Roman" w:cs="Times New Roman"/>
          <w:b/>
          <w:color w:val="00000A"/>
          <w:kern w:val="2"/>
          <w:sz w:val="28"/>
          <w:szCs w:val="28"/>
          <w:lang w:eastAsia="ru-RU"/>
        </w:rPr>
      </w:pPr>
    </w:p>
    <w:p w:rsidR="002C1478" w:rsidRPr="002C1478" w:rsidRDefault="002C1478" w:rsidP="002C1478">
      <w:pPr>
        <w:widowControl w:val="0"/>
        <w:numPr>
          <w:ilvl w:val="0"/>
          <w:numId w:val="8"/>
        </w:numPr>
        <w:suppressAutoHyphens/>
        <w:spacing w:after="200" w:line="240" w:lineRule="auto"/>
        <w:ind w:left="1134"/>
        <w:contextualSpacing/>
        <w:jc w:val="both"/>
        <w:rPr>
          <w:rFonts w:ascii="Times New Roman" w:eastAsia="SimSun" w:hAnsi="Times New Roman" w:cs="Times New Roman"/>
          <w:color w:val="00000A"/>
          <w:kern w:val="2"/>
          <w:sz w:val="28"/>
          <w:szCs w:val="28"/>
        </w:rPr>
      </w:pPr>
      <w:r w:rsidRPr="002C1478">
        <w:rPr>
          <w:rFonts w:ascii="Times New Roman" w:eastAsia="SimSun" w:hAnsi="Times New Roman" w:cs="Times New Roman"/>
          <w:b/>
          <w:bCs/>
          <w:color w:val="00000A"/>
          <w:kern w:val="2"/>
          <w:sz w:val="28"/>
          <w:szCs w:val="28"/>
        </w:rPr>
        <w:t>Установка оборудования.</w:t>
      </w:r>
      <w:r w:rsidRPr="002C1478">
        <w:rPr>
          <w:rFonts w:ascii="Times New Roman" w:eastAsia="SimSun" w:hAnsi="Times New Roman" w:cs="Times New Roman"/>
          <w:color w:val="00000A"/>
          <w:kern w:val="2"/>
          <w:sz w:val="28"/>
          <w:szCs w:val="28"/>
        </w:rPr>
        <w:t xml:space="preserve"> Все оборудование (Приложение №1 к описанию объекта закупки) должно</w:t>
      </w:r>
      <w:r w:rsidRPr="002C1478">
        <w:rPr>
          <w:rFonts w:ascii="Times New Roman" w:eastAsia="SimSun" w:hAnsi="Times New Roman" w:cs="Times New Roman"/>
          <w:color w:val="000000"/>
          <w:kern w:val="2"/>
          <w:sz w:val="28"/>
          <w:szCs w:val="28"/>
        </w:rPr>
        <w:t xml:space="preserve"> быть поставлено в центр обработки данных Заказчика по адресу г. Новосибирск, ул. Свердлова, 14 и смонтировано в телекоммуникационные шкафы Заказчика.</w:t>
      </w:r>
    </w:p>
    <w:p w:rsidR="002C1478" w:rsidRPr="002C1478" w:rsidRDefault="002C1478" w:rsidP="002C1478">
      <w:pPr>
        <w:widowControl w:val="0"/>
        <w:suppressAutoHyphens/>
        <w:spacing w:after="200" w:line="240" w:lineRule="auto"/>
        <w:ind w:left="1134"/>
        <w:contextualSpacing/>
        <w:jc w:val="both"/>
        <w:rPr>
          <w:rFonts w:ascii="Times New Roman" w:eastAsia="SimSun" w:hAnsi="Times New Roman" w:cs="Times New Roman"/>
          <w:color w:val="00000A"/>
          <w:kern w:val="2"/>
          <w:sz w:val="28"/>
          <w:szCs w:val="28"/>
        </w:rPr>
      </w:pPr>
    </w:p>
    <w:p w:rsidR="002C1478" w:rsidRPr="002C1478" w:rsidRDefault="002C1478" w:rsidP="002C1478">
      <w:pPr>
        <w:widowControl w:val="0"/>
        <w:numPr>
          <w:ilvl w:val="0"/>
          <w:numId w:val="8"/>
        </w:numPr>
        <w:suppressAutoHyphens/>
        <w:spacing w:after="200" w:line="240" w:lineRule="auto"/>
        <w:ind w:left="1134"/>
        <w:contextualSpacing/>
        <w:jc w:val="both"/>
        <w:rPr>
          <w:rFonts w:ascii="Times New Roman" w:eastAsia="SimSun" w:hAnsi="Times New Roman" w:cs="Times New Roman"/>
          <w:b/>
          <w:bCs/>
          <w:color w:val="00000A"/>
          <w:kern w:val="2"/>
          <w:sz w:val="28"/>
          <w:szCs w:val="28"/>
        </w:rPr>
      </w:pPr>
      <w:r w:rsidRPr="002C1478">
        <w:rPr>
          <w:rFonts w:ascii="Times New Roman" w:eastAsia="SimSun" w:hAnsi="Times New Roman" w:cs="Times New Roman"/>
          <w:b/>
          <w:bCs/>
          <w:color w:val="00000A"/>
          <w:kern w:val="2"/>
          <w:sz w:val="28"/>
          <w:szCs w:val="28"/>
        </w:rPr>
        <w:t xml:space="preserve">Включение и настройка оборудования. </w:t>
      </w:r>
      <w:r w:rsidRPr="002C1478">
        <w:rPr>
          <w:rFonts w:ascii="Times New Roman" w:eastAsia="SimSun" w:hAnsi="Times New Roman" w:cs="Times New Roman"/>
          <w:color w:val="00000A"/>
          <w:kern w:val="2"/>
          <w:sz w:val="28"/>
          <w:szCs w:val="28"/>
        </w:rPr>
        <w:t>На всем оборудовании (Приложение №1 к описанию объекта закупки) должно быть выполнено:</w:t>
      </w:r>
      <w:r w:rsidRPr="002C1478">
        <w:rPr>
          <w:rFonts w:ascii="Times New Roman" w:eastAsia="SimSun" w:hAnsi="Times New Roman" w:cs="Times New Roman"/>
          <w:b/>
          <w:bCs/>
          <w:color w:val="00000A"/>
          <w:kern w:val="2"/>
          <w:sz w:val="28"/>
          <w:szCs w:val="28"/>
        </w:rPr>
        <w:t xml:space="preserve"> </w:t>
      </w:r>
    </w:p>
    <w:p w:rsidR="002C1478" w:rsidRPr="002C1478" w:rsidRDefault="002C1478" w:rsidP="002C1478">
      <w:pPr>
        <w:widowControl w:val="0"/>
        <w:numPr>
          <w:ilvl w:val="0"/>
          <w:numId w:val="2"/>
        </w:numPr>
        <w:suppressAutoHyphens/>
        <w:spacing w:after="0" w:line="240" w:lineRule="auto"/>
        <w:ind w:left="1560" w:hanging="284"/>
        <w:contextualSpacing/>
        <w:jc w:val="both"/>
        <w:rPr>
          <w:rFonts w:ascii="Times New Roman" w:eastAsia="Times New Roman" w:hAnsi="Times New Roman" w:cs="Times New Roman"/>
          <w:iCs/>
          <w:sz w:val="28"/>
          <w:szCs w:val="28"/>
          <w:lang w:eastAsia="x-none"/>
        </w:rPr>
      </w:pPr>
      <w:r w:rsidRPr="002C1478">
        <w:rPr>
          <w:rFonts w:ascii="Times New Roman" w:eastAsia="Times New Roman" w:hAnsi="Times New Roman" w:cs="Times New Roman"/>
          <w:iCs/>
          <w:sz w:val="28"/>
          <w:szCs w:val="28"/>
          <w:lang w:eastAsia="x-none"/>
        </w:rPr>
        <w:t>инициализация оборудования, базовая настройка и конфигурирование;</w:t>
      </w:r>
    </w:p>
    <w:p w:rsidR="002C1478" w:rsidRPr="002C1478" w:rsidRDefault="002C1478" w:rsidP="002C1478">
      <w:pPr>
        <w:widowControl w:val="0"/>
        <w:numPr>
          <w:ilvl w:val="0"/>
          <w:numId w:val="2"/>
        </w:numPr>
        <w:suppressAutoHyphens/>
        <w:spacing w:after="0" w:line="240" w:lineRule="auto"/>
        <w:ind w:left="1560" w:hanging="284"/>
        <w:contextualSpacing/>
        <w:jc w:val="both"/>
        <w:rPr>
          <w:rFonts w:ascii="Times New Roman" w:eastAsia="Times New Roman" w:hAnsi="Times New Roman" w:cs="Times New Roman"/>
          <w:iCs/>
          <w:sz w:val="28"/>
          <w:szCs w:val="28"/>
          <w:lang w:eastAsia="x-none"/>
        </w:rPr>
      </w:pPr>
      <w:r w:rsidRPr="002C1478">
        <w:rPr>
          <w:rFonts w:ascii="Times New Roman" w:eastAsia="Times New Roman" w:hAnsi="Times New Roman" w:cs="Times New Roman"/>
          <w:iCs/>
          <w:sz w:val="28"/>
          <w:szCs w:val="28"/>
          <w:lang w:eastAsia="x-none"/>
        </w:rPr>
        <w:t>тестирование исправности компонентов оборудования;</w:t>
      </w:r>
    </w:p>
    <w:p w:rsidR="002C1478" w:rsidRPr="002C1478" w:rsidRDefault="002C1478" w:rsidP="002C1478">
      <w:pPr>
        <w:widowControl w:val="0"/>
        <w:numPr>
          <w:ilvl w:val="0"/>
          <w:numId w:val="2"/>
        </w:numPr>
        <w:suppressAutoHyphens/>
        <w:spacing w:after="0" w:line="240" w:lineRule="auto"/>
        <w:ind w:left="1560" w:hanging="284"/>
        <w:contextualSpacing/>
        <w:jc w:val="both"/>
        <w:rPr>
          <w:rFonts w:ascii="Times New Roman" w:eastAsia="Times New Roman" w:hAnsi="Times New Roman" w:cs="Times New Roman"/>
          <w:iCs/>
          <w:sz w:val="28"/>
          <w:szCs w:val="28"/>
          <w:lang w:eastAsia="x-none"/>
        </w:rPr>
      </w:pPr>
      <w:r w:rsidRPr="002C1478">
        <w:rPr>
          <w:rFonts w:ascii="Times New Roman" w:eastAsia="Times New Roman" w:hAnsi="Times New Roman" w:cs="Times New Roman"/>
          <w:iCs/>
          <w:sz w:val="28"/>
          <w:szCs w:val="28"/>
          <w:lang w:eastAsia="x-none"/>
        </w:rPr>
        <w:t>обновление Firmware до последних рекомендованных производителем версий.</w:t>
      </w:r>
    </w:p>
    <w:p w:rsidR="002C1478" w:rsidRPr="002C1478" w:rsidRDefault="002C1478" w:rsidP="002C1478">
      <w:pPr>
        <w:widowControl w:val="0"/>
        <w:suppressAutoHyphens/>
        <w:spacing w:after="0" w:line="240" w:lineRule="auto"/>
        <w:ind w:left="1276"/>
        <w:contextualSpacing/>
        <w:jc w:val="both"/>
        <w:rPr>
          <w:rFonts w:ascii="Times New Roman" w:eastAsia="Times New Roman" w:hAnsi="Times New Roman" w:cs="Times New Roman"/>
          <w:iCs/>
          <w:sz w:val="28"/>
          <w:szCs w:val="28"/>
          <w:lang w:eastAsia="x-none"/>
        </w:rPr>
      </w:pPr>
    </w:p>
    <w:p w:rsidR="002C1478" w:rsidRPr="002C1478" w:rsidRDefault="002C1478" w:rsidP="002C1478">
      <w:pPr>
        <w:widowControl w:val="0"/>
        <w:numPr>
          <w:ilvl w:val="0"/>
          <w:numId w:val="8"/>
        </w:numPr>
        <w:suppressAutoHyphens/>
        <w:spacing w:after="200" w:line="240" w:lineRule="auto"/>
        <w:ind w:left="1134"/>
        <w:contextualSpacing/>
        <w:jc w:val="both"/>
        <w:rPr>
          <w:rFonts w:ascii="Times New Roman" w:eastAsia="SimSun" w:hAnsi="Times New Roman" w:cs="Times New Roman"/>
          <w:b/>
          <w:bCs/>
          <w:color w:val="00000A"/>
          <w:kern w:val="2"/>
          <w:sz w:val="28"/>
          <w:szCs w:val="28"/>
        </w:rPr>
      </w:pPr>
      <w:r w:rsidRPr="002C1478">
        <w:rPr>
          <w:rFonts w:ascii="Times New Roman" w:eastAsia="SimSun" w:hAnsi="Times New Roman" w:cs="Times New Roman"/>
          <w:b/>
          <w:bCs/>
          <w:color w:val="00000A"/>
          <w:kern w:val="2"/>
          <w:sz w:val="28"/>
          <w:szCs w:val="28"/>
        </w:rPr>
        <w:lastRenderedPageBreak/>
        <w:t>Подключение к сетям передачи данных и сетям хранения данных.</w:t>
      </w:r>
      <w:r w:rsidRPr="002C1478">
        <w:rPr>
          <w:rFonts w:ascii="Times New Roman" w:eastAsia="SimSun" w:hAnsi="Times New Roman" w:cs="Times New Roman"/>
          <w:color w:val="00000A"/>
          <w:kern w:val="2"/>
          <w:sz w:val="28"/>
          <w:szCs w:val="28"/>
        </w:rPr>
        <w:t xml:space="preserve"> На всем оборудовании (Приложение №1 к описанию объекта закупки) должно быть выполнено: подключение к имеющимся у Заказчика сети передачи данных, сети хранения данных, в соответствии с требованиями производителя (инсталляционный профиль конфигурации предоставляется Заказчиком). Подключение включает в себя:</w:t>
      </w:r>
    </w:p>
    <w:p w:rsidR="002C1478" w:rsidRPr="002C1478" w:rsidRDefault="002C1478" w:rsidP="002C1478">
      <w:pPr>
        <w:widowControl w:val="0"/>
        <w:numPr>
          <w:ilvl w:val="0"/>
          <w:numId w:val="2"/>
        </w:numPr>
        <w:suppressAutoHyphens/>
        <w:spacing w:after="0" w:line="240" w:lineRule="auto"/>
        <w:ind w:left="1560" w:hanging="283"/>
        <w:contextualSpacing/>
        <w:jc w:val="both"/>
        <w:rPr>
          <w:rFonts w:ascii="Times New Roman" w:eastAsia="Times New Roman" w:hAnsi="Times New Roman" w:cs="Times New Roman"/>
          <w:iCs/>
          <w:sz w:val="28"/>
          <w:szCs w:val="28"/>
          <w:lang w:eastAsia="x-none"/>
        </w:rPr>
      </w:pPr>
      <w:r w:rsidRPr="002C1478">
        <w:rPr>
          <w:rFonts w:ascii="Times New Roman" w:eastAsia="Times New Roman" w:hAnsi="Times New Roman" w:cs="Times New Roman"/>
          <w:iCs/>
          <w:sz w:val="28"/>
          <w:szCs w:val="28"/>
          <w:lang w:eastAsia="x-none"/>
        </w:rPr>
        <w:t>настройку зонирования;</w:t>
      </w:r>
    </w:p>
    <w:p w:rsidR="002C1478" w:rsidRPr="002C1478" w:rsidRDefault="002C1478" w:rsidP="002C1478">
      <w:pPr>
        <w:widowControl w:val="0"/>
        <w:numPr>
          <w:ilvl w:val="0"/>
          <w:numId w:val="2"/>
        </w:numPr>
        <w:suppressAutoHyphens/>
        <w:spacing w:after="0" w:line="240" w:lineRule="auto"/>
        <w:ind w:left="1560" w:hanging="283"/>
        <w:contextualSpacing/>
        <w:jc w:val="both"/>
        <w:rPr>
          <w:rFonts w:ascii="Times New Roman" w:eastAsia="Times New Roman" w:hAnsi="Times New Roman" w:cs="Times New Roman"/>
          <w:iCs/>
          <w:sz w:val="28"/>
          <w:szCs w:val="28"/>
          <w:lang w:eastAsia="x-none"/>
        </w:rPr>
      </w:pPr>
      <w:r w:rsidRPr="002C1478">
        <w:rPr>
          <w:rFonts w:ascii="Times New Roman" w:eastAsia="Times New Roman" w:hAnsi="Times New Roman" w:cs="Times New Roman"/>
          <w:iCs/>
          <w:sz w:val="28"/>
          <w:szCs w:val="28"/>
          <w:lang w:eastAsia="x-none"/>
        </w:rPr>
        <w:t>создание «алиасов»;</w:t>
      </w:r>
    </w:p>
    <w:p w:rsidR="002C1478" w:rsidRPr="002C1478" w:rsidRDefault="002C1478" w:rsidP="002C1478">
      <w:pPr>
        <w:widowControl w:val="0"/>
        <w:numPr>
          <w:ilvl w:val="0"/>
          <w:numId w:val="2"/>
        </w:numPr>
        <w:suppressAutoHyphens/>
        <w:spacing w:after="0" w:line="240" w:lineRule="auto"/>
        <w:ind w:left="1560" w:hanging="283"/>
        <w:contextualSpacing/>
        <w:jc w:val="both"/>
        <w:rPr>
          <w:rFonts w:ascii="Times New Roman" w:eastAsia="Times New Roman" w:hAnsi="Times New Roman" w:cs="Times New Roman"/>
          <w:iCs/>
          <w:sz w:val="28"/>
          <w:szCs w:val="28"/>
          <w:lang w:eastAsia="x-none"/>
        </w:rPr>
      </w:pPr>
      <w:r w:rsidRPr="002C1478">
        <w:rPr>
          <w:rFonts w:ascii="Times New Roman" w:eastAsia="Times New Roman" w:hAnsi="Times New Roman" w:cs="Times New Roman"/>
          <w:iCs/>
          <w:sz w:val="28"/>
          <w:szCs w:val="28"/>
          <w:lang w:eastAsia="x-none"/>
        </w:rPr>
        <w:t>настройку безопасности;</w:t>
      </w:r>
    </w:p>
    <w:p w:rsidR="002C1478" w:rsidRPr="002C1478" w:rsidRDefault="002C1478" w:rsidP="002C1478">
      <w:pPr>
        <w:widowControl w:val="0"/>
        <w:numPr>
          <w:ilvl w:val="0"/>
          <w:numId w:val="2"/>
        </w:numPr>
        <w:suppressAutoHyphens/>
        <w:spacing w:after="0" w:line="240" w:lineRule="auto"/>
        <w:ind w:left="1560" w:hanging="283"/>
        <w:contextualSpacing/>
        <w:jc w:val="both"/>
        <w:rPr>
          <w:rFonts w:ascii="Times New Roman" w:eastAsia="Times New Roman" w:hAnsi="Times New Roman" w:cs="Times New Roman"/>
          <w:iCs/>
          <w:sz w:val="28"/>
          <w:szCs w:val="28"/>
          <w:lang w:eastAsia="x-none"/>
        </w:rPr>
      </w:pPr>
      <w:r w:rsidRPr="002C1478">
        <w:rPr>
          <w:rFonts w:ascii="Times New Roman" w:eastAsia="Times New Roman" w:hAnsi="Times New Roman" w:cs="Times New Roman"/>
          <w:iCs/>
          <w:sz w:val="28"/>
          <w:szCs w:val="28"/>
          <w:lang w:eastAsia="x-none"/>
        </w:rPr>
        <w:t>конфигурирование виртуальных сетей;</w:t>
      </w:r>
    </w:p>
    <w:p w:rsidR="002C1478" w:rsidRPr="002C1478" w:rsidRDefault="002C1478" w:rsidP="002C1478">
      <w:pPr>
        <w:widowControl w:val="0"/>
        <w:numPr>
          <w:ilvl w:val="0"/>
          <w:numId w:val="2"/>
        </w:numPr>
        <w:suppressAutoHyphens/>
        <w:spacing w:after="0" w:line="240" w:lineRule="auto"/>
        <w:ind w:left="1560" w:hanging="283"/>
        <w:contextualSpacing/>
        <w:jc w:val="both"/>
        <w:rPr>
          <w:rFonts w:ascii="Times New Roman" w:eastAsia="Times New Roman" w:hAnsi="Times New Roman" w:cs="Times New Roman"/>
          <w:iCs/>
          <w:sz w:val="28"/>
          <w:szCs w:val="28"/>
          <w:lang w:eastAsia="x-none"/>
        </w:rPr>
      </w:pPr>
      <w:r w:rsidRPr="002C1478">
        <w:rPr>
          <w:rFonts w:ascii="Times New Roman" w:eastAsia="Times New Roman" w:hAnsi="Times New Roman" w:cs="Times New Roman"/>
          <w:iCs/>
          <w:sz w:val="28"/>
          <w:szCs w:val="28"/>
          <w:lang w:eastAsia="x-none"/>
        </w:rPr>
        <w:t>настройку агрегации каналов;</w:t>
      </w:r>
    </w:p>
    <w:p w:rsidR="002C1478" w:rsidRPr="002C1478" w:rsidRDefault="002C1478" w:rsidP="002C1478">
      <w:pPr>
        <w:widowControl w:val="0"/>
        <w:numPr>
          <w:ilvl w:val="0"/>
          <w:numId w:val="2"/>
        </w:numPr>
        <w:suppressAutoHyphens/>
        <w:spacing w:after="0" w:line="240" w:lineRule="auto"/>
        <w:ind w:left="1560" w:hanging="283"/>
        <w:contextualSpacing/>
        <w:jc w:val="both"/>
        <w:rPr>
          <w:rFonts w:ascii="Times New Roman" w:eastAsia="Times New Roman" w:hAnsi="Times New Roman" w:cs="Times New Roman"/>
          <w:iCs/>
          <w:sz w:val="28"/>
          <w:szCs w:val="28"/>
          <w:lang w:eastAsia="x-none"/>
        </w:rPr>
      </w:pPr>
      <w:r w:rsidRPr="002C1478">
        <w:rPr>
          <w:rFonts w:ascii="Times New Roman" w:eastAsia="Times New Roman" w:hAnsi="Times New Roman" w:cs="Times New Roman"/>
          <w:iCs/>
          <w:sz w:val="28"/>
          <w:szCs w:val="28"/>
          <w:lang w:eastAsia="x-none"/>
        </w:rPr>
        <w:t>настройку параметров отказоустойчивости.</w:t>
      </w:r>
    </w:p>
    <w:p w:rsidR="002C1478" w:rsidRPr="002C1478" w:rsidRDefault="002C1478" w:rsidP="002C1478">
      <w:pPr>
        <w:widowControl w:val="0"/>
        <w:suppressAutoHyphens/>
        <w:spacing w:after="0" w:line="240" w:lineRule="auto"/>
        <w:ind w:left="1429" w:hanging="360"/>
        <w:contextualSpacing/>
        <w:jc w:val="both"/>
        <w:rPr>
          <w:rFonts w:ascii="Times New Roman" w:eastAsia="Times New Roman" w:hAnsi="Times New Roman" w:cs="Times New Roman"/>
          <w:iCs/>
          <w:sz w:val="28"/>
          <w:szCs w:val="28"/>
          <w:lang w:eastAsia="x-none"/>
        </w:rPr>
      </w:pPr>
    </w:p>
    <w:p w:rsidR="002C1478" w:rsidRPr="002C1478" w:rsidRDefault="002C1478" w:rsidP="002C1478">
      <w:pPr>
        <w:widowControl w:val="0"/>
        <w:numPr>
          <w:ilvl w:val="0"/>
          <w:numId w:val="8"/>
        </w:numPr>
        <w:suppressAutoHyphens/>
        <w:spacing w:after="200" w:line="240" w:lineRule="auto"/>
        <w:ind w:left="1134"/>
        <w:contextualSpacing/>
        <w:jc w:val="both"/>
        <w:rPr>
          <w:rFonts w:ascii="Times New Roman" w:eastAsia="SimSun" w:hAnsi="Times New Roman" w:cs="Times New Roman"/>
          <w:b/>
          <w:bCs/>
          <w:color w:val="000000" w:themeColor="text1"/>
          <w:kern w:val="2"/>
          <w:sz w:val="28"/>
          <w:szCs w:val="28"/>
        </w:rPr>
      </w:pPr>
      <w:r w:rsidRPr="002C1478">
        <w:rPr>
          <w:rFonts w:ascii="Times New Roman" w:eastAsia="SimSun" w:hAnsi="Times New Roman" w:cs="Times New Roman"/>
          <w:b/>
          <w:bCs/>
          <w:color w:val="00000A"/>
          <w:kern w:val="2"/>
          <w:sz w:val="28"/>
          <w:szCs w:val="28"/>
        </w:rPr>
        <w:t>Подключение к сети управления серверами.</w:t>
      </w:r>
      <w:r w:rsidRPr="002C1478">
        <w:rPr>
          <w:rFonts w:ascii="Times New Roman" w:eastAsia="SimSun" w:hAnsi="Times New Roman" w:cs="Times New Roman"/>
          <w:color w:val="00000A"/>
          <w:kern w:val="2"/>
          <w:sz w:val="28"/>
          <w:szCs w:val="28"/>
        </w:rPr>
        <w:t xml:space="preserve"> На всем оборудовании (Приложение №1 к описанию объекта закупки) должно быть выполнено подключение </w:t>
      </w:r>
      <w:r w:rsidRPr="002C1478">
        <w:rPr>
          <w:rFonts w:ascii="Times New Roman" w:eastAsia="SimSun" w:hAnsi="Times New Roman" w:cs="Times New Roman"/>
          <w:color w:val="000000" w:themeColor="text1"/>
          <w:kern w:val="2"/>
          <w:sz w:val="28"/>
          <w:szCs w:val="28"/>
        </w:rPr>
        <w:t>к имеющейся у Заказчика сети управления. Подключение включает в себя:</w:t>
      </w:r>
    </w:p>
    <w:p w:rsidR="002C1478" w:rsidRPr="002C1478" w:rsidRDefault="002C1478" w:rsidP="002C1478">
      <w:pPr>
        <w:widowControl w:val="0"/>
        <w:numPr>
          <w:ilvl w:val="0"/>
          <w:numId w:val="2"/>
        </w:numPr>
        <w:suppressAutoHyphens/>
        <w:spacing w:after="0" w:line="240" w:lineRule="auto"/>
        <w:ind w:left="1560" w:hanging="283"/>
        <w:contextualSpacing/>
        <w:jc w:val="both"/>
        <w:rPr>
          <w:rFonts w:ascii="Times New Roman" w:eastAsia="Times New Roman" w:hAnsi="Times New Roman" w:cs="Times New Roman"/>
          <w:iCs/>
          <w:sz w:val="28"/>
          <w:szCs w:val="28"/>
          <w:lang w:eastAsia="x-none"/>
        </w:rPr>
      </w:pPr>
      <w:r w:rsidRPr="002C1478">
        <w:rPr>
          <w:rFonts w:ascii="Times New Roman" w:eastAsia="Times New Roman" w:hAnsi="Times New Roman" w:cs="Times New Roman"/>
          <w:iCs/>
          <w:sz w:val="28"/>
          <w:szCs w:val="28"/>
          <w:lang w:eastAsia="x-none"/>
        </w:rPr>
        <w:t>Коммутацию оборудования в коммутаторы управления оборудованием, имеющиеся у Заказчика;</w:t>
      </w:r>
    </w:p>
    <w:p w:rsidR="002C1478" w:rsidRPr="002C1478" w:rsidRDefault="002C1478" w:rsidP="002C1478">
      <w:pPr>
        <w:widowControl w:val="0"/>
        <w:numPr>
          <w:ilvl w:val="0"/>
          <w:numId w:val="2"/>
        </w:numPr>
        <w:suppressAutoHyphens/>
        <w:spacing w:after="0" w:line="240" w:lineRule="auto"/>
        <w:ind w:left="1560" w:hanging="283"/>
        <w:contextualSpacing/>
        <w:jc w:val="both"/>
        <w:rPr>
          <w:rFonts w:ascii="Times New Roman" w:eastAsia="Times New Roman" w:hAnsi="Times New Roman" w:cs="Times New Roman"/>
          <w:iCs/>
          <w:sz w:val="28"/>
          <w:szCs w:val="28"/>
          <w:lang w:eastAsia="x-none"/>
        </w:rPr>
      </w:pPr>
      <w:r w:rsidRPr="002C1478">
        <w:rPr>
          <w:rFonts w:ascii="Times New Roman" w:eastAsia="Times New Roman" w:hAnsi="Times New Roman" w:cs="Times New Roman"/>
          <w:iCs/>
          <w:sz w:val="28"/>
          <w:szCs w:val="28"/>
          <w:lang w:eastAsia="x-none"/>
        </w:rPr>
        <w:t>Настройка IP адресации на сетевом интерфейсе управления каждой единицы оборудования.</w:t>
      </w:r>
    </w:p>
    <w:p w:rsidR="002C1478" w:rsidRPr="002C1478" w:rsidRDefault="002C1478" w:rsidP="002C1478">
      <w:pPr>
        <w:widowControl w:val="0"/>
        <w:suppressAutoHyphens/>
        <w:spacing w:after="0" w:line="240" w:lineRule="auto"/>
        <w:ind w:left="2498"/>
        <w:contextualSpacing/>
        <w:jc w:val="both"/>
        <w:rPr>
          <w:rFonts w:ascii="Times New Roman" w:eastAsia="Times New Roman" w:hAnsi="Times New Roman" w:cs="Times New Roman"/>
          <w:iCs/>
          <w:sz w:val="28"/>
          <w:szCs w:val="28"/>
          <w:lang w:eastAsia="x-none"/>
        </w:rPr>
      </w:pPr>
    </w:p>
    <w:p w:rsidR="002C1478" w:rsidRPr="002C1478" w:rsidRDefault="002C1478" w:rsidP="002C1478">
      <w:pPr>
        <w:widowControl w:val="0"/>
        <w:numPr>
          <w:ilvl w:val="0"/>
          <w:numId w:val="8"/>
        </w:numPr>
        <w:suppressAutoHyphens/>
        <w:spacing w:after="200" w:line="240" w:lineRule="auto"/>
        <w:ind w:left="1134"/>
        <w:contextualSpacing/>
        <w:jc w:val="both"/>
        <w:rPr>
          <w:rFonts w:ascii="Times New Roman" w:eastAsia="SimSun" w:hAnsi="Times New Roman" w:cs="Times New Roman"/>
          <w:b/>
          <w:bCs/>
          <w:color w:val="00000A"/>
          <w:kern w:val="2"/>
          <w:sz w:val="28"/>
          <w:szCs w:val="28"/>
        </w:rPr>
      </w:pPr>
      <w:r w:rsidRPr="002C1478">
        <w:rPr>
          <w:rFonts w:ascii="Times New Roman" w:eastAsia="SimSun" w:hAnsi="Times New Roman" w:cs="Times New Roman"/>
          <w:b/>
          <w:bCs/>
          <w:color w:val="00000A"/>
          <w:kern w:val="2"/>
          <w:sz w:val="28"/>
          <w:szCs w:val="28"/>
        </w:rPr>
        <w:t>Развертывание и базовая настройка системы виртуализации.</w:t>
      </w:r>
      <w:r w:rsidRPr="002C1478">
        <w:rPr>
          <w:rFonts w:ascii="Times New Roman" w:eastAsia="SimSun" w:hAnsi="Times New Roman" w:cs="Times New Roman"/>
          <w:color w:val="00000A"/>
          <w:kern w:val="2"/>
          <w:sz w:val="28"/>
          <w:szCs w:val="28"/>
        </w:rPr>
        <w:t xml:space="preserve"> На всем оборудовании (Приложение №1 к описанию объекта закупки) должно быть выполнено развертывание и базовая настройка системы виртуализации (программное обеспечение предоставляется Заказчиком). Работы включают в себя:</w:t>
      </w:r>
    </w:p>
    <w:p w:rsidR="002C1478" w:rsidRPr="002C1478" w:rsidRDefault="002C1478" w:rsidP="002C1478">
      <w:pPr>
        <w:widowControl w:val="0"/>
        <w:numPr>
          <w:ilvl w:val="0"/>
          <w:numId w:val="2"/>
        </w:numPr>
        <w:suppressAutoHyphens/>
        <w:spacing w:after="0" w:line="240" w:lineRule="auto"/>
        <w:ind w:left="1560" w:hanging="283"/>
        <w:contextualSpacing/>
        <w:jc w:val="both"/>
        <w:rPr>
          <w:rFonts w:ascii="Times New Roman" w:eastAsia="Times New Roman" w:hAnsi="Times New Roman" w:cs="Times New Roman"/>
          <w:iCs/>
          <w:sz w:val="28"/>
          <w:szCs w:val="28"/>
          <w:lang w:eastAsia="x-none"/>
        </w:rPr>
      </w:pPr>
      <w:r w:rsidRPr="002C1478">
        <w:rPr>
          <w:rFonts w:ascii="Times New Roman" w:eastAsia="Times New Roman" w:hAnsi="Times New Roman" w:cs="Times New Roman"/>
          <w:iCs/>
          <w:sz w:val="28"/>
          <w:szCs w:val="28"/>
          <w:lang w:eastAsia="x-none"/>
        </w:rPr>
        <w:t>установку гипервизора VMWare ESXi на каждый поставляемый сервер;</w:t>
      </w:r>
    </w:p>
    <w:p w:rsidR="002C1478" w:rsidRPr="002C1478" w:rsidRDefault="002C1478" w:rsidP="002C1478">
      <w:pPr>
        <w:widowControl w:val="0"/>
        <w:numPr>
          <w:ilvl w:val="0"/>
          <w:numId w:val="2"/>
        </w:numPr>
        <w:suppressAutoHyphens/>
        <w:spacing w:after="0" w:line="240" w:lineRule="auto"/>
        <w:ind w:left="1560" w:hanging="283"/>
        <w:contextualSpacing/>
        <w:jc w:val="both"/>
        <w:rPr>
          <w:rFonts w:ascii="Times New Roman" w:eastAsia="Times New Roman" w:hAnsi="Times New Roman" w:cs="Times New Roman"/>
          <w:iCs/>
          <w:sz w:val="28"/>
          <w:szCs w:val="28"/>
          <w:lang w:eastAsia="x-none"/>
        </w:rPr>
      </w:pPr>
      <w:r w:rsidRPr="002C1478">
        <w:rPr>
          <w:rFonts w:ascii="Times New Roman" w:eastAsia="Times New Roman" w:hAnsi="Times New Roman" w:cs="Times New Roman"/>
          <w:iCs/>
          <w:sz w:val="28"/>
          <w:szCs w:val="28"/>
          <w:lang w:eastAsia="x-none"/>
        </w:rPr>
        <w:t>настройка сетевого интерфейса управления гипервизора;</w:t>
      </w:r>
    </w:p>
    <w:p w:rsidR="002C1478" w:rsidRPr="002C1478" w:rsidRDefault="002C1478" w:rsidP="002C1478">
      <w:pPr>
        <w:widowControl w:val="0"/>
        <w:numPr>
          <w:ilvl w:val="0"/>
          <w:numId w:val="2"/>
        </w:numPr>
        <w:suppressAutoHyphens/>
        <w:spacing w:after="0" w:line="240" w:lineRule="auto"/>
        <w:ind w:left="1560" w:hanging="283"/>
        <w:contextualSpacing/>
        <w:jc w:val="both"/>
        <w:rPr>
          <w:rFonts w:ascii="Times New Roman" w:eastAsia="Times New Roman" w:hAnsi="Times New Roman" w:cs="Times New Roman"/>
          <w:iCs/>
          <w:sz w:val="28"/>
          <w:szCs w:val="28"/>
          <w:lang w:eastAsia="x-none"/>
        </w:rPr>
      </w:pPr>
      <w:r w:rsidRPr="002C1478">
        <w:rPr>
          <w:rFonts w:ascii="Times New Roman" w:eastAsia="Times New Roman" w:hAnsi="Times New Roman" w:cs="Times New Roman"/>
          <w:iCs/>
          <w:sz w:val="28"/>
          <w:szCs w:val="28"/>
          <w:lang w:eastAsia="x-none"/>
        </w:rPr>
        <w:t>включение гипервизора в единую ферму виртуализации, имеющуюся у Заказчика путем добавления в кластер VMWare vCenter;</w:t>
      </w:r>
    </w:p>
    <w:p w:rsidR="002C1478" w:rsidRPr="002C1478" w:rsidRDefault="002C1478" w:rsidP="002C1478">
      <w:pPr>
        <w:widowControl w:val="0"/>
        <w:numPr>
          <w:ilvl w:val="0"/>
          <w:numId w:val="2"/>
        </w:numPr>
        <w:suppressAutoHyphens/>
        <w:spacing w:after="0" w:line="240" w:lineRule="auto"/>
        <w:ind w:left="1560" w:hanging="283"/>
        <w:contextualSpacing/>
        <w:jc w:val="both"/>
        <w:rPr>
          <w:rFonts w:ascii="Times New Roman" w:eastAsia="Times New Roman" w:hAnsi="Times New Roman" w:cs="Times New Roman"/>
          <w:iCs/>
          <w:sz w:val="28"/>
          <w:szCs w:val="28"/>
          <w:lang w:eastAsia="x-none"/>
        </w:rPr>
      </w:pPr>
      <w:r w:rsidRPr="002C1478">
        <w:rPr>
          <w:rFonts w:ascii="Times New Roman" w:eastAsia="Times New Roman" w:hAnsi="Times New Roman" w:cs="Times New Roman"/>
          <w:iCs/>
          <w:sz w:val="28"/>
          <w:szCs w:val="28"/>
          <w:lang w:eastAsia="x-none"/>
        </w:rPr>
        <w:t>настройку сетей гипервизора путем добавления сетевых интерфейсов в распределенный свитч внутри VMWare vCenter;</w:t>
      </w:r>
    </w:p>
    <w:p w:rsidR="002C1478" w:rsidRPr="002C1478" w:rsidRDefault="002C1478" w:rsidP="002C1478">
      <w:pPr>
        <w:widowControl w:val="0"/>
        <w:numPr>
          <w:ilvl w:val="0"/>
          <w:numId w:val="2"/>
        </w:numPr>
        <w:suppressAutoHyphens/>
        <w:spacing w:after="0" w:line="240" w:lineRule="auto"/>
        <w:ind w:left="1560" w:hanging="283"/>
        <w:contextualSpacing/>
        <w:jc w:val="both"/>
        <w:rPr>
          <w:rFonts w:ascii="Times New Roman" w:eastAsia="Times New Roman" w:hAnsi="Times New Roman" w:cs="Times New Roman"/>
          <w:iCs/>
          <w:sz w:val="28"/>
          <w:szCs w:val="28"/>
          <w:lang w:eastAsia="x-none"/>
        </w:rPr>
      </w:pPr>
      <w:r w:rsidRPr="002C1478">
        <w:rPr>
          <w:rFonts w:ascii="Times New Roman" w:eastAsia="Times New Roman" w:hAnsi="Times New Roman" w:cs="Times New Roman"/>
          <w:iCs/>
          <w:sz w:val="28"/>
          <w:szCs w:val="28"/>
          <w:lang w:eastAsia="x-none"/>
        </w:rPr>
        <w:t>подключение гипервизора к хранилищам данных, входящих в сеть хранения данных, имеющуюся у Заказчика.</w:t>
      </w:r>
    </w:p>
    <w:p w:rsidR="002C1478" w:rsidRPr="002C1478" w:rsidRDefault="002C1478" w:rsidP="002C1478">
      <w:pPr>
        <w:widowControl w:val="0"/>
        <w:suppressAutoHyphens/>
        <w:spacing w:after="0" w:line="240" w:lineRule="auto"/>
        <w:ind w:left="1429" w:hanging="360"/>
        <w:contextualSpacing/>
        <w:jc w:val="both"/>
        <w:rPr>
          <w:rFonts w:ascii="Times New Roman" w:eastAsia="Times New Roman" w:hAnsi="Times New Roman" w:cs="Times New Roman"/>
          <w:iCs/>
          <w:sz w:val="28"/>
          <w:szCs w:val="28"/>
          <w:lang w:eastAsia="x-none"/>
        </w:rPr>
      </w:pPr>
    </w:p>
    <w:p w:rsidR="002C1478" w:rsidRPr="002C1478" w:rsidRDefault="002C1478" w:rsidP="002C1478">
      <w:pPr>
        <w:widowControl w:val="0"/>
        <w:numPr>
          <w:ilvl w:val="0"/>
          <w:numId w:val="8"/>
        </w:numPr>
        <w:suppressAutoHyphens/>
        <w:spacing w:after="0" w:line="240" w:lineRule="auto"/>
        <w:contextualSpacing/>
        <w:jc w:val="both"/>
        <w:rPr>
          <w:rFonts w:ascii="Times New Roman" w:eastAsia="Times New Roman" w:hAnsi="Times New Roman" w:cs="Times New Roman"/>
          <w:iCs/>
          <w:sz w:val="28"/>
          <w:szCs w:val="28"/>
          <w:lang w:eastAsia="x-none"/>
        </w:rPr>
      </w:pPr>
      <w:r w:rsidRPr="002C1478">
        <w:rPr>
          <w:rFonts w:ascii="Times New Roman" w:eastAsia="Times New Roman" w:hAnsi="Times New Roman" w:cs="Times New Roman"/>
          <w:b/>
          <w:iCs/>
          <w:sz w:val="28"/>
          <w:szCs w:val="28"/>
          <w:lang w:eastAsia="x-none"/>
        </w:rPr>
        <w:t>Подключение оборудования к имеющемуся у Заказчика программно-аппаратному комплексу резервного копирования</w:t>
      </w:r>
      <w:r w:rsidRPr="002C1478">
        <w:rPr>
          <w:rFonts w:ascii="Times New Roman" w:eastAsia="Times New Roman" w:hAnsi="Times New Roman" w:cs="Times New Roman"/>
          <w:iCs/>
          <w:sz w:val="28"/>
          <w:szCs w:val="28"/>
          <w:lang w:eastAsia="x-none"/>
        </w:rPr>
        <w:t>:</w:t>
      </w:r>
    </w:p>
    <w:p w:rsidR="002C1478" w:rsidRPr="002C1478" w:rsidRDefault="002C1478" w:rsidP="002C1478">
      <w:pPr>
        <w:widowControl w:val="0"/>
        <w:numPr>
          <w:ilvl w:val="1"/>
          <w:numId w:val="8"/>
        </w:numPr>
        <w:suppressAutoHyphens/>
        <w:spacing w:after="0" w:line="240" w:lineRule="auto"/>
        <w:contextualSpacing/>
        <w:jc w:val="both"/>
        <w:rPr>
          <w:rFonts w:ascii="Times New Roman" w:eastAsia="Times New Roman" w:hAnsi="Times New Roman" w:cs="Times New Roman"/>
          <w:iCs/>
          <w:sz w:val="28"/>
          <w:szCs w:val="28"/>
          <w:lang w:eastAsia="x-none"/>
        </w:rPr>
      </w:pPr>
      <w:r w:rsidRPr="002C1478">
        <w:rPr>
          <w:rFonts w:ascii="Times New Roman" w:eastAsia="Times New Roman" w:hAnsi="Times New Roman" w:cs="Times New Roman"/>
          <w:iCs/>
          <w:sz w:val="28"/>
          <w:szCs w:val="28"/>
          <w:lang w:eastAsia="x-none"/>
        </w:rPr>
        <w:t>Добавление нового оборудования в программно-</w:t>
      </w:r>
      <w:r w:rsidRPr="002C1478">
        <w:rPr>
          <w:rFonts w:ascii="Times New Roman" w:eastAsia="Times New Roman" w:hAnsi="Times New Roman" w:cs="Times New Roman"/>
          <w:iCs/>
          <w:sz w:val="28"/>
          <w:szCs w:val="28"/>
          <w:lang w:eastAsia="x-none"/>
        </w:rPr>
        <w:lastRenderedPageBreak/>
        <w:t xml:space="preserve">аппаратный комплекс </w:t>
      </w:r>
      <w:r w:rsidRPr="002C1478">
        <w:rPr>
          <w:rFonts w:ascii="Times New Roman" w:eastAsia="Times New Roman" w:hAnsi="Times New Roman" w:cs="Times New Roman"/>
          <w:iCs/>
          <w:sz w:val="28"/>
          <w:szCs w:val="28"/>
          <w:lang w:val="en-US" w:eastAsia="x-none"/>
        </w:rPr>
        <w:t>Veritas</w:t>
      </w:r>
      <w:r w:rsidRPr="002C1478">
        <w:rPr>
          <w:rFonts w:ascii="Times New Roman" w:eastAsia="Times New Roman" w:hAnsi="Times New Roman" w:cs="Times New Roman"/>
          <w:iCs/>
          <w:sz w:val="28"/>
          <w:szCs w:val="28"/>
          <w:lang w:eastAsia="x-none"/>
        </w:rPr>
        <w:t xml:space="preserve"> </w:t>
      </w:r>
      <w:r w:rsidRPr="002C1478">
        <w:rPr>
          <w:rFonts w:ascii="Times New Roman" w:eastAsia="Times New Roman" w:hAnsi="Times New Roman" w:cs="Times New Roman"/>
          <w:iCs/>
          <w:sz w:val="28"/>
          <w:szCs w:val="28"/>
          <w:lang w:val="en-US" w:eastAsia="x-none"/>
        </w:rPr>
        <w:t>Netbackup</w:t>
      </w:r>
      <w:r w:rsidRPr="002C1478">
        <w:rPr>
          <w:rFonts w:ascii="Times New Roman" w:eastAsia="Times New Roman" w:hAnsi="Times New Roman" w:cs="Times New Roman"/>
          <w:iCs/>
          <w:sz w:val="28"/>
          <w:szCs w:val="28"/>
          <w:lang w:eastAsia="x-none"/>
        </w:rPr>
        <w:t>.</w:t>
      </w:r>
    </w:p>
    <w:p w:rsidR="002C1478" w:rsidRPr="002C1478" w:rsidRDefault="002C1478" w:rsidP="002C1478">
      <w:pPr>
        <w:widowControl w:val="0"/>
        <w:suppressAutoHyphens/>
        <w:spacing w:after="0" w:line="240" w:lineRule="auto"/>
        <w:ind w:left="1277"/>
        <w:contextualSpacing/>
        <w:jc w:val="both"/>
        <w:rPr>
          <w:rFonts w:ascii="Times New Roman" w:eastAsia="Times New Roman" w:hAnsi="Times New Roman" w:cs="Times New Roman"/>
          <w:iCs/>
          <w:sz w:val="28"/>
          <w:szCs w:val="28"/>
          <w:lang w:eastAsia="x-none"/>
        </w:rPr>
      </w:pPr>
    </w:p>
    <w:p w:rsidR="002C1478" w:rsidRPr="002C1478" w:rsidRDefault="002C1478" w:rsidP="002C1478">
      <w:pPr>
        <w:widowControl w:val="0"/>
        <w:numPr>
          <w:ilvl w:val="0"/>
          <w:numId w:val="8"/>
        </w:numPr>
        <w:suppressAutoHyphens/>
        <w:spacing w:after="0" w:line="240" w:lineRule="auto"/>
        <w:contextualSpacing/>
        <w:jc w:val="both"/>
        <w:rPr>
          <w:rFonts w:ascii="Times New Roman" w:eastAsia="Times New Roman" w:hAnsi="Times New Roman" w:cs="Times New Roman"/>
          <w:iCs/>
          <w:sz w:val="28"/>
          <w:szCs w:val="28"/>
          <w:lang w:eastAsia="x-none"/>
        </w:rPr>
      </w:pPr>
      <w:r w:rsidRPr="002C1478">
        <w:rPr>
          <w:rFonts w:ascii="Times New Roman" w:eastAsia="Times New Roman" w:hAnsi="Times New Roman" w:cs="Times New Roman"/>
          <w:b/>
          <w:iCs/>
          <w:sz w:val="28"/>
          <w:szCs w:val="28"/>
          <w:lang w:eastAsia="x-none"/>
        </w:rPr>
        <w:t>Настройка мониторинга</w:t>
      </w:r>
      <w:r w:rsidRPr="002C1478">
        <w:rPr>
          <w:rFonts w:ascii="Times New Roman" w:eastAsia="Times New Roman" w:hAnsi="Times New Roman" w:cs="Times New Roman"/>
          <w:iCs/>
          <w:sz w:val="28"/>
          <w:szCs w:val="28"/>
          <w:lang w:val="en-US" w:eastAsia="x-none"/>
        </w:rPr>
        <w:t>:</w:t>
      </w:r>
      <w:r w:rsidRPr="002C1478">
        <w:rPr>
          <w:rFonts w:ascii="Times New Roman" w:eastAsia="Times New Roman" w:hAnsi="Times New Roman" w:cs="Times New Roman"/>
          <w:iCs/>
          <w:sz w:val="28"/>
          <w:szCs w:val="28"/>
          <w:lang w:eastAsia="x-none"/>
        </w:rPr>
        <w:t xml:space="preserve"> </w:t>
      </w:r>
    </w:p>
    <w:p w:rsidR="002C1478" w:rsidRPr="002C1478" w:rsidRDefault="002C1478" w:rsidP="002C1478">
      <w:pPr>
        <w:widowControl w:val="0"/>
        <w:numPr>
          <w:ilvl w:val="1"/>
          <w:numId w:val="8"/>
        </w:numPr>
        <w:suppressAutoHyphens/>
        <w:spacing w:after="0" w:line="240" w:lineRule="auto"/>
        <w:contextualSpacing/>
        <w:jc w:val="both"/>
        <w:rPr>
          <w:rFonts w:ascii="Times New Roman" w:eastAsia="Times New Roman" w:hAnsi="Times New Roman" w:cs="Times New Roman"/>
          <w:iCs/>
          <w:sz w:val="28"/>
          <w:szCs w:val="28"/>
          <w:lang w:eastAsia="x-none"/>
        </w:rPr>
      </w:pPr>
      <w:r w:rsidRPr="002C1478">
        <w:rPr>
          <w:rFonts w:ascii="Times New Roman" w:eastAsia="Times New Roman" w:hAnsi="Times New Roman" w:cs="Times New Roman"/>
          <w:iCs/>
          <w:sz w:val="28"/>
          <w:szCs w:val="28"/>
          <w:lang w:eastAsia="x-none"/>
        </w:rPr>
        <w:t xml:space="preserve">Подключение к уже имеющейся у заказчика системе </w:t>
      </w:r>
    </w:p>
    <w:p w:rsidR="002C1478" w:rsidRPr="002C1478" w:rsidRDefault="002C1478" w:rsidP="002C1478">
      <w:pPr>
        <w:widowControl w:val="0"/>
        <w:suppressAutoHyphens/>
        <w:spacing w:after="0" w:line="240" w:lineRule="auto"/>
        <w:ind w:left="2149"/>
        <w:contextualSpacing/>
        <w:jc w:val="both"/>
        <w:rPr>
          <w:rFonts w:ascii="Times New Roman" w:eastAsia="Times New Roman" w:hAnsi="Times New Roman" w:cs="Times New Roman"/>
          <w:iCs/>
          <w:sz w:val="28"/>
          <w:szCs w:val="28"/>
          <w:lang w:eastAsia="x-none"/>
        </w:rPr>
      </w:pPr>
      <w:r w:rsidRPr="002C1478">
        <w:rPr>
          <w:rFonts w:ascii="Times New Roman" w:eastAsia="Times New Roman" w:hAnsi="Times New Roman" w:cs="Times New Roman"/>
          <w:iCs/>
          <w:sz w:val="28"/>
          <w:szCs w:val="28"/>
          <w:lang w:eastAsia="x-none"/>
        </w:rPr>
        <w:t>мониторинга;</w:t>
      </w:r>
    </w:p>
    <w:p w:rsidR="002C1478" w:rsidRPr="002C1478" w:rsidRDefault="002C1478" w:rsidP="002C1478">
      <w:pPr>
        <w:widowControl w:val="0"/>
        <w:numPr>
          <w:ilvl w:val="1"/>
          <w:numId w:val="8"/>
        </w:numPr>
        <w:suppressAutoHyphens/>
        <w:spacing w:after="0" w:line="240" w:lineRule="auto"/>
        <w:contextualSpacing/>
        <w:jc w:val="both"/>
        <w:rPr>
          <w:rFonts w:ascii="Times New Roman" w:eastAsia="Times New Roman" w:hAnsi="Times New Roman" w:cs="Times New Roman"/>
          <w:iCs/>
          <w:sz w:val="28"/>
          <w:szCs w:val="28"/>
          <w:lang w:eastAsia="x-none"/>
        </w:rPr>
      </w:pPr>
      <w:r w:rsidRPr="002C1478">
        <w:rPr>
          <w:rFonts w:ascii="Times New Roman" w:eastAsia="Times New Roman" w:hAnsi="Times New Roman" w:cs="Times New Roman"/>
          <w:iCs/>
          <w:sz w:val="28"/>
          <w:szCs w:val="28"/>
          <w:lang w:eastAsia="x-none"/>
        </w:rPr>
        <w:t>Настройка параметров мониторинга оборудования</w:t>
      </w:r>
      <w:r w:rsidRPr="002C1478">
        <w:rPr>
          <w:rFonts w:ascii="Times New Roman" w:eastAsia="Times New Roman" w:hAnsi="Times New Roman" w:cs="Times New Roman"/>
          <w:iCs/>
          <w:sz w:val="28"/>
          <w:szCs w:val="28"/>
          <w:lang w:val="en-US" w:eastAsia="x-none"/>
        </w:rPr>
        <w:t>;</w:t>
      </w:r>
    </w:p>
    <w:p w:rsidR="002C1478" w:rsidRPr="002C1478" w:rsidRDefault="002C1478" w:rsidP="002C1478">
      <w:pPr>
        <w:widowControl w:val="0"/>
        <w:numPr>
          <w:ilvl w:val="1"/>
          <w:numId w:val="8"/>
        </w:numPr>
        <w:suppressAutoHyphens/>
        <w:spacing w:after="0" w:line="240" w:lineRule="auto"/>
        <w:contextualSpacing/>
        <w:jc w:val="both"/>
        <w:rPr>
          <w:rFonts w:ascii="Times New Roman" w:eastAsia="Times New Roman" w:hAnsi="Times New Roman" w:cs="Times New Roman"/>
          <w:iCs/>
          <w:sz w:val="28"/>
          <w:szCs w:val="28"/>
          <w:lang w:eastAsia="x-none"/>
        </w:rPr>
      </w:pPr>
      <w:r w:rsidRPr="002C1478">
        <w:rPr>
          <w:rFonts w:ascii="Times New Roman" w:eastAsia="Times New Roman" w:hAnsi="Times New Roman" w:cs="Times New Roman"/>
          <w:iCs/>
          <w:sz w:val="28"/>
          <w:szCs w:val="28"/>
          <w:lang w:eastAsia="x-none"/>
        </w:rPr>
        <w:t>Настройка рассылки уведомлений в системе мониторинга.</w:t>
      </w:r>
    </w:p>
    <w:p w:rsidR="002C1478" w:rsidRPr="002C1478" w:rsidRDefault="002C1478" w:rsidP="002C1478">
      <w:pPr>
        <w:widowControl w:val="0"/>
        <w:suppressAutoHyphens/>
        <w:spacing w:after="0" w:line="240" w:lineRule="auto"/>
        <w:ind w:left="1429"/>
        <w:contextualSpacing/>
        <w:jc w:val="both"/>
        <w:rPr>
          <w:rFonts w:ascii="Times New Roman" w:eastAsia="Times New Roman" w:hAnsi="Times New Roman" w:cs="Times New Roman"/>
          <w:iCs/>
          <w:sz w:val="28"/>
          <w:szCs w:val="28"/>
          <w:lang w:eastAsia="x-none"/>
        </w:rPr>
      </w:pPr>
    </w:p>
    <w:p w:rsidR="002C1478" w:rsidRPr="002C1478" w:rsidRDefault="002C1478" w:rsidP="002C1478">
      <w:pPr>
        <w:widowControl w:val="0"/>
        <w:suppressAutoHyphens/>
        <w:spacing w:after="200" w:line="240" w:lineRule="auto"/>
        <w:ind w:firstLine="709"/>
        <w:jc w:val="both"/>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Ввод в эксплуатацию производится в присутствии Заказчика.</w:t>
      </w:r>
    </w:p>
    <w:p w:rsidR="002C1478" w:rsidRPr="002C1478" w:rsidRDefault="002C1478" w:rsidP="002C1478">
      <w:pPr>
        <w:widowControl w:val="0"/>
        <w:suppressAutoHyphens/>
        <w:spacing w:after="0" w:line="240" w:lineRule="auto"/>
        <w:ind w:firstLine="709"/>
        <w:contextualSpacing/>
        <w:jc w:val="both"/>
        <w:rPr>
          <w:rFonts w:ascii="Times New Roman" w:eastAsia="Times New Roman" w:hAnsi="Times New Roman" w:cs="Times New Roman"/>
          <w:iCs/>
          <w:sz w:val="28"/>
          <w:szCs w:val="28"/>
          <w:lang w:val="x-none" w:eastAsia="x-none"/>
        </w:rPr>
      </w:pPr>
      <w:r w:rsidRPr="002C1478">
        <w:rPr>
          <w:rFonts w:ascii="Times New Roman" w:eastAsia="Times New Roman" w:hAnsi="Times New Roman" w:cs="Times New Roman"/>
          <w:iCs/>
          <w:sz w:val="28"/>
          <w:szCs w:val="28"/>
          <w:lang w:val="x-none" w:eastAsia="x-none"/>
        </w:rPr>
        <w:t>Все работы должны быть выполнены без остановки работы информационных систем Заказчика.</w:t>
      </w:r>
    </w:p>
    <w:p w:rsidR="002C1478" w:rsidRPr="002C1478" w:rsidRDefault="002C1478" w:rsidP="002C1478">
      <w:pPr>
        <w:widowControl w:val="0"/>
        <w:suppressAutoHyphens/>
        <w:spacing w:after="0" w:line="240" w:lineRule="auto"/>
        <w:ind w:firstLine="709"/>
        <w:contextualSpacing/>
        <w:jc w:val="both"/>
        <w:rPr>
          <w:rFonts w:ascii="Times New Roman" w:eastAsia="Times New Roman" w:hAnsi="Times New Roman" w:cs="Times New Roman"/>
          <w:iCs/>
          <w:sz w:val="28"/>
          <w:szCs w:val="28"/>
          <w:lang w:val="x-none" w:eastAsia="x-none"/>
        </w:rPr>
      </w:pPr>
    </w:p>
    <w:p w:rsidR="002C1478" w:rsidRPr="002C1478" w:rsidRDefault="002C1478" w:rsidP="002C1478">
      <w:pPr>
        <w:widowControl w:val="0"/>
        <w:numPr>
          <w:ilvl w:val="1"/>
          <w:numId w:val="1"/>
        </w:numPr>
        <w:tabs>
          <w:tab w:val="left" w:pos="426"/>
          <w:tab w:val="left" w:pos="1134"/>
        </w:tabs>
        <w:suppressAutoHyphens/>
        <w:spacing w:after="120" w:line="240" w:lineRule="auto"/>
        <w:ind w:left="0" w:firstLine="709"/>
        <w:contextualSpacing/>
        <w:jc w:val="both"/>
        <w:rPr>
          <w:rFonts w:ascii="Times New Roman" w:eastAsia="Times New Roman" w:hAnsi="Times New Roman" w:cs="Times New Roman"/>
          <w:b/>
          <w:color w:val="00000A"/>
          <w:kern w:val="2"/>
          <w:sz w:val="28"/>
          <w:szCs w:val="28"/>
          <w:lang w:eastAsia="ru-RU"/>
        </w:rPr>
      </w:pPr>
      <w:r w:rsidRPr="002C1478">
        <w:rPr>
          <w:rFonts w:ascii="Times New Roman" w:eastAsia="Times New Roman" w:hAnsi="Times New Roman" w:cs="Times New Roman"/>
          <w:b/>
          <w:color w:val="00000A"/>
          <w:kern w:val="2"/>
          <w:sz w:val="28"/>
          <w:szCs w:val="28"/>
          <w:lang w:eastAsia="ru-RU"/>
        </w:rPr>
        <w:t>Комплектация оборудования</w:t>
      </w:r>
    </w:p>
    <w:p w:rsidR="002C1478" w:rsidRPr="002C1478" w:rsidRDefault="002C1478" w:rsidP="002C1478">
      <w:pPr>
        <w:widowControl w:val="0"/>
        <w:suppressAutoHyphens/>
        <w:spacing w:after="0" w:line="240" w:lineRule="auto"/>
        <w:ind w:firstLine="708"/>
        <w:contextualSpacing/>
        <w:jc w:val="both"/>
        <w:rPr>
          <w:rFonts w:ascii="Times New Roman" w:eastAsia="Times New Roman" w:hAnsi="Times New Roman" w:cs="Times New Roman"/>
          <w:iCs/>
          <w:sz w:val="28"/>
          <w:szCs w:val="28"/>
          <w:lang w:eastAsia="x-none"/>
        </w:rPr>
      </w:pPr>
      <w:r w:rsidRPr="002C1478">
        <w:rPr>
          <w:rFonts w:ascii="Times New Roman" w:eastAsia="Times New Roman" w:hAnsi="Times New Roman" w:cs="Times New Roman"/>
          <w:iCs/>
          <w:sz w:val="28"/>
          <w:szCs w:val="28"/>
          <w:lang w:eastAsia="x-none"/>
        </w:rPr>
        <w:t>Комплектация оборудования (Приложение №1 к описанию объекта закупки) должна включать в себя необходимые адаптеры для подключения всех компонентов к сети хранения и сети передачи данных, имеющиеся у Заказчика.</w:t>
      </w:r>
    </w:p>
    <w:p w:rsidR="002C1478" w:rsidRPr="002C1478" w:rsidRDefault="002C1478" w:rsidP="002C1478">
      <w:pPr>
        <w:widowControl w:val="0"/>
        <w:suppressAutoHyphens/>
        <w:spacing w:after="0" w:line="240" w:lineRule="auto"/>
        <w:ind w:firstLine="709"/>
        <w:contextualSpacing/>
        <w:jc w:val="both"/>
        <w:rPr>
          <w:rFonts w:ascii="Times New Roman" w:eastAsia="Times New Roman" w:hAnsi="Times New Roman" w:cs="Times New Roman"/>
          <w:iCs/>
          <w:color w:val="000000"/>
          <w:sz w:val="28"/>
          <w:szCs w:val="28"/>
          <w:lang w:val="x-none" w:eastAsia="ko-KR"/>
        </w:rPr>
      </w:pPr>
      <w:r w:rsidRPr="002C1478">
        <w:rPr>
          <w:rFonts w:ascii="Times New Roman" w:eastAsia="Times New Roman" w:hAnsi="Times New Roman" w:cs="Times New Roman"/>
          <w:iCs/>
          <w:color w:val="000000"/>
          <w:sz w:val="28"/>
          <w:szCs w:val="28"/>
          <w:lang w:eastAsia="ko-KR"/>
        </w:rPr>
        <w:t xml:space="preserve">На всем оборудовании </w:t>
      </w:r>
      <w:r w:rsidRPr="002C1478">
        <w:rPr>
          <w:rFonts w:ascii="Times New Roman" w:eastAsia="Times New Roman" w:hAnsi="Times New Roman" w:cs="Times New Roman"/>
          <w:iCs/>
          <w:sz w:val="28"/>
          <w:szCs w:val="28"/>
          <w:lang w:val="x-none" w:eastAsia="x-none"/>
        </w:rPr>
        <w:t>(Приложение №1 к описанию объекта закупки)</w:t>
      </w:r>
      <w:r w:rsidRPr="002C1478">
        <w:rPr>
          <w:rFonts w:ascii="Times New Roman" w:eastAsia="Times New Roman" w:hAnsi="Times New Roman" w:cs="Times New Roman"/>
          <w:iCs/>
          <w:sz w:val="28"/>
          <w:szCs w:val="28"/>
          <w:lang w:eastAsia="x-none"/>
        </w:rPr>
        <w:t xml:space="preserve"> должна быть предустановлена базовая система ввода-вывода</w:t>
      </w:r>
      <w:r w:rsidRPr="002C1478">
        <w:rPr>
          <w:rFonts w:ascii="Times New Roman" w:eastAsia="Times New Roman" w:hAnsi="Times New Roman" w:cs="Times New Roman"/>
          <w:bCs/>
          <w:iCs/>
          <w:sz w:val="28"/>
          <w:szCs w:val="28"/>
          <w:vertAlign w:val="superscript"/>
          <w:lang w:val="x-none" w:eastAsia="x-none"/>
        </w:rPr>
        <w:footnoteReference w:id="1"/>
      </w:r>
      <w:r w:rsidRPr="002C1478">
        <w:rPr>
          <w:rFonts w:ascii="Times New Roman" w:eastAsia="Times New Roman" w:hAnsi="Times New Roman" w:cs="Times New Roman"/>
          <w:iCs/>
          <w:sz w:val="28"/>
          <w:szCs w:val="28"/>
          <w:lang w:eastAsia="x-none"/>
        </w:rPr>
        <w:t>, отвечающая следующим требованиям:</w:t>
      </w:r>
    </w:p>
    <w:p w:rsidR="002C1478" w:rsidRPr="002C1478" w:rsidRDefault="002C1478" w:rsidP="002C1478">
      <w:pPr>
        <w:widowControl w:val="0"/>
        <w:numPr>
          <w:ilvl w:val="0"/>
          <w:numId w:val="2"/>
        </w:numPr>
        <w:suppressAutoHyphens/>
        <w:spacing w:after="0" w:line="240" w:lineRule="auto"/>
        <w:ind w:left="1276" w:hanging="283"/>
        <w:contextualSpacing/>
        <w:jc w:val="both"/>
        <w:rPr>
          <w:rFonts w:ascii="Times New Roman" w:eastAsia="Times New Roman" w:hAnsi="Times New Roman" w:cs="Times New Roman"/>
          <w:iCs/>
          <w:sz w:val="28"/>
          <w:szCs w:val="28"/>
          <w:lang w:eastAsia="x-none"/>
        </w:rPr>
      </w:pPr>
      <w:r w:rsidRPr="002C1478">
        <w:rPr>
          <w:rFonts w:ascii="Times New Roman" w:eastAsia="Times New Roman" w:hAnsi="Times New Roman" w:cs="Times New Roman"/>
          <w:iCs/>
          <w:sz w:val="28"/>
          <w:szCs w:val="28"/>
          <w:lang w:eastAsia="x-none"/>
        </w:rPr>
        <w:t>Наличие русифицированной базовой системы ввода-вывода;</w:t>
      </w:r>
    </w:p>
    <w:p w:rsidR="002C1478" w:rsidRPr="002C1478" w:rsidRDefault="002C1478" w:rsidP="002C1478">
      <w:pPr>
        <w:widowControl w:val="0"/>
        <w:numPr>
          <w:ilvl w:val="0"/>
          <w:numId w:val="2"/>
        </w:numPr>
        <w:suppressAutoHyphens/>
        <w:spacing w:after="0" w:line="240" w:lineRule="auto"/>
        <w:ind w:left="1276" w:hanging="283"/>
        <w:contextualSpacing/>
        <w:jc w:val="both"/>
        <w:rPr>
          <w:rFonts w:ascii="Times New Roman" w:eastAsia="Times New Roman" w:hAnsi="Times New Roman" w:cs="Times New Roman"/>
          <w:iCs/>
          <w:sz w:val="28"/>
          <w:szCs w:val="28"/>
          <w:lang w:eastAsia="x-none"/>
        </w:rPr>
      </w:pPr>
      <w:r w:rsidRPr="002C1478">
        <w:rPr>
          <w:rFonts w:ascii="Times New Roman" w:eastAsia="Times New Roman" w:hAnsi="Times New Roman" w:cs="Times New Roman"/>
          <w:iCs/>
          <w:sz w:val="28"/>
          <w:szCs w:val="28"/>
          <w:lang w:eastAsia="x-none"/>
        </w:rPr>
        <w:t>Базовая система ввода-вывода должна иметь модульную структуру;</w:t>
      </w:r>
    </w:p>
    <w:p w:rsidR="002C1478" w:rsidRPr="002C1478" w:rsidRDefault="002C1478" w:rsidP="002C1478">
      <w:pPr>
        <w:widowControl w:val="0"/>
        <w:numPr>
          <w:ilvl w:val="0"/>
          <w:numId w:val="2"/>
        </w:numPr>
        <w:suppressAutoHyphens/>
        <w:spacing w:after="0" w:line="240" w:lineRule="auto"/>
        <w:ind w:left="1276" w:hanging="283"/>
        <w:contextualSpacing/>
        <w:jc w:val="both"/>
        <w:rPr>
          <w:rFonts w:ascii="Times New Roman" w:eastAsia="Times New Roman" w:hAnsi="Times New Roman" w:cs="Times New Roman"/>
          <w:iCs/>
          <w:sz w:val="28"/>
          <w:szCs w:val="28"/>
          <w:lang w:eastAsia="x-none"/>
        </w:rPr>
      </w:pPr>
      <w:r w:rsidRPr="002C1478">
        <w:rPr>
          <w:rFonts w:ascii="Times New Roman" w:eastAsia="Times New Roman" w:hAnsi="Times New Roman" w:cs="Times New Roman"/>
          <w:iCs/>
          <w:sz w:val="28"/>
          <w:szCs w:val="28"/>
          <w:lang w:eastAsia="x-none"/>
        </w:rPr>
        <w:t>Базовая система ввода-вывода должна предусматривать процедуру собственного контроля целостности каждого программного модуля BIOS через использование контрольных сумм;</w:t>
      </w:r>
    </w:p>
    <w:p w:rsidR="002C1478" w:rsidRPr="002C1478" w:rsidRDefault="002C1478" w:rsidP="002C1478">
      <w:pPr>
        <w:widowControl w:val="0"/>
        <w:numPr>
          <w:ilvl w:val="0"/>
          <w:numId w:val="2"/>
        </w:numPr>
        <w:suppressAutoHyphens/>
        <w:spacing w:after="0" w:line="240" w:lineRule="auto"/>
        <w:ind w:left="1276" w:hanging="283"/>
        <w:contextualSpacing/>
        <w:jc w:val="both"/>
        <w:rPr>
          <w:rFonts w:ascii="Times New Roman" w:eastAsia="Times New Roman" w:hAnsi="Times New Roman" w:cs="Times New Roman"/>
          <w:iCs/>
          <w:sz w:val="28"/>
          <w:szCs w:val="28"/>
          <w:lang w:eastAsia="x-none"/>
        </w:rPr>
      </w:pPr>
      <w:r w:rsidRPr="002C1478">
        <w:rPr>
          <w:rFonts w:ascii="Times New Roman" w:eastAsia="Times New Roman" w:hAnsi="Times New Roman" w:cs="Times New Roman"/>
          <w:iCs/>
          <w:sz w:val="28"/>
          <w:szCs w:val="28"/>
          <w:lang w:eastAsia="x-none"/>
        </w:rPr>
        <w:t>Базовая система ввода-вывода должна исключать возможность несанкционированного внесения изменений в состав собственных модулей;</w:t>
      </w:r>
    </w:p>
    <w:p w:rsidR="002C1478" w:rsidRPr="002C1478" w:rsidRDefault="002C1478" w:rsidP="002C1478">
      <w:pPr>
        <w:widowControl w:val="0"/>
        <w:numPr>
          <w:ilvl w:val="0"/>
          <w:numId w:val="2"/>
        </w:numPr>
        <w:suppressAutoHyphens/>
        <w:spacing w:after="0" w:line="240" w:lineRule="auto"/>
        <w:ind w:left="1276" w:hanging="283"/>
        <w:contextualSpacing/>
        <w:jc w:val="both"/>
        <w:rPr>
          <w:rFonts w:ascii="Times New Roman" w:eastAsia="Times New Roman" w:hAnsi="Times New Roman" w:cs="Times New Roman"/>
          <w:iCs/>
          <w:sz w:val="28"/>
          <w:szCs w:val="28"/>
          <w:lang w:eastAsia="x-none"/>
        </w:rPr>
      </w:pPr>
      <w:r w:rsidRPr="002C1478">
        <w:rPr>
          <w:rFonts w:ascii="Times New Roman" w:eastAsia="Times New Roman" w:hAnsi="Times New Roman" w:cs="Times New Roman"/>
          <w:iCs/>
          <w:sz w:val="28"/>
          <w:szCs w:val="28"/>
          <w:lang w:eastAsia="x-none"/>
        </w:rPr>
        <w:t xml:space="preserve">Базовая система ввода-вывода должна быть зарегистрирована в Едином реестре российских программ для электронных вычислительных машин и баз данных или Едином реестре программ для электронных вычислительных машин и баз данных государств - членов Евразийского экономического союза Министерства связи и массовых коммуникаций Российской Федерации и удовлетворять требованиям Постановления Правительства РФ от 16.11.2015 г. № 1236 «Об установлении запрета на допуск программного обеспечения, происходящего из иностранных государств, для целей осуществления закупок для </w:t>
      </w:r>
      <w:r w:rsidRPr="002C1478">
        <w:rPr>
          <w:rFonts w:ascii="Times New Roman" w:eastAsia="Times New Roman" w:hAnsi="Times New Roman" w:cs="Times New Roman"/>
          <w:iCs/>
          <w:sz w:val="28"/>
          <w:szCs w:val="28"/>
          <w:lang w:eastAsia="x-none"/>
        </w:rPr>
        <w:lastRenderedPageBreak/>
        <w:t>обеспечения государственных и муниципальных нужд».</w:t>
      </w:r>
    </w:p>
    <w:p w:rsidR="002C1478" w:rsidRPr="002C1478" w:rsidRDefault="002C1478" w:rsidP="002C1478">
      <w:pPr>
        <w:tabs>
          <w:tab w:val="left" w:pos="1134"/>
        </w:tabs>
        <w:suppressAutoHyphens/>
        <w:spacing w:after="0" w:line="240" w:lineRule="auto"/>
        <w:rPr>
          <w:rFonts w:ascii="Times New Roman" w:eastAsia="SimSun" w:hAnsi="Times New Roman" w:cs="Times New Roman"/>
          <w:color w:val="000000"/>
          <w:kern w:val="2"/>
          <w:sz w:val="28"/>
          <w:szCs w:val="28"/>
          <w:lang w:val="x-none" w:eastAsia="ko-KR"/>
        </w:rPr>
      </w:pPr>
    </w:p>
    <w:p w:rsidR="002C1478" w:rsidRPr="002C1478" w:rsidRDefault="002C1478" w:rsidP="002C1478">
      <w:pPr>
        <w:widowControl w:val="0"/>
        <w:numPr>
          <w:ilvl w:val="1"/>
          <w:numId w:val="1"/>
        </w:numPr>
        <w:tabs>
          <w:tab w:val="left" w:pos="426"/>
          <w:tab w:val="left" w:pos="1134"/>
        </w:tabs>
        <w:suppressAutoHyphens/>
        <w:spacing w:after="120" w:line="240" w:lineRule="auto"/>
        <w:ind w:left="0" w:firstLine="709"/>
        <w:contextualSpacing/>
        <w:jc w:val="both"/>
        <w:rPr>
          <w:rFonts w:ascii="Times New Roman" w:eastAsia="Times New Roman" w:hAnsi="Times New Roman" w:cs="Times New Roman"/>
          <w:b/>
          <w:color w:val="00000A"/>
          <w:kern w:val="2"/>
          <w:sz w:val="28"/>
          <w:szCs w:val="28"/>
          <w:lang w:eastAsia="ru-RU"/>
        </w:rPr>
      </w:pPr>
      <w:r w:rsidRPr="002C1478">
        <w:rPr>
          <w:rFonts w:ascii="Times New Roman" w:eastAsia="Times New Roman" w:hAnsi="Times New Roman" w:cs="Times New Roman"/>
          <w:b/>
          <w:color w:val="00000A"/>
          <w:kern w:val="2"/>
          <w:sz w:val="28"/>
          <w:szCs w:val="28"/>
          <w:lang w:eastAsia="ru-RU"/>
        </w:rPr>
        <w:t>Требования к разрабатываемой технической документации</w:t>
      </w:r>
    </w:p>
    <w:p w:rsidR="002C1478" w:rsidRPr="002C1478" w:rsidRDefault="002C1478" w:rsidP="002C1478">
      <w:pPr>
        <w:widowControl w:val="0"/>
        <w:suppressAutoHyphens/>
        <w:spacing w:after="0" w:line="240" w:lineRule="auto"/>
        <w:ind w:firstLine="709"/>
        <w:contextualSpacing/>
        <w:jc w:val="both"/>
        <w:rPr>
          <w:rFonts w:ascii="Times New Roman" w:eastAsia="Times New Roman" w:hAnsi="Times New Roman" w:cs="Times New Roman"/>
          <w:bCs/>
          <w:iCs/>
          <w:sz w:val="28"/>
          <w:szCs w:val="28"/>
          <w:lang w:eastAsia="x-none"/>
        </w:rPr>
      </w:pPr>
      <w:r w:rsidRPr="002C1478">
        <w:rPr>
          <w:rFonts w:ascii="Times New Roman" w:eastAsia="Times New Roman" w:hAnsi="Times New Roman" w:cs="Times New Roman"/>
          <w:bCs/>
          <w:iCs/>
          <w:sz w:val="28"/>
          <w:szCs w:val="28"/>
          <w:lang w:eastAsia="x-none"/>
        </w:rPr>
        <w:t xml:space="preserve">В рамках оказываемых Услуг по расширению </w:t>
      </w:r>
      <w:r w:rsidRPr="002C1478">
        <w:rPr>
          <w:rFonts w:ascii="Times New Roman" w:eastAsia="Times New Roman" w:hAnsi="Times New Roman" w:cs="Times New Roman"/>
          <w:bCs/>
          <w:iCs/>
          <w:sz w:val="28"/>
          <w:szCs w:val="28"/>
          <w:lang w:val="x-none" w:eastAsia="x-none"/>
        </w:rPr>
        <w:t>ПАК ЦОД ПНО</w:t>
      </w:r>
      <w:r w:rsidRPr="002C1478">
        <w:rPr>
          <w:rFonts w:ascii="Times New Roman" w:eastAsia="Times New Roman" w:hAnsi="Times New Roman" w:cs="Times New Roman"/>
          <w:bCs/>
          <w:iCs/>
          <w:sz w:val="28"/>
          <w:szCs w:val="28"/>
          <w:lang w:eastAsia="x-none"/>
        </w:rPr>
        <w:t xml:space="preserve"> необходимо разработать, согласовать и </w:t>
      </w:r>
      <w:r w:rsidRPr="002C1478">
        <w:rPr>
          <w:rFonts w:ascii="Times New Roman" w:eastAsia="Times New Roman" w:hAnsi="Times New Roman" w:cs="Times New Roman"/>
          <w:iCs/>
          <w:sz w:val="28"/>
          <w:szCs w:val="28"/>
          <w:lang w:eastAsia="x-none"/>
        </w:rPr>
        <w:t xml:space="preserve">предоставить Заказчику комплект технической документации, в сроки установленные п. 1.5 </w:t>
      </w:r>
      <w:r w:rsidRPr="002C1478">
        <w:rPr>
          <w:rFonts w:ascii="Times New Roman" w:eastAsia="Times New Roman" w:hAnsi="Times New Roman" w:cs="Times New Roman"/>
          <w:iCs/>
          <w:sz w:val="28"/>
          <w:szCs w:val="28"/>
          <w:lang w:val="x-none" w:eastAsia="x-none"/>
        </w:rPr>
        <w:t>описания объекта закупки</w:t>
      </w:r>
      <w:r w:rsidRPr="002C1478">
        <w:rPr>
          <w:rFonts w:ascii="Times New Roman" w:eastAsia="Times New Roman" w:hAnsi="Times New Roman" w:cs="Times New Roman"/>
          <w:iCs/>
          <w:sz w:val="28"/>
          <w:szCs w:val="28"/>
          <w:lang w:eastAsia="x-none"/>
        </w:rPr>
        <w:t xml:space="preserve"> (график оказания Услуг), в составе:</w:t>
      </w:r>
    </w:p>
    <w:p w:rsidR="002C1478" w:rsidRPr="002C1478" w:rsidRDefault="002C1478" w:rsidP="002C1478">
      <w:pPr>
        <w:numPr>
          <w:ilvl w:val="0"/>
          <w:numId w:val="7"/>
        </w:numPr>
        <w:tabs>
          <w:tab w:val="left" w:pos="708"/>
        </w:tabs>
        <w:suppressAutoHyphens/>
        <w:spacing w:after="200" w:line="240" w:lineRule="auto"/>
        <w:ind w:left="1276" w:hanging="283"/>
        <w:contextualSpacing/>
        <w:jc w:val="both"/>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Схема структурная комплекса технических средств;</w:t>
      </w:r>
    </w:p>
    <w:p w:rsidR="002C1478" w:rsidRPr="002C1478" w:rsidRDefault="002C1478" w:rsidP="002C1478">
      <w:pPr>
        <w:numPr>
          <w:ilvl w:val="0"/>
          <w:numId w:val="7"/>
        </w:numPr>
        <w:tabs>
          <w:tab w:val="left" w:pos="708"/>
        </w:tabs>
        <w:suppressAutoHyphens/>
        <w:spacing w:after="200" w:line="240" w:lineRule="auto"/>
        <w:ind w:left="1276" w:hanging="283"/>
        <w:contextualSpacing/>
        <w:jc w:val="both"/>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План расположения оборудования и проводок;</w:t>
      </w:r>
    </w:p>
    <w:p w:rsidR="002C1478" w:rsidRPr="002C1478" w:rsidRDefault="002C1478" w:rsidP="002C1478">
      <w:pPr>
        <w:numPr>
          <w:ilvl w:val="0"/>
          <w:numId w:val="7"/>
        </w:numPr>
        <w:tabs>
          <w:tab w:val="left" w:pos="708"/>
        </w:tabs>
        <w:suppressAutoHyphens/>
        <w:spacing w:after="200" w:line="240" w:lineRule="auto"/>
        <w:ind w:left="1276" w:hanging="283"/>
        <w:contextualSpacing/>
        <w:jc w:val="both"/>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Спецификация оборудования;</w:t>
      </w:r>
    </w:p>
    <w:p w:rsidR="002C1478" w:rsidRPr="002C1478" w:rsidRDefault="002C1478" w:rsidP="002C1478">
      <w:pPr>
        <w:numPr>
          <w:ilvl w:val="0"/>
          <w:numId w:val="7"/>
        </w:numPr>
        <w:tabs>
          <w:tab w:val="left" w:pos="708"/>
        </w:tabs>
        <w:suppressAutoHyphens/>
        <w:spacing w:after="200" w:line="240" w:lineRule="auto"/>
        <w:ind w:left="1276" w:hanging="283"/>
        <w:contextualSpacing/>
        <w:jc w:val="both"/>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Схема коммутации оборудования (соединений);</w:t>
      </w:r>
    </w:p>
    <w:p w:rsidR="002C1478" w:rsidRPr="002C1478" w:rsidRDefault="002C1478" w:rsidP="002C1478">
      <w:pPr>
        <w:numPr>
          <w:ilvl w:val="0"/>
          <w:numId w:val="7"/>
        </w:numPr>
        <w:tabs>
          <w:tab w:val="left" w:pos="708"/>
        </w:tabs>
        <w:suppressAutoHyphens/>
        <w:spacing w:after="200" w:line="240" w:lineRule="auto"/>
        <w:ind w:left="1276" w:hanging="283"/>
        <w:contextualSpacing/>
        <w:jc w:val="both"/>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Таблица соединений и подключений (электросети).</w:t>
      </w:r>
    </w:p>
    <w:p w:rsidR="002C1478" w:rsidRPr="002C1478" w:rsidRDefault="002C1478" w:rsidP="002C1478">
      <w:pPr>
        <w:suppressAutoHyphens/>
        <w:spacing w:after="0" w:line="240" w:lineRule="auto"/>
        <w:ind w:right="-1" w:firstLine="708"/>
        <w:jc w:val="both"/>
        <w:rPr>
          <w:rFonts w:ascii="Times New Roman" w:eastAsia="Times New Roman" w:hAnsi="Times New Roman" w:cs="Times New Roman"/>
          <w:sz w:val="28"/>
          <w:szCs w:val="28"/>
          <w:lang w:eastAsia="ru-RU"/>
        </w:rPr>
      </w:pPr>
      <w:r w:rsidRPr="002C1478">
        <w:rPr>
          <w:rFonts w:ascii="Times New Roman" w:eastAsia="Times New Roman" w:hAnsi="Times New Roman" w:cs="Times New Roman"/>
          <w:sz w:val="28"/>
          <w:szCs w:val="28"/>
          <w:lang w:eastAsia="ru-RU"/>
        </w:rPr>
        <w:t>При необходимости проведения обследования инфраструктуры Заказчика для подготовки технической документации Исполнителем может быть запрошен доступ на объект Заказчика. Заказчик в течении 3 (трех) рабочих дней согласовывает доступ и обеспечивает сопровождение Исполнителя.</w:t>
      </w:r>
    </w:p>
    <w:p w:rsidR="002C1478" w:rsidRPr="002C1478" w:rsidRDefault="002C1478" w:rsidP="002C1478">
      <w:pPr>
        <w:suppressAutoHyphens/>
        <w:spacing w:after="0" w:line="240" w:lineRule="auto"/>
        <w:ind w:right="-1" w:firstLine="851"/>
        <w:jc w:val="both"/>
        <w:rPr>
          <w:rFonts w:ascii="Times New Roman" w:eastAsia="Times New Roman" w:hAnsi="Times New Roman" w:cs="Times New Roman"/>
          <w:sz w:val="28"/>
          <w:szCs w:val="28"/>
          <w:lang w:eastAsia="ru-RU"/>
        </w:rPr>
      </w:pPr>
      <w:r w:rsidRPr="002C1478">
        <w:rPr>
          <w:rFonts w:ascii="Times New Roman" w:eastAsia="Times New Roman" w:hAnsi="Times New Roman" w:cs="Times New Roman"/>
          <w:sz w:val="28"/>
          <w:szCs w:val="28"/>
          <w:lang w:eastAsia="ru-RU"/>
        </w:rPr>
        <w:t xml:space="preserve">Разработка технической документации должна выполняться в соответствии с действующими нормативными требованиями Российской Федерации в объеме и качестве, необходимыми для выполнения монтажных и пусконаладочных работ, а также для дальнейшей эксплуатации </w:t>
      </w:r>
      <w:r w:rsidRPr="002C1478">
        <w:rPr>
          <w:rFonts w:ascii="Times New Roman" w:eastAsia="Times New Roman" w:hAnsi="Times New Roman" w:cs="Times New Roman"/>
          <w:bCs/>
          <w:iCs/>
          <w:sz w:val="28"/>
          <w:szCs w:val="28"/>
          <w:lang w:eastAsia="ru-RU"/>
        </w:rPr>
        <w:t>ЦОД ПНО.</w:t>
      </w:r>
    </w:p>
    <w:p w:rsidR="002C1478" w:rsidRPr="002C1478" w:rsidRDefault="002C1478" w:rsidP="002C1478">
      <w:pPr>
        <w:suppressAutoHyphens/>
        <w:spacing w:after="0" w:line="240" w:lineRule="auto"/>
        <w:ind w:right="-1" w:firstLine="851"/>
        <w:jc w:val="both"/>
        <w:rPr>
          <w:rFonts w:ascii="Times New Roman" w:eastAsia="Times New Roman" w:hAnsi="Times New Roman" w:cs="Times New Roman"/>
          <w:sz w:val="28"/>
          <w:szCs w:val="28"/>
          <w:lang w:eastAsia="ru-RU"/>
        </w:rPr>
      </w:pPr>
      <w:r w:rsidRPr="002C1478">
        <w:rPr>
          <w:rFonts w:ascii="Times New Roman" w:eastAsia="Times New Roman" w:hAnsi="Times New Roman" w:cs="Times New Roman"/>
          <w:sz w:val="28"/>
          <w:szCs w:val="28"/>
          <w:lang w:eastAsia="ru-RU"/>
        </w:rPr>
        <w:t>Набор документов должен быть выполнен в соответствии с ГОСТ 34.201-2020 «Информационные технологии. Комплекс стандартов на автоматизированные системы. Виды, комплектность и обозначение документов при создании автоматизированных систем». Документам должны присваиваться уникальные децимальные номера в соответствии с порядком, установленным в 34.201-2020.</w:t>
      </w:r>
    </w:p>
    <w:p w:rsidR="002C1478" w:rsidRPr="002C1478" w:rsidRDefault="002C1478" w:rsidP="002C1478">
      <w:pPr>
        <w:suppressAutoHyphens/>
        <w:spacing w:after="0" w:line="240" w:lineRule="auto"/>
        <w:ind w:right="-1" w:firstLine="851"/>
        <w:jc w:val="both"/>
        <w:rPr>
          <w:rFonts w:ascii="Times New Roman" w:eastAsia="Times New Roman" w:hAnsi="Times New Roman" w:cs="Times New Roman"/>
          <w:sz w:val="28"/>
          <w:szCs w:val="28"/>
          <w:lang w:eastAsia="ru-RU"/>
        </w:rPr>
      </w:pPr>
      <w:r w:rsidRPr="002C1478">
        <w:rPr>
          <w:rFonts w:ascii="Times New Roman" w:eastAsia="Times New Roman" w:hAnsi="Times New Roman" w:cs="Times New Roman"/>
          <w:sz w:val="28"/>
          <w:szCs w:val="28"/>
          <w:lang w:eastAsia="ru-RU"/>
        </w:rPr>
        <w:t>Исполнитель обязан представить Заказчику комплект разработанной технической документации на бумажных носителях в 3 (трех) экземплярах и на электронном носителе в соответствии со сроками, указанными в п. 1.5 описания объекта закупки (график оказания Услуг).</w:t>
      </w:r>
    </w:p>
    <w:p w:rsidR="002C1478" w:rsidRPr="002C1478" w:rsidRDefault="002C1478" w:rsidP="002C1478">
      <w:pPr>
        <w:tabs>
          <w:tab w:val="left" w:pos="1134"/>
        </w:tabs>
        <w:suppressAutoHyphens/>
        <w:spacing w:after="0" w:line="240" w:lineRule="auto"/>
        <w:rPr>
          <w:rFonts w:ascii="Times New Roman" w:eastAsia="SimSun" w:hAnsi="Times New Roman" w:cs="Times New Roman"/>
          <w:color w:val="000000"/>
          <w:kern w:val="2"/>
          <w:sz w:val="28"/>
          <w:szCs w:val="28"/>
          <w:lang w:eastAsia="ko-KR"/>
        </w:rPr>
      </w:pPr>
    </w:p>
    <w:p w:rsidR="002C1478" w:rsidRPr="002C1478" w:rsidRDefault="002C1478" w:rsidP="002C1478">
      <w:pPr>
        <w:widowControl w:val="0"/>
        <w:numPr>
          <w:ilvl w:val="1"/>
          <w:numId w:val="1"/>
        </w:numPr>
        <w:tabs>
          <w:tab w:val="left" w:pos="426"/>
          <w:tab w:val="left" w:pos="1134"/>
        </w:tabs>
        <w:suppressAutoHyphens/>
        <w:spacing w:after="120" w:line="240" w:lineRule="auto"/>
        <w:ind w:left="0" w:firstLine="709"/>
        <w:contextualSpacing/>
        <w:jc w:val="both"/>
        <w:rPr>
          <w:rFonts w:ascii="Times New Roman" w:eastAsia="Times New Roman" w:hAnsi="Times New Roman" w:cs="Times New Roman"/>
          <w:b/>
          <w:color w:val="00000A"/>
          <w:kern w:val="2"/>
          <w:sz w:val="28"/>
          <w:szCs w:val="28"/>
          <w:lang w:eastAsia="ru-RU"/>
        </w:rPr>
      </w:pPr>
      <w:r w:rsidRPr="002C1478">
        <w:rPr>
          <w:rFonts w:ascii="Times New Roman" w:eastAsia="Times New Roman" w:hAnsi="Times New Roman" w:cs="Times New Roman"/>
          <w:b/>
          <w:color w:val="00000A"/>
          <w:kern w:val="2"/>
          <w:sz w:val="28"/>
          <w:szCs w:val="28"/>
          <w:lang w:eastAsia="ru-RU"/>
        </w:rPr>
        <w:t>Требования к оборудованию и гарантийным обязательствам.</w:t>
      </w:r>
    </w:p>
    <w:p w:rsidR="002C1478" w:rsidRPr="002C1478" w:rsidRDefault="002C1478" w:rsidP="002C1478">
      <w:pPr>
        <w:suppressAutoHyphens/>
        <w:spacing w:after="0" w:line="240" w:lineRule="auto"/>
        <w:ind w:firstLine="709"/>
        <w:jc w:val="both"/>
        <w:rPr>
          <w:rFonts w:ascii="Times New Roman" w:eastAsia="SimSun" w:hAnsi="Times New Roman" w:cs="Times New Roman"/>
          <w:color w:val="000000"/>
          <w:kern w:val="2"/>
          <w:sz w:val="28"/>
          <w:szCs w:val="28"/>
          <w:lang w:eastAsia="ko-KR"/>
        </w:rPr>
      </w:pPr>
      <w:r w:rsidRPr="002C1478">
        <w:rPr>
          <w:rFonts w:ascii="Times New Roman" w:eastAsia="SimSun" w:hAnsi="Times New Roman" w:cs="Times New Roman"/>
          <w:color w:val="000000"/>
          <w:kern w:val="2"/>
          <w:sz w:val="28"/>
          <w:szCs w:val="28"/>
          <w:lang w:eastAsia="ko-KR"/>
        </w:rPr>
        <w:t>Все поставляемое оборудование в рамках оказания Услуг должно быть не ранее 2022 года выпуска.</w:t>
      </w:r>
    </w:p>
    <w:p w:rsidR="002C1478" w:rsidRPr="002C1478" w:rsidRDefault="002C1478" w:rsidP="002C1478">
      <w:pPr>
        <w:suppressAutoHyphens/>
        <w:spacing w:after="0" w:line="240" w:lineRule="auto"/>
        <w:ind w:firstLine="709"/>
        <w:jc w:val="both"/>
        <w:rPr>
          <w:rFonts w:ascii="Times New Roman" w:eastAsia="SimSun" w:hAnsi="Times New Roman" w:cs="Times New Roman"/>
          <w:color w:val="000000"/>
          <w:kern w:val="2"/>
          <w:sz w:val="28"/>
          <w:szCs w:val="28"/>
          <w:lang w:eastAsia="ko-KR"/>
        </w:rPr>
      </w:pPr>
      <w:r w:rsidRPr="002C1478">
        <w:rPr>
          <w:rFonts w:ascii="Times New Roman" w:eastAsia="SimSun" w:hAnsi="Times New Roman" w:cs="Times New Roman"/>
          <w:color w:val="000000"/>
          <w:kern w:val="2"/>
          <w:sz w:val="28"/>
          <w:szCs w:val="28"/>
          <w:lang w:eastAsia="ko-KR"/>
        </w:rPr>
        <w:t>Оборудование должно быть новым (оборудование, которое не было в использовании, в ремонте, в том числе не было восстановлено, у которого не было осуществлена замена составных частей, не были восстановлены потребительские свойства), не являвшимся ранее выставочным экземпляром.</w:t>
      </w:r>
    </w:p>
    <w:p w:rsidR="002C1478" w:rsidRPr="002C1478" w:rsidRDefault="002C1478" w:rsidP="002C1478">
      <w:pPr>
        <w:suppressAutoHyphens/>
        <w:spacing w:after="0" w:line="240" w:lineRule="auto"/>
        <w:ind w:firstLine="709"/>
        <w:jc w:val="both"/>
        <w:rPr>
          <w:rFonts w:ascii="Times New Roman" w:eastAsia="SimSun" w:hAnsi="Times New Roman" w:cs="Times New Roman"/>
          <w:color w:val="000000"/>
          <w:kern w:val="2"/>
          <w:sz w:val="28"/>
          <w:szCs w:val="28"/>
          <w:lang w:eastAsia="ko-KR"/>
        </w:rPr>
      </w:pPr>
      <w:r w:rsidRPr="002C1478">
        <w:rPr>
          <w:rFonts w:ascii="Times New Roman" w:eastAsia="SimSun" w:hAnsi="Times New Roman" w:cs="Times New Roman"/>
          <w:color w:val="000000"/>
          <w:kern w:val="2"/>
          <w:sz w:val="28"/>
          <w:szCs w:val="28"/>
          <w:lang w:eastAsia="ko-KR"/>
        </w:rPr>
        <w:t xml:space="preserve">Исполнитель подтверждает качество и безопасность оборудования в соответствии с действующими стандартами, утвержденными на данный вид товара, и наличием сертификатов, обязательных для данного вида товара, оформленных в соответствии с законодательством Российской Федерации. </w:t>
      </w:r>
      <w:r w:rsidRPr="002C1478">
        <w:rPr>
          <w:rFonts w:ascii="Times New Roman" w:eastAsia="SimSun" w:hAnsi="Times New Roman" w:cs="Times New Roman"/>
          <w:color w:val="000000"/>
          <w:kern w:val="2"/>
          <w:sz w:val="28"/>
          <w:szCs w:val="28"/>
          <w:lang w:eastAsia="ko-KR"/>
        </w:rPr>
        <w:lastRenderedPageBreak/>
        <w:t>Качество оборудования, поставляемого Заказчику в соответствии с описанием объекта закупки, должно соответствовать законодательству Российской Федерации.</w:t>
      </w:r>
    </w:p>
    <w:p w:rsidR="002C1478" w:rsidRPr="002C1478" w:rsidRDefault="002C1478" w:rsidP="002C1478">
      <w:pPr>
        <w:suppressAutoHyphens/>
        <w:spacing w:after="0" w:line="240" w:lineRule="auto"/>
        <w:ind w:firstLine="709"/>
        <w:jc w:val="both"/>
        <w:rPr>
          <w:rFonts w:ascii="Times New Roman" w:eastAsia="SimSun" w:hAnsi="Times New Roman" w:cs="Times New Roman"/>
          <w:color w:val="000000"/>
          <w:kern w:val="2"/>
          <w:sz w:val="28"/>
          <w:szCs w:val="28"/>
          <w:lang w:eastAsia="ko-KR"/>
        </w:rPr>
      </w:pPr>
      <w:r w:rsidRPr="002C1478">
        <w:rPr>
          <w:rFonts w:ascii="Times New Roman" w:eastAsia="SimSun" w:hAnsi="Times New Roman" w:cs="Times New Roman"/>
          <w:color w:val="000000"/>
          <w:kern w:val="2"/>
          <w:sz w:val="28"/>
          <w:szCs w:val="28"/>
          <w:lang w:eastAsia="ko-KR"/>
        </w:rPr>
        <w:t>Оборудование должно быть серийным, произведено в заводских (промышленных) условиях (иметь заводской серийный номер на корпусе). Маркировка упакованного оборудования должна быть осуществлена надлежащим образом, в том числе содержать сведения о наименовании оборудования (модель, артикул и др.), производителе оборудования, правилах хранения и транспортировки.</w:t>
      </w:r>
    </w:p>
    <w:p w:rsidR="002C1478" w:rsidRPr="002C1478" w:rsidRDefault="002C1478" w:rsidP="002C1478">
      <w:pPr>
        <w:suppressAutoHyphens/>
        <w:spacing w:after="0" w:line="240" w:lineRule="auto"/>
        <w:ind w:right="-1" w:firstLine="851"/>
        <w:jc w:val="both"/>
        <w:rPr>
          <w:rFonts w:ascii="Times New Roman" w:eastAsia="Times New Roman" w:hAnsi="Times New Roman" w:cs="Times New Roman"/>
          <w:sz w:val="28"/>
          <w:szCs w:val="28"/>
          <w:lang w:eastAsia="ru-RU"/>
        </w:rPr>
      </w:pPr>
      <w:r w:rsidRPr="002C1478">
        <w:rPr>
          <w:rFonts w:ascii="Times New Roman" w:eastAsia="Times New Roman" w:hAnsi="Times New Roman" w:cs="Times New Roman"/>
          <w:sz w:val="28"/>
          <w:szCs w:val="28"/>
          <w:lang w:eastAsia="ru-RU"/>
        </w:rPr>
        <w:t xml:space="preserve">В целях проверки соответствия поставляемого оборудования требованиям предыдущего абзаца Исполнитель должен предоставить Заказчику серийные номера оборудования за 5 дней до передачи оборудования Заказчику. </w:t>
      </w:r>
    </w:p>
    <w:p w:rsidR="002C1478" w:rsidRPr="002C1478" w:rsidRDefault="002C1478" w:rsidP="002C1478">
      <w:pPr>
        <w:suppressAutoHyphens/>
        <w:spacing w:after="0" w:line="240" w:lineRule="auto"/>
        <w:ind w:firstLine="709"/>
        <w:jc w:val="both"/>
        <w:rPr>
          <w:rFonts w:ascii="Times New Roman" w:eastAsia="SimSun" w:hAnsi="Times New Roman" w:cs="Times New Roman"/>
          <w:color w:val="000000"/>
          <w:kern w:val="2"/>
          <w:sz w:val="28"/>
          <w:szCs w:val="28"/>
          <w:lang w:eastAsia="ko-KR"/>
        </w:rPr>
      </w:pPr>
      <w:r w:rsidRPr="002C1478">
        <w:rPr>
          <w:rFonts w:ascii="Times New Roman" w:eastAsia="SimSun" w:hAnsi="Times New Roman" w:cs="Times New Roman"/>
          <w:color w:val="000000"/>
          <w:kern w:val="2"/>
          <w:sz w:val="28"/>
          <w:szCs w:val="28"/>
          <w:lang w:eastAsia="ko-KR"/>
        </w:rPr>
        <w:t>Оборудование должно соответствовать требованиям к техническим и функциональным характеристикам, потребительским свойствам, в том числе по производительности и эргономическим показателям, установленным производителем оборудования. Корпус, комплектующие (пластмассовые элементы и металлические детали) не должны иметь потертостей, царапин, сколов, трещин, вздутий, вмятин, ухудшающих его внешний вид и препятствующих нормальной работе, а также следов вскрытия. Подвижные элементы должны легко перемещаться без перекосов и заеданий. Оборудование не должно иметь дефектов, связанных с конструкцией, материалами или работой по их изготовлению.</w:t>
      </w:r>
    </w:p>
    <w:p w:rsidR="002C1478" w:rsidRPr="002C1478" w:rsidRDefault="002C1478" w:rsidP="002C1478">
      <w:pPr>
        <w:widowControl w:val="0"/>
        <w:suppressAutoHyphens/>
        <w:spacing w:after="0" w:line="240" w:lineRule="auto"/>
        <w:ind w:firstLine="709"/>
        <w:jc w:val="both"/>
        <w:textAlignment w:val="baseline"/>
        <w:rPr>
          <w:rFonts w:ascii="Times New Roman" w:eastAsia="Times New Roman" w:hAnsi="Times New Roman" w:cs="Times New Roman"/>
          <w:sz w:val="28"/>
          <w:szCs w:val="28"/>
          <w:lang w:eastAsia="ru-RU"/>
        </w:rPr>
      </w:pPr>
      <w:r w:rsidRPr="002C1478">
        <w:rPr>
          <w:rFonts w:ascii="Times New Roman" w:eastAsia="Times New Roman" w:hAnsi="Times New Roman" w:cs="Times New Roman"/>
          <w:color w:val="000000"/>
          <w:sz w:val="28"/>
          <w:szCs w:val="28"/>
          <w:lang w:eastAsia="ru-RU"/>
        </w:rPr>
        <w:t xml:space="preserve">Предлагаемые к использованию материалы и оборудование, их качество и комплектация должны соответствовать требованиям действующих государственных стандартов (ГОСТ), технических условий (ТУ), требованиям иных нормативных документов, а также требованиям действующего законодательства Российской Федерации, что должно подтверждаться при поставке наличием у Исполнителя соответствующих документов (сертификаты качества, сертификаты соответствия). </w:t>
      </w:r>
    </w:p>
    <w:p w:rsidR="002C1478" w:rsidRPr="002C1478" w:rsidRDefault="002C1478" w:rsidP="002C1478">
      <w:pPr>
        <w:widowControl w:val="0"/>
        <w:suppressAutoHyphens/>
        <w:spacing w:after="0" w:line="240" w:lineRule="auto"/>
        <w:ind w:firstLine="709"/>
        <w:jc w:val="both"/>
        <w:textAlignment w:val="baseline"/>
        <w:rPr>
          <w:rFonts w:ascii="Times New Roman" w:eastAsia="Times New Roman" w:hAnsi="Times New Roman" w:cs="Times New Roman"/>
          <w:sz w:val="28"/>
          <w:szCs w:val="28"/>
          <w:lang w:eastAsia="ru-RU"/>
        </w:rPr>
      </w:pPr>
      <w:r w:rsidRPr="002C1478">
        <w:rPr>
          <w:rFonts w:ascii="Times New Roman" w:eastAsia="Times New Roman" w:hAnsi="Times New Roman" w:cs="Times New Roman"/>
          <w:color w:val="000000"/>
          <w:sz w:val="28"/>
          <w:szCs w:val="28"/>
          <w:lang w:eastAsia="ru-RU"/>
        </w:rPr>
        <w:t xml:space="preserve">Оказание Услуг с применением оборудования должно производиться в строгом соответствии с </w:t>
      </w:r>
      <w:r w:rsidRPr="002C1478">
        <w:rPr>
          <w:rFonts w:ascii="Times New Roman" w:eastAsia="Times New Roman" w:hAnsi="Times New Roman" w:cs="Times New Roman"/>
          <w:sz w:val="28"/>
          <w:szCs w:val="28"/>
          <w:lang w:eastAsia="ru-RU"/>
        </w:rPr>
        <w:t xml:space="preserve">требованиями </w:t>
      </w:r>
      <w:r w:rsidRPr="002C1478">
        <w:rPr>
          <w:rFonts w:ascii="Times New Roman" w:eastAsia="Times New Roman" w:hAnsi="Times New Roman" w:cs="Times New Roman"/>
          <w:color w:val="000000"/>
          <w:sz w:val="28"/>
          <w:szCs w:val="28"/>
          <w:lang w:eastAsia="ru-RU"/>
        </w:rPr>
        <w:t xml:space="preserve">производителей по монтажу и вводу оборудования в эксплуатацию. </w:t>
      </w:r>
    </w:p>
    <w:p w:rsidR="002C1478" w:rsidRPr="002C1478" w:rsidRDefault="002C1478" w:rsidP="002C1478">
      <w:pPr>
        <w:widowControl w:val="0"/>
        <w:suppressAutoHyphens/>
        <w:spacing w:after="0" w:line="240" w:lineRule="auto"/>
        <w:ind w:firstLine="709"/>
        <w:jc w:val="both"/>
        <w:textAlignment w:val="baseline"/>
        <w:rPr>
          <w:rFonts w:ascii="Times New Roman" w:eastAsia="Times New Roman" w:hAnsi="Times New Roman" w:cs="Times New Roman"/>
          <w:color w:val="000000"/>
          <w:sz w:val="28"/>
          <w:szCs w:val="28"/>
          <w:lang w:eastAsia="ru-RU"/>
        </w:rPr>
      </w:pPr>
      <w:r w:rsidRPr="002C1478">
        <w:rPr>
          <w:rFonts w:ascii="Times New Roman" w:eastAsia="Times New Roman" w:hAnsi="Times New Roman" w:cs="Times New Roman"/>
          <w:color w:val="000000"/>
          <w:sz w:val="28"/>
          <w:szCs w:val="28"/>
          <w:lang w:eastAsia="ru-RU"/>
        </w:rPr>
        <w:t>Гарантийный талон должен быть с обязательной отметкой Исполнителя (дата поставки, печать). Во всех случаях недопустимо предоставление технической документации и руководств пользователя в виде копий. Гарантийный талон, техническая документация на услугу и руководства пользователя могут отсутствовать, в случае, если это не предусмотрено заводом-изготовителем.</w:t>
      </w:r>
    </w:p>
    <w:p w:rsidR="002C1478" w:rsidRPr="002C1478" w:rsidRDefault="002C1478" w:rsidP="002C1478">
      <w:pPr>
        <w:widowControl w:val="0"/>
        <w:suppressAutoHyphens/>
        <w:spacing w:after="0" w:line="240" w:lineRule="auto"/>
        <w:ind w:firstLine="709"/>
        <w:jc w:val="both"/>
        <w:textAlignment w:val="baseline"/>
        <w:rPr>
          <w:rFonts w:ascii="Times New Roman" w:eastAsia="Times New Roman" w:hAnsi="Times New Roman" w:cs="Times New Roman"/>
          <w:sz w:val="28"/>
          <w:szCs w:val="28"/>
          <w:lang w:eastAsia="ru-RU"/>
        </w:rPr>
      </w:pPr>
      <w:r w:rsidRPr="002C1478">
        <w:rPr>
          <w:rFonts w:ascii="Times New Roman" w:eastAsia="Times New Roman" w:hAnsi="Times New Roman" w:cs="Times New Roman"/>
          <w:sz w:val="28"/>
          <w:szCs w:val="28"/>
          <w:lang w:eastAsia="ru-RU"/>
        </w:rPr>
        <w:t>Гарантийный срок на оказываемые Услуги должен составлять 12 (двенадцать) месяцев с даты подписания Сторонами, акта приемки оказанных Услуг.</w:t>
      </w:r>
    </w:p>
    <w:p w:rsidR="002C1478" w:rsidRPr="002C1478" w:rsidRDefault="002C1478" w:rsidP="002C1478">
      <w:pPr>
        <w:suppressAutoHyphens/>
        <w:spacing w:after="0" w:line="240" w:lineRule="auto"/>
        <w:ind w:firstLine="709"/>
        <w:jc w:val="both"/>
        <w:rPr>
          <w:rFonts w:ascii="Times New Roman" w:eastAsia="SimSun" w:hAnsi="Times New Roman" w:cs="Times New Roman"/>
          <w:color w:val="000000"/>
          <w:kern w:val="2"/>
          <w:sz w:val="28"/>
          <w:szCs w:val="28"/>
          <w:lang w:eastAsia="ko-KR"/>
        </w:rPr>
      </w:pPr>
      <w:r w:rsidRPr="002C1478">
        <w:rPr>
          <w:rFonts w:ascii="Times New Roman" w:eastAsia="SimSun" w:hAnsi="Times New Roman" w:cs="Times New Roman"/>
          <w:color w:val="000000"/>
          <w:kern w:val="2"/>
          <w:sz w:val="28"/>
          <w:szCs w:val="28"/>
          <w:lang w:eastAsia="ko-KR"/>
        </w:rPr>
        <w:lastRenderedPageBreak/>
        <w:t>На оборудование должна быть установлена гарантия Производителя – 36 (тридцать шесть) месяцев со дня подписания акта приемки оказанных Услуг.</w:t>
      </w:r>
    </w:p>
    <w:p w:rsidR="002C1478" w:rsidRPr="002C1478" w:rsidRDefault="002C1478" w:rsidP="002C1478">
      <w:pPr>
        <w:suppressAutoHyphens/>
        <w:spacing w:after="0" w:line="240" w:lineRule="auto"/>
        <w:ind w:firstLine="709"/>
        <w:jc w:val="both"/>
        <w:rPr>
          <w:rFonts w:ascii="Times New Roman" w:eastAsia="SimSun" w:hAnsi="Times New Roman" w:cs="Times New Roman"/>
          <w:color w:val="000000"/>
          <w:kern w:val="2"/>
          <w:sz w:val="28"/>
          <w:szCs w:val="28"/>
          <w:lang w:eastAsia="ko-KR"/>
        </w:rPr>
      </w:pPr>
      <w:r w:rsidRPr="002C1478">
        <w:rPr>
          <w:rFonts w:ascii="Times New Roman" w:eastAsia="SimSun" w:hAnsi="Times New Roman" w:cs="Times New Roman"/>
          <w:color w:val="000000"/>
          <w:kern w:val="2"/>
          <w:sz w:val="28"/>
          <w:szCs w:val="28"/>
          <w:lang w:eastAsia="ko-KR"/>
        </w:rPr>
        <w:t>На оборудование должна быть установлена гарантия Исполнителя – 36 (тридцать шесть) месяцев со дня подписания акта приемки оказанных Услуг, но не менее срока предоставления гарантии Производителя.</w:t>
      </w:r>
    </w:p>
    <w:p w:rsidR="002C1478" w:rsidRPr="002C1478" w:rsidRDefault="002C1478" w:rsidP="002C1478">
      <w:pPr>
        <w:suppressAutoHyphens/>
        <w:spacing w:after="0" w:line="240" w:lineRule="auto"/>
        <w:ind w:firstLine="709"/>
        <w:jc w:val="both"/>
        <w:rPr>
          <w:rFonts w:ascii="Times New Roman" w:eastAsia="SimSun" w:hAnsi="Times New Roman" w:cs="Times New Roman"/>
          <w:color w:val="000000"/>
          <w:kern w:val="2"/>
          <w:sz w:val="28"/>
          <w:szCs w:val="28"/>
          <w:lang w:eastAsia="ko-KR"/>
        </w:rPr>
      </w:pPr>
      <w:r w:rsidRPr="002C1478">
        <w:rPr>
          <w:rFonts w:ascii="Times New Roman" w:eastAsia="SimSun" w:hAnsi="Times New Roman" w:cs="Times New Roman"/>
          <w:color w:val="000000"/>
          <w:kern w:val="2"/>
          <w:sz w:val="28"/>
          <w:szCs w:val="28"/>
          <w:lang w:eastAsia="ko-KR"/>
        </w:rPr>
        <w:t xml:space="preserve">Под гарантией </w:t>
      </w:r>
      <w:r w:rsidRPr="002C1478">
        <w:rPr>
          <w:rFonts w:ascii="Times New Roman" w:eastAsia="SimSun" w:hAnsi="Times New Roman" w:cs="Times New Roman"/>
          <w:color w:val="00000A"/>
          <w:kern w:val="2"/>
          <w:sz w:val="28"/>
          <w:szCs w:val="28"/>
        </w:rPr>
        <w:t xml:space="preserve">на оказываемые Услуги </w:t>
      </w:r>
      <w:r w:rsidRPr="002C1478">
        <w:rPr>
          <w:rFonts w:ascii="Times New Roman" w:eastAsia="SimSun" w:hAnsi="Times New Roman" w:cs="Times New Roman"/>
          <w:color w:val="000000"/>
          <w:kern w:val="2"/>
          <w:sz w:val="28"/>
          <w:szCs w:val="28"/>
          <w:lang w:eastAsia="ko-KR"/>
        </w:rPr>
        <w:t>понимается устранение Исполнителем своими силами и за свой счет допущенных по его вине недостатков, выявленных после оказания Услуг.</w:t>
      </w:r>
    </w:p>
    <w:p w:rsidR="002C1478" w:rsidRPr="002C1478" w:rsidRDefault="002C1478" w:rsidP="002C1478">
      <w:pPr>
        <w:suppressAutoHyphens/>
        <w:spacing w:after="0" w:line="240" w:lineRule="auto"/>
        <w:ind w:firstLine="709"/>
        <w:jc w:val="both"/>
        <w:rPr>
          <w:rFonts w:ascii="Times New Roman" w:eastAsia="SimSun" w:hAnsi="Times New Roman" w:cs="Times New Roman"/>
          <w:color w:val="000000"/>
          <w:kern w:val="2"/>
          <w:sz w:val="28"/>
          <w:szCs w:val="28"/>
          <w:lang w:eastAsia="ko-KR"/>
        </w:rPr>
      </w:pPr>
      <w:r w:rsidRPr="002C1478">
        <w:rPr>
          <w:rFonts w:ascii="Times New Roman" w:eastAsia="SimSun" w:hAnsi="Times New Roman" w:cs="Times New Roman"/>
          <w:color w:val="000000"/>
          <w:kern w:val="2"/>
          <w:sz w:val="28"/>
          <w:szCs w:val="28"/>
          <w:lang w:eastAsia="ko-KR"/>
        </w:rPr>
        <w:t>Исполнитель гарантирует возможность безопасного использования оборудования по назначению в течение всего гарантийного срока.</w:t>
      </w:r>
    </w:p>
    <w:p w:rsidR="002C1478" w:rsidRPr="002C1478" w:rsidRDefault="002C1478" w:rsidP="002C1478">
      <w:pPr>
        <w:suppressAutoHyphens/>
        <w:spacing w:after="0" w:line="240" w:lineRule="auto"/>
        <w:ind w:firstLine="709"/>
        <w:jc w:val="both"/>
        <w:rPr>
          <w:rFonts w:ascii="Times New Roman" w:eastAsia="SimSun" w:hAnsi="Times New Roman" w:cs="Times New Roman"/>
          <w:color w:val="000000"/>
          <w:kern w:val="2"/>
          <w:sz w:val="28"/>
          <w:szCs w:val="28"/>
          <w:lang w:eastAsia="ko-KR"/>
        </w:rPr>
      </w:pPr>
      <w:r w:rsidRPr="002C1478">
        <w:rPr>
          <w:rFonts w:ascii="Times New Roman" w:eastAsia="SimSun" w:hAnsi="Times New Roman" w:cs="Times New Roman"/>
          <w:color w:val="000000"/>
          <w:kern w:val="2"/>
          <w:sz w:val="28"/>
          <w:szCs w:val="28"/>
          <w:lang w:eastAsia="ko-KR"/>
        </w:rPr>
        <w:t>В период действия гарантийного срока замена оборудования или ремонт любой неисправной части оборудования осуществляется Исполнителем за его счет, если неисправность не является результатом действия непреодолимой силы, небрежности, неправильного обращения, внесения изменений или повреждения со стороны Заказчика или третьих лиц.</w:t>
      </w:r>
    </w:p>
    <w:p w:rsidR="002C1478" w:rsidRPr="002C1478" w:rsidRDefault="002C1478" w:rsidP="002C1478">
      <w:pPr>
        <w:suppressAutoHyphens/>
        <w:spacing w:after="0" w:line="240" w:lineRule="auto"/>
        <w:ind w:firstLine="709"/>
        <w:jc w:val="both"/>
        <w:rPr>
          <w:rFonts w:ascii="Times New Roman" w:eastAsia="SimSun" w:hAnsi="Times New Roman" w:cs="Times New Roman"/>
          <w:color w:val="000000"/>
          <w:kern w:val="2"/>
          <w:sz w:val="28"/>
          <w:szCs w:val="28"/>
          <w:lang w:eastAsia="ko-KR"/>
        </w:rPr>
      </w:pPr>
      <w:r w:rsidRPr="002C1478">
        <w:rPr>
          <w:rFonts w:ascii="Times New Roman" w:eastAsia="SimSun" w:hAnsi="Times New Roman" w:cs="Times New Roman"/>
          <w:color w:val="000000"/>
          <w:kern w:val="2"/>
          <w:sz w:val="28"/>
          <w:szCs w:val="28"/>
          <w:lang w:eastAsia="ko-KR"/>
        </w:rPr>
        <w:t>В течение гарантийного срока в случае возникновения неисправностей в работе поставленного в рамках оказания Услуг оборудования представитель Исполнителя должен прибыть в течение 5 (пяти) календарных дней с момента поступления заявки от представителя Заказчика по месту нахождения оборудования для устранения возникших неисправностей в работе оборудования. В случае невозможности устранения недостатков на месте Исполнитель (его представитель) за счет собственных средств осуществляет доставку оборудования до места проведения необходимого ремонта, производит необходимый ремонт и после его завершения возвращает оборудование.</w:t>
      </w:r>
    </w:p>
    <w:p w:rsidR="002C1478" w:rsidRPr="002C1478" w:rsidRDefault="002C1478" w:rsidP="002C1478">
      <w:pPr>
        <w:suppressAutoHyphens/>
        <w:spacing w:after="0" w:line="240" w:lineRule="auto"/>
        <w:ind w:firstLine="709"/>
        <w:jc w:val="both"/>
        <w:rPr>
          <w:rFonts w:ascii="Times New Roman" w:eastAsia="SimSun" w:hAnsi="Times New Roman" w:cs="Times New Roman"/>
          <w:color w:val="000000"/>
          <w:kern w:val="2"/>
          <w:sz w:val="28"/>
          <w:szCs w:val="28"/>
          <w:lang w:eastAsia="ko-KR"/>
        </w:rPr>
      </w:pPr>
      <w:r w:rsidRPr="002C1478">
        <w:rPr>
          <w:rFonts w:ascii="Times New Roman" w:eastAsia="SimSun" w:hAnsi="Times New Roman" w:cs="Times New Roman"/>
          <w:color w:val="000000"/>
          <w:kern w:val="2"/>
          <w:sz w:val="28"/>
          <w:szCs w:val="28"/>
          <w:lang w:eastAsia="ko-KR"/>
        </w:rPr>
        <w:t>Срок ремонта поставленного оборудования не должен превышать 5 (пяти) календарных дней. В случае невозможности произвести ремонт в указанный срок Заказчику предоставляется функционально аналогичное оборудование на время ремонта.</w:t>
      </w:r>
    </w:p>
    <w:p w:rsidR="002C1478" w:rsidRPr="002C1478" w:rsidRDefault="002C1478" w:rsidP="002C1478">
      <w:pPr>
        <w:suppressAutoHyphens/>
        <w:spacing w:after="0" w:line="240" w:lineRule="auto"/>
        <w:ind w:firstLine="709"/>
        <w:jc w:val="both"/>
        <w:rPr>
          <w:rFonts w:ascii="Times New Roman" w:eastAsia="SimSun" w:hAnsi="Times New Roman" w:cs="Times New Roman"/>
          <w:color w:val="000000"/>
          <w:kern w:val="2"/>
          <w:sz w:val="28"/>
          <w:szCs w:val="28"/>
          <w:lang w:eastAsia="ko-KR"/>
        </w:rPr>
      </w:pPr>
      <w:r w:rsidRPr="002C1478">
        <w:rPr>
          <w:rFonts w:ascii="Times New Roman" w:eastAsia="SimSun" w:hAnsi="Times New Roman" w:cs="Times New Roman"/>
          <w:color w:val="000000"/>
          <w:kern w:val="2"/>
          <w:sz w:val="28"/>
          <w:szCs w:val="28"/>
          <w:lang w:eastAsia="ko-KR"/>
        </w:rPr>
        <w:t>Если Заказчик был лишен возможности использовать оборудование, в отношении которого установлен гарантийный срок, по обстоятельствам, зависящим от Исполнителя, течение гарантийного срока приостанавливается до устранения соответствующих обстоятельств Исполнителем.</w:t>
      </w:r>
    </w:p>
    <w:p w:rsidR="002C1478" w:rsidRPr="002C1478" w:rsidRDefault="002C1478" w:rsidP="002C1478">
      <w:pPr>
        <w:suppressAutoHyphens/>
        <w:spacing w:after="0" w:line="240" w:lineRule="auto"/>
        <w:ind w:firstLine="709"/>
        <w:jc w:val="both"/>
        <w:rPr>
          <w:rFonts w:ascii="Times New Roman" w:eastAsia="SimSun" w:hAnsi="Times New Roman" w:cs="Times New Roman"/>
          <w:color w:val="000000"/>
          <w:kern w:val="2"/>
          <w:sz w:val="28"/>
          <w:szCs w:val="28"/>
          <w:lang w:eastAsia="ko-KR"/>
        </w:rPr>
      </w:pPr>
      <w:r w:rsidRPr="002C1478">
        <w:rPr>
          <w:rFonts w:ascii="Times New Roman" w:eastAsia="SimSun" w:hAnsi="Times New Roman" w:cs="Times New Roman"/>
          <w:color w:val="000000"/>
          <w:kern w:val="2"/>
          <w:sz w:val="28"/>
          <w:szCs w:val="28"/>
          <w:lang w:eastAsia="ko-KR"/>
        </w:rPr>
        <w:t>Если в период действия гарантийного срока Исполнитель осуществляет замену или ремонт какой-либо части оборудования, на такую замененную или отремонтированную часть оборудования Исполнитель предоставляет гарантию. При этом срок гарантии на замененную или отремонтированную часть оборудования устанавливается Исполнителем или Производителем детали оборудования, но не менее срока гарантии на оборудование в целом.</w:t>
      </w:r>
    </w:p>
    <w:p w:rsidR="002C1478" w:rsidRPr="002C1478" w:rsidRDefault="002C1478" w:rsidP="002C1478">
      <w:pPr>
        <w:suppressAutoHyphens/>
        <w:spacing w:after="0" w:line="240" w:lineRule="auto"/>
        <w:ind w:firstLine="709"/>
        <w:jc w:val="both"/>
        <w:rPr>
          <w:rFonts w:ascii="Times New Roman" w:eastAsia="SimSun" w:hAnsi="Times New Roman" w:cs="Times New Roman"/>
          <w:color w:val="000000"/>
          <w:kern w:val="2"/>
          <w:sz w:val="28"/>
          <w:szCs w:val="28"/>
          <w:lang w:eastAsia="ko-KR"/>
        </w:rPr>
      </w:pPr>
      <w:r w:rsidRPr="002C1478">
        <w:rPr>
          <w:rFonts w:ascii="Times New Roman" w:eastAsia="SimSun" w:hAnsi="Times New Roman" w:cs="Times New Roman"/>
          <w:color w:val="000000"/>
          <w:kern w:val="2"/>
          <w:sz w:val="28"/>
          <w:szCs w:val="28"/>
          <w:lang w:eastAsia="ko-KR"/>
        </w:rPr>
        <w:t xml:space="preserve">На все оборудование должна действовать техническая поддержка от Производителя оборудования сроком 36 (тридцать шесть) месяцев. </w:t>
      </w:r>
      <w:r w:rsidRPr="002C1478">
        <w:rPr>
          <w:rFonts w:ascii="Times New Roman" w:eastAsia="SimSun" w:hAnsi="Times New Roman" w:cs="Times New Roman"/>
          <w:color w:val="000000"/>
          <w:kern w:val="2"/>
          <w:sz w:val="28"/>
          <w:szCs w:val="28"/>
          <w:lang w:eastAsia="ko-KR"/>
        </w:rPr>
        <w:lastRenderedPageBreak/>
        <w:t>Требования к технической поддержке от Производителя оборудования указаны в Таблице № 2 Приложения № 1 к описанию объекта закупки.</w:t>
      </w:r>
    </w:p>
    <w:p w:rsidR="002C1478" w:rsidRPr="002C1478" w:rsidRDefault="002C1478" w:rsidP="002C1478">
      <w:pPr>
        <w:suppressAutoHyphens/>
        <w:spacing w:after="0" w:line="240" w:lineRule="auto"/>
        <w:ind w:firstLine="709"/>
        <w:jc w:val="both"/>
        <w:rPr>
          <w:rFonts w:ascii="Times New Roman" w:eastAsia="SimSun" w:hAnsi="Times New Roman" w:cs="Times New Roman"/>
          <w:color w:val="000000"/>
          <w:kern w:val="2"/>
          <w:sz w:val="28"/>
          <w:szCs w:val="28"/>
          <w:lang w:eastAsia="ko-KR"/>
        </w:rPr>
      </w:pPr>
      <w:r w:rsidRPr="002C1478">
        <w:rPr>
          <w:rFonts w:ascii="Times New Roman" w:eastAsia="SimSun" w:hAnsi="Times New Roman" w:cs="Times New Roman"/>
          <w:color w:val="000000"/>
          <w:kern w:val="2"/>
          <w:sz w:val="28"/>
          <w:szCs w:val="28"/>
          <w:lang w:eastAsia="ko-KR"/>
        </w:rPr>
        <w:t>Все расходы, связанные с возвратом, ремонтом оборудования ненадлежащего качества, осуществляются за счет Исполнителя.</w:t>
      </w:r>
    </w:p>
    <w:p w:rsidR="002C1478" w:rsidRPr="002C1478" w:rsidRDefault="002C1478" w:rsidP="002C1478">
      <w:pPr>
        <w:suppressAutoHyphens/>
        <w:spacing w:after="0" w:line="240" w:lineRule="auto"/>
        <w:ind w:firstLine="709"/>
        <w:jc w:val="both"/>
        <w:rPr>
          <w:rFonts w:ascii="Times New Roman" w:eastAsia="SimSun" w:hAnsi="Times New Roman" w:cs="Times New Roman"/>
          <w:color w:val="000000"/>
          <w:kern w:val="2"/>
          <w:sz w:val="28"/>
          <w:szCs w:val="28"/>
          <w:lang w:eastAsia="ko-KR"/>
        </w:rPr>
      </w:pPr>
    </w:p>
    <w:p w:rsidR="002C1478" w:rsidRPr="002C1478" w:rsidRDefault="002C1478" w:rsidP="002C1478">
      <w:pPr>
        <w:widowControl w:val="0"/>
        <w:tabs>
          <w:tab w:val="left" w:pos="708"/>
        </w:tabs>
        <w:suppressAutoHyphens/>
        <w:spacing w:after="0" w:line="240" w:lineRule="auto"/>
        <w:ind w:left="720" w:firstLine="709"/>
        <w:contextualSpacing/>
        <w:jc w:val="both"/>
        <w:rPr>
          <w:rFonts w:ascii="Times New Roman" w:eastAsia="SimSun" w:hAnsi="Times New Roman" w:cs="Times New Roman"/>
          <w:color w:val="000000"/>
          <w:kern w:val="2"/>
          <w:sz w:val="28"/>
          <w:szCs w:val="28"/>
          <w:lang w:eastAsia="ko-KR"/>
        </w:rPr>
      </w:pPr>
    </w:p>
    <w:p w:rsidR="002C1478" w:rsidRPr="002C1478" w:rsidRDefault="002C1478" w:rsidP="002C1478">
      <w:pPr>
        <w:widowControl w:val="0"/>
        <w:tabs>
          <w:tab w:val="left" w:pos="708"/>
        </w:tabs>
        <w:suppressAutoHyphens/>
        <w:spacing w:after="0" w:line="240" w:lineRule="auto"/>
        <w:ind w:firstLine="709"/>
        <w:jc w:val="both"/>
        <w:rPr>
          <w:rFonts w:ascii="Times New Roman" w:eastAsia="SimSun" w:hAnsi="Times New Roman" w:cs="Times New Roman"/>
          <w:color w:val="000000"/>
          <w:kern w:val="2"/>
          <w:sz w:val="28"/>
          <w:szCs w:val="28"/>
          <w:lang w:eastAsia="ko-KR"/>
        </w:rPr>
      </w:pPr>
    </w:p>
    <w:p w:rsidR="002C1478" w:rsidRPr="002C1478" w:rsidRDefault="002C1478" w:rsidP="002C1478">
      <w:pPr>
        <w:widowControl w:val="0"/>
        <w:tabs>
          <w:tab w:val="left" w:pos="708"/>
        </w:tabs>
        <w:suppressAutoHyphens/>
        <w:spacing w:after="0" w:line="240" w:lineRule="auto"/>
        <w:ind w:firstLine="709"/>
        <w:jc w:val="both"/>
        <w:rPr>
          <w:rFonts w:ascii="Times New Roman" w:eastAsia="SimSun" w:hAnsi="Times New Roman" w:cs="Times New Roman"/>
          <w:color w:val="000000"/>
          <w:kern w:val="2"/>
          <w:sz w:val="28"/>
          <w:szCs w:val="28"/>
          <w:lang w:eastAsia="ko-KR"/>
        </w:rPr>
      </w:pPr>
      <w:r w:rsidRPr="002C1478">
        <w:rPr>
          <w:rFonts w:ascii="Times New Roman" w:eastAsia="SimSun" w:hAnsi="Times New Roman" w:cs="Times New Roman"/>
          <w:color w:val="000000"/>
          <w:kern w:val="2"/>
          <w:sz w:val="28"/>
          <w:szCs w:val="28"/>
          <w:lang w:eastAsia="ko-KR"/>
        </w:rPr>
        <w:t xml:space="preserve"> </w:t>
      </w:r>
      <w:r w:rsidRPr="002C1478">
        <w:rPr>
          <w:rFonts w:ascii="Times New Roman" w:eastAsia="SimSun" w:hAnsi="Times New Roman" w:cs="Times New Roman"/>
          <w:color w:val="00000A"/>
          <w:kern w:val="2"/>
          <w:sz w:val="28"/>
          <w:szCs w:val="28"/>
        </w:rPr>
        <w:br w:type="page"/>
      </w:r>
    </w:p>
    <w:p w:rsidR="002C1478" w:rsidRPr="002C1478" w:rsidRDefault="002C1478" w:rsidP="002C1478">
      <w:pPr>
        <w:suppressAutoHyphens/>
        <w:spacing w:after="0" w:line="240" w:lineRule="auto"/>
        <w:ind w:firstLine="709"/>
        <w:jc w:val="right"/>
        <w:rPr>
          <w:rFonts w:ascii="Times New Roman" w:eastAsia="SimSun" w:hAnsi="Times New Roman" w:cs="Times New Roman"/>
          <w:color w:val="000000"/>
          <w:kern w:val="2"/>
          <w:sz w:val="28"/>
          <w:szCs w:val="28"/>
          <w:lang w:eastAsia="ko-KR"/>
        </w:rPr>
      </w:pPr>
      <w:r w:rsidRPr="002C1478">
        <w:rPr>
          <w:rFonts w:ascii="Times New Roman" w:eastAsia="SimSun" w:hAnsi="Times New Roman" w:cs="Times New Roman"/>
          <w:color w:val="000000"/>
          <w:kern w:val="2"/>
          <w:sz w:val="28"/>
          <w:szCs w:val="28"/>
          <w:lang w:eastAsia="ko-KR"/>
        </w:rPr>
        <w:lastRenderedPageBreak/>
        <w:t>Приложение № 1 к</w:t>
      </w:r>
    </w:p>
    <w:p w:rsidR="002C1478" w:rsidRPr="002C1478" w:rsidRDefault="002C1478" w:rsidP="002C1478">
      <w:pPr>
        <w:suppressAutoHyphens/>
        <w:spacing w:after="0" w:line="240" w:lineRule="auto"/>
        <w:ind w:firstLine="709"/>
        <w:jc w:val="right"/>
        <w:rPr>
          <w:rFonts w:ascii="Times New Roman" w:eastAsia="SimSun" w:hAnsi="Times New Roman" w:cs="Times New Roman"/>
          <w:color w:val="000000"/>
          <w:kern w:val="2"/>
          <w:sz w:val="28"/>
          <w:szCs w:val="28"/>
          <w:lang w:eastAsia="ko-KR"/>
        </w:rPr>
      </w:pPr>
      <w:r w:rsidRPr="002C1478">
        <w:rPr>
          <w:rFonts w:ascii="Times New Roman" w:eastAsia="SimSun" w:hAnsi="Times New Roman" w:cs="Times New Roman"/>
          <w:color w:val="000000"/>
          <w:kern w:val="2"/>
          <w:sz w:val="28"/>
          <w:szCs w:val="28"/>
          <w:lang w:eastAsia="ko-KR"/>
        </w:rPr>
        <w:t>Описанию объекта закупки</w:t>
      </w:r>
    </w:p>
    <w:p w:rsidR="002C1478" w:rsidRPr="002C1478" w:rsidRDefault="002C1478" w:rsidP="002C1478">
      <w:pPr>
        <w:suppressAutoHyphens/>
        <w:spacing w:after="0" w:line="240" w:lineRule="auto"/>
        <w:ind w:firstLine="709"/>
        <w:jc w:val="right"/>
        <w:rPr>
          <w:rFonts w:ascii="Times New Roman" w:eastAsia="SimSun" w:hAnsi="Times New Roman" w:cs="Times New Roman"/>
          <w:color w:val="000000"/>
          <w:kern w:val="2"/>
          <w:sz w:val="28"/>
          <w:szCs w:val="28"/>
          <w:lang w:eastAsia="ko-KR"/>
        </w:rPr>
      </w:pPr>
    </w:p>
    <w:p w:rsidR="002C1478" w:rsidRPr="002C1478" w:rsidRDefault="002C1478" w:rsidP="002C1478">
      <w:pPr>
        <w:tabs>
          <w:tab w:val="left" w:pos="708"/>
        </w:tabs>
        <w:suppressAutoHyphens/>
        <w:spacing w:after="0" w:line="240" w:lineRule="auto"/>
        <w:jc w:val="center"/>
        <w:rPr>
          <w:rFonts w:ascii="Times New Roman" w:eastAsia="SimSun" w:hAnsi="Times New Roman" w:cs="Times New Roman"/>
          <w:b/>
          <w:color w:val="00000A"/>
          <w:kern w:val="2"/>
          <w:sz w:val="28"/>
          <w:szCs w:val="28"/>
        </w:rPr>
      </w:pPr>
      <w:r w:rsidRPr="002C1478">
        <w:rPr>
          <w:rFonts w:ascii="Times New Roman" w:eastAsia="SimSun" w:hAnsi="Times New Roman" w:cs="Times New Roman"/>
          <w:b/>
          <w:color w:val="00000A"/>
          <w:kern w:val="2"/>
          <w:sz w:val="28"/>
          <w:szCs w:val="28"/>
        </w:rPr>
        <w:t>Требования к техническим характеристикам дополнительного оборудования (поставляемого в рамках оказания Услуг)</w:t>
      </w:r>
    </w:p>
    <w:p w:rsidR="002C1478" w:rsidRPr="002C1478" w:rsidRDefault="002C1478" w:rsidP="002C1478">
      <w:pPr>
        <w:tabs>
          <w:tab w:val="left" w:pos="708"/>
        </w:tabs>
        <w:suppressAutoHyphens/>
        <w:spacing w:after="0" w:line="240" w:lineRule="auto"/>
        <w:jc w:val="right"/>
        <w:rPr>
          <w:rFonts w:ascii="Times New Roman" w:eastAsia="SimSun" w:hAnsi="Times New Roman" w:cs="Times New Roman"/>
          <w:b/>
          <w:color w:val="00000A"/>
          <w:kern w:val="2"/>
          <w:sz w:val="28"/>
          <w:szCs w:val="28"/>
        </w:rPr>
      </w:pPr>
      <w:r w:rsidRPr="002C1478">
        <w:rPr>
          <w:rFonts w:ascii="Times New Roman" w:eastAsia="SimSun" w:hAnsi="Times New Roman" w:cs="Times New Roman"/>
          <w:color w:val="00000A"/>
          <w:kern w:val="2"/>
          <w:sz w:val="28"/>
          <w:szCs w:val="28"/>
        </w:rPr>
        <w:t>Таблица №1</w:t>
      </w:r>
    </w:p>
    <w:tbl>
      <w:tblPr>
        <w:tblW w:w="9468" w:type="dxa"/>
        <w:jc w:val="center"/>
        <w:tblLook w:val="04A0" w:firstRow="1" w:lastRow="0" w:firstColumn="1" w:lastColumn="0" w:noHBand="0" w:noVBand="1"/>
      </w:tblPr>
      <w:tblGrid>
        <w:gridCol w:w="2090"/>
        <w:gridCol w:w="810"/>
        <w:gridCol w:w="3111"/>
        <w:gridCol w:w="2480"/>
        <w:gridCol w:w="1642"/>
      </w:tblGrid>
      <w:tr w:rsidR="002C1478" w:rsidRPr="002C1478" w:rsidTr="006618DD">
        <w:trPr>
          <w:trHeight w:val="945"/>
          <w:jc w:val="center"/>
        </w:trPr>
        <w:tc>
          <w:tcPr>
            <w:tcW w:w="2137"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Times New Roman" w:hAnsi="Times New Roman" w:cs="Times New Roman"/>
                <w:b/>
                <w:bCs/>
                <w:color w:val="000000"/>
                <w:sz w:val="28"/>
                <w:szCs w:val="28"/>
                <w:lang w:eastAsia="ru-RU"/>
              </w:rPr>
            </w:pPr>
            <w:r w:rsidRPr="002C1478">
              <w:rPr>
                <w:rFonts w:ascii="Times New Roman" w:eastAsia="Times New Roman" w:hAnsi="Times New Roman" w:cs="Times New Roman"/>
                <w:b/>
                <w:bCs/>
                <w:color w:val="000000"/>
                <w:sz w:val="28"/>
                <w:szCs w:val="28"/>
                <w:lang w:eastAsia="ru-RU"/>
              </w:rPr>
              <w:t>Наименование оборудования</w:t>
            </w:r>
          </w:p>
        </w:tc>
        <w:tc>
          <w:tcPr>
            <w:tcW w:w="936"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Times New Roman" w:hAnsi="Times New Roman" w:cs="Times New Roman"/>
                <w:b/>
                <w:bCs/>
                <w:color w:val="000000"/>
                <w:sz w:val="28"/>
                <w:szCs w:val="28"/>
                <w:lang w:eastAsia="ru-RU"/>
              </w:rPr>
            </w:pPr>
            <w:r w:rsidRPr="002C1478">
              <w:rPr>
                <w:rFonts w:ascii="Times New Roman" w:eastAsia="Times New Roman" w:hAnsi="Times New Roman" w:cs="Times New Roman"/>
                <w:b/>
                <w:bCs/>
                <w:color w:val="000000"/>
                <w:sz w:val="28"/>
                <w:szCs w:val="28"/>
                <w:lang w:eastAsia="ru-RU"/>
              </w:rPr>
              <w:t>Кол-во</w:t>
            </w:r>
          </w:p>
        </w:tc>
        <w:tc>
          <w:tcPr>
            <w:tcW w:w="2696"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Times New Roman" w:hAnsi="Times New Roman" w:cs="Times New Roman"/>
                <w:b/>
                <w:bCs/>
                <w:color w:val="000000"/>
                <w:sz w:val="28"/>
                <w:szCs w:val="28"/>
                <w:lang w:eastAsia="ru-RU"/>
              </w:rPr>
            </w:pPr>
            <w:r w:rsidRPr="002C1478">
              <w:rPr>
                <w:rFonts w:ascii="Times New Roman" w:eastAsia="Times New Roman" w:hAnsi="Times New Roman" w:cs="Times New Roman"/>
                <w:b/>
                <w:bCs/>
                <w:color w:val="000000"/>
                <w:sz w:val="28"/>
                <w:szCs w:val="28"/>
                <w:lang w:eastAsia="ru-RU"/>
              </w:rPr>
              <w:t>Наименование показателя</w:t>
            </w:r>
          </w:p>
        </w:tc>
        <w:tc>
          <w:tcPr>
            <w:tcW w:w="2159"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Times New Roman" w:hAnsi="Times New Roman" w:cs="Times New Roman"/>
                <w:b/>
                <w:bCs/>
                <w:color w:val="000000"/>
                <w:sz w:val="28"/>
                <w:szCs w:val="28"/>
                <w:lang w:eastAsia="ru-RU"/>
              </w:rPr>
            </w:pPr>
            <w:r w:rsidRPr="002C1478">
              <w:rPr>
                <w:rFonts w:ascii="Times New Roman" w:eastAsia="Times New Roman" w:hAnsi="Times New Roman" w:cs="Times New Roman"/>
                <w:b/>
                <w:bCs/>
                <w:color w:val="000000"/>
                <w:sz w:val="28"/>
                <w:szCs w:val="28"/>
                <w:lang w:eastAsia="ru-RU"/>
              </w:rPr>
              <w:t>Значение показателя</w:t>
            </w:r>
          </w:p>
        </w:tc>
        <w:tc>
          <w:tcPr>
            <w:tcW w:w="1540"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Times New Roman" w:hAnsi="Times New Roman" w:cs="Times New Roman"/>
                <w:b/>
                <w:bCs/>
                <w:color w:val="000000"/>
                <w:sz w:val="28"/>
                <w:szCs w:val="28"/>
                <w:lang w:eastAsia="ru-RU"/>
              </w:rPr>
            </w:pPr>
            <w:r w:rsidRPr="002C1478">
              <w:rPr>
                <w:rFonts w:ascii="Times New Roman" w:eastAsia="Times New Roman" w:hAnsi="Times New Roman" w:cs="Times New Roman"/>
                <w:b/>
                <w:bCs/>
                <w:color w:val="000000"/>
                <w:sz w:val="28"/>
                <w:szCs w:val="28"/>
                <w:lang w:eastAsia="ru-RU"/>
              </w:rPr>
              <w:t>Единица измерения показателя</w:t>
            </w:r>
          </w:p>
        </w:tc>
      </w:tr>
      <w:tr w:rsidR="002C1478" w:rsidRPr="002C1478" w:rsidTr="006618DD">
        <w:trPr>
          <w:trHeight w:val="630"/>
          <w:jc w:val="center"/>
        </w:trPr>
        <w:tc>
          <w:tcPr>
            <w:tcW w:w="2137" w:type="dxa"/>
            <w:vMerge w:val="restart"/>
            <w:tcBorders>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Times New Roman" w:hAnsi="Times New Roman" w:cs="Times New Roman"/>
                <w:color w:val="000000"/>
                <w:sz w:val="28"/>
                <w:szCs w:val="28"/>
                <w:lang w:eastAsia="ru-RU"/>
              </w:rPr>
            </w:pPr>
            <w:r w:rsidRPr="002C1478">
              <w:rPr>
                <w:rFonts w:ascii="Times New Roman" w:eastAsia="Times New Roman" w:hAnsi="Times New Roman" w:cs="Times New Roman"/>
                <w:color w:val="000000"/>
                <w:sz w:val="28"/>
                <w:szCs w:val="28"/>
                <w:lang w:eastAsia="ru-RU"/>
              </w:rPr>
              <w:t>Сервер</w:t>
            </w:r>
            <w:r w:rsidRPr="002C1478">
              <w:rPr>
                <w:rFonts w:ascii="Times New Roman" w:eastAsia="Times New Roman" w:hAnsi="Times New Roman" w:cs="Times New Roman"/>
                <w:color w:val="000000"/>
                <w:sz w:val="28"/>
                <w:szCs w:val="28"/>
                <w:lang w:val="en-US" w:eastAsia="ru-RU"/>
              </w:rPr>
              <w:t xml:space="preserve"> </w:t>
            </w:r>
            <w:r w:rsidRPr="002C1478">
              <w:rPr>
                <w:rFonts w:ascii="Times New Roman" w:eastAsia="Times New Roman" w:hAnsi="Times New Roman" w:cs="Times New Roman"/>
                <w:color w:val="000000"/>
                <w:sz w:val="28"/>
                <w:szCs w:val="28"/>
                <w:lang w:eastAsia="ru-RU"/>
              </w:rPr>
              <w:t>Тип 1</w:t>
            </w:r>
          </w:p>
          <w:p w:rsidR="002C1478" w:rsidRPr="002C1478" w:rsidRDefault="002C1478" w:rsidP="002C1478">
            <w:pPr>
              <w:suppressAutoHyphens/>
              <w:spacing w:after="0" w:line="240" w:lineRule="auto"/>
              <w:jc w:val="center"/>
              <w:rPr>
                <w:rFonts w:ascii="Times New Roman" w:eastAsia="Times New Roman" w:hAnsi="Times New Roman" w:cs="Times New Roman"/>
                <w:color w:val="000000"/>
                <w:sz w:val="28"/>
                <w:szCs w:val="28"/>
                <w:lang w:val="en-US" w:eastAsia="ru-RU"/>
              </w:rPr>
            </w:pPr>
            <w:r w:rsidRPr="002C1478">
              <w:rPr>
                <w:rFonts w:ascii="Times New Roman" w:eastAsia="SimSun" w:hAnsi="Times New Roman" w:cs="Times New Roman"/>
                <w:color w:val="000000"/>
                <w:kern w:val="2"/>
                <w:sz w:val="28"/>
                <w:szCs w:val="28"/>
                <w:lang w:eastAsia="ko-KR"/>
              </w:rPr>
              <w:t>КТРУ: 26.20.14.000-00000189</w:t>
            </w:r>
          </w:p>
        </w:tc>
        <w:tc>
          <w:tcPr>
            <w:tcW w:w="936" w:type="dxa"/>
            <w:vMerge w:val="restart"/>
            <w:tcBorders>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Times New Roman" w:hAnsi="Times New Roman" w:cs="Times New Roman"/>
                <w:color w:val="000000"/>
                <w:sz w:val="28"/>
                <w:szCs w:val="28"/>
                <w:lang w:val="en-US" w:eastAsia="ru-RU"/>
              </w:rPr>
            </w:pPr>
            <w:r w:rsidRPr="002C1478">
              <w:rPr>
                <w:rFonts w:ascii="Times New Roman" w:eastAsia="Times New Roman" w:hAnsi="Times New Roman" w:cs="Times New Roman"/>
                <w:color w:val="000000"/>
                <w:sz w:val="28"/>
                <w:szCs w:val="28"/>
                <w:lang w:val="en-US" w:eastAsia="ru-RU"/>
              </w:rPr>
              <w:t>6</w:t>
            </w:r>
          </w:p>
        </w:tc>
        <w:tc>
          <w:tcPr>
            <w:tcW w:w="2696"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Система удаленного управления сервером</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Да</w:t>
            </w: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Times New Roman" w:hAnsi="Times New Roman" w:cs="Times New Roman"/>
                <w:color w:val="000000"/>
                <w:sz w:val="28"/>
                <w:szCs w:val="28"/>
                <w:lang w:val="en-US" w:eastAsia="ru-RU"/>
              </w:rPr>
            </w:pPr>
            <w:r w:rsidRPr="002C1478">
              <w:rPr>
                <w:rFonts w:ascii="Times New Roman" w:eastAsia="Times New Roman" w:hAnsi="Times New Roman" w:cs="Times New Roman"/>
                <w:color w:val="000000"/>
                <w:sz w:val="28"/>
                <w:szCs w:val="28"/>
                <w:lang w:val="en-US" w:eastAsia="ru-RU"/>
              </w:rPr>
              <w:t>-</w:t>
            </w:r>
          </w:p>
        </w:tc>
      </w:tr>
      <w:tr w:rsidR="002C1478" w:rsidRPr="002C1478" w:rsidTr="006618DD">
        <w:trPr>
          <w:trHeight w:val="630"/>
          <w:jc w:val="center"/>
        </w:trPr>
        <w:tc>
          <w:tcPr>
            <w:tcW w:w="2137"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Аппаратная поддержка виртуализации</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Да</w:t>
            </w: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Times New Roman" w:hAnsi="Times New Roman" w:cs="Times New Roman"/>
                <w:color w:val="000000"/>
                <w:sz w:val="28"/>
                <w:szCs w:val="28"/>
                <w:lang w:val="en-US" w:eastAsia="ru-RU"/>
              </w:rPr>
            </w:pPr>
            <w:r w:rsidRPr="002C1478">
              <w:rPr>
                <w:rFonts w:ascii="Times New Roman" w:eastAsia="Times New Roman" w:hAnsi="Times New Roman" w:cs="Times New Roman"/>
                <w:color w:val="000000"/>
                <w:sz w:val="28"/>
                <w:szCs w:val="28"/>
                <w:lang w:val="en-US" w:eastAsia="ru-RU"/>
              </w:rPr>
              <w:t>-</w:t>
            </w:r>
          </w:p>
        </w:tc>
      </w:tr>
      <w:tr w:rsidR="002C1478" w:rsidRPr="002C1478" w:rsidTr="006618DD">
        <w:trPr>
          <w:trHeight w:val="652"/>
          <w:jc w:val="center"/>
        </w:trPr>
        <w:tc>
          <w:tcPr>
            <w:tcW w:w="2137"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Возможность установки плат стандарта PCIe</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3.0</w:t>
            </w: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Times New Roman" w:hAnsi="Times New Roman" w:cs="Times New Roman"/>
                <w:color w:val="000000"/>
                <w:sz w:val="28"/>
                <w:szCs w:val="28"/>
                <w:lang w:eastAsia="ru-RU"/>
              </w:rPr>
            </w:pPr>
            <w:r w:rsidRPr="002C1478">
              <w:rPr>
                <w:rFonts w:ascii="Times New Roman" w:eastAsia="Times New Roman" w:hAnsi="Times New Roman" w:cs="Times New Roman"/>
                <w:color w:val="000000"/>
                <w:sz w:val="28"/>
                <w:szCs w:val="28"/>
                <w:lang w:eastAsia="ru-RU"/>
              </w:rPr>
              <w:t>-</w:t>
            </w:r>
          </w:p>
        </w:tc>
      </w:tr>
      <w:tr w:rsidR="002C1478" w:rsidRPr="002C1478" w:rsidTr="006618DD">
        <w:trPr>
          <w:trHeight w:val="652"/>
          <w:jc w:val="center"/>
        </w:trPr>
        <w:tc>
          <w:tcPr>
            <w:tcW w:w="2137"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Выделенный порт удалённого управления сервером</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Да</w:t>
            </w: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Times New Roman" w:hAnsi="Times New Roman" w:cs="Times New Roman"/>
                <w:color w:val="000000"/>
                <w:sz w:val="28"/>
                <w:szCs w:val="28"/>
                <w:lang w:val="en-US" w:eastAsia="ru-RU"/>
              </w:rPr>
            </w:pPr>
            <w:r w:rsidRPr="002C1478">
              <w:rPr>
                <w:rFonts w:ascii="Times New Roman" w:eastAsia="Times New Roman" w:hAnsi="Times New Roman" w:cs="Times New Roman"/>
                <w:color w:val="000000"/>
                <w:sz w:val="28"/>
                <w:szCs w:val="28"/>
                <w:lang w:val="en-US" w:eastAsia="ru-RU"/>
              </w:rPr>
              <w:t>-</w:t>
            </w:r>
          </w:p>
        </w:tc>
      </w:tr>
      <w:tr w:rsidR="002C1478" w:rsidRPr="002C1478" w:rsidTr="006618DD">
        <w:trPr>
          <w:trHeight w:val="630"/>
          <w:jc w:val="center"/>
        </w:trPr>
        <w:tc>
          <w:tcPr>
            <w:tcW w:w="2137"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Интерфейс поддерживаемых накопителей</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jc w:val="center"/>
              <w:rPr>
                <w:rFonts w:ascii="Times New Roman" w:eastAsia="SimSun" w:hAnsi="Times New Roman" w:cs="Times New Roman"/>
                <w:color w:val="00000A"/>
                <w:kern w:val="2"/>
                <w:sz w:val="28"/>
                <w:szCs w:val="28"/>
                <w:lang w:val="en-US"/>
              </w:rPr>
            </w:pPr>
            <w:r w:rsidRPr="002C1478">
              <w:rPr>
                <w:rFonts w:ascii="Times New Roman" w:eastAsia="SimSun" w:hAnsi="Times New Roman" w:cs="Times New Roman"/>
                <w:color w:val="000000"/>
                <w:kern w:val="2"/>
                <w:sz w:val="28"/>
                <w:szCs w:val="28"/>
                <w:lang w:val="en-US"/>
              </w:rPr>
              <w:t>M.2, MicroSD, NVMe, PCIe, SAS, SATA</w:t>
            </w: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Times New Roman" w:hAnsi="Times New Roman" w:cs="Times New Roman"/>
                <w:color w:val="000000"/>
                <w:sz w:val="28"/>
                <w:szCs w:val="28"/>
                <w:lang w:val="en-US" w:eastAsia="ru-RU"/>
              </w:rPr>
            </w:pPr>
            <w:r w:rsidRPr="002C1478">
              <w:rPr>
                <w:rFonts w:ascii="Times New Roman" w:eastAsia="Times New Roman" w:hAnsi="Times New Roman" w:cs="Times New Roman"/>
                <w:color w:val="000000"/>
                <w:sz w:val="28"/>
                <w:szCs w:val="28"/>
                <w:lang w:val="en-US" w:eastAsia="ru-RU"/>
              </w:rPr>
              <w:t>-</w:t>
            </w:r>
          </w:p>
        </w:tc>
      </w:tr>
      <w:tr w:rsidR="002C1478" w:rsidRPr="002C1478" w:rsidTr="006618DD">
        <w:trPr>
          <w:trHeight w:val="630"/>
          <w:jc w:val="center"/>
        </w:trPr>
        <w:tc>
          <w:tcPr>
            <w:tcW w:w="2137"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Интерфейс подключения накопителей информации к дисковому контроллеру</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lang w:val="en-US"/>
              </w:rPr>
              <w:t xml:space="preserve">SAS, </w:t>
            </w:r>
            <w:r w:rsidRPr="002C1478">
              <w:rPr>
                <w:rFonts w:ascii="Times New Roman" w:eastAsia="SimSun" w:hAnsi="Times New Roman" w:cs="Times New Roman"/>
                <w:color w:val="000000"/>
                <w:kern w:val="2"/>
                <w:sz w:val="28"/>
                <w:szCs w:val="28"/>
              </w:rPr>
              <w:t>SATA</w:t>
            </w: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Times New Roman" w:hAnsi="Times New Roman" w:cs="Times New Roman"/>
                <w:color w:val="000000"/>
                <w:sz w:val="28"/>
                <w:szCs w:val="28"/>
                <w:lang w:eastAsia="ru-RU"/>
              </w:rPr>
            </w:pPr>
          </w:p>
        </w:tc>
      </w:tr>
      <w:tr w:rsidR="002C1478" w:rsidRPr="002C1478" w:rsidTr="006618DD">
        <w:trPr>
          <w:trHeight w:val="630"/>
          <w:jc w:val="center"/>
        </w:trPr>
        <w:tc>
          <w:tcPr>
            <w:tcW w:w="2137"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Тип установленных накопителей (Тип 1)</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lang w:val="en-US"/>
              </w:rPr>
              <w:t>SSD</w:t>
            </w:r>
            <w:r w:rsidRPr="002C1478">
              <w:rPr>
                <w:rFonts w:ascii="Times New Roman" w:eastAsia="SimSun" w:hAnsi="Times New Roman" w:cs="Times New Roman"/>
                <w:color w:val="000000"/>
                <w:kern w:val="2"/>
                <w:sz w:val="28"/>
                <w:szCs w:val="28"/>
              </w:rPr>
              <w:t xml:space="preserve"> </w:t>
            </w: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Times New Roman" w:hAnsi="Times New Roman" w:cs="Times New Roman"/>
                <w:color w:val="000000"/>
                <w:sz w:val="28"/>
                <w:szCs w:val="28"/>
                <w:lang w:val="en-US" w:eastAsia="ru-RU"/>
              </w:rPr>
              <w:t>-</w:t>
            </w:r>
          </w:p>
        </w:tc>
      </w:tr>
      <w:tr w:rsidR="002C1478" w:rsidRPr="002C1478" w:rsidTr="006618DD">
        <w:trPr>
          <w:trHeight w:val="630"/>
          <w:jc w:val="center"/>
        </w:trPr>
        <w:tc>
          <w:tcPr>
            <w:tcW w:w="2137"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Интерфейс установленных накопителей (Тип 1)</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SATA</w:t>
            </w: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Times New Roman" w:hAnsi="Times New Roman" w:cs="Times New Roman"/>
                <w:color w:val="000000"/>
                <w:sz w:val="28"/>
                <w:szCs w:val="28"/>
                <w:lang w:val="en-US" w:eastAsia="ru-RU"/>
              </w:rPr>
              <w:t>-</w:t>
            </w:r>
          </w:p>
        </w:tc>
      </w:tr>
      <w:tr w:rsidR="002C1478" w:rsidRPr="002C1478" w:rsidTr="006618DD">
        <w:trPr>
          <w:trHeight w:val="630"/>
          <w:jc w:val="center"/>
        </w:trPr>
        <w:tc>
          <w:tcPr>
            <w:tcW w:w="2137"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Объем каждого установленного накопителя (Тип 1)</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≥240</w:t>
            </w: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Times New Roman" w:hAnsi="Times New Roman" w:cs="Times New Roman"/>
                <w:color w:val="000000"/>
                <w:sz w:val="28"/>
                <w:szCs w:val="28"/>
                <w:lang w:eastAsia="ru-RU"/>
              </w:rPr>
              <w:t>Гигабайт</w:t>
            </w:r>
          </w:p>
        </w:tc>
      </w:tr>
      <w:tr w:rsidR="002C1478" w:rsidRPr="002C1478" w:rsidTr="006618DD">
        <w:trPr>
          <w:trHeight w:val="630"/>
          <w:jc w:val="center"/>
        </w:trPr>
        <w:tc>
          <w:tcPr>
            <w:tcW w:w="2137"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 xml:space="preserve">Ресурс на запись дисков SSD (тип 1) - количество перезаписей </w:t>
            </w:r>
            <w:r w:rsidRPr="002C1478">
              <w:rPr>
                <w:rFonts w:ascii="Times New Roman" w:eastAsia="SimSun" w:hAnsi="Times New Roman" w:cs="Times New Roman"/>
                <w:color w:val="000000"/>
                <w:kern w:val="2"/>
                <w:sz w:val="28"/>
                <w:szCs w:val="28"/>
              </w:rPr>
              <w:lastRenderedPageBreak/>
              <w:t>всего объема накопителя в день (DWPD)</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lastRenderedPageBreak/>
              <w:t>≥</w:t>
            </w:r>
            <w:r w:rsidRPr="002C1478">
              <w:rPr>
                <w:rFonts w:ascii="Times New Roman" w:eastAsia="SimSun" w:hAnsi="Times New Roman" w:cs="Times New Roman"/>
                <w:color w:val="000000"/>
                <w:kern w:val="2"/>
                <w:sz w:val="28"/>
                <w:szCs w:val="28"/>
                <w:lang w:val="en-US"/>
              </w:rPr>
              <w:t>3</w:t>
            </w: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Times New Roman" w:hAnsi="Times New Roman" w:cs="Times New Roman"/>
                <w:color w:val="000000"/>
                <w:sz w:val="28"/>
                <w:szCs w:val="28"/>
                <w:lang w:eastAsia="ru-RU"/>
              </w:rPr>
            </w:pPr>
            <w:r w:rsidRPr="002C1478">
              <w:rPr>
                <w:rFonts w:ascii="Times New Roman" w:eastAsia="Times New Roman" w:hAnsi="Times New Roman" w:cs="Times New Roman"/>
                <w:color w:val="000000"/>
                <w:sz w:val="28"/>
                <w:szCs w:val="28"/>
                <w:lang w:val="en-US" w:eastAsia="ru-RU"/>
              </w:rPr>
              <w:t>-</w:t>
            </w:r>
          </w:p>
        </w:tc>
      </w:tr>
      <w:tr w:rsidR="002C1478" w:rsidRPr="002C1478" w:rsidTr="006618DD">
        <w:trPr>
          <w:trHeight w:val="630"/>
          <w:jc w:val="center"/>
        </w:trPr>
        <w:tc>
          <w:tcPr>
            <w:tcW w:w="2137"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Количество установленных накопителей (тип 1) с поддержкой горячей замены</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≥2</w:t>
            </w: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Times New Roman" w:hAnsi="Times New Roman" w:cs="Times New Roman"/>
                <w:color w:val="000000"/>
                <w:sz w:val="28"/>
                <w:szCs w:val="28"/>
                <w:lang w:val="en-US" w:eastAsia="ru-RU"/>
              </w:rPr>
            </w:pPr>
            <w:r w:rsidRPr="002C1478">
              <w:rPr>
                <w:rFonts w:ascii="Times New Roman" w:eastAsia="Times New Roman" w:hAnsi="Times New Roman" w:cs="Times New Roman"/>
                <w:color w:val="000000"/>
                <w:sz w:val="28"/>
                <w:szCs w:val="28"/>
                <w:lang w:eastAsia="ru-RU"/>
              </w:rPr>
              <w:t>Штука</w:t>
            </w:r>
          </w:p>
        </w:tc>
      </w:tr>
      <w:tr w:rsidR="002C1478" w:rsidRPr="002C1478" w:rsidTr="006618DD">
        <w:trPr>
          <w:trHeight w:val="806"/>
          <w:jc w:val="center"/>
        </w:trPr>
        <w:tc>
          <w:tcPr>
            <w:tcW w:w="2137"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rPr>
                <w:rFonts w:ascii="Times New Roman" w:eastAsia="SimSun" w:hAnsi="Times New Roman" w:cs="Times New Roman"/>
                <w:color w:val="000000" w:themeColor="text1"/>
                <w:kern w:val="2"/>
                <w:sz w:val="28"/>
                <w:szCs w:val="28"/>
              </w:rPr>
            </w:pPr>
            <w:r w:rsidRPr="002C1478">
              <w:rPr>
                <w:rFonts w:ascii="Times New Roman" w:eastAsia="SimSun" w:hAnsi="Times New Roman" w:cs="Times New Roman"/>
                <w:color w:val="000000" w:themeColor="text1"/>
                <w:kern w:val="2"/>
                <w:sz w:val="28"/>
                <w:szCs w:val="28"/>
              </w:rPr>
              <w:t>Максимальное количество накопителей в корпусе</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jc w:val="center"/>
              <w:rPr>
                <w:rFonts w:ascii="Times New Roman" w:eastAsia="SimSun" w:hAnsi="Times New Roman" w:cs="Times New Roman"/>
                <w:color w:val="000000" w:themeColor="text1"/>
                <w:kern w:val="2"/>
                <w:sz w:val="28"/>
                <w:szCs w:val="28"/>
              </w:rPr>
            </w:pPr>
            <w:r w:rsidRPr="002C1478">
              <w:rPr>
                <w:rFonts w:ascii="Times New Roman" w:eastAsia="SimSun" w:hAnsi="Times New Roman" w:cs="Times New Roman"/>
                <w:color w:val="000000" w:themeColor="text1"/>
                <w:kern w:val="2"/>
                <w:sz w:val="28"/>
                <w:szCs w:val="28"/>
              </w:rPr>
              <w:t>≥</w:t>
            </w:r>
            <w:r w:rsidRPr="002C1478">
              <w:rPr>
                <w:rFonts w:ascii="Times New Roman" w:eastAsia="SimSun" w:hAnsi="Times New Roman" w:cs="Times New Roman"/>
                <w:color w:val="000000" w:themeColor="text1"/>
                <w:kern w:val="2"/>
                <w:sz w:val="28"/>
                <w:szCs w:val="28"/>
                <w:lang w:val="en-US"/>
              </w:rPr>
              <w:t>28</w:t>
            </w: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SimSun" w:hAnsi="Times New Roman" w:cs="Times New Roman"/>
                <w:color w:val="000000" w:themeColor="text1"/>
                <w:kern w:val="2"/>
                <w:sz w:val="28"/>
                <w:szCs w:val="28"/>
              </w:rPr>
            </w:pPr>
            <w:r w:rsidRPr="002C1478">
              <w:rPr>
                <w:rFonts w:ascii="Times New Roman" w:eastAsia="Times New Roman" w:hAnsi="Times New Roman" w:cs="Times New Roman"/>
                <w:color w:val="000000" w:themeColor="text1"/>
                <w:sz w:val="28"/>
                <w:szCs w:val="28"/>
                <w:lang w:eastAsia="ru-RU"/>
              </w:rPr>
              <w:t>Штука</w:t>
            </w:r>
          </w:p>
        </w:tc>
      </w:tr>
      <w:tr w:rsidR="002C1478" w:rsidRPr="002C1478" w:rsidTr="006618DD">
        <w:trPr>
          <w:trHeight w:val="630"/>
          <w:jc w:val="center"/>
        </w:trPr>
        <w:tc>
          <w:tcPr>
            <w:tcW w:w="2137"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 xml:space="preserve">Количество </w:t>
            </w:r>
            <w:r w:rsidRPr="002C1478">
              <w:rPr>
                <w:rFonts w:ascii="Times New Roman" w:eastAsia="SimSun" w:hAnsi="Times New Roman" w:cs="Times New Roman"/>
                <w:color w:val="000000"/>
                <w:kern w:val="2"/>
                <w:sz w:val="28"/>
                <w:szCs w:val="28"/>
                <w:lang w:val="en-US"/>
              </w:rPr>
              <w:t>S</w:t>
            </w:r>
            <w:r w:rsidRPr="002C1478">
              <w:rPr>
                <w:rFonts w:ascii="Times New Roman" w:eastAsia="SimSun" w:hAnsi="Times New Roman" w:cs="Times New Roman"/>
                <w:color w:val="000000"/>
                <w:kern w:val="2"/>
                <w:sz w:val="28"/>
                <w:szCs w:val="28"/>
              </w:rPr>
              <w:t>FF (2,5) слотов для накопителей на лицевой панели</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w:t>
            </w:r>
            <w:r w:rsidRPr="002C1478">
              <w:rPr>
                <w:rFonts w:ascii="Times New Roman" w:eastAsia="SimSun" w:hAnsi="Times New Roman" w:cs="Times New Roman"/>
                <w:color w:val="000000"/>
                <w:kern w:val="2"/>
                <w:sz w:val="28"/>
                <w:szCs w:val="28"/>
                <w:lang w:val="en-US"/>
              </w:rPr>
              <w:t>24</w:t>
            </w: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Times New Roman" w:hAnsi="Times New Roman" w:cs="Times New Roman"/>
                <w:color w:val="000000"/>
                <w:sz w:val="28"/>
                <w:szCs w:val="28"/>
                <w:lang w:eastAsia="ru-RU"/>
              </w:rPr>
              <w:t>Штука</w:t>
            </w:r>
          </w:p>
        </w:tc>
      </w:tr>
      <w:tr w:rsidR="002C1478" w:rsidRPr="002C1478" w:rsidTr="006618DD">
        <w:trPr>
          <w:trHeight w:val="630"/>
          <w:jc w:val="center"/>
        </w:trPr>
        <w:tc>
          <w:tcPr>
            <w:tcW w:w="2137"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Количество SFF (2,5) слотов для накопителей на задней панели</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≥2</w:t>
            </w: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Times New Roman" w:hAnsi="Times New Roman" w:cs="Times New Roman"/>
                <w:color w:val="000000"/>
                <w:sz w:val="28"/>
                <w:szCs w:val="28"/>
                <w:lang w:eastAsia="ru-RU"/>
              </w:rPr>
              <w:t>Штука</w:t>
            </w:r>
          </w:p>
        </w:tc>
      </w:tr>
      <w:tr w:rsidR="002C1478" w:rsidRPr="002C1478" w:rsidTr="006618DD">
        <w:trPr>
          <w:trHeight w:val="945"/>
          <w:jc w:val="center"/>
        </w:trPr>
        <w:tc>
          <w:tcPr>
            <w:tcW w:w="2137"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Количество USB 3.x портов</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w:t>
            </w:r>
            <w:r w:rsidRPr="002C1478">
              <w:rPr>
                <w:rFonts w:ascii="Times New Roman" w:eastAsia="SimSun" w:hAnsi="Times New Roman" w:cs="Times New Roman"/>
                <w:color w:val="000000"/>
                <w:kern w:val="2"/>
                <w:sz w:val="28"/>
                <w:szCs w:val="28"/>
                <w:lang w:val="en-US"/>
              </w:rPr>
              <w:t>6</w:t>
            </w: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Times New Roman" w:hAnsi="Times New Roman" w:cs="Times New Roman"/>
                <w:color w:val="000000"/>
                <w:sz w:val="28"/>
                <w:szCs w:val="28"/>
                <w:lang w:eastAsia="ru-RU"/>
              </w:rPr>
            </w:pPr>
            <w:r w:rsidRPr="002C1478">
              <w:rPr>
                <w:rFonts w:ascii="Times New Roman" w:eastAsia="Times New Roman" w:hAnsi="Times New Roman" w:cs="Times New Roman"/>
                <w:color w:val="000000"/>
                <w:sz w:val="28"/>
                <w:szCs w:val="28"/>
                <w:lang w:val="en-US" w:eastAsia="ru-RU"/>
              </w:rPr>
              <w:t>-</w:t>
            </w:r>
          </w:p>
        </w:tc>
      </w:tr>
      <w:tr w:rsidR="002C1478" w:rsidRPr="002C1478" w:rsidTr="006618DD">
        <w:trPr>
          <w:trHeight w:val="945"/>
          <w:jc w:val="center"/>
        </w:trPr>
        <w:tc>
          <w:tcPr>
            <w:tcW w:w="2137"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Тип размещения USB портов</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внутренний, на задней панели, на передней панели</w:t>
            </w: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Times New Roman" w:hAnsi="Times New Roman" w:cs="Times New Roman"/>
                <w:color w:val="000000"/>
                <w:sz w:val="28"/>
                <w:szCs w:val="28"/>
                <w:lang w:val="en-US" w:eastAsia="ru-RU"/>
              </w:rPr>
              <w:t>-</w:t>
            </w:r>
          </w:p>
        </w:tc>
      </w:tr>
      <w:tr w:rsidR="002C1478" w:rsidRPr="002C1478" w:rsidTr="006618DD">
        <w:trPr>
          <w:trHeight w:val="945"/>
          <w:jc w:val="center"/>
        </w:trPr>
        <w:tc>
          <w:tcPr>
            <w:tcW w:w="2137"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Количество занимаемых юнитов в стойке</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w:t>
            </w:r>
            <w:r w:rsidRPr="002C1478">
              <w:rPr>
                <w:rFonts w:ascii="Times New Roman" w:eastAsia="SimSun" w:hAnsi="Times New Roman" w:cs="Times New Roman"/>
                <w:color w:val="000000"/>
                <w:kern w:val="2"/>
                <w:sz w:val="28"/>
                <w:szCs w:val="28"/>
                <w:lang w:val="en-US"/>
              </w:rPr>
              <w:t>2</w:t>
            </w: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Times New Roman" w:hAnsi="Times New Roman" w:cs="Times New Roman"/>
                <w:color w:val="000000"/>
                <w:sz w:val="28"/>
                <w:szCs w:val="28"/>
                <w:lang w:val="en-US" w:eastAsia="ru-RU"/>
              </w:rPr>
              <w:t>-</w:t>
            </w:r>
          </w:p>
        </w:tc>
      </w:tr>
      <w:tr w:rsidR="002C1478" w:rsidRPr="002C1478" w:rsidTr="006618DD">
        <w:trPr>
          <w:trHeight w:val="315"/>
          <w:jc w:val="center"/>
        </w:trPr>
        <w:tc>
          <w:tcPr>
            <w:tcW w:w="2137"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Базовая частота каждого установленного процессора (без учета технологии динамического изменения частоты)</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w:t>
            </w:r>
            <w:r w:rsidRPr="002C1478">
              <w:rPr>
                <w:rFonts w:ascii="Times New Roman" w:eastAsia="SimSun" w:hAnsi="Times New Roman" w:cs="Times New Roman"/>
                <w:color w:val="000000" w:themeColor="text1"/>
                <w:kern w:val="2"/>
                <w:sz w:val="28"/>
                <w:szCs w:val="28"/>
              </w:rPr>
              <w:t>2.</w:t>
            </w:r>
            <w:r w:rsidRPr="002C1478">
              <w:rPr>
                <w:rFonts w:ascii="Times New Roman" w:eastAsia="SimSun" w:hAnsi="Times New Roman" w:cs="Times New Roman"/>
                <w:color w:val="000000" w:themeColor="text1"/>
                <w:kern w:val="2"/>
                <w:sz w:val="28"/>
                <w:szCs w:val="28"/>
                <w:lang w:val="en-US"/>
              </w:rPr>
              <w:t>7</w:t>
            </w: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Times New Roman" w:hAnsi="Times New Roman" w:cs="Times New Roman"/>
                <w:color w:val="000000"/>
                <w:sz w:val="28"/>
                <w:szCs w:val="28"/>
                <w:lang w:eastAsia="ru-RU"/>
              </w:rPr>
              <w:t>Гигагерц</w:t>
            </w:r>
          </w:p>
        </w:tc>
      </w:tr>
      <w:tr w:rsidR="002C1478" w:rsidRPr="002C1478" w:rsidTr="006618DD">
        <w:trPr>
          <w:trHeight w:val="315"/>
          <w:jc w:val="center"/>
        </w:trPr>
        <w:tc>
          <w:tcPr>
            <w:tcW w:w="2137"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Поддерживаемая архитектура набора команд процессора</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х86-64</w:t>
            </w: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Times New Roman" w:hAnsi="Times New Roman" w:cs="Times New Roman"/>
                <w:color w:val="000000"/>
                <w:sz w:val="28"/>
                <w:szCs w:val="28"/>
                <w:lang w:val="en-US" w:eastAsia="ru-RU"/>
              </w:rPr>
              <w:t>-</w:t>
            </w:r>
          </w:p>
        </w:tc>
      </w:tr>
      <w:tr w:rsidR="002C1478" w:rsidRPr="002C1478" w:rsidTr="006618DD">
        <w:trPr>
          <w:trHeight w:val="315"/>
          <w:jc w:val="center"/>
        </w:trPr>
        <w:tc>
          <w:tcPr>
            <w:tcW w:w="2137"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val="en-US" w:eastAsia="ru-RU"/>
              </w:rPr>
            </w:pPr>
          </w:p>
        </w:tc>
        <w:tc>
          <w:tcPr>
            <w:tcW w:w="936"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val="en-US"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Количество установленных процессоров</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≥2</w:t>
            </w: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Times New Roman" w:hAnsi="Times New Roman" w:cs="Times New Roman"/>
                <w:color w:val="000000"/>
                <w:sz w:val="28"/>
                <w:szCs w:val="28"/>
                <w:lang w:eastAsia="ru-RU"/>
              </w:rPr>
              <w:t>Штука</w:t>
            </w:r>
          </w:p>
        </w:tc>
      </w:tr>
      <w:tr w:rsidR="002C1478" w:rsidRPr="002C1478" w:rsidTr="006618DD">
        <w:trPr>
          <w:trHeight w:val="315"/>
          <w:jc w:val="center"/>
        </w:trPr>
        <w:tc>
          <w:tcPr>
            <w:tcW w:w="2137"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Количество ядер каждого установленного процессора</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≥28</w:t>
            </w: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Times New Roman" w:hAnsi="Times New Roman" w:cs="Times New Roman"/>
                <w:color w:val="000000"/>
                <w:sz w:val="28"/>
                <w:szCs w:val="28"/>
                <w:lang w:eastAsia="ru-RU"/>
              </w:rPr>
              <w:t>Штука</w:t>
            </w:r>
          </w:p>
        </w:tc>
      </w:tr>
      <w:tr w:rsidR="002C1478" w:rsidRPr="002C1478" w:rsidTr="006618DD">
        <w:trPr>
          <w:trHeight w:val="315"/>
          <w:jc w:val="center"/>
        </w:trPr>
        <w:tc>
          <w:tcPr>
            <w:tcW w:w="2137"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Количество потоков каждого установленного процессора</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≥48</w:t>
            </w: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Times New Roman" w:hAnsi="Times New Roman" w:cs="Times New Roman"/>
                <w:color w:val="000000"/>
                <w:sz w:val="28"/>
                <w:szCs w:val="28"/>
                <w:lang w:eastAsia="ru-RU"/>
              </w:rPr>
              <w:t>Штука</w:t>
            </w:r>
          </w:p>
        </w:tc>
      </w:tr>
      <w:tr w:rsidR="002C1478" w:rsidRPr="002C1478" w:rsidTr="006618DD">
        <w:trPr>
          <w:trHeight w:val="315"/>
          <w:jc w:val="center"/>
        </w:trPr>
        <w:tc>
          <w:tcPr>
            <w:tcW w:w="2137"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Объем кэш памяти третьего уровня (L3) каждого установленного процессора</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≥35</w:t>
            </w: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Times New Roman" w:hAnsi="Times New Roman" w:cs="Times New Roman"/>
                <w:color w:val="000000"/>
                <w:sz w:val="28"/>
                <w:szCs w:val="28"/>
                <w:lang w:eastAsia="ru-RU"/>
              </w:rPr>
              <w:t>Мегабайт</w:t>
            </w:r>
          </w:p>
        </w:tc>
      </w:tr>
      <w:tr w:rsidR="002C1478" w:rsidRPr="002C1478" w:rsidTr="006618DD">
        <w:trPr>
          <w:trHeight w:val="630"/>
          <w:jc w:val="center"/>
        </w:trPr>
        <w:tc>
          <w:tcPr>
            <w:tcW w:w="2137"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Количество слотов для модулей оперативной памяти</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≥24</w:t>
            </w: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Times New Roman" w:hAnsi="Times New Roman" w:cs="Times New Roman"/>
                <w:color w:val="000000"/>
                <w:sz w:val="28"/>
                <w:szCs w:val="28"/>
                <w:lang w:eastAsia="ru-RU"/>
              </w:rPr>
              <w:t>Штука</w:t>
            </w:r>
          </w:p>
        </w:tc>
      </w:tr>
      <w:tr w:rsidR="002C1478" w:rsidRPr="002C1478" w:rsidTr="006618DD">
        <w:trPr>
          <w:trHeight w:val="630"/>
          <w:jc w:val="center"/>
        </w:trPr>
        <w:tc>
          <w:tcPr>
            <w:tcW w:w="2137"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Объем каждого установленного модуля оперативной памяти</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≥64</w:t>
            </w: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Times New Roman" w:hAnsi="Times New Roman" w:cs="Times New Roman"/>
                <w:color w:val="000000"/>
                <w:sz w:val="28"/>
                <w:szCs w:val="28"/>
                <w:lang w:eastAsia="ru-RU"/>
              </w:rPr>
            </w:pPr>
            <w:r w:rsidRPr="002C1478">
              <w:rPr>
                <w:rFonts w:ascii="Times New Roman" w:eastAsia="Times New Roman" w:hAnsi="Times New Roman" w:cs="Times New Roman"/>
                <w:color w:val="000000"/>
                <w:sz w:val="28"/>
                <w:szCs w:val="28"/>
                <w:lang w:eastAsia="ru-RU"/>
              </w:rPr>
              <w:t>Гигабайт</w:t>
            </w:r>
          </w:p>
        </w:tc>
      </w:tr>
      <w:tr w:rsidR="002C1478" w:rsidRPr="002C1478" w:rsidTr="006618DD">
        <w:trPr>
          <w:trHeight w:val="630"/>
          <w:jc w:val="center"/>
        </w:trPr>
        <w:tc>
          <w:tcPr>
            <w:tcW w:w="2137"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Поддержка функции обнаружения и коррекции ошибок в оперативной памяти</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Да</w:t>
            </w: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Times New Roman" w:hAnsi="Times New Roman" w:cs="Times New Roman"/>
                <w:color w:val="000000"/>
                <w:sz w:val="28"/>
                <w:szCs w:val="28"/>
                <w:lang w:eastAsia="ru-RU"/>
              </w:rPr>
            </w:pPr>
            <w:r w:rsidRPr="002C1478">
              <w:rPr>
                <w:rFonts w:ascii="Times New Roman" w:eastAsia="Times New Roman" w:hAnsi="Times New Roman" w:cs="Times New Roman"/>
                <w:color w:val="000000"/>
                <w:sz w:val="28"/>
                <w:szCs w:val="28"/>
                <w:lang w:val="en-US" w:eastAsia="ru-RU"/>
              </w:rPr>
              <w:t>-</w:t>
            </w:r>
          </w:p>
        </w:tc>
      </w:tr>
      <w:tr w:rsidR="002C1478" w:rsidRPr="002C1478" w:rsidTr="006618DD">
        <w:trPr>
          <w:trHeight w:val="630"/>
          <w:jc w:val="center"/>
        </w:trPr>
        <w:tc>
          <w:tcPr>
            <w:tcW w:w="2137"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Суммарный объем установленной оперативной памяти</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≥768</w:t>
            </w: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Times New Roman" w:hAnsi="Times New Roman" w:cs="Times New Roman"/>
                <w:color w:val="000000"/>
                <w:sz w:val="28"/>
                <w:szCs w:val="28"/>
                <w:lang w:val="en-US" w:eastAsia="ru-RU"/>
              </w:rPr>
            </w:pPr>
            <w:r w:rsidRPr="002C1478">
              <w:rPr>
                <w:rFonts w:ascii="Times New Roman" w:eastAsia="Times New Roman" w:hAnsi="Times New Roman" w:cs="Times New Roman"/>
                <w:color w:val="000000"/>
                <w:sz w:val="28"/>
                <w:szCs w:val="28"/>
                <w:lang w:eastAsia="ru-RU"/>
              </w:rPr>
              <w:t>Гигабайт</w:t>
            </w:r>
          </w:p>
        </w:tc>
      </w:tr>
      <w:tr w:rsidR="002C1478" w:rsidRPr="002C1478" w:rsidTr="006618DD">
        <w:trPr>
          <w:trHeight w:val="630"/>
          <w:jc w:val="center"/>
        </w:trPr>
        <w:tc>
          <w:tcPr>
            <w:tcW w:w="2137"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Максимальный общий поддерживаемый объем оперативной памяти</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≥6144</w:t>
            </w: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Times New Roman" w:hAnsi="Times New Roman" w:cs="Times New Roman"/>
                <w:color w:val="000000"/>
                <w:sz w:val="28"/>
                <w:szCs w:val="28"/>
                <w:lang w:eastAsia="ru-RU"/>
              </w:rPr>
            </w:pPr>
            <w:r w:rsidRPr="002C1478">
              <w:rPr>
                <w:rFonts w:ascii="Times New Roman" w:eastAsia="Times New Roman" w:hAnsi="Times New Roman" w:cs="Times New Roman"/>
                <w:color w:val="000000"/>
                <w:sz w:val="28"/>
                <w:szCs w:val="28"/>
                <w:lang w:eastAsia="ru-RU"/>
              </w:rPr>
              <w:t>Гигабайт</w:t>
            </w:r>
          </w:p>
        </w:tc>
      </w:tr>
      <w:tr w:rsidR="002C1478" w:rsidRPr="002C1478" w:rsidTr="006618DD">
        <w:trPr>
          <w:trHeight w:val="630"/>
          <w:jc w:val="center"/>
        </w:trPr>
        <w:tc>
          <w:tcPr>
            <w:tcW w:w="2137"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rPr>
                <w:rFonts w:ascii="Times New Roman" w:eastAsia="SimSun" w:hAnsi="Times New Roman" w:cs="Times New Roman"/>
                <w:color w:val="000000" w:themeColor="text1"/>
                <w:kern w:val="2"/>
                <w:sz w:val="28"/>
                <w:szCs w:val="28"/>
              </w:rPr>
            </w:pPr>
            <w:r w:rsidRPr="002C1478">
              <w:rPr>
                <w:rFonts w:ascii="Times New Roman" w:eastAsia="SimSun" w:hAnsi="Times New Roman" w:cs="Times New Roman"/>
                <w:color w:val="000000" w:themeColor="text1"/>
                <w:kern w:val="2"/>
                <w:sz w:val="28"/>
                <w:szCs w:val="28"/>
              </w:rPr>
              <w:t xml:space="preserve">Скорость передачи данных каждого установленного модуля </w:t>
            </w:r>
            <w:r w:rsidRPr="002C1478">
              <w:rPr>
                <w:rFonts w:ascii="Times New Roman" w:eastAsia="SimSun" w:hAnsi="Times New Roman" w:cs="Times New Roman"/>
                <w:color w:val="000000" w:themeColor="text1"/>
                <w:kern w:val="2"/>
                <w:sz w:val="28"/>
                <w:szCs w:val="28"/>
              </w:rPr>
              <w:lastRenderedPageBreak/>
              <w:t>оперативной памяти, МТ/с</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jc w:val="center"/>
              <w:rPr>
                <w:rFonts w:ascii="Times New Roman" w:eastAsia="SimSun" w:hAnsi="Times New Roman" w:cs="Times New Roman"/>
                <w:color w:val="000000" w:themeColor="text1"/>
                <w:kern w:val="2"/>
                <w:sz w:val="28"/>
                <w:szCs w:val="28"/>
              </w:rPr>
            </w:pPr>
            <w:r w:rsidRPr="002C1478">
              <w:rPr>
                <w:rFonts w:ascii="Times New Roman" w:eastAsia="SimSun" w:hAnsi="Times New Roman" w:cs="Times New Roman"/>
                <w:color w:val="000000" w:themeColor="text1"/>
                <w:kern w:val="2"/>
                <w:sz w:val="28"/>
                <w:szCs w:val="28"/>
              </w:rPr>
              <w:lastRenderedPageBreak/>
              <w:t>≥2666</w:t>
            </w: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Times New Roman" w:hAnsi="Times New Roman" w:cs="Times New Roman"/>
                <w:color w:val="000000" w:themeColor="text1"/>
                <w:sz w:val="28"/>
                <w:szCs w:val="28"/>
                <w:lang w:eastAsia="ru-RU"/>
              </w:rPr>
            </w:pPr>
            <w:r w:rsidRPr="002C1478">
              <w:rPr>
                <w:rFonts w:ascii="Times New Roman" w:eastAsia="SimSun" w:hAnsi="Times New Roman" w:cs="Times New Roman"/>
                <w:color w:val="000000" w:themeColor="text1"/>
                <w:kern w:val="2"/>
                <w:sz w:val="28"/>
                <w:szCs w:val="28"/>
                <w:lang w:val="en-US"/>
              </w:rPr>
              <w:t>-</w:t>
            </w:r>
          </w:p>
        </w:tc>
      </w:tr>
      <w:tr w:rsidR="002C1478" w:rsidRPr="002C1478" w:rsidTr="006618DD">
        <w:trPr>
          <w:trHeight w:val="630"/>
          <w:jc w:val="center"/>
        </w:trPr>
        <w:tc>
          <w:tcPr>
            <w:tcW w:w="2137"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Количество слотов для установки плат расширения PCIe x16</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w:t>
            </w:r>
            <w:r w:rsidRPr="002C1478">
              <w:rPr>
                <w:rFonts w:ascii="Times New Roman" w:eastAsia="SimSun" w:hAnsi="Times New Roman" w:cs="Times New Roman"/>
                <w:color w:val="000000"/>
                <w:kern w:val="2"/>
                <w:sz w:val="28"/>
                <w:szCs w:val="28"/>
                <w:lang w:val="en-US"/>
              </w:rPr>
              <w:t>4</w:t>
            </w: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Times New Roman" w:hAnsi="Times New Roman" w:cs="Times New Roman"/>
                <w:color w:val="000000"/>
                <w:sz w:val="28"/>
                <w:szCs w:val="28"/>
                <w:lang w:eastAsia="ru-RU"/>
              </w:rPr>
            </w:pPr>
            <w:r w:rsidRPr="002C1478">
              <w:rPr>
                <w:rFonts w:ascii="Times New Roman" w:eastAsia="Times New Roman" w:hAnsi="Times New Roman" w:cs="Times New Roman"/>
                <w:color w:val="000000"/>
                <w:sz w:val="28"/>
                <w:szCs w:val="28"/>
                <w:lang w:eastAsia="ru-RU"/>
              </w:rPr>
              <w:t>Штука</w:t>
            </w:r>
          </w:p>
        </w:tc>
      </w:tr>
      <w:tr w:rsidR="002C1478" w:rsidRPr="002C1478" w:rsidTr="006618DD">
        <w:trPr>
          <w:trHeight w:val="630"/>
          <w:jc w:val="center"/>
        </w:trPr>
        <w:tc>
          <w:tcPr>
            <w:tcW w:w="2137"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Количество слотов для установки плат расширения PCIe x8</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w:t>
            </w:r>
            <w:r w:rsidRPr="002C1478">
              <w:rPr>
                <w:rFonts w:ascii="Times New Roman" w:eastAsia="SimSun" w:hAnsi="Times New Roman" w:cs="Times New Roman"/>
                <w:color w:val="000000"/>
                <w:kern w:val="2"/>
                <w:sz w:val="28"/>
                <w:szCs w:val="28"/>
                <w:lang w:val="en-US"/>
              </w:rPr>
              <w:t>4</w:t>
            </w: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Times New Roman" w:hAnsi="Times New Roman" w:cs="Times New Roman"/>
                <w:color w:val="000000"/>
                <w:sz w:val="28"/>
                <w:szCs w:val="28"/>
                <w:lang w:eastAsia="ru-RU"/>
              </w:rPr>
              <w:t>Штука</w:t>
            </w:r>
          </w:p>
        </w:tc>
      </w:tr>
      <w:tr w:rsidR="002C1478" w:rsidRPr="002C1478" w:rsidTr="006618DD">
        <w:trPr>
          <w:trHeight w:val="630"/>
          <w:jc w:val="center"/>
        </w:trPr>
        <w:tc>
          <w:tcPr>
            <w:tcW w:w="2137"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Тип среды передачи для сетевого порта (тип 1)</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Волоконно-оптический</w:t>
            </w: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Times New Roman" w:hAnsi="Times New Roman" w:cs="Times New Roman"/>
                <w:color w:val="000000"/>
                <w:sz w:val="28"/>
                <w:szCs w:val="28"/>
                <w:lang w:eastAsia="ru-RU"/>
              </w:rPr>
            </w:pPr>
          </w:p>
        </w:tc>
      </w:tr>
      <w:tr w:rsidR="002C1478" w:rsidRPr="002C1478" w:rsidTr="006618DD">
        <w:trPr>
          <w:trHeight w:val="630"/>
          <w:jc w:val="center"/>
        </w:trPr>
        <w:tc>
          <w:tcPr>
            <w:tcW w:w="2137"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Поддерживаемые протоколы сетевого порта (тип 1)</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Ethernet</w:t>
            </w: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Times New Roman" w:hAnsi="Times New Roman" w:cs="Times New Roman"/>
                <w:color w:val="000000"/>
                <w:sz w:val="28"/>
                <w:szCs w:val="28"/>
                <w:lang w:eastAsia="ru-RU"/>
              </w:rPr>
            </w:pPr>
          </w:p>
        </w:tc>
      </w:tr>
      <w:tr w:rsidR="002C1478" w:rsidRPr="002C1478" w:rsidTr="006618DD">
        <w:trPr>
          <w:trHeight w:val="630"/>
          <w:jc w:val="center"/>
        </w:trPr>
        <w:tc>
          <w:tcPr>
            <w:tcW w:w="2137"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Скорость сетевого порта Ethernet (тип 1)</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≥10</w:t>
            </w: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Times New Roman" w:hAnsi="Times New Roman" w:cs="Times New Roman"/>
                <w:color w:val="000000"/>
                <w:sz w:val="28"/>
                <w:szCs w:val="28"/>
                <w:lang w:val="en-US" w:eastAsia="ru-RU"/>
              </w:rPr>
              <w:t>Гигабит в секунду</w:t>
            </w:r>
          </w:p>
        </w:tc>
      </w:tr>
      <w:tr w:rsidR="002C1478" w:rsidRPr="002C1478" w:rsidTr="006618DD">
        <w:trPr>
          <w:trHeight w:val="630"/>
          <w:jc w:val="center"/>
        </w:trPr>
        <w:tc>
          <w:tcPr>
            <w:tcW w:w="2137"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Количество сетевых портов (тип 1)</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≥8</w:t>
            </w: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Times New Roman" w:hAnsi="Times New Roman" w:cs="Times New Roman"/>
                <w:color w:val="000000"/>
                <w:sz w:val="28"/>
                <w:szCs w:val="28"/>
                <w:lang w:eastAsia="ru-RU"/>
              </w:rPr>
              <w:t>Штука</w:t>
            </w:r>
          </w:p>
        </w:tc>
      </w:tr>
      <w:tr w:rsidR="002C1478" w:rsidRPr="002C1478" w:rsidTr="006618DD">
        <w:trPr>
          <w:trHeight w:val="630"/>
          <w:jc w:val="center"/>
        </w:trPr>
        <w:tc>
          <w:tcPr>
            <w:tcW w:w="2137"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Тип среды передачи для сетевого порта (тип 2)</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Медь-витая пара</w:t>
            </w: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Times New Roman" w:hAnsi="Times New Roman" w:cs="Times New Roman"/>
                <w:color w:val="000000"/>
                <w:sz w:val="28"/>
                <w:szCs w:val="28"/>
                <w:lang w:eastAsia="ru-RU"/>
              </w:rPr>
            </w:pPr>
          </w:p>
        </w:tc>
      </w:tr>
      <w:tr w:rsidR="002C1478" w:rsidRPr="002C1478" w:rsidTr="006618DD">
        <w:trPr>
          <w:trHeight w:val="630"/>
          <w:jc w:val="center"/>
        </w:trPr>
        <w:tc>
          <w:tcPr>
            <w:tcW w:w="2137"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Поддерживаемые протоколы сетевого порта (тип 2)</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Ethernet</w:t>
            </w: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Times New Roman" w:hAnsi="Times New Roman" w:cs="Times New Roman"/>
                <w:color w:val="000000"/>
                <w:sz w:val="28"/>
                <w:szCs w:val="28"/>
                <w:lang w:eastAsia="ru-RU"/>
              </w:rPr>
            </w:pPr>
          </w:p>
        </w:tc>
      </w:tr>
      <w:tr w:rsidR="002C1478" w:rsidRPr="002C1478" w:rsidTr="006618DD">
        <w:trPr>
          <w:trHeight w:val="630"/>
          <w:jc w:val="center"/>
        </w:trPr>
        <w:tc>
          <w:tcPr>
            <w:tcW w:w="2137"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Скорость сетевого порта Ethernet (тип 2)</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≥1</w:t>
            </w: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Times New Roman" w:hAnsi="Times New Roman" w:cs="Times New Roman"/>
                <w:color w:val="000000"/>
                <w:sz w:val="28"/>
                <w:szCs w:val="28"/>
                <w:lang w:val="en-US" w:eastAsia="ru-RU"/>
              </w:rPr>
              <w:t>Гигабит в секунду</w:t>
            </w:r>
          </w:p>
        </w:tc>
      </w:tr>
      <w:tr w:rsidR="002C1478" w:rsidRPr="002C1478" w:rsidTr="006618DD">
        <w:trPr>
          <w:trHeight w:val="630"/>
          <w:jc w:val="center"/>
        </w:trPr>
        <w:tc>
          <w:tcPr>
            <w:tcW w:w="2137"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Количество сетевых портов (тип 2)</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≥2</w:t>
            </w: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Times New Roman" w:hAnsi="Times New Roman" w:cs="Times New Roman"/>
                <w:color w:val="000000"/>
                <w:sz w:val="28"/>
                <w:szCs w:val="28"/>
                <w:lang w:eastAsia="ru-RU"/>
              </w:rPr>
            </w:pPr>
            <w:r w:rsidRPr="002C1478">
              <w:rPr>
                <w:rFonts w:ascii="Times New Roman" w:eastAsia="Times New Roman" w:hAnsi="Times New Roman" w:cs="Times New Roman"/>
                <w:color w:val="000000"/>
                <w:sz w:val="28"/>
                <w:szCs w:val="28"/>
                <w:lang w:eastAsia="ru-RU"/>
              </w:rPr>
              <w:t>Штука</w:t>
            </w:r>
          </w:p>
        </w:tc>
      </w:tr>
      <w:tr w:rsidR="002C1478" w:rsidRPr="002C1478" w:rsidTr="006618DD">
        <w:trPr>
          <w:trHeight w:val="630"/>
          <w:jc w:val="center"/>
        </w:trPr>
        <w:tc>
          <w:tcPr>
            <w:tcW w:w="2137"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Тип среды передачи для сетевого порта (тип 3)</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Медь - витая пара</w:t>
            </w: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Times New Roman" w:hAnsi="Times New Roman" w:cs="Times New Roman"/>
                <w:color w:val="000000"/>
                <w:sz w:val="28"/>
                <w:szCs w:val="28"/>
                <w:lang w:eastAsia="ru-RU"/>
              </w:rPr>
            </w:pPr>
          </w:p>
        </w:tc>
      </w:tr>
      <w:tr w:rsidR="002C1478" w:rsidRPr="002C1478" w:rsidTr="006618DD">
        <w:trPr>
          <w:trHeight w:val="630"/>
          <w:jc w:val="center"/>
        </w:trPr>
        <w:tc>
          <w:tcPr>
            <w:tcW w:w="2137"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Поддерживаемые протоколы сетевого порта (тип 3)</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Ethernet</w:t>
            </w: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Times New Roman" w:hAnsi="Times New Roman" w:cs="Times New Roman"/>
                <w:color w:val="000000"/>
                <w:sz w:val="28"/>
                <w:szCs w:val="28"/>
                <w:lang w:eastAsia="ru-RU"/>
              </w:rPr>
            </w:pPr>
          </w:p>
        </w:tc>
      </w:tr>
      <w:tr w:rsidR="002C1478" w:rsidRPr="002C1478" w:rsidTr="006618DD">
        <w:trPr>
          <w:trHeight w:val="630"/>
          <w:jc w:val="center"/>
        </w:trPr>
        <w:tc>
          <w:tcPr>
            <w:tcW w:w="2137"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Скорость сетевого порта Ethernet (тип 3)</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≥1</w:t>
            </w: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jc w:val="center"/>
              <w:rPr>
                <w:rFonts w:ascii="Times New Roman" w:eastAsia="SimSun" w:hAnsi="Times New Roman" w:cs="Times New Roman"/>
                <w:color w:val="000000"/>
                <w:kern w:val="2"/>
                <w:sz w:val="28"/>
                <w:szCs w:val="28"/>
              </w:rPr>
            </w:pPr>
            <w:r w:rsidRPr="002C1478">
              <w:rPr>
                <w:rFonts w:ascii="Times New Roman" w:eastAsia="Times New Roman" w:hAnsi="Times New Roman" w:cs="Times New Roman"/>
                <w:color w:val="000000"/>
                <w:sz w:val="28"/>
                <w:szCs w:val="28"/>
                <w:lang w:val="en-US" w:eastAsia="ru-RU"/>
              </w:rPr>
              <w:t>Гигабит в секунду</w:t>
            </w:r>
          </w:p>
        </w:tc>
      </w:tr>
      <w:tr w:rsidR="002C1478" w:rsidRPr="002C1478" w:rsidTr="006618DD">
        <w:trPr>
          <w:trHeight w:val="630"/>
          <w:jc w:val="center"/>
        </w:trPr>
        <w:tc>
          <w:tcPr>
            <w:tcW w:w="2137"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Количество сетевых портов (тип 3)</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&lt; 2</w:t>
            </w: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Times New Roman" w:hAnsi="Times New Roman" w:cs="Times New Roman"/>
                <w:color w:val="000000"/>
                <w:sz w:val="28"/>
                <w:szCs w:val="28"/>
                <w:lang w:eastAsia="ru-RU"/>
              </w:rPr>
            </w:pPr>
            <w:r w:rsidRPr="002C1478">
              <w:rPr>
                <w:rFonts w:ascii="Times New Roman" w:eastAsia="Times New Roman" w:hAnsi="Times New Roman" w:cs="Times New Roman"/>
                <w:color w:val="000000"/>
                <w:sz w:val="28"/>
                <w:szCs w:val="28"/>
                <w:lang w:eastAsia="ru-RU"/>
              </w:rPr>
              <w:t>Штука</w:t>
            </w:r>
          </w:p>
        </w:tc>
      </w:tr>
      <w:tr w:rsidR="002C1478" w:rsidRPr="002C1478" w:rsidTr="006618DD">
        <w:trPr>
          <w:trHeight w:val="630"/>
          <w:jc w:val="center"/>
        </w:trPr>
        <w:tc>
          <w:tcPr>
            <w:tcW w:w="2137"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Установленный адаптер HBA</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FC</w:t>
            </w: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Times New Roman" w:hAnsi="Times New Roman" w:cs="Times New Roman"/>
                <w:color w:val="000000"/>
                <w:sz w:val="28"/>
                <w:szCs w:val="28"/>
                <w:lang w:val="en-US" w:eastAsia="ru-RU"/>
              </w:rPr>
              <w:t>-</w:t>
            </w:r>
          </w:p>
        </w:tc>
      </w:tr>
      <w:tr w:rsidR="002C1478" w:rsidRPr="002C1478" w:rsidTr="006618DD">
        <w:trPr>
          <w:trHeight w:val="630"/>
          <w:jc w:val="center"/>
        </w:trPr>
        <w:tc>
          <w:tcPr>
            <w:tcW w:w="2137"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Тип среды передачи для HBA порта</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Оптический трансивер</w:t>
            </w: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Times New Roman" w:hAnsi="Times New Roman" w:cs="Times New Roman"/>
                <w:color w:val="000000"/>
                <w:sz w:val="28"/>
                <w:szCs w:val="28"/>
                <w:lang w:val="en-US" w:eastAsia="ru-RU"/>
              </w:rPr>
            </w:pPr>
          </w:p>
        </w:tc>
      </w:tr>
      <w:tr w:rsidR="002C1478" w:rsidRPr="002C1478" w:rsidTr="006618DD">
        <w:trPr>
          <w:trHeight w:val="630"/>
          <w:jc w:val="center"/>
        </w:trPr>
        <w:tc>
          <w:tcPr>
            <w:tcW w:w="2137"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Скорость HBA порта</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≥16</w:t>
            </w: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Times New Roman" w:hAnsi="Times New Roman" w:cs="Times New Roman"/>
                <w:color w:val="000000"/>
                <w:sz w:val="28"/>
                <w:szCs w:val="28"/>
                <w:lang w:val="en-US" w:eastAsia="ru-RU"/>
              </w:rPr>
              <w:t>Гигабит в секунду</w:t>
            </w:r>
          </w:p>
        </w:tc>
      </w:tr>
      <w:tr w:rsidR="002C1478" w:rsidRPr="002C1478" w:rsidTr="006618DD">
        <w:trPr>
          <w:trHeight w:val="945"/>
          <w:jc w:val="center"/>
        </w:trPr>
        <w:tc>
          <w:tcPr>
            <w:tcW w:w="2137"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Количество установленных HBA портов</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jc w:val="center"/>
              <w:rPr>
                <w:rFonts w:ascii="Times New Roman" w:eastAsia="SimSun" w:hAnsi="Times New Roman" w:cs="Times New Roman"/>
                <w:color w:val="00000A"/>
                <w:kern w:val="2"/>
                <w:sz w:val="28"/>
                <w:szCs w:val="28"/>
                <w:lang w:val="en-US"/>
              </w:rPr>
            </w:pPr>
            <w:r w:rsidRPr="002C1478">
              <w:rPr>
                <w:rFonts w:ascii="Times New Roman" w:eastAsia="SimSun" w:hAnsi="Times New Roman" w:cs="Times New Roman"/>
                <w:color w:val="000000"/>
                <w:kern w:val="2"/>
                <w:sz w:val="28"/>
                <w:szCs w:val="28"/>
              </w:rPr>
              <w:t>≥</w:t>
            </w:r>
            <w:r w:rsidRPr="002C1478">
              <w:rPr>
                <w:rFonts w:ascii="Times New Roman" w:eastAsia="SimSun" w:hAnsi="Times New Roman" w:cs="Times New Roman"/>
                <w:color w:val="000000"/>
                <w:kern w:val="2"/>
                <w:sz w:val="28"/>
                <w:szCs w:val="28"/>
                <w:lang w:val="en-US"/>
              </w:rPr>
              <w:t>4</w:t>
            </w: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Times New Roman" w:hAnsi="Times New Roman" w:cs="Times New Roman"/>
                <w:color w:val="000000"/>
                <w:sz w:val="28"/>
                <w:szCs w:val="28"/>
                <w:lang w:eastAsia="ru-RU"/>
              </w:rPr>
            </w:pPr>
            <w:r w:rsidRPr="002C1478">
              <w:rPr>
                <w:rFonts w:ascii="Times New Roman" w:eastAsia="Times New Roman" w:hAnsi="Times New Roman" w:cs="Times New Roman"/>
                <w:color w:val="000000"/>
                <w:sz w:val="28"/>
                <w:szCs w:val="28"/>
                <w:lang w:eastAsia="ru-RU"/>
              </w:rPr>
              <w:t>Штука</w:t>
            </w:r>
          </w:p>
        </w:tc>
      </w:tr>
      <w:tr w:rsidR="002C1478" w:rsidRPr="002C1478" w:rsidTr="006618DD">
        <w:trPr>
          <w:trHeight w:val="630"/>
          <w:jc w:val="center"/>
        </w:trPr>
        <w:tc>
          <w:tcPr>
            <w:tcW w:w="2137"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Количество установленных блоков питания с поддержкой горячей замены, шт.</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≥2</w:t>
            </w: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Times New Roman" w:hAnsi="Times New Roman" w:cs="Times New Roman"/>
                <w:color w:val="000000"/>
                <w:sz w:val="28"/>
                <w:szCs w:val="28"/>
                <w:lang w:eastAsia="ru-RU"/>
              </w:rPr>
            </w:pPr>
            <w:r w:rsidRPr="002C1478">
              <w:rPr>
                <w:rFonts w:ascii="Times New Roman" w:eastAsia="Times New Roman" w:hAnsi="Times New Roman" w:cs="Times New Roman"/>
                <w:color w:val="000000"/>
                <w:sz w:val="28"/>
                <w:szCs w:val="28"/>
                <w:lang w:eastAsia="ru-RU"/>
              </w:rPr>
              <w:t>-</w:t>
            </w:r>
          </w:p>
        </w:tc>
      </w:tr>
      <w:tr w:rsidR="002C1478" w:rsidRPr="002C1478" w:rsidTr="006618DD">
        <w:trPr>
          <w:trHeight w:val="945"/>
          <w:jc w:val="center"/>
        </w:trPr>
        <w:tc>
          <w:tcPr>
            <w:tcW w:w="2137"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Наличие интегрированного видеоадаптера</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Да</w:t>
            </w: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Times New Roman" w:hAnsi="Times New Roman" w:cs="Times New Roman"/>
                <w:color w:val="000000"/>
                <w:sz w:val="28"/>
                <w:szCs w:val="28"/>
                <w:lang w:val="en-US" w:eastAsia="ru-RU"/>
              </w:rPr>
            </w:pPr>
            <w:r w:rsidRPr="002C1478">
              <w:rPr>
                <w:rFonts w:ascii="Times New Roman" w:eastAsia="Times New Roman" w:hAnsi="Times New Roman" w:cs="Times New Roman"/>
                <w:color w:val="000000"/>
                <w:sz w:val="28"/>
                <w:szCs w:val="28"/>
                <w:lang w:val="en-US" w:eastAsia="ru-RU"/>
              </w:rPr>
              <w:t>-</w:t>
            </w:r>
          </w:p>
        </w:tc>
      </w:tr>
      <w:tr w:rsidR="002C1478" w:rsidRPr="002C1478" w:rsidTr="006618DD">
        <w:trPr>
          <w:trHeight w:val="630"/>
          <w:jc w:val="center"/>
        </w:trPr>
        <w:tc>
          <w:tcPr>
            <w:tcW w:w="2137"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Наличие установленного аппаратного дискового контроллера</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Да</w:t>
            </w: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Times New Roman" w:hAnsi="Times New Roman" w:cs="Times New Roman"/>
                <w:color w:val="000000"/>
                <w:sz w:val="28"/>
                <w:szCs w:val="28"/>
                <w:lang w:val="en-US" w:eastAsia="ru-RU"/>
              </w:rPr>
            </w:pPr>
            <w:r w:rsidRPr="002C1478">
              <w:rPr>
                <w:rFonts w:ascii="Times New Roman" w:eastAsia="Times New Roman" w:hAnsi="Times New Roman" w:cs="Times New Roman"/>
                <w:color w:val="000000"/>
                <w:sz w:val="28"/>
                <w:szCs w:val="28"/>
                <w:lang w:val="en-US" w:eastAsia="ru-RU"/>
              </w:rPr>
              <w:t>-</w:t>
            </w:r>
          </w:p>
        </w:tc>
      </w:tr>
      <w:tr w:rsidR="002C1478" w:rsidRPr="002C1478" w:rsidTr="006618DD">
        <w:trPr>
          <w:trHeight w:val="630"/>
          <w:jc w:val="center"/>
        </w:trPr>
        <w:tc>
          <w:tcPr>
            <w:tcW w:w="2137"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Наличие защиты кэш-памяти дискового контроллера при потере питания сервером</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Да</w:t>
            </w: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Times New Roman" w:hAnsi="Times New Roman" w:cs="Times New Roman"/>
                <w:color w:val="000000"/>
                <w:sz w:val="28"/>
                <w:szCs w:val="28"/>
                <w:lang w:eastAsia="ru-RU"/>
              </w:rPr>
            </w:pPr>
          </w:p>
        </w:tc>
      </w:tr>
      <w:tr w:rsidR="002C1478" w:rsidRPr="002C1478" w:rsidTr="006618DD">
        <w:trPr>
          <w:trHeight w:val="630"/>
          <w:jc w:val="center"/>
        </w:trPr>
        <w:tc>
          <w:tcPr>
            <w:tcW w:w="2137"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Объем кэш-памяти установленного дискового контроллера</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≥2</w:t>
            </w: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Times New Roman" w:hAnsi="Times New Roman" w:cs="Times New Roman"/>
                <w:color w:val="000000"/>
                <w:sz w:val="28"/>
                <w:szCs w:val="28"/>
                <w:lang w:eastAsia="ru-RU"/>
              </w:rPr>
            </w:pPr>
            <w:r w:rsidRPr="002C1478">
              <w:rPr>
                <w:rFonts w:ascii="Times New Roman" w:eastAsia="Times New Roman" w:hAnsi="Times New Roman" w:cs="Times New Roman"/>
                <w:color w:val="000000"/>
                <w:sz w:val="28"/>
                <w:szCs w:val="28"/>
                <w:lang w:eastAsia="ru-RU"/>
              </w:rPr>
              <w:t>Гигабайт</w:t>
            </w:r>
          </w:p>
        </w:tc>
      </w:tr>
      <w:tr w:rsidR="002C1478" w:rsidRPr="002C1478" w:rsidTr="006618DD">
        <w:trPr>
          <w:trHeight w:val="630"/>
          <w:jc w:val="center"/>
        </w:trPr>
        <w:tc>
          <w:tcPr>
            <w:tcW w:w="2137"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Поддерживаемые дисковым контроллером типы RAID</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0,1,5,6,10,50,60</w:t>
            </w: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Times New Roman" w:hAnsi="Times New Roman" w:cs="Times New Roman"/>
                <w:color w:val="000000"/>
                <w:sz w:val="28"/>
                <w:szCs w:val="28"/>
                <w:lang w:eastAsia="ru-RU"/>
              </w:rPr>
            </w:pPr>
            <w:r w:rsidRPr="002C1478">
              <w:rPr>
                <w:rFonts w:ascii="Times New Roman" w:eastAsia="Times New Roman" w:hAnsi="Times New Roman" w:cs="Times New Roman"/>
                <w:color w:val="000000"/>
                <w:sz w:val="28"/>
                <w:szCs w:val="28"/>
                <w:lang w:val="en-US" w:eastAsia="ru-RU"/>
              </w:rPr>
              <w:t>-</w:t>
            </w:r>
          </w:p>
        </w:tc>
      </w:tr>
      <w:tr w:rsidR="002C1478" w:rsidRPr="002C1478" w:rsidTr="006618DD">
        <w:trPr>
          <w:trHeight w:val="630"/>
          <w:jc w:val="center"/>
        </w:trPr>
        <w:tc>
          <w:tcPr>
            <w:tcW w:w="2137"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 xml:space="preserve">Наличие направляющих для </w:t>
            </w:r>
            <w:r w:rsidRPr="002C1478">
              <w:rPr>
                <w:rFonts w:ascii="Times New Roman" w:eastAsia="SimSun" w:hAnsi="Times New Roman" w:cs="Times New Roman"/>
                <w:color w:val="000000"/>
                <w:kern w:val="2"/>
                <w:sz w:val="28"/>
                <w:szCs w:val="28"/>
              </w:rPr>
              <w:lastRenderedPageBreak/>
              <w:t>установки в шкаф телекоммуникационный</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lastRenderedPageBreak/>
              <w:t>Да</w:t>
            </w: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Times New Roman" w:hAnsi="Times New Roman" w:cs="Times New Roman"/>
                <w:color w:val="000000"/>
                <w:sz w:val="28"/>
                <w:szCs w:val="28"/>
                <w:lang w:val="en-US" w:eastAsia="ru-RU"/>
              </w:rPr>
            </w:pPr>
            <w:r w:rsidRPr="002C1478">
              <w:rPr>
                <w:rFonts w:ascii="Times New Roman" w:eastAsia="Times New Roman" w:hAnsi="Times New Roman" w:cs="Times New Roman"/>
                <w:color w:val="000000"/>
                <w:sz w:val="28"/>
                <w:szCs w:val="28"/>
                <w:lang w:val="en-US" w:eastAsia="ru-RU"/>
              </w:rPr>
              <w:t>-</w:t>
            </w:r>
          </w:p>
        </w:tc>
      </w:tr>
      <w:tr w:rsidR="002C1478" w:rsidRPr="002C1478" w:rsidTr="006618DD">
        <w:trPr>
          <w:trHeight w:val="630"/>
          <w:jc w:val="center"/>
        </w:trPr>
        <w:tc>
          <w:tcPr>
            <w:tcW w:w="2137"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Номинальная мощность одного блока питания</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≥1200</w:t>
            </w: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Times New Roman" w:hAnsi="Times New Roman" w:cs="Times New Roman"/>
                <w:color w:val="000000"/>
                <w:sz w:val="28"/>
                <w:szCs w:val="28"/>
                <w:lang w:val="en-US" w:eastAsia="ru-RU"/>
              </w:rPr>
            </w:pPr>
            <w:r w:rsidRPr="002C1478">
              <w:rPr>
                <w:rFonts w:ascii="Times New Roman" w:eastAsia="Times New Roman" w:hAnsi="Times New Roman" w:cs="Times New Roman"/>
                <w:color w:val="000000"/>
                <w:sz w:val="28"/>
                <w:szCs w:val="28"/>
                <w:lang w:val="en-US" w:eastAsia="ru-RU"/>
              </w:rPr>
              <w:t>Ватт</w:t>
            </w:r>
          </w:p>
        </w:tc>
      </w:tr>
      <w:tr w:rsidR="002C1478" w:rsidRPr="002C1478" w:rsidTr="006618DD">
        <w:trPr>
          <w:trHeight w:val="315"/>
          <w:jc w:val="center"/>
        </w:trPr>
        <w:tc>
          <w:tcPr>
            <w:tcW w:w="2137"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Тип корпуса</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Rack</w:t>
            </w: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Times New Roman" w:hAnsi="Times New Roman" w:cs="Times New Roman"/>
                <w:color w:val="000000"/>
                <w:sz w:val="28"/>
                <w:szCs w:val="28"/>
                <w:lang w:val="en-US" w:eastAsia="ru-RU"/>
              </w:rPr>
            </w:pPr>
            <w:r w:rsidRPr="002C1478">
              <w:rPr>
                <w:rFonts w:ascii="Times New Roman" w:eastAsia="Times New Roman" w:hAnsi="Times New Roman" w:cs="Times New Roman"/>
                <w:color w:val="000000"/>
                <w:sz w:val="28"/>
                <w:szCs w:val="28"/>
                <w:lang w:val="en-US" w:eastAsia="ru-RU"/>
              </w:rPr>
              <w:t>-</w:t>
            </w:r>
          </w:p>
        </w:tc>
      </w:tr>
      <w:tr w:rsidR="002C1478" w:rsidRPr="002C1478" w:rsidTr="006618DD">
        <w:trPr>
          <w:trHeight w:val="945"/>
          <w:jc w:val="center"/>
        </w:trPr>
        <w:tc>
          <w:tcPr>
            <w:tcW w:w="2137"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Тип сервера</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Стоечный</w:t>
            </w: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Times New Roman" w:hAnsi="Times New Roman" w:cs="Times New Roman"/>
                <w:color w:val="000000"/>
                <w:sz w:val="28"/>
                <w:szCs w:val="28"/>
                <w:lang w:val="en-US" w:eastAsia="ru-RU"/>
              </w:rPr>
            </w:pPr>
            <w:r w:rsidRPr="002C1478">
              <w:rPr>
                <w:rFonts w:ascii="Times New Roman" w:eastAsia="Times New Roman" w:hAnsi="Times New Roman" w:cs="Times New Roman"/>
                <w:color w:val="000000"/>
                <w:sz w:val="28"/>
                <w:szCs w:val="28"/>
                <w:lang w:val="en-US" w:eastAsia="ru-RU"/>
              </w:rPr>
              <w:t>-</w:t>
            </w:r>
          </w:p>
        </w:tc>
      </w:tr>
      <w:tr w:rsidR="002C1478" w:rsidRPr="002C1478" w:rsidTr="006618DD">
        <w:trPr>
          <w:trHeight w:val="945"/>
          <w:jc w:val="center"/>
        </w:trPr>
        <w:tc>
          <w:tcPr>
            <w:tcW w:w="2137"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Уровень резервирования установленных блоков охлаждения</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N+1</w:t>
            </w: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Times New Roman" w:hAnsi="Times New Roman" w:cs="Times New Roman"/>
                <w:color w:val="000000"/>
                <w:sz w:val="28"/>
                <w:szCs w:val="28"/>
                <w:lang w:eastAsia="ru-RU"/>
              </w:rPr>
            </w:pPr>
          </w:p>
        </w:tc>
      </w:tr>
      <w:tr w:rsidR="002C1478" w:rsidRPr="002C1478" w:rsidTr="006618DD">
        <w:trPr>
          <w:trHeight w:val="676"/>
          <w:jc w:val="center"/>
        </w:trPr>
        <w:tc>
          <w:tcPr>
            <w:tcW w:w="2137" w:type="dxa"/>
            <w:vMerge/>
            <w:tcBorders>
              <w:left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left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Уровень резервирования установленных блоков питания</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N+1</w:t>
            </w: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Times New Roman" w:hAnsi="Times New Roman" w:cs="Times New Roman"/>
                <w:color w:val="000000"/>
                <w:sz w:val="28"/>
                <w:szCs w:val="28"/>
                <w:lang w:val="en-US" w:eastAsia="ru-RU"/>
              </w:rPr>
            </w:pPr>
            <w:r w:rsidRPr="002C1478">
              <w:rPr>
                <w:rFonts w:ascii="Times New Roman" w:eastAsia="Times New Roman" w:hAnsi="Times New Roman" w:cs="Times New Roman"/>
                <w:color w:val="000000"/>
                <w:sz w:val="28"/>
                <w:szCs w:val="28"/>
                <w:lang w:val="en-US" w:eastAsia="ru-RU"/>
              </w:rPr>
              <w:t>-</w:t>
            </w:r>
          </w:p>
        </w:tc>
      </w:tr>
      <w:tr w:rsidR="002C1478" w:rsidRPr="002C1478" w:rsidTr="006618DD">
        <w:trPr>
          <w:trHeight w:val="676"/>
          <w:jc w:val="center"/>
        </w:trPr>
        <w:tc>
          <w:tcPr>
            <w:tcW w:w="2137" w:type="dxa"/>
            <w:tcBorders>
              <w:left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tcBorders>
              <w:left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Сервисные или вспомогательные разъемы подключения</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VGA, Последовательный порт (COM), сигнально совместимый с RS-232</w:t>
            </w: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Times New Roman" w:hAnsi="Times New Roman" w:cs="Times New Roman"/>
                <w:color w:val="000000"/>
                <w:sz w:val="28"/>
                <w:szCs w:val="28"/>
                <w:lang w:eastAsia="ru-RU"/>
              </w:rPr>
            </w:pPr>
          </w:p>
        </w:tc>
      </w:tr>
      <w:tr w:rsidR="002C1478" w:rsidRPr="002C1478" w:rsidTr="006618DD">
        <w:trPr>
          <w:trHeight w:val="676"/>
          <w:jc w:val="center"/>
        </w:trPr>
        <w:tc>
          <w:tcPr>
            <w:tcW w:w="2137" w:type="dxa"/>
            <w:tcBorders>
              <w:left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tcBorders>
              <w:left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Тип размещения RS-232</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На задней панели</w:t>
            </w: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Times New Roman" w:hAnsi="Times New Roman" w:cs="Times New Roman"/>
                <w:color w:val="000000"/>
                <w:sz w:val="28"/>
                <w:szCs w:val="28"/>
                <w:lang w:eastAsia="ru-RU"/>
              </w:rPr>
            </w:pPr>
          </w:p>
        </w:tc>
      </w:tr>
      <w:tr w:rsidR="002C1478" w:rsidRPr="002C1478" w:rsidTr="006618DD">
        <w:trPr>
          <w:trHeight w:val="676"/>
          <w:jc w:val="center"/>
        </w:trPr>
        <w:tc>
          <w:tcPr>
            <w:tcW w:w="2137" w:type="dxa"/>
            <w:tcBorders>
              <w:left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tcBorders>
              <w:left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Дублирование загрузочного образа базовой системы ввода-вывода (BIOS) сервера</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20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Да</w:t>
            </w: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Times New Roman" w:hAnsi="Times New Roman" w:cs="Times New Roman"/>
                <w:color w:val="000000"/>
                <w:sz w:val="28"/>
                <w:szCs w:val="28"/>
                <w:lang w:eastAsia="ru-RU"/>
              </w:rPr>
            </w:pPr>
          </w:p>
        </w:tc>
      </w:tr>
      <w:tr w:rsidR="002C1478" w:rsidRPr="002C1478" w:rsidTr="006618DD">
        <w:trPr>
          <w:trHeight w:val="630"/>
          <w:jc w:val="center"/>
        </w:trPr>
        <w:tc>
          <w:tcPr>
            <w:tcW w:w="2137" w:type="dxa"/>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Функциональность контроллера дистанционного мониторинга и управления</w:t>
            </w:r>
          </w:p>
        </w:tc>
        <w:tc>
          <w:tcPr>
            <w:tcW w:w="2159"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 xml:space="preserve"> Автоматическое уведомление о событиях по электронной почте,</w:t>
            </w:r>
          </w:p>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Обеспечение перенаправления графической консоли по сети,</w:t>
            </w:r>
          </w:p>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lastRenderedPageBreak/>
              <w:t>Поддержка веб-интерфейса,</w:t>
            </w:r>
          </w:p>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Подключение виртуальных медиа-устройств через консоль удаленного управления, в том числе образов дисков (файлов ISO),</w:t>
            </w:r>
          </w:p>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Видеозапись с экрана действий администратора,</w:t>
            </w:r>
          </w:p>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Дублирование загрузочного образа контроллера сервера.</w:t>
            </w:r>
          </w:p>
        </w:tc>
        <w:tc>
          <w:tcPr>
            <w:tcW w:w="1540"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Times New Roman" w:hAnsi="Times New Roman" w:cs="Times New Roman"/>
                <w:color w:val="000000"/>
                <w:sz w:val="28"/>
                <w:szCs w:val="28"/>
                <w:lang w:eastAsia="ru-RU"/>
              </w:rPr>
            </w:pPr>
          </w:p>
        </w:tc>
      </w:tr>
      <w:tr w:rsidR="002C1478" w:rsidRPr="002C1478" w:rsidTr="006618DD">
        <w:trPr>
          <w:trHeight w:val="630"/>
          <w:jc w:val="center"/>
        </w:trPr>
        <w:tc>
          <w:tcPr>
            <w:tcW w:w="2137" w:type="dxa"/>
            <w:vMerge w:val="restart"/>
            <w:tcBorders>
              <w:left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r w:rsidRPr="002C1478">
              <w:rPr>
                <w:rFonts w:ascii="Times New Roman" w:eastAsia="Times New Roman" w:hAnsi="Times New Roman" w:cs="Times New Roman"/>
                <w:color w:val="000000"/>
                <w:sz w:val="28"/>
                <w:szCs w:val="28"/>
                <w:lang w:eastAsia="ru-RU"/>
              </w:rPr>
              <w:t>Сервер Тип 2</w:t>
            </w:r>
          </w:p>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r w:rsidRPr="002C1478">
              <w:rPr>
                <w:rFonts w:ascii="Times New Roman" w:eastAsia="Times New Roman" w:hAnsi="Times New Roman" w:cs="Times New Roman"/>
                <w:color w:val="000000"/>
                <w:sz w:val="28"/>
                <w:szCs w:val="28"/>
                <w:lang w:eastAsia="ru-RU"/>
              </w:rPr>
              <w:t>КТРУ: 26.20.14.000-00000189</w:t>
            </w:r>
          </w:p>
        </w:tc>
        <w:tc>
          <w:tcPr>
            <w:tcW w:w="936"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r w:rsidRPr="002C1478">
              <w:rPr>
                <w:rFonts w:ascii="Times New Roman" w:eastAsia="Times New Roman" w:hAnsi="Times New Roman" w:cs="Times New Roman"/>
                <w:color w:val="000000"/>
                <w:sz w:val="28"/>
                <w:szCs w:val="28"/>
                <w:lang w:eastAsia="ru-RU"/>
              </w:rPr>
              <w:t>4</w:t>
            </w: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Система удаленного управления сервером</w:t>
            </w:r>
          </w:p>
        </w:tc>
        <w:tc>
          <w:tcPr>
            <w:tcW w:w="2159"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Да</w:t>
            </w:r>
          </w:p>
        </w:tc>
        <w:tc>
          <w:tcPr>
            <w:tcW w:w="1540"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Times New Roman" w:hAnsi="Times New Roman" w:cs="Times New Roman"/>
                <w:color w:val="000000"/>
                <w:sz w:val="28"/>
                <w:szCs w:val="28"/>
                <w:lang w:eastAsia="ru-RU"/>
              </w:rPr>
            </w:pPr>
            <w:r w:rsidRPr="002C1478">
              <w:rPr>
                <w:rFonts w:ascii="Times New Roman" w:eastAsia="Times New Roman" w:hAnsi="Times New Roman" w:cs="Times New Roman"/>
                <w:color w:val="000000"/>
                <w:sz w:val="28"/>
                <w:szCs w:val="28"/>
                <w:lang w:eastAsia="ru-RU"/>
              </w:rPr>
              <w:t>-</w:t>
            </w:r>
          </w:p>
        </w:tc>
      </w:tr>
      <w:tr w:rsidR="002C1478" w:rsidRPr="002C1478" w:rsidTr="006618DD">
        <w:trPr>
          <w:trHeight w:val="630"/>
          <w:jc w:val="center"/>
        </w:trPr>
        <w:tc>
          <w:tcPr>
            <w:tcW w:w="2137" w:type="dxa"/>
            <w:vMerge/>
            <w:tcBorders>
              <w:left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Аппаратная поддержка виртуализации</w:t>
            </w:r>
          </w:p>
        </w:tc>
        <w:tc>
          <w:tcPr>
            <w:tcW w:w="2159"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Да</w:t>
            </w:r>
          </w:p>
        </w:tc>
        <w:tc>
          <w:tcPr>
            <w:tcW w:w="1540"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Times New Roman" w:hAnsi="Times New Roman" w:cs="Times New Roman"/>
                <w:color w:val="000000"/>
                <w:sz w:val="28"/>
                <w:szCs w:val="28"/>
                <w:lang w:eastAsia="ru-RU"/>
              </w:rPr>
            </w:pPr>
            <w:r w:rsidRPr="002C1478">
              <w:rPr>
                <w:rFonts w:ascii="Times New Roman" w:eastAsia="Times New Roman" w:hAnsi="Times New Roman" w:cs="Times New Roman"/>
                <w:color w:val="000000"/>
                <w:sz w:val="28"/>
                <w:szCs w:val="28"/>
                <w:lang w:eastAsia="ru-RU"/>
              </w:rPr>
              <w:t>-</w:t>
            </w:r>
          </w:p>
        </w:tc>
      </w:tr>
      <w:tr w:rsidR="002C1478" w:rsidRPr="002C1478" w:rsidTr="006618DD">
        <w:trPr>
          <w:trHeight w:val="630"/>
          <w:jc w:val="center"/>
        </w:trPr>
        <w:tc>
          <w:tcPr>
            <w:tcW w:w="2137" w:type="dxa"/>
            <w:vMerge/>
            <w:tcBorders>
              <w:left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Возможность установки плат стандарта PCIe</w:t>
            </w:r>
          </w:p>
        </w:tc>
        <w:tc>
          <w:tcPr>
            <w:tcW w:w="2159"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3.0</w:t>
            </w:r>
          </w:p>
        </w:tc>
        <w:tc>
          <w:tcPr>
            <w:tcW w:w="1540"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Times New Roman" w:hAnsi="Times New Roman" w:cs="Times New Roman"/>
                <w:color w:val="000000"/>
                <w:sz w:val="28"/>
                <w:szCs w:val="28"/>
                <w:lang w:eastAsia="ru-RU"/>
              </w:rPr>
            </w:pPr>
            <w:r w:rsidRPr="002C1478">
              <w:rPr>
                <w:rFonts w:ascii="Times New Roman" w:eastAsia="Times New Roman" w:hAnsi="Times New Roman" w:cs="Times New Roman"/>
                <w:color w:val="000000"/>
                <w:sz w:val="28"/>
                <w:szCs w:val="28"/>
                <w:lang w:eastAsia="ru-RU"/>
              </w:rPr>
              <w:t>-</w:t>
            </w:r>
          </w:p>
        </w:tc>
      </w:tr>
      <w:tr w:rsidR="002C1478" w:rsidRPr="002C1478" w:rsidTr="006618DD">
        <w:trPr>
          <w:trHeight w:val="630"/>
          <w:jc w:val="center"/>
        </w:trPr>
        <w:tc>
          <w:tcPr>
            <w:tcW w:w="2137" w:type="dxa"/>
            <w:vMerge/>
            <w:tcBorders>
              <w:left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Выделенный порт удалённого управления сервером</w:t>
            </w:r>
          </w:p>
        </w:tc>
        <w:tc>
          <w:tcPr>
            <w:tcW w:w="2159"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Да</w:t>
            </w:r>
          </w:p>
        </w:tc>
        <w:tc>
          <w:tcPr>
            <w:tcW w:w="1540"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Times New Roman" w:hAnsi="Times New Roman" w:cs="Times New Roman"/>
                <w:color w:val="000000"/>
                <w:sz w:val="28"/>
                <w:szCs w:val="28"/>
                <w:lang w:eastAsia="ru-RU"/>
              </w:rPr>
            </w:pPr>
            <w:r w:rsidRPr="002C1478">
              <w:rPr>
                <w:rFonts w:ascii="Times New Roman" w:eastAsia="Times New Roman" w:hAnsi="Times New Roman" w:cs="Times New Roman"/>
                <w:color w:val="000000"/>
                <w:sz w:val="28"/>
                <w:szCs w:val="28"/>
                <w:lang w:eastAsia="ru-RU"/>
              </w:rPr>
              <w:t>-</w:t>
            </w:r>
          </w:p>
        </w:tc>
      </w:tr>
      <w:tr w:rsidR="002C1478" w:rsidRPr="002C1478" w:rsidTr="006618DD">
        <w:trPr>
          <w:trHeight w:val="630"/>
          <w:jc w:val="center"/>
        </w:trPr>
        <w:tc>
          <w:tcPr>
            <w:tcW w:w="2137" w:type="dxa"/>
            <w:vMerge/>
            <w:tcBorders>
              <w:left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Интерфейс поддерживаемых накопителей</w:t>
            </w:r>
          </w:p>
        </w:tc>
        <w:tc>
          <w:tcPr>
            <w:tcW w:w="2159"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lang w:val="en-US"/>
              </w:rPr>
            </w:pPr>
            <w:r w:rsidRPr="002C1478">
              <w:rPr>
                <w:rFonts w:ascii="Times New Roman" w:eastAsia="SimSun" w:hAnsi="Times New Roman" w:cs="Times New Roman"/>
                <w:color w:val="00000A"/>
                <w:kern w:val="2"/>
                <w:sz w:val="28"/>
                <w:szCs w:val="28"/>
                <w:lang w:val="en-US"/>
              </w:rPr>
              <w:t>M.2, MicroSD, NVMe, PCIe, SAS, SATA</w:t>
            </w:r>
          </w:p>
        </w:tc>
        <w:tc>
          <w:tcPr>
            <w:tcW w:w="1540"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Times New Roman" w:hAnsi="Times New Roman" w:cs="Times New Roman"/>
                <w:color w:val="000000"/>
                <w:sz w:val="28"/>
                <w:szCs w:val="28"/>
                <w:lang w:eastAsia="ru-RU"/>
              </w:rPr>
            </w:pPr>
            <w:r w:rsidRPr="002C1478">
              <w:rPr>
                <w:rFonts w:ascii="Times New Roman" w:eastAsia="Times New Roman" w:hAnsi="Times New Roman" w:cs="Times New Roman"/>
                <w:color w:val="000000"/>
                <w:sz w:val="28"/>
                <w:szCs w:val="28"/>
                <w:lang w:eastAsia="ru-RU"/>
              </w:rPr>
              <w:t>-</w:t>
            </w:r>
          </w:p>
        </w:tc>
      </w:tr>
      <w:tr w:rsidR="002C1478" w:rsidRPr="002C1478" w:rsidTr="006618DD">
        <w:trPr>
          <w:trHeight w:val="630"/>
          <w:jc w:val="center"/>
        </w:trPr>
        <w:tc>
          <w:tcPr>
            <w:tcW w:w="2137" w:type="dxa"/>
            <w:vMerge/>
            <w:tcBorders>
              <w:left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Интерфейс подключения накопителей информации к дисковому контроллеру</w:t>
            </w:r>
          </w:p>
        </w:tc>
        <w:tc>
          <w:tcPr>
            <w:tcW w:w="2159"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SAS, SATA</w:t>
            </w:r>
          </w:p>
        </w:tc>
        <w:tc>
          <w:tcPr>
            <w:tcW w:w="1540"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Times New Roman" w:hAnsi="Times New Roman" w:cs="Times New Roman"/>
                <w:color w:val="000000"/>
                <w:sz w:val="28"/>
                <w:szCs w:val="28"/>
                <w:lang w:eastAsia="ru-RU"/>
              </w:rPr>
            </w:pPr>
          </w:p>
        </w:tc>
      </w:tr>
      <w:tr w:rsidR="002C1478" w:rsidRPr="002C1478" w:rsidTr="006618DD">
        <w:trPr>
          <w:trHeight w:val="630"/>
          <w:jc w:val="center"/>
        </w:trPr>
        <w:tc>
          <w:tcPr>
            <w:tcW w:w="2137" w:type="dxa"/>
            <w:vMerge/>
            <w:tcBorders>
              <w:left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Тип установленных накопителей (Тип 1)</w:t>
            </w:r>
          </w:p>
        </w:tc>
        <w:tc>
          <w:tcPr>
            <w:tcW w:w="2159"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 xml:space="preserve">SSD </w:t>
            </w:r>
          </w:p>
        </w:tc>
        <w:tc>
          <w:tcPr>
            <w:tcW w:w="1540"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Times New Roman" w:hAnsi="Times New Roman" w:cs="Times New Roman"/>
                <w:color w:val="000000"/>
                <w:sz w:val="28"/>
                <w:szCs w:val="28"/>
                <w:lang w:eastAsia="ru-RU"/>
              </w:rPr>
            </w:pPr>
            <w:r w:rsidRPr="002C1478">
              <w:rPr>
                <w:rFonts w:ascii="Times New Roman" w:eastAsia="Times New Roman" w:hAnsi="Times New Roman" w:cs="Times New Roman"/>
                <w:color w:val="000000"/>
                <w:sz w:val="28"/>
                <w:szCs w:val="28"/>
                <w:lang w:eastAsia="ru-RU"/>
              </w:rPr>
              <w:t>-</w:t>
            </w:r>
          </w:p>
        </w:tc>
      </w:tr>
      <w:tr w:rsidR="002C1478" w:rsidRPr="002C1478" w:rsidTr="006618DD">
        <w:trPr>
          <w:trHeight w:val="630"/>
          <w:jc w:val="center"/>
        </w:trPr>
        <w:tc>
          <w:tcPr>
            <w:tcW w:w="2137" w:type="dxa"/>
            <w:vMerge/>
            <w:tcBorders>
              <w:left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Интерфейс установленных накопителей (Тип 1)</w:t>
            </w:r>
          </w:p>
        </w:tc>
        <w:tc>
          <w:tcPr>
            <w:tcW w:w="2159"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SATA</w:t>
            </w:r>
          </w:p>
        </w:tc>
        <w:tc>
          <w:tcPr>
            <w:tcW w:w="1540"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Times New Roman" w:hAnsi="Times New Roman" w:cs="Times New Roman"/>
                <w:color w:val="000000"/>
                <w:sz w:val="28"/>
                <w:szCs w:val="28"/>
                <w:lang w:eastAsia="ru-RU"/>
              </w:rPr>
            </w:pPr>
            <w:r w:rsidRPr="002C1478">
              <w:rPr>
                <w:rFonts w:ascii="Times New Roman" w:eastAsia="Times New Roman" w:hAnsi="Times New Roman" w:cs="Times New Roman"/>
                <w:color w:val="000000"/>
                <w:sz w:val="28"/>
                <w:szCs w:val="28"/>
                <w:lang w:eastAsia="ru-RU"/>
              </w:rPr>
              <w:t>-</w:t>
            </w:r>
          </w:p>
        </w:tc>
      </w:tr>
      <w:tr w:rsidR="002C1478" w:rsidRPr="002C1478" w:rsidTr="006618DD">
        <w:trPr>
          <w:trHeight w:val="630"/>
          <w:jc w:val="center"/>
        </w:trPr>
        <w:tc>
          <w:tcPr>
            <w:tcW w:w="2137" w:type="dxa"/>
            <w:vMerge/>
            <w:tcBorders>
              <w:left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Объем каждого установленного накопителя (Тип 1)</w:t>
            </w:r>
          </w:p>
        </w:tc>
        <w:tc>
          <w:tcPr>
            <w:tcW w:w="2159"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≥240</w:t>
            </w:r>
          </w:p>
        </w:tc>
        <w:tc>
          <w:tcPr>
            <w:tcW w:w="1540"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Times New Roman" w:hAnsi="Times New Roman" w:cs="Times New Roman"/>
                <w:color w:val="000000"/>
                <w:sz w:val="28"/>
                <w:szCs w:val="28"/>
                <w:lang w:eastAsia="ru-RU"/>
              </w:rPr>
            </w:pPr>
            <w:r w:rsidRPr="002C1478">
              <w:rPr>
                <w:rFonts w:ascii="Times New Roman" w:eastAsia="Times New Roman" w:hAnsi="Times New Roman" w:cs="Times New Roman"/>
                <w:color w:val="000000"/>
                <w:sz w:val="28"/>
                <w:szCs w:val="28"/>
                <w:lang w:eastAsia="ru-RU"/>
              </w:rPr>
              <w:t>Гигабайт</w:t>
            </w:r>
          </w:p>
        </w:tc>
      </w:tr>
      <w:tr w:rsidR="002C1478" w:rsidRPr="002C1478" w:rsidTr="006618DD">
        <w:trPr>
          <w:trHeight w:val="630"/>
          <w:jc w:val="center"/>
        </w:trPr>
        <w:tc>
          <w:tcPr>
            <w:tcW w:w="2137" w:type="dxa"/>
            <w:vMerge/>
            <w:tcBorders>
              <w:left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Ресурс на запись дисков SSD (тип 1) - количество перезаписей всего объема накопителя в день (DWPD)</w:t>
            </w:r>
          </w:p>
        </w:tc>
        <w:tc>
          <w:tcPr>
            <w:tcW w:w="2159"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≥3</w:t>
            </w:r>
          </w:p>
        </w:tc>
        <w:tc>
          <w:tcPr>
            <w:tcW w:w="1540"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Times New Roman" w:hAnsi="Times New Roman" w:cs="Times New Roman"/>
                <w:color w:val="000000"/>
                <w:sz w:val="28"/>
                <w:szCs w:val="28"/>
                <w:lang w:eastAsia="ru-RU"/>
              </w:rPr>
              <w:t>-</w:t>
            </w:r>
          </w:p>
        </w:tc>
      </w:tr>
      <w:tr w:rsidR="002C1478" w:rsidRPr="002C1478" w:rsidTr="006618DD">
        <w:trPr>
          <w:trHeight w:val="630"/>
          <w:jc w:val="center"/>
        </w:trPr>
        <w:tc>
          <w:tcPr>
            <w:tcW w:w="2137" w:type="dxa"/>
            <w:vMerge/>
            <w:tcBorders>
              <w:left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Количество установленных накопителей (тип 1) с поддержкой горячей замены</w:t>
            </w:r>
          </w:p>
        </w:tc>
        <w:tc>
          <w:tcPr>
            <w:tcW w:w="2159"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≥2</w:t>
            </w:r>
          </w:p>
        </w:tc>
        <w:tc>
          <w:tcPr>
            <w:tcW w:w="1540"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Times New Roman" w:hAnsi="Times New Roman" w:cs="Times New Roman"/>
                <w:color w:val="000000"/>
                <w:sz w:val="28"/>
                <w:szCs w:val="28"/>
                <w:lang w:eastAsia="ru-RU"/>
              </w:rPr>
              <w:t>Штука</w:t>
            </w:r>
          </w:p>
        </w:tc>
      </w:tr>
      <w:tr w:rsidR="002C1478" w:rsidRPr="002C1478" w:rsidTr="006618DD">
        <w:trPr>
          <w:trHeight w:val="630"/>
          <w:jc w:val="center"/>
        </w:trPr>
        <w:tc>
          <w:tcPr>
            <w:tcW w:w="2137" w:type="dxa"/>
            <w:vMerge/>
            <w:tcBorders>
              <w:left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Тип установленных накопителей (Тип 2)</w:t>
            </w:r>
          </w:p>
        </w:tc>
        <w:tc>
          <w:tcPr>
            <w:tcW w:w="2159"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 xml:space="preserve">SSD </w:t>
            </w:r>
          </w:p>
        </w:tc>
        <w:tc>
          <w:tcPr>
            <w:tcW w:w="1540"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Times New Roman" w:hAnsi="Times New Roman" w:cs="Times New Roman"/>
                <w:color w:val="000000"/>
                <w:sz w:val="28"/>
                <w:szCs w:val="28"/>
                <w:lang w:eastAsia="ru-RU"/>
              </w:rPr>
              <w:t>-</w:t>
            </w:r>
          </w:p>
        </w:tc>
      </w:tr>
      <w:tr w:rsidR="002C1478" w:rsidRPr="002C1478" w:rsidTr="006618DD">
        <w:trPr>
          <w:trHeight w:val="630"/>
          <w:jc w:val="center"/>
        </w:trPr>
        <w:tc>
          <w:tcPr>
            <w:tcW w:w="2137" w:type="dxa"/>
            <w:vMerge/>
            <w:tcBorders>
              <w:left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Интерфейс установленных накопителей (Тип 2)</w:t>
            </w:r>
          </w:p>
        </w:tc>
        <w:tc>
          <w:tcPr>
            <w:tcW w:w="2159"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SATA</w:t>
            </w:r>
          </w:p>
        </w:tc>
        <w:tc>
          <w:tcPr>
            <w:tcW w:w="1540"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Times New Roman" w:hAnsi="Times New Roman" w:cs="Times New Roman"/>
                <w:color w:val="000000"/>
                <w:sz w:val="28"/>
                <w:szCs w:val="28"/>
                <w:lang w:eastAsia="ru-RU"/>
              </w:rPr>
              <w:t>-</w:t>
            </w:r>
          </w:p>
        </w:tc>
      </w:tr>
      <w:tr w:rsidR="002C1478" w:rsidRPr="002C1478" w:rsidTr="006618DD">
        <w:trPr>
          <w:trHeight w:val="630"/>
          <w:jc w:val="center"/>
        </w:trPr>
        <w:tc>
          <w:tcPr>
            <w:tcW w:w="2137" w:type="dxa"/>
            <w:vMerge/>
            <w:tcBorders>
              <w:left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Количество установленных накопителей (тип 2) с поддержкой горячей замены</w:t>
            </w:r>
          </w:p>
        </w:tc>
        <w:tc>
          <w:tcPr>
            <w:tcW w:w="2159"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≥8</w:t>
            </w:r>
          </w:p>
        </w:tc>
        <w:tc>
          <w:tcPr>
            <w:tcW w:w="1540"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Times New Roman" w:hAnsi="Times New Roman" w:cs="Times New Roman"/>
                <w:color w:val="000000"/>
                <w:sz w:val="28"/>
                <w:szCs w:val="28"/>
                <w:lang w:eastAsia="ru-RU"/>
              </w:rPr>
              <w:t>Штука</w:t>
            </w:r>
          </w:p>
        </w:tc>
      </w:tr>
      <w:tr w:rsidR="002C1478" w:rsidRPr="002C1478" w:rsidTr="006618DD">
        <w:trPr>
          <w:trHeight w:val="630"/>
          <w:jc w:val="center"/>
        </w:trPr>
        <w:tc>
          <w:tcPr>
            <w:tcW w:w="2137" w:type="dxa"/>
            <w:vMerge/>
            <w:tcBorders>
              <w:left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Объем каждого установленного накопителя (Тип 2)</w:t>
            </w:r>
          </w:p>
        </w:tc>
        <w:tc>
          <w:tcPr>
            <w:tcW w:w="2159"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≥960</w:t>
            </w:r>
          </w:p>
        </w:tc>
        <w:tc>
          <w:tcPr>
            <w:tcW w:w="1540"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Times New Roman" w:hAnsi="Times New Roman" w:cs="Times New Roman"/>
                <w:color w:val="000000"/>
                <w:sz w:val="28"/>
                <w:szCs w:val="28"/>
                <w:lang w:eastAsia="ru-RU"/>
              </w:rPr>
              <w:t>Гигабайт</w:t>
            </w:r>
          </w:p>
        </w:tc>
      </w:tr>
      <w:tr w:rsidR="002C1478" w:rsidRPr="002C1478" w:rsidTr="006618DD">
        <w:trPr>
          <w:trHeight w:val="630"/>
          <w:jc w:val="center"/>
        </w:trPr>
        <w:tc>
          <w:tcPr>
            <w:tcW w:w="2137" w:type="dxa"/>
            <w:vMerge/>
            <w:tcBorders>
              <w:left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Ресурс на запись дисков SSD (тип 2) - количество перезаписей всего объема накопителя в день (DWPD)</w:t>
            </w:r>
          </w:p>
        </w:tc>
        <w:tc>
          <w:tcPr>
            <w:tcW w:w="2159"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≥3</w:t>
            </w:r>
          </w:p>
        </w:tc>
        <w:tc>
          <w:tcPr>
            <w:tcW w:w="1540"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Times New Roman" w:hAnsi="Times New Roman" w:cs="Times New Roman"/>
                <w:color w:val="000000"/>
                <w:sz w:val="28"/>
                <w:szCs w:val="28"/>
                <w:lang w:eastAsia="ru-RU"/>
              </w:rPr>
            </w:pPr>
          </w:p>
        </w:tc>
      </w:tr>
      <w:tr w:rsidR="002C1478" w:rsidRPr="002C1478" w:rsidTr="006618DD">
        <w:trPr>
          <w:trHeight w:val="630"/>
          <w:jc w:val="center"/>
        </w:trPr>
        <w:tc>
          <w:tcPr>
            <w:tcW w:w="2137" w:type="dxa"/>
            <w:vMerge/>
            <w:tcBorders>
              <w:left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Максимальное количество накопителей в корпусе</w:t>
            </w:r>
          </w:p>
        </w:tc>
        <w:tc>
          <w:tcPr>
            <w:tcW w:w="2159"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≥16</w:t>
            </w:r>
          </w:p>
        </w:tc>
        <w:tc>
          <w:tcPr>
            <w:tcW w:w="1540"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Times New Roman" w:hAnsi="Times New Roman" w:cs="Times New Roman"/>
                <w:color w:val="000000"/>
                <w:sz w:val="28"/>
                <w:szCs w:val="28"/>
                <w:lang w:eastAsia="ru-RU"/>
              </w:rPr>
            </w:pPr>
            <w:r w:rsidRPr="002C1478">
              <w:rPr>
                <w:rFonts w:ascii="Times New Roman" w:eastAsia="Times New Roman" w:hAnsi="Times New Roman" w:cs="Times New Roman"/>
                <w:color w:val="000000"/>
                <w:sz w:val="28"/>
                <w:szCs w:val="28"/>
                <w:lang w:eastAsia="ru-RU"/>
              </w:rPr>
              <w:t>Штука</w:t>
            </w:r>
          </w:p>
        </w:tc>
      </w:tr>
      <w:tr w:rsidR="002C1478" w:rsidRPr="002C1478" w:rsidTr="006618DD">
        <w:trPr>
          <w:trHeight w:val="630"/>
          <w:jc w:val="center"/>
        </w:trPr>
        <w:tc>
          <w:tcPr>
            <w:tcW w:w="2137" w:type="dxa"/>
            <w:vMerge/>
            <w:tcBorders>
              <w:left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Количество LFF (3,5) слотов для накопителей на лицевой панели</w:t>
            </w:r>
          </w:p>
        </w:tc>
        <w:tc>
          <w:tcPr>
            <w:tcW w:w="2159"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≥12</w:t>
            </w:r>
          </w:p>
        </w:tc>
        <w:tc>
          <w:tcPr>
            <w:tcW w:w="1540"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Times New Roman" w:hAnsi="Times New Roman" w:cs="Times New Roman"/>
                <w:color w:val="000000"/>
                <w:sz w:val="28"/>
                <w:szCs w:val="28"/>
                <w:lang w:eastAsia="ru-RU"/>
              </w:rPr>
            </w:pPr>
            <w:r w:rsidRPr="002C1478">
              <w:rPr>
                <w:rFonts w:ascii="Times New Roman" w:eastAsia="Times New Roman" w:hAnsi="Times New Roman" w:cs="Times New Roman"/>
                <w:color w:val="000000"/>
                <w:sz w:val="28"/>
                <w:szCs w:val="28"/>
                <w:lang w:eastAsia="ru-RU"/>
              </w:rPr>
              <w:t>Штука</w:t>
            </w:r>
          </w:p>
        </w:tc>
      </w:tr>
      <w:tr w:rsidR="002C1478" w:rsidRPr="002C1478" w:rsidTr="006618DD">
        <w:trPr>
          <w:trHeight w:val="630"/>
          <w:jc w:val="center"/>
        </w:trPr>
        <w:tc>
          <w:tcPr>
            <w:tcW w:w="2137" w:type="dxa"/>
            <w:vMerge/>
            <w:tcBorders>
              <w:left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Количество SFF (2,5) слотов для накопителей на задней панели</w:t>
            </w:r>
          </w:p>
        </w:tc>
        <w:tc>
          <w:tcPr>
            <w:tcW w:w="2159"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≥2</w:t>
            </w:r>
          </w:p>
        </w:tc>
        <w:tc>
          <w:tcPr>
            <w:tcW w:w="1540"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Times New Roman" w:hAnsi="Times New Roman" w:cs="Times New Roman"/>
                <w:color w:val="000000"/>
                <w:sz w:val="28"/>
                <w:szCs w:val="28"/>
                <w:lang w:eastAsia="ru-RU"/>
              </w:rPr>
            </w:pPr>
            <w:r w:rsidRPr="002C1478">
              <w:rPr>
                <w:rFonts w:ascii="Times New Roman" w:eastAsia="Times New Roman" w:hAnsi="Times New Roman" w:cs="Times New Roman"/>
                <w:color w:val="000000"/>
                <w:sz w:val="28"/>
                <w:szCs w:val="28"/>
                <w:lang w:eastAsia="ru-RU"/>
              </w:rPr>
              <w:t>Штука</w:t>
            </w:r>
          </w:p>
        </w:tc>
      </w:tr>
      <w:tr w:rsidR="002C1478" w:rsidRPr="002C1478" w:rsidTr="006618DD">
        <w:trPr>
          <w:trHeight w:val="630"/>
          <w:jc w:val="center"/>
        </w:trPr>
        <w:tc>
          <w:tcPr>
            <w:tcW w:w="2137" w:type="dxa"/>
            <w:vMerge/>
            <w:tcBorders>
              <w:left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Количество USB 3.x портов</w:t>
            </w:r>
          </w:p>
        </w:tc>
        <w:tc>
          <w:tcPr>
            <w:tcW w:w="2159"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≥6</w:t>
            </w:r>
          </w:p>
        </w:tc>
        <w:tc>
          <w:tcPr>
            <w:tcW w:w="1540"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Times New Roman" w:hAnsi="Times New Roman" w:cs="Times New Roman"/>
                <w:color w:val="000000"/>
                <w:sz w:val="28"/>
                <w:szCs w:val="28"/>
                <w:lang w:eastAsia="ru-RU"/>
              </w:rPr>
            </w:pPr>
            <w:r w:rsidRPr="002C1478">
              <w:rPr>
                <w:rFonts w:ascii="Times New Roman" w:eastAsia="Times New Roman" w:hAnsi="Times New Roman" w:cs="Times New Roman"/>
                <w:color w:val="000000"/>
                <w:sz w:val="28"/>
                <w:szCs w:val="28"/>
                <w:lang w:eastAsia="ru-RU"/>
              </w:rPr>
              <w:t>-</w:t>
            </w:r>
          </w:p>
        </w:tc>
      </w:tr>
      <w:tr w:rsidR="002C1478" w:rsidRPr="002C1478" w:rsidTr="006618DD">
        <w:trPr>
          <w:trHeight w:val="630"/>
          <w:jc w:val="center"/>
        </w:trPr>
        <w:tc>
          <w:tcPr>
            <w:tcW w:w="2137" w:type="dxa"/>
            <w:vMerge/>
            <w:tcBorders>
              <w:left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Тип размещения USB портов</w:t>
            </w:r>
          </w:p>
        </w:tc>
        <w:tc>
          <w:tcPr>
            <w:tcW w:w="2159"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внутренний, на задней панели, на передней панели</w:t>
            </w:r>
          </w:p>
        </w:tc>
        <w:tc>
          <w:tcPr>
            <w:tcW w:w="1540"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Times New Roman" w:hAnsi="Times New Roman" w:cs="Times New Roman"/>
                <w:color w:val="000000"/>
                <w:sz w:val="28"/>
                <w:szCs w:val="28"/>
                <w:lang w:eastAsia="ru-RU"/>
              </w:rPr>
            </w:pPr>
            <w:r w:rsidRPr="002C1478">
              <w:rPr>
                <w:rFonts w:ascii="Times New Roman" w:eastAsia="Times New Roman" w:hAnsi="Times New Roman" w:cs="Times New Roman"/>
                <w:color w:val="000000"/>
                <w:sz w:val="28"/>
                <w:szCs w:val="28"/>
                <w:lang w:eastAsia="ru-RU"/>
              </w:rPr>
              <w:t>-</w:t>
            </w:r>
          </w:p>
        </w:tc>
      </w:tr>
      <w:tr w:rsidR="002C1478" w:rsidRPr="002C1478" w:rsidTr="006618DD">
        <w:trPr>
          <w:trHeight w:val="630"/>
          <w:jc w:val="center"/>
        </w:trPr>
        <w:tc>
          <w:tcPr>
            <w:tcW w:w="2137" w:type="dxa"/>
            <w:vMerge/>
            <w:tcBorders>
              <w:left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Количество занимаемых юнитов в стойке</w:t>
            </w:r>
          </w:p>
        </w:tc>
        <w:tc>
          <w:tcPr>
            <w:tcW w:w="2159"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≤2</w:t>
            </w:r>
          </w:p>
        </w:tc>
        <w:tc>
          <w:tcPr>
            <w:tcW w:w="1540"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Times New Roman" w:hAnsi="Times New Roman" w:cs="Times New Roman"/>
                <w:color w:val="000000"/>
                <w:sz w:val="28"/>
                <w:szCs w:val="28"/>
                <w:lang w:eastAsia="ru-RU"/>
              </w:rPr>
            </w:pPr>
            <w:r w:rsidRPr="002C1478">
              <w:rPr>
                <w:rFonts w:ascii="Times New Roman" w:eastAsia="Times New Roman" w:hAnsi="Times New Roman" w:cs="Times New Roman"/>
                <w:color w:val="000000"/>
                <w:sz w:val="28"/>
                <w:szCs w:val="28"/>
                <w:lang w:eastAsia="ru-RU"/>
              </w:rPr>
              <w:t>-</w:t>
            </w:r>
          </w:p>
        </w:tc>
      </w:tr>
      <w:tr w:rsidR="002C1478" w:rsidRPr="002C1478" w:rsidTr="006618DD">
        <w:trPr>
          <w:trHeight w:val="630"/>
          <w:jc w:val="center"/>
        </w:trPr>
        <w:tc>
          <w:tcPr>
            <w:tcW w:w="2137" w:type="dxa"/>
            <w:vMerge/>
            <w:tcBorders>
              <w:left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Базовая частота каждого установленного процессора (без учета технологии динамического изменения частоты)</w:t>
            </w:r>
          </w:p>
        </w:tc>
        <w:tc>
          <w:tcPr>
            <w:tcW w:w="2159"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≥2.7</w:t>
            </w:r>
          </w:p>
        </w:tc>
        <w:tc>
          <w:tcPr>
            <w:tcW w:w="1540"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Times New Roman" w:hAnsi="Times New Roman" w:cs="Times New Roman"/>
                <w:color w:val="000000"/>
                <w:sz w:val="28"/>
                <w:szCs w:val="28"/>
                <w:lang w:eastAsia="ru-RU"/>
              </w:rPr>
            </w:pPr>
            <w:r w:rsidRPr="002C1478">
              <w:rPr>
                <w:rFonts w:ascii="Times New Roman" w:eastAsia="Times New Roman" w:hAnsi="Times New Roman" w:cs="Times New Roman"/>
                <w:color w:val="000000"/>
                <w:sz w:val="28"/>
                <w:szCs w:val="28"/>
                <w:lang w:eastAsia="ru-RU"/>
              </w:rPr>
              <w:t>Гигагерц</w:t>
            </w:r>
          </w:p>
        </w:tc>
      </w:tr>
      <w:tr w:rsidR="002C1478" w:rsidRPr="002C1478" w:rsidTr="006618DD">
        <w:trPr>
          <w:trHeight w:val="630"/>
          <w:jc w:val="center"/>
        </w:trPr>
        <w:tc>
          <w:tcPr>
            <w:tcW w:w="2137" w:type="dxa"/>
            <w:vMerge/>
            <w:tcBorders>
              <w:left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Поддерживаемая архитектура набора команд процессора</w:t>
            </w:r>
          </w:p>
        </w:tc>
        <w:tc>
          <w:tcPr>
            <w:tcW w:w="2159"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х86-64</w:t>
            </w:r>
          </w:p>
        </w:tc>
        <w:tc>
          <w:tcPr>
            <w:tcW w:w="1540"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Times New Roman" w:hAnsi="Times New Roman" w:cs="Times New Roman"/>
                <w:color w:val="000000"/>
                <w:sz w:val="28"/>
                <w:szCs w:val="28"/>
                <w:lang w:eastAsia="ru-RU"/>
              </w:rPr>
            </w:pPr>
            <w:r w:rsidRPr="002C1478">
              <w:rPr>
                <w:rFonts w:ascii="Times New Roman" w:eastAsia="Times New Roman" w:hAnsi="Times New Roman" w:cs="Times New Roman"/>
                <w:color w:val="000000"/>
                <w:sz w:val="28"/>
                <w:szCs w:val="28"/>
                <w:lang w:eastAsia="ru-RU"/>
              </w:rPr>
              <w:t>-</w:t>
            </w:r>
          </w:p>
        </w:tc>
      </w:tr>
      <w:tr w:rsidR="002C1478" w:rsidRPr="002C1478" w:rsidTr="006618DD">
        <w:trPr>
          <w:trHeight w:val="630"/>
          <w:jc w:val="center"/>
        </w:trPr>
        <w:tc>
          <w:tcPr>
            <w:tcW w:w="2137" w:type="dxa"/>
            <w:vMerge/>
            <w:tcBorders>
              <w:left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Количество установленных процессоров</w:t>
            </w:r>
          </w:p>
        </w:tc>
        <w:tc>
          <w:tcPr>
            <w:tcW w:w="2159"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≥2</w:t>
            </w:r>
          </w:p>
        </w:tc>
        <w:tc>
          <w:tcPr>
            <w:tcW w:w="1540"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Times New Roman" w:hAnsi="Times New Roman" w:cs="Times New Roman"/>
                <w:color w:val="000000"/>
                <w:sz w:val="28"/>
                <w:szCs w:val="28"/>
                <w:lang w:eastAsia="ru-RU"/>
              </w:rPr>
            </w:pPr>
            <w:r w:rsidRPr="002C1478">
              <w:rPr>
                <w:rFonts w:ascii="Times New Roman" w:eastAsia="Times New Roman" w:hAnsi="Times New Roman" w:cs="Times New Roman"/>
                <w:color w:val="000000"/>
                <w:sz w:val="28"/>
                <w:szCs w:val="28"/>
                <w:lang w:eastAsia="ru-RU"/>
              </w:rPr>
              <w:t>Штука</w:t>
            </w:r>
          </w:p>
        </w:tc>
      </w:tr>
      <w:tr w:rsidR="002C1478" w:rsidRPr="002C1478" w:rsidTr="006618DD">
        <w:trPr>
          <w:trHeight w:val="630"/>
          <w:jc w:val="center"/>
        </w:trPr>
        <w:tc>
          <w:tcPr>
            <w:tcW w:w="2137" w:type="dxa"/>
            <w:vMerge/>
            <w:tcBorders>
              <w:left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Количество ядер каждого установленного процессора</w:t>
            </w:r>
          </w:p>
        </w:tc>
        <w:tc>
          <w:tcPr>
            <w:tcW w:w="2159"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≥28</w:t>
            </w:r>
          </w:p>
        </w:tc>
        <w:tc>
          <w:tcPr>
            <w:tcW w:w="1540"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Times New Roman" w:hAnsi="Times New Roman" w:cs="Times New Roman"/>
                <w:color w:val="000000"/>
                <w:sz w:val="28"/>
                <w:szCs w:val="28"/>
                <w:lang w:eastAsia="ru-RU"/>
              </w:rPr>
            </w:pPr>
            <w:r w:rsidRPr="002C1478">
              <w:rPr>
                <w:rFonts w:ascii="Times New Roman" w:eastAsia="Times New Roman" w:hAnsi="Times New Roman" w:cs="Times New Roman"/>
                <w:color w:val="000000"/>
                <w:sz w:val="28"/>
                <w:szCs w:val="28"/>
                <w:lang w:eastAsia="ru-RU"/>
              </w:rPr>
              <w:t>Штука</w:t>
            </w:r>
          </w:p>
        </w:tc>
      </w:tr>
      <w:tr w:rsidR="002C1478" w:rsidRPr="002C1478" w:rsidTr="006618DD">
        <w:trPr>
          <w:trHeight w:val="630"/>
          <w:jc w:val="center"/>
        </w:trPr>
        <w:tc>
          <w:tcPr>
            <w:tcW w:w="2137" w:type="dxa"/>
            <w:vMerge/>
            <w:tcBorders>
              <w:left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Количество потоков каждого установленного процессора</w:t>
            </w:r>
          </w:p>
        </w:tc>
        <w:tc>
          <w:tcPr>
            <w:tcW w:w="2159"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≥48</w:t>
            </w:r>
          </w:p>
        </w:tc>
        <w:tc>
          <w:tcPr>
            <w:tcW w:w="1540"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Times New Roman" w:hAnsi="Times New Roman" w:cs="Times New Roman"/>
                <w:color w:val="000000"/>
                <w:sz w:val="28"/>
                <w:szCs w:val="28"/>
                <w:lang w:eastAsia="ru-RU"/>
              </w:rPr>
              <w:t>Штука</w:t>
            </w:r>
          </w:p>
        </w:tc>
      </w:tr>
      <w:tr w:rsidR="002C1478" w:rsidRPr="002C1478" w:rsidTr="006618DD">
        <w:trPr>
          <w:trHeight w:val="630"/>
          <w:jc w:val="center"/>
        </w:trPr>
        <w:tc>
          <w:tcPr>
            <w:tcW w:w="2137" w:type="dxa"/>
            <w:vMerge/>
            <w:tcBorders>
              <w:left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Объем кэш памяти третьего уровня (L3) каждого установленного процессора</w:t>
            </w:r>
          </w:p>
        </w:tc>
        <w:tc>
          <w:tcPr>
            <w:tcW w:w="2159"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≥35</w:t>
            </w:r>
          </w:p>
        </w:tc>
        <w:tc>
          <w:tcPr>
            <w:tcW w:w="1540"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Times New Roman" w:hAnsi="Times New Roman" w:cs="Times New Roman"/>
                <w:color w:val="000000"/>
                <w:sz w:val="28"/>
                <w:szCs w:val="28"/>
                <w:lang w:eastAsia="ru-RU"/>
              </w:rPr>
              <w:t>Мегабайт</w:t>
            </w:r>
          </w:p>
        </w:tc>
      </w:tr>
      <w:tr w:rsidR="002C1478" w:rsidRPr="002C1478" w:rsidTr="006618DD">
        <w:trPr>
          <w:trHeight w:val="630"/>
          <w:jc w:val="center"/>
        </w:trPr>
        <w:tc>
          <w:tcPr>
            <w:tcW w:w="2137" w:type="dxa"/>
            <w:vMerge/>
            <w:tcBorders>
              <w:left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Количество слотов для модулей оперативной памяти</w:t>
            </w:r>
          </w:p>
        </w:tc>
        <w:tc>
          <w:tcPr>
            <w:tcW w:w="2159"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≥24</w:t>
            </w:r>
          </w:p>
        </w:tc>
        <w:tc>
          <w:tcPr>
            <w:tcW w:w="1540"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Times New Roman" w:hAnsi="Times New Roman" w:cs="Times New Roman"/>
                <w:color w:val="000000"/>
                <w:sz w:val="28"/>
                <w:szCs w:val="28"/>
                <w:lang w:eastAsia="ru-RU"/>
              </w:rPr>
              <w:t>Штука</w:t>
            </w:r>
          </w:p>
        </w:tc>
      </w:tr>
      <w:tr w:rsidR="002C1478" w:rsidRPr="002C1478" w:rsidTr="006618DD">
        <w:trPr>
          <w:trHeight w:val="630"/>
          <w:jc w:val="center"/>
        </w:trPr>
        <w:tc>
          <w:tcPr>
            <w:tcW w:w="2137" w:type="dxa"/>
            <w:vMerge/>
            <w:tcBorders>
              <w:left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Объем каждого установленного модуля оперативной памяти</w:t>
            </w:r>
          </w:p>
        </w:tc>
        <w:tc>
          <w:tcPr>
            <w:tcW w:w="2159"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≥32</w:t>
            </w:r>
          </w:p>
        </w:tc>
        <w:tc>
          <w:tcPr>
            <w:tcW w:w="1540"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Times New Roman" w:hAnsi="Times New Roman" w:cs="Times New Roman"/>
                <w:color w:val="000000"/>
                <w:sz w:val="28"/>
                <w:szCs w:val="28"/>
                <w:lang w:eastAsia="ru-RU"/>
              </w:rPr>
              <w:t>Гигабайт</w:t>
            </w:r>
          </w:p>
        </w:tc>
      </w:tr>
      <w:tr w:rsidR="002C1478" w:rsidRPr="002C1478" w:rsidTr="006618DD">
        <w:trPr>
          <w:trHeight w:val="630"/>
          <w:jc w:val="center"/>
        </w:trPr>
        <w:tc>
          <w:tcPr>
            <w:tcW w:w="2137" w:type="dxa"/>
            <w:vMerge/>
            <w:tcBorders>
              <w:left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 xml:space="preserve">Поддержка функции обнаружения и </w:t>
            </w:r>
            <w:r w:rsidRPr="002C1478">
              <w:rPr>
                <w:rFonts w:ascii="Times New Roman" w:eastAsia="SimSun" w:hAnsi="Times New Roman" w:cs="Times New Roman"/>
                <w:color w:val="000000"/>
                <w:kern w:val="2"/>
                <w:sz w:val="28"/>
                <w:szCs w:val="28"/>
              </w:rPr>
              <w:lastRenderedPageBreak/>
              <w:t>коррекции ошибок в оперативной памяти</w:t>
            </w:r>
          </w:p>
        </w:tc>
        <w:tc>
          <w:tcPr>
            <w:tcW w:w="2159"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lastRenderedPageBreak/>
              <w:t>Да</w:t>
            </w:r>
          </w:p>
        </w:tc>
        <w:tc>
          <w:tcPr>
            <w:tcW w:w="1540"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Times New Roman" w:hAnsi="Times New Roman" w:cs="Times New Roman"/>
                <w:color w:val="000000"/>
                <w:sz w:val="28"/>
                <w:szCs w:val="28"/>
                <w:lang w:eastAsia="ru-RU"/>
              </w:rPr>
              <w:t>-</w:t>
            </w:r>
          </w:p>
        </w:tc>
      </w:tr>
      <w:tr w:rsidR="002C1478" w:rsidRPr="002C1478" w:rsidTr="006618DD">
        <w:trPr>
          <w:trHeight w:val="630"/>
          <w:jc w:val="center"/>
        </w:trPr>
        <w:tc>
          <w:tcPr>
            <w:tcW w:w="2137" w:type="dxa"/>
            <w:vMerge/>
            <w:tcBorders>
              <w:left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Суммарный объем установленной оперативной памяти</w:t>
            </w:r>
          </w:p>
        </w:tc>
        <w:tc>
          <w:tcPr>
            <w:tcW w:w="2159"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≥384</w:t>
            </w:r>
          </w:p>
        </w:tc>
        <w:tc>
          <w:tcPr>
            <w:tcW w:w="1540"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Times New Roman" w:hAnsi="Times New Roman" w:cs="Times New Roman"/>
                <w:color w:val="000000"/>
                <w:sz w:val="28"/>
                <w:szCs w:val="28"/>
                <w:lang w:eastAsia="ru-RU"/>
              </w:rPr>
              <w:t>Гигабайт</w:t>
            </w:r>
          </w:p>
        </w:tc>
      </w:tr>
      <w:tr w:rsidR="002C1478" w:rsidRPr="002C1478" w:rsidTr="006618DD">
        <w:trPr>
          <w:trHeight w:val="630"/>
          <w:jc w:val="center"/>
        </w:trPr>
        <w:tc>
          <w:tcPr>
            <w:tcW w:w="2137" w:type="dxa"/>
            <w:vMerge/>
            <w:tcBorders>
              <w:left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Максимальный общий поддерживаемый объем оперативной памяти</w:t>
            </w:r>
          </w:p>
        </w:tc>
        <w:tc>
          <w:tcPr>
            <w:tcW w:w="2159"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≥6144</w:t>
            </w:r>
          </w:p>
        </w:tc>
        <w:tc>
          <w:tcPr>
            <w:tcW w:w="1540"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Times New Roman" w:hAnsi="Times New Roman" w:cs="Times New Roman"/>
                <w:color w:val="000000"/>
                <w:sz w:val="28"/>
                <w:szCs w:val="28"/>
                <w:lang w:eastAsia="ru-RU"/>
              </w:rPr>
            </w:pPr>
            <w:r w:rsidRPr="002C1478">
              <w:rPr>
                <w:rFonts w:ascii="Times New Roman" w:eastAsia="Times New Roman" w:hAnsi="Times New Roman" w:cs="Times New Roman"/>
                <w:color w:val="000000"/>
                <w:sz w:val="28"/>
                <w:szCs w:val="28"/>
                <w:lang w:eastAsia="ru-RU"/>
              </w:rPr>
              <w:t>Гигабайт</w:t>
            </w:r>
          </w:p>
        </w:tc>
      </w:tr>
      <w:tr w:rsidR="002C1478" w:rsidRPr="002C1478" w:rsidTr="006618DD">
        <w:trPr>
          <w:trHeight w:val="630"/>
          <w:jc w:val="center"/>
        </w:trPr>
        <w:tc>
          <w:tcPr>
            <w:tcW w:w="2137" w:type="dxa"/>
            <w:vMerge/>
            <w:tcBorders>
              <w:left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Скорость передачи данных каждого установленного модуля оперативной памяти, МТ/с</w:t>
            </w:r>
          </w:p>
        </w:tc>
        <w:tc>
          <w:tcPr>
            <w:tcW w:w="2159"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≥2666</w:t>
            </w:r>
          </w:p>
        </w:tc>
        <w:tc>
          <w:tcPr>
            <w:tcW w:w="1540"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Times New Roman" w:hAnsi="Times New Roman" w:cs="Times New Roman"/>
                <w:color w:val="000000"/>
                <w:sz w:val="28"/>
                <w:szCs w:val="28"/>
                <w:lang w:eastAsia="ru-RU"/>
              </w:rPr>
            </w:pPr>
            <w:r w:rsidRPr="002C1478">
              <w:rPr>
                <w:rFonts w:ascii="Times New Roman" w:eastAsia="Times New Roman" w:hAnsi="Times New Roman" w:cs="Times New Roman"/>
                <w:color w:val="000000"/>
                <w:sz w:val="28"/>
                <w:szCs w:val="28"/>
                <w:lang w:eastAsia="ru-RU"/>
              </w:rPr>
              <w:t>-</w:t>
            </w:r>
          </w:p>
        </w:tc>
      </w:tr>
      <w:tr w:rsidR="002C1478" w:rsidRPr="002C1478" w:rsidTr="006618DD">
        <w:trPr>
          <w:trHeight w:val="630"/>
          <w:jc w:val="center"/>
        </w:trPr>
        <w:tc>
          <w:tcPr>
            <w:tcW w:w="2137" w:type="dxa"/>
            <w:vMerge/>
            <w:tcBorders>
              <w:left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Количество слотов для установки плат расширения PCIe x16</w:t>
            </w:r>
          </w:p>
        </w:tc>
        <w:tc>
          <w:tcPr>
            <w:tcW w:w="2159"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≥4</w:t>
            </w:r>
          </w:p>
        </w:tc>
        <w:tc>
          <w:tcPr>
            <w:tcW w:w="1540"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Times New Roman" w:hAnsi="Times New Roman" w:cs="Times New Roman"/>
                <w:color w:val="000000"/>
                <w:sz w:val="28"/>
                <w:szCs w:val="28"/>
                <w:lang w:eastAsia="ru-RU"/>
              </w:rPr>
            </w:pPr>
            <w:r w:rsidRPr="002C1478">
              <w:rPr>
                <w:rFonts w:ascii="Times New Roman" w:eastAsia="Times New Roman" w:hAnsi="Times New Roman" w:cs="Times New Roman"/>
                <w:color w:val="000000"/>
                <w:sz w:val="28"/>
                <w:szCs w:val="28"/>
                <w:lang w:eastAsia="ru-RU"/>
              </w:rPr>
              <w:t>Штука</w:t>
            </w:r>
          </w:p>
        </w:tc>
      </w:tr>
      <w:tr w:rsidR="002C1478" w:rsidRPr="002C1478" w:rsidTr="006618DD">
        <w:trPr>
          <w:trHeight w:val="630"/>
          <w:jc w:val="center"/>
        </w:trPr>
        <w:tc>
          <w:tcPr>
            <w:tcW w:w="2137" w:type="dxa"/>
            <w:vMerge/>
            <w:tcBorders>
              <w:left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Количество слотов для установки плат расширения PCIe x8</w:t>
            </w:r>
          </w:p>
        </w:tc>
        <w:tc>
          <w:tcPr>
            <w:tcW w:w="2159"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≥4</w:t>
            </w:r>
          </w:p>
        </w:tc>
        <w:tc>
          <w:tcPr>
            <w:tcW w:w="1540"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Times New Roman" w:hAnsi="Times New Roman" w:cs="Times New Roman"/>
                <w:color w:val="000000"/>
                <w:sz w:val="28"/>
                <w:szCs w:val="28"/>
                <w:lang w:eastAsia="ru-RU"/>
              </w:rPr>
            </w:pPr>
            <w:r w:rsidRPr="002C1478">
              <w:rPr>
                <w:rFonts w:ascii="Times New Roman" w:eastAsia="Times New Roman" w:hAnsi="Times New Roman" w:cs="Times New Roman"/>
                <w:color w:val="000000"/>
                <w:sz w:val="28"/>
                <w:szCs w:val="28"/>
                <w:lang w:eastAsia="ru-RU"/>
              </w:rPr>
              <w:t>Штука</w:t>
            </w:r>
          </w:p>
        </w:tc>
      </w:tr>
      <w:tr w:rsidR="002C1478" w:rsidRPr="002C1478" w:rsidTr="006618DD">
        <w:trPr>
          <w:trHeight w:val="630"/>
          <w:jc w:val="center"/>
        </w:trPr>
        <w:tc>
          <w:tcPr>
            <w:tcW w:w="2137" w:type="dxa"/>
            <w:vMerge/>
            <w:tcBorders>
              <w:left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Тип среды передачи для сетевого порта (тип 1)</w:t>
            </w:r>
          </w:p>
        </w:tc>
        <w:tc>
          <w:tcPr>
            <w:tcW w:w="2159"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Волоконно-оптический</w:t>
            </w:r>
          </w:p>
        </w:tc>
        <w:tc>
          <w:tcPr>
            <w:tcW w:w="1540"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Times New Roman" w:hAnsi="Times New Roman" w:cs="Times New Roman"/>
                <w:color w:val="000000"/>
                <w:sz w:val="28"/>
                <w:szCs w:val="28"/>
                <w:lang w:eastAsia="ru-RU"/>
              </w:rPr>
            </w:pPr>
          </w:p>
        </w:tc>
      </w:tr>
      <w:tr w:rsidR="002C1478" w:rsidRPr="002C1478" w:rsidTr="006618DD">
        <w:trPr>
          <w:trHeight w:val="630"/>
          <w:jc w:val="center"/>
        </w:trPr>
        <w:tc>
          <w:tcPr>
            <w:tcW w:w="2137" w:type="dxa"/>
            <w:vMerge/>
            <w:tcBorders>
              <w:left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Поддерживаемые протоколы сетевого порта (тип 1)</w:t>
            </w:r>
          </w:p>
        </w:tc>
        <w:tc>
          <w:tcPr>
            <w:tcW w:w="2159"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Ethernet</w:t>
            </w:r>
          </w:p>
        </w:tc>
        <w:tc>
          <w:tcPr>
            <w:tcW w:w="1540"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Times New Roman" w:hAnsi="Times New Roman" w:cs="Times New Roman"/>
                <w:color w:val="000000"/>
                <w:sz w:val="28"/>
                <w:szCs w:val="28"/>
                <w:lang w:eastAsia="ru-RU"/>
              </w:rPr>
            </w:pPr>
          </w:p>
        </w:tc>
      </w:tr>
      <w:tr w:rsidR="002C1478" w:rsidRPr="002C1478" w:rsidTr="006618DD">
        <w:trPr>
          <w:trHeight w:val="630"/>
          <w:jc w:val="center"/>
        </w:trPr>
        <w:tc>
          <w:tcPr>
            <w:tcW w:w="2137" w:type="dxa"/>
            <w:vMerge/>
            <w:tcBorders>
              <w:left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Скорость сетевого порта Ethernet (тип 1)</w:t>
            </w:r>
          </w:p>
        </w:tc>
        <w:tc>
          <w:tcPr>
            <w:tcW w:w="2159"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≥10</w:t>
            </w:r>
          </w:p>
        </w:tc>
        <w:tc>
          <w:tcPr>
            <w:tcW w:w="1540"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Times New Roman" w:hAnsi="Times New Roman" w:cs="Times New Roman"/>
                <w:color w:val="000000"/>
                <w:sz w:val="28"/>
                <w:szCs w:val="28"/>
                <w:lang w:eastAsia="ru-RU"/>
              </w:rPr>
              <w:t>Гигабит в секунду</w:t>
            </w:r>
          </w:p>
        </w:tc>
      </w:tr>
      <w:tr w:rsidR="002C1478" w:rsidRPr="002C1478" w:rsidTr="006618DD">
        <w:trPr>
          <w:trHeight w:val="630"/>
          <w:jc w:val="center"/>
        </w:trPr>
        <w:tc>
          <w:tcPr>
            <w:tcW w:w="2137" w:type="dxa"/>
            <w:vMerge/>
            <w:tcBorders>
              <w:left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Количество сетевых портов (тип 1)</w:t>
            </w:r>
          </w:p>
        </w:tc>
        <w:tc>
          <w:tcPr>
            <w:tcW w:w="2159"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≥8</w:t>
            </w:r>
          </w:p>
        </w:tc>
        <w:tc>
          <w:tcPr>
            <w:tcW w:w="1540"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Times New Roman" w:hAnsi="Times New Roman" w:cs="Times New Roman"/>
                <w:color w:val="000000"/>
                <w:sz w:val="28"/>
                <w:szCs w:val="28"/>
                <w:lang w:eastAsia="ru-RU"/>
              </w:rPr>
              <w:t>Штука</w:t>
            </w:r>
          </w:p>
        </w:tc>
      </w:tr>
      <w:tr w:rsidR="002C1478" w:rsidRPr="002C1478" w:rsidTr="006618DD">
        <w:trPr>
          <w:trHeight w:val="630"/>
          <w:jc w:val="center"/>
        </w:trPr>
        <w:tc>
          <w:tcPr>
            <w:tcW w:w="2137" w:type="dxa"/>
            <w:vMerge/>
            <w:tcBorders>
              <w:left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Тип среды передачи для сетевого порта (тип 2)</w:t>
            </w:r>
          </w:p>
        </w:tc>
        <w:tc>
          <w:tcPr>
            <w:tcW w:w="2159"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Медь-витая пара</w:t>
            </w:r>
          </w:p>
        </w:tc>
        <w:tc>
          <w:tcPr>
            <w:tcW w:w="1540"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Times New Roman" w:hAnsi="Times New Roman" w:cs="Times New Roman"/>
                <w:color w:val="000000"/>
                <w:sz w:val="28"/>
                <w:szCs w:val="28"/>
                <w:lang w:eastAsia="ru-RU"/>
              </w:rPr>
            </w:pPr>
          </w:p>
        </w:tc>
      </w:tr>
      <w:tr w:rsidR="002C1478" w:rsidRPr="002C1478" w:rsidTr="006618DD">
        <w:trPr>
          <w:trHeight w:val="630"/>
          <w:jc w:val="center"/>
        </w:trPr>
        <w:tc>
          <w:tcPr>
            <w:tcW w:w="2137" w:type="dxa"/>
            <w:vMerge/>
            <w:tcBorders>
              <w:left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Поддерживаемые протоколы сетевого порта (тип 2)</w:t>
            </w:r>
          </w:p>
        </w:tc>
        <w:tc>
          <w:tcPr>
            <w:tcW w:w="2159"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Ethernet</w:t>
            </w:r>
          </w:p>
        </w:tc>
        <w:tc>
          <w:tcPr>
            <w:tcW w:w="1540"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Times New Roman" w:hAnsi="Times New Roman" w:cs="Times New Roman"/>
                <w:color w:val="000000"/>
                <w:sz w:val="28"/>
                <w:szCs w:val="28"/>
                <w:lang w:eastAsia="ru-RU"/>
              </w:rPr>
            </w:pPr>
          </w:p>
        </w:tc>
      </w:tr>
      <w:tr w:rsidR="002C1478" w:rsidRPr="002C1478" w:rsidTr="006618DD">
        <w:trPr>
          <w:trHeight w:val="630"/>
          <w:jc w:val="center"/>
        </w:trPr>
        <w:tc>
          <w:tcPr>
            <w:tcW w:w="2137" w:type="dxa"/>
            <w:vMerge/>
            <w:tcBorders>
              <w:left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Скорость сетевого порта Ethernet (тип 2)</w:t>
            </w:r>
          </w:p>
        </w:tc>
        <w:tc>
          <w:tcPr>
            <w:tcW w:w="2159"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≥1</w:t>
            </w:r>
          </w:p>
        </w:tc>
        <w:tc>
          <w:tcPr>
            <w:tcW w:w="1540"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Times New Roman" w:hAnsi="Times New Roman" w:cs="Times New Roman"/>
                <w:color w:val="000000"/>
                <w:sz w:val="28"/>
                <w:szCs w:val="28"/>
                <w:lang w:eastAsia="ru-RU"/>
              </w:rPr>
              <w:t>Гигабит в секунду</w:t>
            </w:r>
          </w:p>
        </w:tc>
      </w:tr>
      <w:tr w:rsidR="002C1478" w:rsidRPr="002C1478" w:rsidTr="006618DD">
        <w:trPr>
          <w:trHeight w:val="630"/>
          <w:jc w:val="center"/>
        </w:trPr>
        <w:tc>
          <w:tcPr>
            <w:tcW w:w="2137" w:type="dxa"/>
            <w:vMerge/>
            <w:tcBorders>
              <w:left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Количество сетевых портов (тип 2)</w:t>
            </w:r>
          </w:p>
        </w:tc>
        <w:tc>
          <w:tcPr>
            <w:tcW w:w="2159"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≥2</w:t>
            </w:r>
          </w:p>
        </w:tc>
        <w:tc>
          <w:tcPr>
            <w:tcW w:w="1540"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Times New Roman" w:hAnsi="Times New Roman" w:cs="Times New Roman"/>
                <w:color w:val="000000"/>
                <w:sz w:val="28"/>
                <w:szCs w:val="28"/>
                <w:lang w:eastAsia="ru-RU"/>
              </w:rPr>
              <w:t>Штука</w:t>
            </w:r>
          </w:p>
        </w:tc>
      </w:tr>
      <w:tr w:rsidR="002C1478" w:rsidRPr="002C1478" w:rsidTr="006618DD">
        <w:trPr>
          <w:trHeight w:val="630"/>
          <w:jc w:val="center"/>
        </w:trPr>
        <w:tc>
          <w:tcPr>
            <w:tcW w:w="2137" w:type="dxa"/>
            <w:vMerge/>
            <w:tcBorders>
              <w:left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Тип среды передачи для сетевого порта (тип 3)</w:t>
            </w:r>
          </w:p>
        </w:tc>
        <w:tc>
          <w:tcPr>
            <w:tcW w:w="2159"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Медь - витая пара</w:t>
            </w:r>
          </w:p>
        </w:tc>
        <w:tc>
          <w:tcPr>
            <w:tcW w:w="1540"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Times New Roman" w:hAnsi="Times New Roman" w:cs="Times New Roman"/>
                <w:color w:val="000000"/>
                <w:sz w:val="28"/>
                <w:szCs w:val="28"/>
                <w:lang w:eastAsia="ru-RU"/>
              </w:rPr>
            </w:pPr>
          </w:p>
        </w:tc>
      </w:tr>
      <w:tr w:rsidR="002C1478" w:rsidRPr="002C1478" w:rsidTr="006618DD">
        <w:trPr>
          <w:trHeight w:val="630"/>
          <w:jc w:val="center"/>
        </w:trPr>
        <w:tc>
          <w:tcPr>
            <w:tcW w:w="2137" w:type="dxa"/>
            <w:vMerge/>
            <w:tcBorders>
              <w:left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Поддерживаемые протоколы сетевого порта (тип 3)</w:t>
            </w:r>
          </w:p>
        </w:tc>
        <w:tc>
          <w:tcPr>
            <w:tcW w:w="2159"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Ethernet</w:t>
            </w:r>
          </w:p>
        </w:tc>
        <w:tc>
          <w:tcPr>
            <w:tcW w:w="1540"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Times New Roman" w:hAnsi="Times New Roman" w:cs="Times New Roman"/>
                <w:color w:val="000000"/>
                <w:sz w:val="28"/>
                <w:szCs w:val="28"/>
                <w:lang w:eastAsia="ru-RU"/>
              </w:rPr>
            </w:pPr>
          </w:p>
        </w:tc>
      </w:tr>
      <w:tr w:rsidR="002C1478" w:rsidRPr="002C1478" w:rsidTr="006618DD">
        <w:trPr>
          <w:trHeight w:val="630"/>
          <w:jc w:val="center"/>
        </w:trPr>
        <w:tc>
          <w:tcPr>
            <w:tcW w:w="2137" w:type="dxa"/>
            <w:vMerge/>
            <w:tcBorders>
              <w:left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Скорость сетевого порта Ethernet (тип 3)</w:t>
            </w:r>
          </w:p>
        </w:tc>
        <w:tc>
          <w:tcPr>
            <w:tcW w:w="2159"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≥1</w:t>
            </w:r>
          </w:p>
        </w:tc>
        <w:tc>
          <w:tcPr>
            <w:tcW w:w="1540"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Times New Roman" w:hAnsi="Times New Roman" w:cs="Times New Roman"/>
                <w:color w:val="000000"/>
                <w:sz w:val="28"/>
                <w:szCs w:val="28"/>
                <w:lang w:eastAsia="ru-RU"/>
              </w:rPr>
            </w:pPr>
            <w:r w:rsidRPr="002C1478">
              <w:rPr>
                <w:rFonts w:ascii="Times New Roman" w:eastAsia="Times New Roman" w:hAnsi="Times New Roman" w:cs="Times New Roman"/>
                <w:color w:val="000000"/>
                <w:sz w:val="28"/>
                <w:szCs w:val="28"/>
                <w:lang w:eastAsia="ru-RU"/>
              </w:rPr>
              <w:t>Гигабит в секунду</w:t>
            </w:r>
          </w:p>
        </w:tc>
      </w:tr>
      <w:tr w:rsidR="002C1478" w:rsidRPr="002C1478" w:rsidTr="006618DD">
        <w:trPr>
          <w:trHeight w:val="630"/>
          <w:jc w:val="center"/>
        </w:trPr>
        <w:tc>
          <w:tcPr>
            <w:tcW w:w="2137" w:type="dxa"/>
            <w:vMerge/>
            <w:tcBorders>
              <w:left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Количество сетевых портов (тип 3)</w:t>
            </w:r>
          </w:p>
        </w:tc>
        <w:tc>
          <w:tcPr>
            <w:tcW w:w="2159"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&lt; 2</w:t>
            </w:r>
          </w:p>
        </w:tc>
        <w:tc>
          <w:tcPr>
            <w:tcW w:w="1540"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Times New Roman" w:hAnsi="Times New Roman" w:cs="Times New Roman"/>
                <w:color w:val="000000"/>
                <w:sz w:val="28"/>
                <w:szCs w:val="28"/>
                <w:lang w:eastAsia="ru-RU"/>
              </w:rPr>
            </w:pPr>
            <w:r w:rsidRPr="002C1478">
              <w:rPr>
                <w:rFonts w:ascii="Times New Roman" w:eastAsia="Times New Roman" w:hAnsi="Times New Roman" w:cs="Times New Roman"/>
                <w:color w:val="000000"/>
                <w:sz w:val="28"/>
                <w:szCs w:val="28"/>
                <w:lang w:eastAsia="ru-RU"/>
              </w:rPr>
              <w:t>Штука</w:t>
            </w:r>
          </w:p>
        </w:tc>
      </w:tr>
      <w:tr w:rsidR="002C1478" w:rsidRPr="002C1478" w:rsidTr="006618DD">
        <w:trPr>
          <w:trHeight w:val="630"/>
          <w:jc w:val="center"/>
        </w:trPr>
        <w:tc>
          <w:tcPr>
            <w:tcW w:w="2137" w:type="dxa"/>
            <w:vMerge/>
            <w:tcBorders>
              <w:left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Установленный адаптер HBA</w:t>
            </w:r>
          </w:p>
        </w:tc>
        <w:tc>
          <w:tcPr>
            <w:tcW w:w="2159"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FC</w:t>
            </w:r>
          </w:p>
        </w:tc>
        <w:tc>
          <w:tcPr>
            <w:tcW w:w="1540"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Times New Roman" w:hAnsi="Times New Roman" w:cs="Times New Roman"/>
                <w:color w:val="000000"/>
                <w:sz w:val="28"/>
                <w:szCs w:val="28"/>
                <w:lang w:eastAsia="ru-RU"/>
              </w:rPr>
            </w:pPr>
            <w:r w:rsidRPr="002C1478">
              <w:rPr>
                <w:rFonts w:ascii="Times New Roman" w:eastAsia="Times New Roman" w:hAnsi="Times New Roman" w:cs="Times New Roman"/>
                <w:color w:val="000000"/>
                <w:sz w:val="28"/>
                <w:szCs w:val="28"/>
                <w:lang w:eastAsia="ru-RU"/>
              </w:rPr>
              <w:t>-</w:t>
            </w:r>
          </w:p>
        </w:tc>
      </w:tr>
      <w:tr w:rsidR="002C1478" w:rsidRPr="002C1478" w:rsidTr="006618DD">
        <w:trPr>
          <w:trHeight w:val="630"/>
          <w:jc w:val="center"/>
        </w:trPr>
        <w:tc>
          <w:tcPr>
            <w:tcW w:w="2137" w:type="dxa"/>
            <w:vMerge/>
            <w:tcBorders>
              <w:left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Тип среды передачи для HBA порта</w:t>
            </w:r>
          </w:p>
        </w:tc>
        <w:tc>
          <w:tcPr>
            <w:tcW w:w="2159"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Оптический трансивер</w:t>
            </w:r>
          </w:p>
        </w:tc>
        <w:tc>
          <w:tcPr>
            <w:tcW w:w="1540"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Times New Roman" w:hAnsi="Times New Roman" w:cs="Times New Roman"/>
                <w:color w:val="000000"/>
                <w:sz w:val="28"/>
                <w:szCs w:val="28"/>
                <w:lang w:eastAsia="ru-RU"/>
              </w:rPr>
            </w:pPr>
          </w:p>
        </w:tc>
      </w:tr>
      <w:tr w:rsidR="002C1478" w:rsidRPr="002C1478" w:rsidTr="006618DD">
        <w:trPr>
          <w:trHeight w:val="630"/>
          <w:jc w:val="center"/>
        </w:trPr>
        <w:tc>
          <w:tcPr>
            <w:tcW w:w="2137" w:type="dxa"/>
            <w:vMerge/>
            <w:tcBorders>
              <w:left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Скорость HBA порта</w:t>
            </w:r>
          </w:p>
        </w:tc>
        <w:tc>
          <w:tcPr>
            <w:tcW w:w="2159"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≥16</w:t>
            </w:r>
          </w:p>
        </w:tc>
        <w:tc>
          <w:tcPr>
            <w:tcW w:w="1540"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Times New Roman" w:hAnsi="Times New Roman" w:cs="Times New Roman"/>
                <w:color w:val="000000"/>
                <w:sz w:val="28"/>
                <w:szCs w:val="28"/>
                <w:lang w:eastAsia="ru-RU"/>
              </w:rPr>
            </w:pPr>
            <w:r w:rsidRPr="002C1478">
              <w:rPr>
                <w:rFonts w:ascii="Times New Roman" w:eastAsia="Times New Roman" w:hAnsi="Times New Roman" w:cs="Times New Roman"/>
                <w:color w:val="000000"/>
                <w:sz w:val="28"/>
                <w:szCs w:val="28"/>
                <w:lang w:eastAsia="ru-RU"/>
              </w:rPr>
              <w:t>Гигабит в секунду</w:t>
            </w:r>
          </w:p>
        </w:tc>
      </w:tr>
      <w:tr w:rsidR="002C1478" w:rsidRPr="002C1478" w:rsidTr="006618DD">
        <w:trPr>
          <w:trHeight w:val="630"/>
          <w:jc w:val="center"/>
        </w:trPr>
        <w:tc>
          <w:tcPr>
            <w:tcW w:w="2137" w:type="dxa"/>
            <w:vMerge/>
            <w:tcBorders>
              <w:left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Количество установленных HBA портов</w:t>
            </w:r>
          </w:p>
        </w:tc>
        <w:tc>
          <w:tcPr>
            <w:tcW w:w="2159"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lang w:val="en-US"/>
              </w:rPr>
            </w:pPr>
            <w:r w:rsidRPr="002C1478">
              <w:rPr>
                <w:rFonts w:ascii="Times New Roman" w:eastAsia="SimSun" w:hAnsi="Times New Roman" w:cs="Times New Roman"/>
                <w:color w:val="00000A"/>
                <w:kern w:val="2"/>
                <w:sz w:val="28"/>
                <w:szCs w:val="28"/>
              </w:rPr>
              <w:t>≥</w:t>
            </w:r>
            <w:r w:rsidRPr="002C1478">
              <w:rPr>
                <w:rFonts w:ascii="Times New Roman" w:eastAsia="SimSun" w:hAnsi="Times New Roman" w:cs="Times New Roman"/>
                <w:color w:val="00000A"/>
                <w:kern w:val="2"/>
                <w:sz w:val="28"/>
                <w:szCs w:val="28"/>
                <w:lang w:val="en-US"/>
              </w:rPr>
              <w:t>4</w:t>
            </w:r>
          </w:p>
        </w:tc>
        <w:tc>
          <w:tcPr>
            <w:tcW w:w="1540"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Times New Roman" w:hAnsi="Times New Roman" w:cs="Times New Roman"/>
                <w:color w:val="000000"/>
                <w:sz w:val="28"/>
                <w:szCs w:val="28"/>
                <w:lang w:eastAsia="ru-RU"/>
              </w:rPr>
            </w:pPr>
            <w:r w:rsidRPr="002C1478">
              <w:rPr>
                <w:rFonts w:ascii="Times New Roman" w:eastAsia="Times New Roman" w:hAnsi="Times New Roman" w:cs="Times New Roman"/>
                <w:color w:val="000000"/>
                <w:sz w:val="28"/>
                <w:szCs w:val="28"/>
                <w:lang w:eastAsia="ru-RU"/>
              </w:rPr>
              <w:t>Штука</w:t>
            </w:r>
          </w:p>
        </w:tc>
      </w:tr>
      <w:tr w:rsidR="002C1478" w:rsidRPr="002C1478" w:rsidTr="006618DD">
        <w:trPr>
          <w:trHeight w:val="630"/>
          <w:jc w:val="center"/>
        </w:trPr>
        <w:tc>
          <w:tcPr>
            <w:tcW w:w="2137" w:type="dxa"/>
            <w:vMerge/>
            <w:tcBorders>
              <w:left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Количество установленных блоков питания с поддержкой горячей замены, шт.</w:t>
            </w:r>
          </w:p>
        </w:tc>
        <w:tc>
          <w:tcPr>
            <w:tcW w:w="2159"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≥2</w:t>
            </w:r>
          </w:p>
        </w:tc>
        <w:tc>
          <w:tcPr>
            <w:tcW w:w="1540"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Times New Roman" w:hAnsi="Times New Roman" w:cs="Times New Roman"/>
                <w:color w:val="000000"/>
                <w:sz w:val="28"/>
                <w:szCs w:val="28"/>
                <w:lang w:eastAsia="ru-RU"/>
              </w:rPr>
            </w:pPr>
            <w:r w:rsidRPr="002C1478">
              <w:rPr>
                <w:rFonts w:ascii="Times New Roman" w:eastAsia="Times New Roman" w:hAnsi="Times New Roman" w:cs="Times New Roman"/>
                <w:color w:val="000000"/>
                <w:sz w:val="28"/>
                <w:szCs w:val="28"/>
                <w:lang w:eastAsia="ru-RU"/>
              </w:rPr>
              <w:t>-</w:t>
            </w:r>
          </w:p>
        </w:tc>
      </w:tr>
      <w:tr w:rsidR="002C1478" w:rsidRPr="002C1478" w:rsidTr="006618DD">
        <w:trPr>
          <w:trHeight w:val="630"/>
          <w:jc w:val="center"/>
        </w:trPr>
        <w:tc>
          <w:tcPr>
            <w:tcW w:w="2137" w:type="dxa"/>
            <w:vMerge/>
            <w:tcBorders>
              <w:left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Наличие интегрированного видеоадаптера</w:t>
            </w:r>
          </w:p>
        </w:tc>
        <w:tc>
          <w:tcPr>
            <w:tcW w:w="2159"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Да</w:t>
            </w:r>
          </w:p>
        </w:tc>
        <w:tc>
          <w:tcPr>
            <w:tcW w:w="1540"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Times New Roman" w:hAnsi="Times New Roman" w:cs="Times New Roman"/>
                <w:color w:val="000000"/>
                <w:sz w:val="28"/>
                <w:szCs w:val="28"/>
                <w:lang w:eastAsia="ru-RU"/>
              </w:rPr>
            </w:pPr>
            <w:r w:rsidRPr="002C1478">
              <w:rPr>
                <w:rFonts w:ascii="Times New Roman" w:eastAsia="Times New Roman" w:hAnsi="Times New Roman" w:cs="Times New Roman"/>
                <w:color w:val="000000"/>
                <w:sz w:val="28"/>
                <w:szCs w:val="28"/>
                <w:lang w:eastAsia="ru-RU"/>
              </w:rPr>
              <w:t>-</w:t>
            </w:r>
          </w:p>
        </w:tc>
      </w:tr>
      <w:tr w:rsidR="002C1478" w:rsidRPr="002C1478" w:rsidTr="006618DD">
        <w:trPr>
          <w:trHeight w:val="630"/>
          <w:jc w:val="center"/>
        </w:trPr>
        <w:tc>
          <w:tcPr>
            <w:tcW w:w="2137" w:type="dxa"/>
            <w:vMerge/>
            <w:tcBorders>
              <w:left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Наличие установленного аппаратного дискового контроллера</w:t>
            </w:r>
          </w:p>
        </w:tc>
        <w:tc>
          <w:tcPr>
            <w:tcW w:w="2159"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Да</w:t>
            </w:r>
          </w:p>
        </w:tc>
        <w:tc>
          <w:tcPr>
            <w:tcW w:w="1540"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Times New Roman" w:hAnsi="Times New Roman" w:cs="Times New Roman"/>
                <w:color w:val="000000"/>
                <w:sz w:val="28"/>
                <w:szCs w:val="28"/>
                <w:lang w:eastAsia="ru-RU"/>
              </w:rPr>
            </w:pPr>
            <w:r w:rsidRPr="002C1478">
              <w:rPr>
                <w:rFonts w:ascii="Times New Roman" w:eastAsia="Times New Roman" w:hAnsi="Times New Roman" w:cs="Times New Roman"/>
                <w:color w:val="000000"/>
                <w:sz w:val="28"/>
                <w:szCs w:val="28"/>
                <w:lang w:eastAsia="ru-RU"/>
              </w:rPr>
              <w:t>-</w:t>
            </w:r>
          </w:p>
        </w:tc>
      </w:tr>
      <w:tr w:rsidR="002C1478" w:rsidRPr="002C1478" w:rsidTr="006618DD">
        <w:trPr>
          <w:trHeight w:val="630"/>
          <w:jc w:val="center"/>
        </w:trPr>
        <w:tc>
          <w:tcPr>
            <w:tcW w:w="2137" w:type="dxa"/>
            <w:vMerge/>
            <w:tcBorders>
              <w:left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Наличие защиты кэш-памяти дискового контроллера при потере питания сервером</w:t>
            </w:r>
          </w:p>
        </w:tc>
        <w:tc>
          <w:tcPr>
            <w:tcW w:w="2159"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Да</w:t>
            </w:r>
          </w:p>
        </w:tc>
        <w:tc>
          <w:tcPr>
            <w:tcW w:w="1540"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Times New Roman" w:hAnsi="Times New Roman" w:cs="Times New Roman"/>
                <w:color w:val="000000"/>
                <w:sz w:val="28"/>
                <w:szCs w:val="28"/>
                <w:lang w:eastAsia="ru-RU"/>
              </w:rPr>
            </w:pPr>
          </w:p>
        </w:tc>
      </w:tr>
      <w:tr w:rsidR="002C1478" w:rsidRPr="002C1478" w:rsidTr="006618DD">
        <w:trPr>
          <w:trHeight w:val="630"/>
          <w:jc w:val="center"/>
        </w:trPr>
        <w:tc>
          <w:tcPr>
            <w:tcW w:w="2137" w:type="dxa"/>
            <w:vMerge/>
            <w:tcBorders>
              <w:left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Объем кэш-памяти установленного дискового контроллера</w:t>
            </w:r>
          </w:p>
        </w:tc>
        <w:tc>
          <w:tcPr>
            <w:tcW w:w="2159"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≥2</w:t>
            </w:r>
          </w:p>
        </w:tc>
        <w:tc>
          <w:tcPr>
            <w:tcW w:w="1540"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Times New Roman" w:hAnsi="Times New Roman" w:cs="Times New Roman"/>
                <w:color w:val="000000"/>
                <w:sz w:val="28"/>
                <w:szCs w:val="28"/>
                <w:lang w:eastAsia="ru-RU"/>
              </w:rPr>
            </w:pPr>
            <w:r w:rsidRPr="002C1478">
              <w:rPr>
                <w:rFonts w:ascii="Times New Roman" w:eastAsia="Times New Roman" w:hAnsi="Times New Roman" w:cs="Times New Roman"/>
                <w:color w:val="000000"/>
                <w:sz w:val="28"/>
                <w:szCs w:val="28"/>
                <w:lang w:eastAsia="ru-RU"/>
              </w:rPr>
              <w:t>Гигабайт</w:t>
            </w:r>
          </w:p>
        </w:tc>
      </w:tr>
      <w:tr w:rsidR="002C1478" w:rsidRPr="002C1478" w:rsidTr="006618DD">
        <w:trPr>
          <w:trHeight w:val="630"/>
          <w:jc w:val="center"/>
        </w:trPr>
        <w:tc>
          <w:tcPr>
            <w:tcW w:w="2137" w:type="dxa"/>
            <w:vMerge/>
            <w:tcBorders>
              <w:left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Поддерживаемые дисковым контроллером типы RAID</w:t>
            </w:r>
          </w:p>
        </w:tc>
        <w:tc>
          <w:tcPr>
            <w:tcW w:w="2159"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0,1,5,6,10,50,60</w:t>
            </w:r>
          </w:p>
        </w:tc>
        <w:tc>
          <w:tcPr>
            <w:tcW w:w="1540"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Times New Roman" w:hAnsi="Times New Roman" w:cs="Times New Roman"/>
                <w:color w:val="000000"/>
                <w:sz w:val="28"/>
                <w:szCs w:val="28"/>
                <w:lang w:eastAsia="ru-RU"/>
              </w:rPr>
            </w:pPr>
            <w:r w:rsidRPr="002C1478">
              <w:rPr>
                <w:rFonts w:ascii="Times New Roman" w:eastAsia="Times New Roman" w:hAnsi="Times New Roman" w:cs="Times New Roman"/>
                <w:color w:val="000000"/>
                <w:sz w:val="28"/>
                <w:szCs w:val="28"/>
                <w:lang w:eastAsia="ru-RU"/>
              </w:rPr>
              <w:t>-</w:t>
            </w:r>
          </w:p>
        </w:tc>
      </w:tr>
      <w:tr w:rsidR="002C1478" w:rsidRPr="002C1478" w:rsidTr="006618DD">
        <w:trPr>
          <w:trHeight w:val="630"/>
          <w:jc w:val="center"/>
        </w:trPr>
        <w:tc>
          <w:tcPr>
            <w:tcW w:w="2137" w:type="dxa"/>
            <w:vMerge/>
            <w:tcBorders>
              <w:left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Наличие направляющих для установки в шкаф телекоммуникационный</w:t>
            </w:r>
          </w:p>
        </w:tc>
        <w:tc>
          <w:tcPr>
            <w:tcW w:w="2159"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Да</w:t>
            </w:r>
          </w:p>
        </w:tc>
        <w:tc>
          <w:tcPr>
            <w:tcW w:w="1540"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Times New Roman" w:hAnsi="Times New Roman" w:cs="Times New Roman"/>
                <w:color w:val="000000"/>
                <w:sz w:val="28"/>
                <w:szCs w:val="28"/>
                <w:lang w:eastAsia="ru-RU"/>
              </w:rPr>
            </w:pPr>
            <w:r w:rsidRPr="002C1478">
              <w:rPr>
                <w:rFonts w:ascii="Times New Roman" w:eastAsia="Times New Roman" w:hAnsi="Times New Roman" w:cs="Times New Roman"/>
                <w:color w:val="000000"/>
                <w:sz w:val="28"/>
                <w:szCs w:val="28"/>
                <w:lang w:eastAsia="ru-RU"/>
              </w:rPr>
              <w:t>-</w:t>
            </w:r>
          </w:p>
        </w:tc>
      </w:tr>
      <w:tr w:rsidR="002C1478" w:rsidRPr="002C1478" w:rsidTr="006618DD">
        <w:trPr>
          <w:trHeight w:val="630"/>
          <w:jc w:val="center"/>
        </w:trPr>
        <w:tc>
          <w:tcPr>
            <w:tcW w:w="2137" w:type="dxa"/>
            <w:vMerge/>
            <w:tcBorders>
              <w:left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Номинальная мощность одного блока питания</w:t>
            </w:r>
          </w:p>
        </w:tc>
        <w:tc>
          <w:tcPr>
            <w:tcW w:w="2159"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≥1200</w:t>
            </w:r>
          </w:p>
        </w:tc>
        <w:tc>
          <w:tcPr>
            <w:tcW w:w="1540"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Times New Roman" w:hAnsi="Times New Roman" w:cs="Times New Roman"/>
                <w:color w:val="000000"/>
                <w:sz w:val="28"/>
                <w:szCs w:val="28"/>
                <w:lang w:eastAsia="ru-RU"/>
              </w:rPr>
            </w:pPr>
            <w:r w:rsidRPr="002C1478">
              <w:rPr>
                <w:rFonts w:ascii="Times New Roman" w:eastAsia="Times New Roman" w:hAnsi="Times New Roman" w:cs="Times New Roman"/>
                <w:color w:val="000000"/>
                <w:sz w:val="28"/>
                <w:szCs w:val="28"/>
                <w:lang w:eastAsia="ru-RU"/>
              </w:rPr>
              <w:t>Ватт</w:t>
            </w:r>
          </w:p>
        </w:tc>
      </w:tr>
      <w:tr w:rsidR="002C1478" w:rsidRPr="002C1478" w:rsidTr="006618DD">
        <w:trPr>
          <w:trHeight w:val="630"/>
          <w:jc w:val="center"/>
        </w:trPr>
        <w:tc>
          <w:tcPr>
            <w:tcW w:w="2137" w:type="dxa"/>
            <w:vMerge/>
            <w:tcBorders>
              <w:left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Тип корпуса</w:t>
            </w:r>
          </w:p>
        </w:tc>
        <w:tc>
          <w:tcPr>
            <w:tcW w:w="2159"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Rack</w:t>
            </w:r>
          </w:p>
        </w:tc>
        <w:tc>
          <w:tcPr>
            <w:tcW w:w="1540"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Times New Roman" w:hAnsi="Times New Roman" w:cs="Times New Roman"/>
                <w:color w:val="000000"/>
                <w:sz w:val="28"/>
                <w:szCs w:val="28"/>
                <w:lang w:eastAsia="ru-RU"/>
              </w:rPr>
            </w:pPr>
            <w:r w:rsidRPr="002C1478">
              <w:rPr>
                <w:rFonts w:ascii="Times New Roman" w:eastAsia="Times New Roman" w:hAnsi="Times New Roman" w:cs="Times New Roman"/>
                <w:color w:val="000000"/>
                <w:sz w:val="28"/>
                <w:szCs w:val="28"/>
                <w:lang w:eastAsia="ru-RU"/>
              </w:rPr>
              <w:t>-</w:t>
            </w:r>
          </w:p>
        </w:tc>
      </w:tr>
      <w:tr w:rsidR="002C1478" w:rsidRPr="002C1478" w:rsidTr="006618DD">
        <w:trPr>
          <w:trHeight w:val="630"/>
          <w:jc w:val="center"/>
        </w:trPr>
        <w:tc>
          <w:tcPr>
            <w:tcW w:w="2137" w:type="dxa"/>
            <w:vMerge/>
            <w:tcBorders>
              <w:left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Тип сервера</w:t>
            </w:r>
          </w:p>
        </w:tc>
        <w:tc>
          <w:tcPr>
            <w:tcW w:w="2159"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Стоечный</w:t>
            </w:r>
          </w:p>
        </w:tc>
        <w:tc>
          <w:tcPr>
            <w:tcW w:w="1540"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Times New Roman" w:hAnsi="Times New Roman" w:cs="Times New Roman"/>
                <w:color w:val="000000"/>
                <w:sz w:val="28"/>
                <w:szCs w:val="28"/>
                <w:lang w:eastAsia="ru-RU"/>
              </w:rPr>
            </w:pPr>
            <w:r w:rsidRPr="002C1478">
              <w:rPr>
                <w:rFonts w:ascii="Times New Roman" w:eastAsia="Times New Roman" w:hAnsi="Times New Roman" w:cs="Times New Roman"/>
                <w:color w:val="000000"/>
                <w:sz w:val="28"/>
                <w:szCs w:val="28"/>
                <w:lang w:eastAsia="ru-RU"/>
              </w:rPr>
              <w:t>-</w:t>
            </w:r>
          </w:p>
        </w:tc>
      </w:tr>
      <w:tr w:rsidR="002C1478" w:rsidRPr="002C1478" w:rsidTr="006618DD">
        <w:trPr>
          <w:trHeight w:val="630"/>
          <w:jc w:val="center"/>
        </w:trPr>
        <w:tc>
          <w:tcPr>
            <w:tcW w:w="2137" w:type="dxa"/>
            <w:vMerge/>
            <w:tcBorders>
              <w:left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Уровень резервирования установленных блоков охлаждения</w:t>
            </w:r>
          </w:p>
        </w:tc>
        <w:tc>
          <w:tcPr>
            <w:tcW w:w="2159"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N+1</w:t>
            </w:r>
          </w:p>
        </w:tc>
        <w:tc>
          <w:tcPr>
            <w:tcW w:w="1540"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Times New Roman" w:hAnsi="Times New Roman" w:cs="Times New Roman"/>
                <w:color w:val="000000"/>
                <w:sz w:val="28"/>
                <w:szCs w:val="28"/>
                <w:lang w:eastAsia="ru-RU"/>
              </w:rPr>
            </w:pPr>
          </w:p>
        </w:tc>
      </w:tr>
      <w:tr w:rsidR="002C1478" w:rsidRPr="002C1478" w:rsidTr="006618DD">
        <w:trPr>
          <w:trHeight w:val="630"/>
          <w:jc w:val="center"/>
        </w:trPr>
        <w:tc>
          <w:tcPr>
            <w:tcW w:w="2137" w:type="dxa"/>
            <w:vMerge/>
            <w:tcBorders>
              <w:left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Уровень резервирования установленных блоков питания</w:t>
            </w:r>
          </w:p>
        </w:tc>
        <w:tc>
          <w:tcPr>
            <w:tcW w:w="2159"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N+1</w:t>
            </w:r>
          </w:p>
        </w:tc>
        <w:tc>
          <w:tcPr>
            <w:tcW w:w="1540"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Times New Roman" w:hAnsi="Times New Roman" w:cs="Times New Roman"/>
                <w:color w:val="000000"/>
                <w:sz w:val="28"/>
                <w:szCs w:val="28"/>
                <w:lang w:eastAsia="ru-RU"/>
              </w:rPr>
            </w:pPr>
            <w:r w:rsidRPr="002C1478">
              <w:rPr>
                <w:rFonts w:ascii="Times New Roman" w:eastAsia="Times New Roman" w:hAnsi="Times New Roman" w:cs="Times New Roman"/>
                <w:color w:val="000000"/>
                <w:sz w:val="28"/>
                <w:szCs w:val="28"/>
                <w:lang w:eastAsia="ru-RU"/>
              </w:rPr>
              <w:t>-</w:t>
            </w:r>
          </w:p>
        </w:tc>
      </w:tr>
      <w:tr w:rsidR="002C1478" w:rsidRPr="002C1478" w:rsidTr="006618DD">
        <w:trPr>
          <w:trHeight w:val="630"/>
          <w:jc w:val="center"/>
        </w:trPr>
        <w:tc>
          <w:tcPr>
            <w:tcW w:w="2137" w:type="dxa"/>
            <w:vMerge/>
            <w:tcBorders>
              <w:left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Сервисные или вспомогательные разъемы подключения</w:t>
            </w:r>
          </w:p>
        </w:tc>
        <w:tc>
          <w:tcPr>
            <w:tcW w:w="2159"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VGA, Последовательный порт (COM), сигнально совместимый с RS-232</w:t>
            </w:r>
          </w:p>
        </w:tc>
        <w:tc>
          <w:tcPr>
            <w:tcW w:w="1540"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Times New Roman" w:hAnsi="Times New Roman" w:cs="Times New Roman"/>
                <w:color w:val="000000"/>
                <w:sz w:val="28"/>
                <w:szCs w:val="28"/>
                <w:lang w:eastAsia="ru-RU"/>
              </w:rPr>
            </w:pPr>
          </w:p>
        </w:tc>
      </w:tr>
      <w:tr w:rsidR="002C1478" w:rsidRPr="002C1478" w:rsidTr="006618DD">
        <w:trPr>
          <w:trHeight w:val="630"/>
          <w:jc w:val="center"/>
        </w:trPr>
        <w:tc>
          <w:tcPr>
            <w:tcW w:w="2137" w:type="dxa"/>
            <w:vMerge/>
            <w:tcBorders>
              <w:left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Тип размещения RS-232</w:t>
            </w:r>
          </w:p>
        </w:tc>
        <w:tc>
          <w:tcPr>
            <w:tcW w:w="2159"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На задней панели</w:t>
            </w:r>
          </w:p>
        </w:tc>
        <w:tc>
          <w:tcPr>
            <w:tcW w:w="1540"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Times New Roman" w:hAnsi="Times New Roman" w:cs="Times New Roman"/>
                <w:color w:val="000000"/>
                <w:sz w:val="28"/>
                <w:szCs w:val="28"/>
                <w:lang w:eastAsia="ru-RU"/>
              </w:rPr>
            </w:pPr>
          </w:p>
        </w:tc>
      </w:tr>
      <w:tr w:rsidR="002C1478" w:rsidRPr="002C1478" w:rsidTr="006618DD">
        <w:trPr>
          <w:trHeight w:val="630"/>
          <w:jc w:val="center"/>
        </w:trPr>
        <w:tc>
          <w:tcPr>
            <w:tcW w:w="2137" w:type="dxa"/>
            <w:vMerge/>
            <w:tcBorders>
              <w:left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Дублирование загрузочного образа базовой системы ввода-вывода (BIOS) сервера</w:t>
            </w:r>
          </w:p>
        </w:tc>
        <w:tc>
          <w:tcPr>
            <w:tcW w:w="2159"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Да</w:t>
            </w:r>
          </w:p>
        </w:tc>
        <w:tc>
          <w:tcPr>
            <w:tcW w:w="1540"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Times New Roman" w:hAnsi="Times New Roman" w:cs="Times New Roman"/>
                <w:color w:val="000000"/>
                <w:sz w:val="28"/>
                <w:szCs w:val="28"/>
                <w:lang w:eastAsia="ru-RU"/>
              </w:rPr>
            </w:pPr>
          </w:p>
        </w:tc>
      </w:tr>
      <w:tr w:rsidR="002C1478" w:rsidRPr="002C1478" w:rsidTr="006618DD">
        <w:trPr>
          <w:trHeight w:val="630"/>
          <w:jc w:val="center"/>
        </w:trPr>
        <w:tc>
          <w:tcPr>
            <w:tcW w:w="2137" w:type="dxa"/>
            <w:vMerge/>
            <w:tcBorders>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2C1478" w:rsidRPr="002C1478" w:rsidRDefault="002C1478" w:rsidP="002C1478">
            <w:pPr>
              <w:suppressAutoHyphens/>
              <w:spacing w:after="0" w:line="240" w:lineRule="auto"/>
              <w:rPr>
                <w:rFonts w:ascii="Times New Roman" w:eastAsia="Times New Roman" w:hAnsi="Times New Roman" w:cs="Times New Roman"/>
                <w:color w:val="000000"/>
                <w:sz w:val="28"/>
                <w:szCs w:val="28"/>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0"/>
                <w:kern w:val="2"/>
                <w:sz w:val="28"/>
                <w:szCs w:val="28"/>
              </w:rPr>
              <w:t>Функциональность контроллера дистанционного мониторинга и управления</w:t>
            </w:r>
          </w:p>
        </w:tc>
        <w:tc>
          <w:tcPr>
            <w:tcW w:w="2159"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 xml:space="preserve"> Автоматическое уведомление о событиях по электронной почте,</w:t>
            </w:r>
          </w:p>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Обеспечение перенаправления графической консоли по сети,</w:t>
            </w:r>
          </w:p>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Поддержка веб-интерфейса,</w:t>
            </w:r>
          </w:p>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 xml:space="preserve">Подключение виртуальных медиа-устройств через консоль удаленного управления, в том числе образов </w:t>
            </w:r>
            <w:r w:rsidRPr="002C1478">
              <w:rPr>
                <w:rFonts w:ascii="Times New Roman" w:eastAsia="SimSun" w:hAnsi="Times New Roman" w:cs="Times New Roman"/>
                <w:color w:val="00000A"/>
                <w:kern w:val="2"/>
                <w:sz w:val="28"/>
                <w:szCs w:val="28"/>
              </w:rPr>
              <w:lastRenderedPageBreak/>
              <w:t>дисков (файлов ISO),</w:t>
            </w:r>
          </w:p>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Видеозапись с экрана действий администратора,</w:t>
            </w:r>
          </w:p>
          <w:p w:rsidR="002C1478" w:rsidRPr="002C1478" w:rsidRDefault="002C1478" w:rsidP="002C1478">
            <w:pPr>
              <w:suppressAutoHyphens/>
              <w:spacing w:after="0" w:line="240" w:lineRule="auto"/>
              <w:jc w:val="center"/>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Дублирование загрузочного образа контроллера сервера.</w:t>
            </w:r>
          </w:p>
        </w:tc>
        <w:tc>
          <w:tcPr>
            <w:tcW w:w="1540" w:type="dxa"/>
            <w:tcBorders>
              <w:top w:val="single" w:sz="4" w:space="0" w:color="000000"/>
              <w:bottom w:val="single" w:sz="4" w:space="0" w:color="000000"/>
              <w:right w:val="single" w:sz="4" w:space="0" w:color="000000"/>
            </w:tcBorders>
            <w:shd w:val="clear" w:color="auto" w:fill="auto"/>
            <w:vAlign w:val="center"/>
          </w:tcPr>
          <w:p w:rsidR="002C1478" w:rsidRPr="002C1478" w:rsidRDefault="002C1478" w:rsidP="002C1478">
            <w:pPr>
              <w:suppressAutoHyphens/>
              <w:spacing w:after="0" w:line="240" w:lineRule="auto"/>
              <w:jc w:val="center"/>
              <w:rPr>
                <w:rFonts w:ascii="Times New Roman" w:eastAsia="Times New Roman" w:hAnsi="Times New Roman" w:cs="Times New Roman"/>
                <w:color w:val="000000"/>
                <w:sz w:val="28"/>
                <w:szCs w:val="28"/>
                <w:lang w:eastAsia="ru-RU"/>
              </w:rPr>
            </w:pPr>
          </w:p>
        </w:tc>
      </w:tr>
    </w:tbl>
    <w:p w:rsidR="002C1478" w:rsidRPr="002C1478" w:rsidRDefault="002C1478" w:rsidP="002C1478">
      <w:pPr>
        <w:tabs>
          <w:tab w:val="left" w:pos="708"/>
        </w:tabs>
        <w:suppressAutoHyphens/>
        <w:spacing w:after="0" w:line="240" w:lineRule="auto"/>
        <w:jc w:val="center"/>
        <w:rPr>
          <w:rFonts w:ascii="Times New Roman" w:eastAsia="SimSun" w:hAnsi="Times New Roman" w:cs="Times New Roman"/>
          <w:b/>
          <w:color w:val="00000A"/>
          <w:kern w:val="2"/>
          <w:sz w:val="28"/>
          <w:szCs w:val="28"/>
        </w:rPr>
      </w:pPr>
    </w:p>
    <w:p w:rsidR="002C1478" w:rsidRPr="002C1478" w:rsidRDefault="002C1478" w:rsidP="002C1478">
      <w:pPr>
        <w:suppressAutoHyphens/>
        <w:spacing w:after="0" w:line="240" w:lineRule="auto"/>
        <w:jc w:val="center"/>
        <w:rPr>
          <w:rFonts w:ascii="Times New Roman" w:eastAsia="SimSun" w:hAnsi="Times New Roman" w:cs="Times New Roman"/>
          <w:b/>
          <w:bCs/>
          <w:color w:val="00000A"/>
          <w:kern w:val="2"/>
          <w:sz w:val="28"/>
          <w:szCs w:val="28"/>
        </w:rPr>
        <w:sectPr w:rsidR="002C1478" w:rsidRPr="002C1478">
          <w:pgSz w:w="11906" w:h="16838"/>
          <w:pgMar w:top="1440" w:right="866" w:bottom="1440" w:left="1800" w:header="0" w:footer="0" w:gutter="0"/>
          <w:cols w:space="720"/>
          <w:formProt w:val="0"/>
          <w:docGrid w:linePitch="360" w:charSpace="8192"/>
        </w:sectPr>
      </w:pPr>
    </w:p>
    <w:p w:rsidR="002C1478" w:rsidRPr="002C1478" w:rsidRDefault="002C1478" w:rsidP="002C1478">
      <w:pPr>
        <w:suppressAutoHyphens/>
        <w:spacing w:after="0" w:line="240" w:lineRule="auto"/>
        <w:jc w:val="center"/>
        <w:rPr>
          <w:rFonts w:ascii="Times New Roman" w:eastAsia="SimSun" w:hAnsi="Times New Roman" w:cs="Times New Roman"/>
          <w:b/>
          <w:color w:val="00000A"/>
          <w:kern w:val="2"/>
          <w:sz w:val="28"/>
          <w:szCs w:val="28"/>
        </w:rPr>
      </w:pPr>
      <w:r w:rsidRPr="002C1478">
        <w:rPr>
          <w:rFonts w:ascii="Times New Roman" w:eastAsia="SimSun" w:hAnsi="Times New Roman" w:cs="Times New Roman"/>
          <w:b/>
          <w:bCs/>
          <w:color w:val="00000A"/>
          <w:kern w:val="2"/>
          <w:sz w:val="28"/>
          <w:szCs w:val="28"/>
        </w:rPr>
        <w:lastRenderedPageBreak/>
        <w:t>Требования</w:t>
      </w:r>
      <w:r w:rsidRPr="002C1478">
        <w:rPr>
          <w:rFonts w:ascii="Times New Roman" w:eastAsia="SimSun" w:hAnsi="Times New Roman" w:cs="Times New Roman"/>
          <w:b/>
          <w:color w:val="000000"/>
          <w:kern w:val="2"/>
          <w:sz w:val="28"/>
          <w:szCs w:val="28"/>
        </w:rPr>
        <w:t xml:space="preserve"> к условиям </w:t>
      </w:r>
      <w:r w:rsidRPr="002C1478">
        <w:rPr>
          <w:rFonts w:ascii="Times New Roman" w:eastAsia="SimSun" w:hAnsi="Times New Roman" w:cs="Times New Roman"/>
          <w:b/>
          <w:bCs/>
          <w:color w:val="00000A"/>
          <w:kern w:val="2"/>
          <w:sz w:val="28"/>
          <w:szCs w:val="28"/>
        </w:rPr>
        <w:t>предоставления</w:t>
      </w:r>
      <w:r w:rsidRPr="002C1478">
        <w:rPr>
          <w:rFonts w:ascii="Times New Roman" w:eastAsia="SimSun" w:hAnsi="Times New Roman" w:cs="Times New Roman"/>
          <w:b/>
          <w:color w:val="000000"/>
          <w:kern w:val="2"/>
          <w:sz w:val="28"/>
          <w:szCs w:val="28"/>
        </w:rPr>
        <w:t xml:space="preserve"> технической </w:t>
      </w:r>
      <w:r w:rsidRPr="002C1478">
        <w:rPr>
          <w:rFonts w:ascii="Times New Roman" w:eastAsia="SimSun" w:hAnsi="Times New Roman" w:cs="Times New Roman"/>
          <w:b/>
          <w:bCs/>
          <w:color w:val="00000A"/>
          <w:kern w:val="2"/>
          <w:sz w:val="28"/>
          <w:szCs w:val="28"/>
        </w:rPr>
        <w:t>поддержки</w:t>
      </w:r>
      <w:r w:rsidRPr="002C1478">
        <w:rPr>
          <w:rFonts w:ascii="Times New Roman" w:eastAsia="SimSun" w:hAnsi="Times New Roman" w:cs="Times New Roman"/>
          <w:b/>
          <w:color w:val="000000"/>
          <w:kern w:val="2"/>
          <w:sz w:val="28"/>
          <w:szCs w:val="28"/>
        </w:rPr>
        <w:t xml:space="preserve"> </w:t>
      </w:r>
      <w:r w:rsidRPr="002C1478">
        <w:rPr>
          <w:rFonts w:ascii="Times New Roman" w:eastAsia="SimSun" w:hAnsi="Times New Roman" w:cs="Times New Roman"/>
          <w:b/>
          <w:color w:val="00000A"/>
          <w:kern w:val="2"/>
          <w:sz w:val="28"/>
          <w:szCs w:val="28"/>
        </w:rPr>
        <w:t>Производителя</w:t>
      </w:r>
      <w:r w:rsidRPr="002C1478">
        <w:rPr>
          <w:rFonts w:ascii="Times New Roman" w:eastAsia="SimSun" w:hAnsi="Times New Roman" w:cs="Times New Roman"/>
          <w:b/>
          <w:color w:val="000000"/>
          <w:kern w:val="2"/>
          <w:sz w:val="28"/>
          <w:szCs w:val="28"/>
        </w:rPr>
        <w:t xml:space="preserve"> на </w:t>
      </w:r>
      <w:r w:rsidRPr="002C1478">
        <w:rPr>
          <w:rFonts w:ascii="Times New Roman" w:eastAsia="SimSun" w:hAnsi="Times New Roman" w:cs="Times New Roman"/>
          <w:b/>
          <w:color w:val="00000A"/>
          <w:kern w:val="2"/>
          <w:sz w:val="28"/>
          <w:szCs w:val="28"/>
        </w:rPr>
        <w:t>оборудование, поставляемое в рамках оказания Услуг, указанное в Таблице №1 Приложения №1 к описанию объекта закупки.</w:t>
      </w:r>
    </w:p>
    <w:p w:rsidR="002C1478" w:rsidRPr="002C1478" w:rsidRDefault="002C1478" w:rsidP="002C1478">
      <w:pPr>
        <w:tabs>
          <w:tab w:val="left" w:pos="708"/>
        </w:tabs>
        <w:suppressAutoHyphens/>
        <w:spacing w:after="0" w:line="240" w:lineRule="auto"/>
        <w:jc w:val="right"/>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Таблица №2</w:t>
      </w:r>
    </w:p>
    <w:tbl>
      <w:tblPr>
        <w:tblW w:w="5000" w:type="pct"/>
        <w:tblLook w:val="04A0" w:firstRow="1" w:lastRow="0" w:firstColumn="1" w:lastColumn="0" w:noHBand="0" w:noVBand="1"/>
      </w:tblPr>
      <w:tblGrid>
        <w:gridCol w:w="4351"/>
        <w:gridCol w:w="4879"/>
      </w:tblGrid>
      <w:tr w:rsidR="002C1478" w:rsidRPr="002C1478" w:rsidTr="006618DD">
        <w:tc>
          <w:tcPr>
            <w:tcW w:w="4355" w:type="dxa"/>
            <w:tcBorders>
              <w:top w:val="single" w:sz="4" w:space="0" w:color="00000A"/>
              <w:left w:val="single" w:sz="4" w:space="0" w:color="00000A"/>
              <w:bottom w:val="single" w:sz="4" w:space="0" w:color="00000A"/>
              <w:right w:val="single" w:sz="4" w:space="0" w:color="00000A"/>
            </w:tcBorders>
            <w:shd w:val="clear" w:color="auto" w:fill="auto"/>
            <w:vAlign w:val="center"/>
          </w:tcPr>
          <w:p w:rsidR="002C1478" w:rsidRPr="002C1478" w:rsidRDefault="002C1478" w:rsidP="002C1478">
            <w:pPr>
              <w:suppressAutoHyphens/>
              <w:spacing w:after="20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b/>
                <w:color w:val="00000A"/>
                <w:kern w:val="2"/>
                <w:sz w:val="28"/>
                <w:szCs w:val="28"/>
              </w:rPr>
              <w:t>Требования к технической поддержке</w:t>
            </w:r>
          </w:p>
        </w:tc>
        <w:tc>
          <w:tcPr>
            <w:tcW w:w="4884" w:type="dxa"/>
            <w:tcBorders>
              <w:top w:val="single" w:sz="4" w:space="0" w:color="00000A"/>
              <w:left w:val="single" w:sz="4" w:space="0" w:color="00000A"/>
              <w:bottom w:val="single" w:sz="4" w:space="0" w:color="00000A"/>
              <w:right w:val="single" w:sz="4" w:space="0" w:color="00000A"/>
            </w:tcBorders>
            <w:shd w:val="clear" w:color="auto" w:fill="auto"/>
            <w:vAlign w:val="center"/>
          </w:tcPr>
          <w:p w:rsidR="002C1478" w:rsidRPr="002C1478" w:rsidRDefault="002C1478" w:rsidP="002C1478">
            <w:pPr>
              <w:suppressAutoHyphens/>
              <w:spacing w:after="20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b/>
                <w:color w:val="00000A"/>
                <w:kern w:val="2"/>
                <w:sz w:val="28"/>
                <w:szCs w:val="28"/>
              </w:rPr>
              <w:t>Условия предоставления технической поддержки</w:t>
            </w:r>
          </w:p>
        </w:tc>
      </w:tr>
      <w:tr w:rsidR="002C1478" w:rsidRPr="002C1478" w:rsidTr="006618DD">
        <w:tc>
          <w:tcPr>
            <w:tcW w:w="4355" w:type="dxa"/>
            <w:tcBorders>
              <w:top w:val="single" w:sz="4" w:space="0" w:color="00000A"/>
              <w:left w:val="single" w:sz="4" w:space="0" w:color="00000A"/>
              <w:bottom w:val="single" w:sz="4" w:space="0" w:color="00000A"/>
              <w:right w:val="single" w:sz="4" w:space="0" w:color="00000A"/>
            </w:tcBorders>
            <w:shd w:val="clear" w:color="auto" w:fill="auto"/>
          </w:tcPr>
          <w:p w:rsidR="002C1478" w:rsidRPr="002C1478" w:rsidRDefault="002C1478" w:rsidP="002C1478">
            <w:pPr>
              <w:suppressAutoHyphens/>
              <w:spacing w:after="20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Срок предоставления технической поддержки</w:t>
            </w:r>
          </w:p>
        </w:tc>
        <w:tc>
          <w:tcPr>
            <w:tcW w:w="4884" w:type="dxa"/>
            <w:tcBorders>
              <w:top w:val="single" w:sz="4" w:space="0" w:color="00000A"/>
              <w:left w:val="single" w:sz="4" w:space="0" w:color="00000A"/>
              <w:bottom w:val="single" w:sz="4" w:space="0" w:color="00000A"/>
              <w:right w:val="single" w:sz="4" w:space="0" w:color="00000A"/>
            </w:tcBorders>
            <w:shd w:val="clear" w:color="auto" w:fill="auto"/>
          </w:tcPr>
          <w:p w:rsidR="002C1478" w:rsidRPr="002C1478" w:rsidRDefault="002C1478" w:rsidP="002C1478">
            <w:pPr>
              <w:suppressAutoHyphens/>
              <w:spacing w:after="20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36 месяцев с момента поставки</w:t>
            </w:r>
          </w:p>
        </w:tc>
      </w:tr>
      <w:tr w:rsidR="002C1478" w:rsidRPr="002C1478" w:rsidTr="006618DD">
        <w:tc>
          <w:tcPr>
            <w:tcW w:w="4355" w:type="dxa"/>
            <w:tcBorders>
              <w:top w:val="single" w:sz="4" w:space="0" w:color="00000A"/>
              <w:left w:val="single" w:sz="4" w:space="0" w:color="00000A"/>
              <w:bottom w:val="single" w:sz="4" w:space="0" w:color="00000A"/>
              <w:right w:val="single" w:sz="4" w:space="0" w:color="00000A"/>
            </w:tcBorders>
            <w:shd w:val="clear" w:color="auto" w:fill="auto"/>
          </w:tcPr>
          <w:p w:rsidR="002C1478" w:rsidRPr="002C1478" w:rsidRDefault="002C1478" w:rsidP="002C1478">
            <w:pPr>
              <w:suppressAutoHyphens/>
              <w:spacing w:after="20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Справочная служба</w:t>
            </w:r>
          </w:p>
        </w:tc>
        <w:tc>
          <w:tcPr>
            <w:tcW w:w="4884" w:type="dxa"/>
            <w:tcBorders>
              <w:top w:val="single" w:sz="4" w:space="0" w:color="00000A"/>
              <w:left w:val="single" w:sz="4" w:space="0" w:color="00000A"/>
              <w:bottom w:val="single" w:sz="4" w:space="0" w:color="00000A"/>
              <w:right w:val="single" w:sz="4" w:space="0" w:color="00000A"/>
            </w:tcBorders>
            <w:shd w:val="clear" w:color="auto" w:fill="auto"/>
          </w:tcPr>
          <w:p w:rsidR="002C1478" w:rsidRPr="002C1478" w:rsidRDefault="002C1478" w:rsidP="002C1478">
            <w:pPr>
              <w:suppressAutoHyphens/>
              <w:spacing w:after="20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Возможность круглосуточного обращения на горячую линию справочной службы для получения послепродажной технической поддержки</w:t>
            </w:r>
          </w:p>
        </w:tc>
      </w:tr>
      <w:tr w:rsidR="002C1478" w:rsidRPr="002C1478" w:rsidTr="006618DD">
        <w:tc>
          <w:tcPr>
            <w:tcW w:w="4355" w:type="dxa"/>
            <w:tcBorders>
              <w:top w:val="single" w:sz="4" w:space="0" w:color="00000A"/>
              <w:left w:val="single" w:sz="4" w:space="0" w:color="00000A"/>
              <w:bottom w:val="single" w:sz="4" w:space="0" w:color="00000A"/>
              <w:right w:val="single" w:sz="4" w:space="0" w:color="00000A"/>
            </w:tcBorders>
            <w:shd w:val="clear" w:color="auto" w:fill="auto"/>
          </w:tcPr>
          <w:p w:rsidR="002C1478" w:rsidRPr="002C1478" w:rsidRDefault="002C1478" w:rsidP="002C1478">
            <w:pPr>
              <w:suppressAutoHyphens/>
              <w:spacing w:after="20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Реакция на обращение на горячую линию</w:t>
            </w:r>
          </w:p>
        </w:tc>
        <w:tc>
          <w:tcPr>
            <w:tcW w:w="4884" w:type="dxa"/>
            <w:tcBorders>
              <w:top w:val="single" w:sz="4" w:space="0" w:color="00000A"/>
              <w:left w:val="single" w:sz="4" w:space="0" w:color="00000A"/>
              <w:bottom w:val="single" w:sz="4" w:space="0" w:color="00000A"/>
              <w:right w:val="single" w:sz="4" w:space="0" w:color="00000A"/>
            </w:tcBorders>
            <w:shd w:val="clear" w:color="auto" w:fill="auto"/>
          </w:tcPr>
          <w:p w:rsidR="002C1478" w:rsidRPr="002C1478" w:rsidRDefault="002C1478" w:rsidP="002C1478">
            <w:pPr>
              <w:suppressAutoHyphens/>
              <w:spacing w:after="20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Не позднее следующего рабочего дня с 10 до 19 часов по Московскому времени</w:t>
            </w:r>
          </w:p>
          <w:p w:rsidR="002C1478" w:rsidRPr="002C1478" w:rsidRDefault="002C1478" w:rsidP="002C1478">
            <w:pPr>
              <w:suppressAutoHyphens/>
              <w:spacing w:after="20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Не позднее 4 рабочих часов с момента регистрации обращения (для инцидентов с максимальным приоритетом)</w:t>
            </w:r>
          </w:p>
        </w:tc>
      </w:tr>
      <w:tr w:rsidR="002C1478" w:rsidRPr="002C1478" w:rsidTr="006618DD">
        <w:tc>
          <w:tcPr>
            <w:tcW w:w="4355" w:type="dxa"/>
            <w:tcBorders>
              <w:top w:val="single" w:sz="4" w:space="0" w:color="00000A"/>
              <w:left w:val="single" w:sz="4" w:space="0" w:color="00000A"/>
              <w:bottom w:val="single" w:sz="4" w:space="0" w:color="00000A"/>
              <w:right w:val="single" w:sz="4" w:space="0" w:color="00000A"/>
            </w:tcBorders>
            <w:shd w:val="clear" w:color="auto" w:fill="auto"/>
          </w:tcPr>
          <w:p w:rsidR="002C1478" w:rsidRPr="002C1478" w:rsidRDefault="002C1478" w:rsidP="002C1478">
            <w:pPr>
              <w:suppressAutoHyphens/>
              <w:spacing w:after="20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Дистанционное устранение неисправностей</w:t>
            </w:r>
          </w:p>
        </w:tc>
        <w:tc>
          <w:tcPr>
            <w:tcW w:w="4884" w:type="dxa"/>
            <w:tcBorders>
              <w:top w:val="single" w:sz="4" w:space="0" w:color="00000A"/>
              <w:left w:val="single" w:sz="4" w:space="0" w:color="00000A"/>
              <w:bottom w:val="single" w:sz="4" w:space="0" w:color="00000A"/>
              <w:right w:val="single" w:sz="4" w:space="0" w:color="00000A"/>
            </w:tcBorders>
            <w:shd w:val="clear" w:color="auto" w:fill="auto"/>
          </w:tcPr>
          <w:p w:rsidR="002C1478" w:rsidRPr="002C1478" w:rsidRDefault="002C1478" w:rsidP="002C1478">
            <w:pPr>
              <w:suppressAutoHyphens/>
              <w:spacing w:after="20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Работники технической службы Производителя производят дистанционный анализ и обработку сбоя по телефону либо при помощи удаленного доступа, а затем устраняют его</w:t>
            </w:r>
          </w:p>
        </w:tc>
      </w:tr>
      <w:tr w:rsidR="002C1478" w:rsidRPr="002C1478" w:rsidTr="006618DD">
        <w:tc>
          <w:tcPr>
            <w:tcW w:w="4355" w:type="dxa"/>
            <w:tcBorders>
              <w:top w:val="single" w:sz="4" w:space="0" w:color="00000A"/>
              <w:left w:val="single" w:sz="4" w:space="0" w:color="00000A"/>
              <w:bottom w:val="single" w:sz="4" w:space="0" w:color="00000A"/>
              <w:right w:val="single" w:sz="4" w:space="0" w:color="00000A"/>
            </w:tcBorders>
            <w:shd w:val="clear" w:color="auto" w:fill="auto"/>
          </w:tcPr>
          <w:p w:rsidR="002C1478" w:rsidRPr="002C1478" w:rsidRDefault="002C1478" w:rsidP="002C1478">
            <w:pPr>
              <w:suppressAutoHyphens/>
              <w:spacing w:after="20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Доступ к документации</w:t>
            </w:r>
          </w:p>
        </w:tc>
        <w:tc>
          <w:tcPr>
            <w:tcW w:w="4884" w:type="dxa"/>
            <w:tcBorders>
              <w:top w:val="single" w:sz="4" w:space="0" w:color="00000A"/>
              <w:left w:val="single" w:sz="4" w:space="0" w:color="00000A"/>
              <w:bottom w:val="single" w:sz="4" w:space="0" w:color="00000A"/>
              <w:right w:val="single" w:sz="4" w:space="0" w:color="00000A"/>
            </w:tcBorders>
            <w:shd w:val="clear" w:color="auto" w:fill="auto"/>
          </w:tcPr>
          <w:p w:rsidR="002C1478" w:rsidRPr="002C1478" w:rsidRDefault="002C1478" w:rsidP="002C1478">
            <w:pPr>
              <w:suppressAutoHyphens/>
              <w:spacing w:after="20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Доступ к руководствам по эксплуатации и конфигурированию, вариантам организации сети и опыту технического обслуживания на сайте производителя оборудования</w:t>
            </w:r>
          </w:p>
        </w:tc>
      </w:tr>
      <w:tr w:rsidR="002C1478" w:rsidRPr="002C1478" w:rsidTr="006618DD">
        <w:tc>
          <w:tcPr>
            <w:tcW w:w="4355" w:type="dxa"/>
            <w:tcBorders>
              <w:top w:val="single" w:sz="4" w:space="0" w:color="00000A"/>
              <w:left w:val="single" w:sz="4" w:space="0" w:color="00000A"/>
              <w:bottom w:val="single" w:sz="4" w:space="0" w:color="00000A"/>
              <w:right w:val="single" w:sz="4" w:space="0" w:color="00000A"/>
            </w:tcBorders>
            <w:shd w:val="clear" w:color="auto" w:fill="auto"/>
          </w:tcPr>
          <w:p w:rsidR="002C1478" w:rsidRPr="002C1478" w:rsidRDefault="002C1478" w:rsidP="002C1478">
            <w:pPr>
              <w:suppressAutoHyphens/>
              <w:spacing w:after="20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Скачивание коррекций ПО</w:t>
            </w:r>
          </w:p>
        </w:tc>
        <w:tc>
          <w:tcPr>
            <w:tcW w:w="4884" w:type="dxa"/>
            <w:tcBorders>
              <w:top w:val="single" w:sz="4" w:space="0" w:color="00000A"/>
              <w:left w:val="single" w:sz="4" w:space="0" w:color="00000A"/>
              <w:bottom w:val="single" w:sz="4" w:space="0" w:color="00000A"/>
              <w:right w:val="single" w:sz="4" w:space="0" w:color="00000A"/>
            </w:tcBorders>
            <w:shd w:val="clear" w:color="auto" w:fill="auto"/>
          </w:tcPr>
          <w:p w:rsidR="002C1478" w:rsidRPr="002C1478" w:rsidRDefault="002C1478" w:rsidP="002C1478">
            <w:pPr>
              <w:suppressAutoHyphens/>
              <w:spacing w:after="20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Предоставление доступных модификаций системного ПО (firmware) на сайте Производителя оборудования</w:t>
            </w:r>
          </w:p>
        </w:tc>
      </w:tr>
      <w:tr w:rsidR="002C1478" w:rsidRPr="002C1478" w:rsidTr="006618DD">
        <w:tc>
          <w:tcPr>
            <w:tcW w:w="4355" w:type="dxa"/>
            <w:tcBorders>
              <w:top w:val="single" w:sz="4" w:space="0" w:color="00000A"/>
              <w:left w:val="single" w:sz="4" w:space="0" w:color="00000A"/>
              <w:bottom w:val="single" w:sz="4" w:space="0" w:color="00000A"/>
              <w:right w:val="single" w:sz="4" w:space="0" w:color="00000A"/>
            </w:tcBorders>
            <w:shd w:val="clear" w:color="auto" w:fill="auto"/>
          </w:tcPr>
          <w:p w:rsidR="002C1478" w:rsidRPr="002C1478" w:rsidRDefault="002C1478" w:rsidP="002C1478">
            <w:pPr>
              <w:suppressAutoHyphens/>
              <w:spacing w:after="20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Скачивание обновлений ПО</w:t>
            </w:r>
          </w:p>
        </w:tc>
        <w:tc>
          <w:tcPr>
            <w:tcW w:w="4884" w:type="dxa"/>
            <w:tcBorders>
              <w:top w:val="single" w:sz="4" w:space="0" w:color="00000A"/>
              <w:left w:val="single" w:sz="4" w:space="0" w:color="00000A"/>
              <w:bottom w:val="single" w:sz="4" w:space="0" w:color="00000A"/>
              <w:right w:val="single" w:sz="4" w:space="0" w:color="00000A"/>
            </w:tcBorders>
            <w:shd w:val="clear" w:color="auto" w:fill="auto"/>
          </w:tcPr>
          <w:p w:rsidR="002C1478" w:rsidRPr="002C1478" w:rsidRDefault="002C1478" w:rsidP="002C1478">
            <w:pPr>
              <w:suppressAutoHyphens/>
              <w:spacing w:after="20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 xml:space="preserve">Предоставление доступных обновлений основного программного </w:t>
            </w:r>
            <w:r w:rsidRPr="002C1478">
              <w:rPr>
                <w:rFonts w:ascii="Times New Roman" w:eastAsia="SimSun" w:hAnsi="Times New Roman" w:cs="Times New Roman"/>
                <w:color w:val="00000A"/>
                <w:kern w:val="2"/>
                <w:sz w:val="28"/>
                <w:szCs w:val="28"/>
              </w:rPr>
              <w:lastRenderedPageBreak/>
              <w:t>обеспечения, доступных для коммерческого использования на сайте Производителя оборудования</w:t>
            </w:r>
          </w:p>
        </w:tc>
      </w:tr>
      <w:tr w:rsidR="002C1478" w:rsidRPr="002C1478" w:rsidTr="006618DD">
        <w:tc>
          <w:tcPr>
            <w:tcW w:w="4355" w:type="dxa"/>
            <w:tcBorders>
              <w:top w:val="single" w:sz="4" w:space="0" w:color="00000A"/>
              <w:left w:val="single" w:sz="4" w:space="0" w:color="00000A"/>
              <w:bottom w:val="single" w:sz="4" w:space="0" w:color="00000A"/>
              <w:right w:val="single" w:sz="4" w:space="0" w:color="00000A"/>
            </w:tcBorders>
            <w:shd w:val="clear" w:color="auto" w:fill="auto"/>
          </w:tcPr>
          <w:p w:rsidR="002C1478" w:rsidRPr="002C1478" w:rsidRDefault="002C1478" w:rsidP="002C1478">
            <w:pPr>
              <w:suppressAutoHyphens/>
              <w:spacing w:after="20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lastRenderedPageBreak/>
              <w:t>Поддержка аппаратного обеспечения</w:t>
            </w:r>
          </w:p>
        </w:tc>
        <w:tc>
          <w:tcPr>
            <w:tcW w:w="4884" w:type="dxa"/>
            <w:tcBorders>
              <w:top w:val="single" w:sz="4" w:space="0" w:color="00000A"/>
              <w:left w:val="single" w:sz="4" w:space="0" w:color="00000A"/>
              <w:bottom w:val="single" w:sz="4" w:space="0" w:color="00000A"/>
              <w:right w:val="single" w:sz="4" w:space="0" w:color="00000A"/>
            </w:tcBorders>
            <w:shd w:val="clear" w:color="auto" w:fill="auto"/>
          </w:tcPr>
          <w:p w:rsidR="002C1478" w:rsidRPr="002C1478" w:rsidRDefault="002C1478" w:rsidP="002C1478">
            <w:pPr>
              <w:suppressAutoHyphens/>
              <w:spacing w:after="20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Авансовая замена аппаратного обеспечения. Запасная часть будет доставлена не позднее следующего рабочего дня после подтверждения необходимости замены</w:t>
            </w:r>
          </w:p>
        </w:tc>
      </w:tr>
      <w:tr w:rsidR="002C1478" w:rsidRPr="002C1478" w:rsidTr="006618DD">
        <w:tc>
          <w:tcPr>
            <w:tcW w:w="4355" w:type="dxa"/>
            <w:tcBorders>
              <w:top w:val="single" w:sz="4" w:space="0" w:color="00000A"/>
              <w:left w:val="single" w:sz="4" w:space="0" w:color="00000A"/>
              <w:bottom w:val="single" w:sz="4" w:space="0" w:color="00000A"/>
              <w:right w:val="single" w:sz="4" w:space="0" w:color="00000A"/>
            </w:tcBorders>
            <w:shd w:val="clear" w:color="auto" w:fill="auto"/>
          </w:tcPr>
          <w:p w:rsidR="002C1478" w:rsidRPr="002C1478" w:rsidRDefault="002C1478" w:rsidP="002C1478">
            <w:pPr>
              <w:suppressAutoHyphens/>
              <w:spacing w:after="20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Замена аппаратного обеспечения на объекте</w:t>
            </w:r>
          </w:p>
        </w:tc>
        <w:tc>
          <w:tcPr>
            <w:tcW w:w="4884" w:type="dxa"/>
            <w:tcBorders>
              <w:top w:val="single" w:sz="4" w:space="0" w:color="00000A"/>
              <w:left w:val="single" w:sz="4" w:space="0" w:color="00000A"/>
              <w:bottom w:val="single" w:sz="4" w:space="0" w:color="00000A"/>
              <w:right w:val="single" w:sz="4" w:space="0" w:color="00000A"/>
            </w:tcBorders>
            <w:shd w:val="clear" w:color="auto" w:fill="auto"/>
          </w:tcPr>
          <w:p w:rsidR="002C1478" w:rsidRPr="002C1478" w:rsidRDefault="002C1478" w:rsidP="002C1478">
            <w:pPr>
              <w:suppressAutoHyphens/>
              <w:spacing w:after="200" w:line="240" w:lineRule="auto"/>
              <w:rPr>
                <w:rFonts w:ascii="Times New Roman" w:eastAsia="SimSun" w:hAnsi="Times New Roman" w:cs="Times New Roman"/>
                <w:color w:val="00000A"/>
                <w:kern w:val="2"/>
                <w:sz w:val="28"/>
                <w:szCs w:val="28"/>
              </w:rPr>
            </w:pPr>
            <w:r w:rsidRPr="002C1478">
              <w:rPr>
                <w:rFonts w:ascii="Times New Roman" w:eastAsia="SimSun" w:hAnsi="Times New Roman" w:cs="Times New Roman"/>
                <w:color w:val="00000A"/>
                <w:kern w:val="2"/>
                <w:sz w:val="28"/>
                <w:szCs w:val="28"/>
              </w:rPr>
              <w:t>Если проблема не может быть решена без замены аппаратного обеспечения, Производитель оборудования направляет специалистов на объект Заказчика для замены оборудования или устранения проблем не позднее следующего рабочего дня</w:t>
            </w:r>
          </w:p>
        </w:tc>
      </w:tr>
    </w:tbl>
    <w:p w:rsidR="002C1478" w:rsidRPr="002C1478" w:rsidRDefault="002C1478" w:rsidP="002C1478">
      <w:pPr>
        <w:tabs>
          <w:tab w:val="left" w:pos="708"/>
        </w:tabs>
        <w:suppressAutoHyphens/>
        <w:spacing w:after="0" w:line="240" w:lineRule="auto"/>
        <w:jc w:val="center"/>
        <w:rPr>
          <w:rFonts w:ascii="Times New Roman" w:eastAsia="SimSun" w:hAnsi="Times New Roman" w:cs="Times New Roman"/>
          <w:b/>
          <w:color w:val="00000A"/>
          <w:kern w:val="2"/>
          <w:sz w:val="28"/>
          <w:szCs w:val="28"/>
        </w:rPr>
      </w:pPr>
    </w:p>
    <w:p w:rsidR="00B97247" w:rsidRDefault="00B97247"/>
    <w:p w:rsidR="00B97247" w:rsidRDefault="00B97247"/>
    <w:p w:rsidR="00B97247" w:rsidRDefault="00B97247"/>
    <w:p w:rsidR="00B97247" w:rsidRDefault="00B97247"/>
    <w:p w:rsidR="00B97247" w:rsidRDefault="00B97247"/>
    <w:p w:rsidR="00B97247" w:rsidRDefault="00B97247"/>
    <w:p w:rsidR="00B97247" w:rsidRDefault="00B97247"/>
    <w:p w:rsidR="00B97247" w:rsidRDefault="00B97247"/>
    <w:p w:rsidR="00B97247" w:rsidRDefault="00B97247"/>
    <w:p w:rsidR="00B97247" w:rsidRDefault="00B97247"/>
    <w:p w:rsidR="00B97247" w:rsidRDefault="00B97247"/>
    <w:p w:rsidR="00B97247" w:rsidRDefault="00B97247"/>
    <w:p w:rsidR="005C6BEF" w:rsidRDefault="005C6BEF"/>
    <w:p w:rsidR="005C6BEF" w:rsidRDefault="005C6BEF"/>
    <w:p w:rsidR="005C6BEF" w:rsidRDefault="005C6BEF">
      <w:pPr>
        <w:sectPr w:rsidR="005C6BEF">
          <w:pgSz w:w="11906" w:h="16838"/>
          <w:pgMar w:top="1440" w:right="866" w:bottom="1440" w:left="1800" w:header="0" w:footer="0" w:gutter="0"/>
          <w:cols w:space="720"/>
          <w:formProt w:val="0"/>
          <w:docGrid w:linePitch="360" w:charSpace="8192"/>
        </w:sectPr>
      </w:pPr>
    </w:p>
    <w:p w:rsidR="005C6BEF" w:rsidRPr="005C6BEF" w:rsidRDefault="005C6BEF" w:rsidP="005C6BEF">
      <w:pPr>
        <w:keepNext/>
        <w:keepLines/>
        <w:tabs>
          <w:tab w:val="left" w:pos="5460"/>
        </w:tabs>
        <w:autoSpaceDE w:val="0"/>
        <w:autoSpaceDN w:val="0"/>
        <w:adjustRightInd w:val="0"/>
        <w:spacing w:after="0" w:line="240" w:lineRule="auto"/>
        <w:jc w:val="center"/>
        <w:rPr>
          <w:rFonts w:ascii="Times New Roman" w:eastAsia="Times New Roman" w:hAnsi="Times New Roman" w:cs="Times New Roman"/>
          <w:b/>
          <w:sz w:val="24"/>
          <w:szCs w:val="24"/>
          <w:lang w:eastAsia="ru-RU"/>
        </w:rPr>
      </w:pPr>
      <w:r w:rsidRPr="005C6BEF">
        <w:rPr>
          <w:rFonts w:ascii="Times New Roman" w:eastAsia="Times New Roman" w:hAnsi="Times New Roman" w:cs="Times New Roman"/>
          <w:b/>
          <w:sz w:val="24"/>
          <w:szCs w:val="24"/>
          <w:lang w:eastAsia="ru-RU"/>
        </w:rPr>
        <w:lastRenderedPageBreak/>
        <w:t>ОБОСНОВАНИЕ НАЧАЛЬНОЙ (МАКСИМАЛЬНОЙ) ЦЕНЫ КОНТРАКТА</w:t>
      </w:r>
    </w:p>
    <w:p w:rsidR="005C6BEF" w:rsidRPr="005C6BEF" w:rsidRDefault="005C6BEF" w:rsidP="005C6BEF">
      <w:pPr>
        <w:keepNext/>
        <w:keepLines/>
        <w:tabs>
          <w:tab w:val="left" w:pos="5460"/>
        </w:tabs>
        <w:autoSpaceDE w:val="0"/>
        <w:autoSpaceDN w:val="0"/>
        <w:adjustRightInd w:val="0"/>
        <w:spacing w:after="0" w:line="240" w:lineRule="auto"/>
        <w:jc w:val="center"/>
        <w:rPr>
          <w:rFonts w:ascii="Times New Roman" w:eastAsia="Times New Roman" w:hAnsi="Times New Roman" w:cs="Times New Roman"/>
          <w:b/>
          <w:sz w:val="24"/>
          <w:szCs w:val="24"/>
          <w:lang w:eastAsia="ru-RU"/>
        </w:rPr>
      </w:pPr>
    </w:p>
    <w:p w:rsidR="005C6BEF" w:rsidRPr="005C6BEF" w:rsidRDefault="005C6BEF" w:rsidP="005C6BEF">
      <w:pPr>
        <w:spacing w:after="0" w:line="240" w:lineRule="auto"/>
        <w:ind w:firstLine="709"/>
        <w:jc w:val="both"/>
        <w:rPr>
          <w:rFonts w:ascii="Times New Roman" w:eastAsia="Times New Roman" w:hAnsi="Times New Roman" w:cs="Times New Roman"/>
          <w:sz w:val="24"/>
          <w:szCs w:val="24"/>
          <w:lang w:eastAsia="ru-RU"/>
        </w:rPr>
      </w:pPr>
      <w:r w:rsidRPr="005C6BEF">
        <w:rPr>
          <w:rFonts w:ascii="Times New Roman" w:eastAsia="Times New Roman" w:hAnsi="Times New Roman" w:cs="Times New Roman"/>
          <w:sz w:val="24"/>
          <w:szCs w:val="24"/>
          <w:lang w:eastAsia="ru-RU"/>
        </w:rPr>
        <w:t>В соответствии со статьей 22 Федерального закона от 5 апреля 2013 г. № 44-ФЗ «О контрактной системе в сфере закупок товаров, работ, услуг для обеспечения государственных и муниципальных нужд» и Методическими рекомендациями по применению методов определения начальной (максимальной) цены контракта, цены контракта, заключаемого с единственным поставщиком (подрядчиком, исполнителем) начальная (максимальная) цена контракта определена Методом сопоставимых рыночных цен (анализа рынка):</w:t>
      </w:r>
    </w:p>
    <w:p w:rsidR="005C6BEF" w:rsidRPr="005C6BEF" w:rsidRDefault="005C6BEF" w:rsidP="005C6BEF">
      <w:pPr>
        <w:keepNext/>
        <w:keepLines/>
        <w:suppressAutoHyphens/>
        <w:spacing w:after="0" w:line="240" w:lineRule="auto"/>
        <w:jc w:val="center"/>
        <w:rPr>
          <w:rFonts w:ascii="Times New Roman" w:eastAsia="Times New Roman" w:hAnsi="Times New Roman" w:cs="Times New Roman"/>
          <w:b/>
          <w:sz w:val="24"/>
          <w:szCs w:val="24"/>
          <w:lang w:eastAsia="ru-RU"/>
        </w:rPr>
      </w:pPr>
    </w:p>
    <w:tbl>
      <w:tblPr>
        <w:tblW w:w="14601" w:type="dxa"/>
        <w:tblInd w:w="-5" w:type="dxa"/>
        <w:tblLayout w:type="fixed"/>
        <w:tblLook w:val="04A0" w:firstRow="1" w:lastRow="0" w:firstColumn="1" w:lastColumn="0" w:noHBand="0" w:noVBand="1"/>
      </w:tblPr>
      <w:tblGrid>
        <w:gridCol w:w="567"/>
        <w:gridCol w:w="2835"/>
        <w:gridCol w:w="993"/>
        <w:gridCol w:w="2079"/>
        <w:gridCol w:w="2079"/>
        <w:gridCol w:w="2079"/>
        <w:gridCol w:w="1984"/>
        <w:gridCol w:w="1985"/>
      </w:tblGrid>
      <w:tr w:rsidR="005C6BEF" w:rsidRPr="005C6BEF" w:rsidTr="00B30322">
        <w:trPr>
          <w:trHeight w:val="510"/>
        </w:trPr>
        <w:tc>
          <w:tcPr>
            <w:tcW w:w="567" w:type="dxa"/>
            <w:vMerge w:val="restart"/>
            <w:tcBorders>
              <w:top w:val="single" w:sz="4" w:space="0" w:color="auto"/>
              <w:left w:val="single" w:sz="4" w:space="0" w:color="auto"/>
              <w:bottom w:val="single" w:sz="4" w:space="0" w:color="auto"/>
              <w:right w:val="single" w:sz="4" w:space="0" w:color="auto"/>
            </w:tcBorders>
            <w:vAlign w:val="center"/>
            <w:hideMark/>
          </w:tcPr>
          <w:p w:rsidR="005C6BEF" w:rsidRPr="005C6BEF" w:rsidRDefault="005C6BEF" w:rsidP="005C6BEF">
            <w:pPr>
              <w:keepNext/>
              <w:keepLines/>
              <w:suppressAutoHyphens/>
              <w:spacing w:after="0" w:line="240" w:lineRule="auto"/>
              <w:jc w:val="center"/>
              <w:rPr>
                <w:rFonts w:ascii="Times New Roman" w:eastAsia="Times New Roman" w:hAnsi="Times New Roman" w:cs="Times New Roman"/>
                <w:b/>
                <w:sz w:val="24"/>
                <w:szCs w:val="24"/>
                <w:lang w:eastAsia="ru-RU"/>
              </w:rPr>
            </w:pPr>
            <w:r w:rsidRPr="005C6BEF">
              <w:rPr>
                <w:rFonts w:ascii="Times New Roman" w:eastAsia="Times New Roman" w:hAnsi="Times New Roman" w:cs="Times New Roman"/>
                <w:b/>
                <w:sz w:val="24"/>
                <w:szCs w:val="24"/>
                <w:lang w:eastAsia="ru-RU"/>
              </w:rPr>
              <w:t>№ п/п</w:t>
            </w:r>
          </w:p>
        </w:tc>
        <w:tc>
          <w:tcPr>
            <w:tcW w:w="2835" w:type="dxa"/>
            <w:vMerge w:val="restart"/>
            <w:tcBorders>
              <w:top w:val="single" w:sz="4" w:space="0" w:color="auto"/>
              <w:left w:val="single" w:sz="4" w:space="0" w:color="auto"/>
              <w:bottom w:val="nil"/>
              <w:right w:val="single" w:sz="4" w:space="0" w:color="auto"/>
            </w:tcBorders>
            <w:vAlign w:val="center"/>
            <w:hideMark/>
          </w:tcPr>
          <w:p w:rsidR="005C6BEF" w:rsidRPr="005C6BEF" w:rsidRDefault="005C6BEF" w:rsidP="005C6BEF">
            <w:pPr>
              <w:keepNext/>
              <w:keepLines/>
              <w:suppressAutoHyphens/>
              <w:spacing w:after="0" w:line="240" w:lineRule="auto"/>
              <w:jc w:val="center"/>
              <w:rPr>
                <w:rFonts w:ascii="Times New Roman" w:eastAsia="Times New Roman" w:hAnsi="Times New Roman" w:cs="Times New Roman"/>
                <w:b/>
                <w:sz w:val="24"/>
                <w:szCs w:val="24"/>
                <w:lang w:eastAsia="ru-RU"/>
              </w:rPr>
            </w:pPr>
            <w:r w:rsidRPr="005C6BEF">
              <w:rPr>
                <w:rFonts w:ascii="Times New Roman" w:eastAsia="Times New Roman" w:hAnsi="Times New Roman" w:cs="Times New Roman"/>
                <w:b/>
                <w:sz w:val="24"/>
                <w:szCs w:val="24"/>
                <w:lang w:eastAsia="ru-RU"/>
              </w:rPr>
              <w:t xml:space="preserve">Наименование </w:t>
            </w:r>
          </w:p>
        </w:tc>
        <w:tc>
          <w:tcPr>
            <w:tcW w:w="993" w:type="dxa"/>
            <w:vMerge w:val="restart"/>
            <w:tcBorders>
              <w:top w:val="single" w:sz="4" w:space="0" w:color="auto"/>
              <w:left w:val="nil"/>
              <w:bottom w:val="single" w:sz="4" w:space="0" w:color="auto"/>
              <w:right w:val="single" w:sz="4" w:space="0" w:color="auto"/>
            </w:tcBorders>
            <w:vAlign w:val="center"/>
          </w:tcPr>
          <w:p w:rsidR="005C6BEF" w:rsidRPr="005C6BEF" w:rsidRDefault="005C6BEF" w:rsidP="005C6BEF">
            <w:pPr>
              <w:keepNext/>
              <w:keepLines/>
              <w:suppressAutoHyphens/>
              <w:spacing w:after="0" w:line="240" w:lineRule="auto"/>
              <w:jc w:val="center"/>
              <w:rPr>
                <w:rFonts w:ascii="Times New Roman" w:eastAsia="Times New Roman" w:hAnsi="Times New Roman" w:cs="Times New Roman"/>
                <w:b/>
                <w:sz w:val="24"/>
                <w:szCs w:val="24"/>
                <w:lang w:eastAsia="ru-RU"/>
              </w:rPr>
            </w:pPr>
            <w:r w:rsidRPr="005C6BEF">
              <w:rPr>
                <w:rFonts w:ascii="Times New Roman" w:eastAsia="Times New Roman" w:hAnsi="Times New Roman" w:cs="Times New Roman"/>
                <w:b/>
                <w:sz w:val="24"/>
                <w:szCs w:val="24"/>
                <w:lang w:eastAsia="ru-RU"/>
              </w:rPr>
              <w:t>Кол-во</w:t>
            </w:r>
          </w:p>
        </w:tc>
        <w:tc>
          <w:tcPr>
            <w:tcW w:w="6237" w:type="dxa"/>
            <w:gridSpan w:val="3"/>
            <w:tcBorders>
              <w:top w:val="single" w:sz="4" w:space="0" w:color="auto"/>
              <w:left w:val="single" w:sz="4" w:space="0" w:color="auto"/>
              <w:bottom w:val="single" w:sz="4" w:space="0" w:color="auto"/>
              <w:right w:val="single" w:sz="4" w:space="0" w:color="auto"/>
            </w:tcBorders>
            <w:vAlign w:val="center"/>
            <w:hideMark/>
          </w:tcPr>
          <w:p w:rsidR="005C6BEF" w:rsidRPr="005C6BEF" w:rsidRDefault="005C6BEF" w:rsidP="005C6BEF">
            <w:pPr>
              <w:keepNext/>
              <w:keepLines/>
              <w:suppressAutoHyphens/>
              <w:spacing w:after="0" w:line="240" w:lineRule="auto"/>
              <w:jc w:val="center"/>
              <w:rPr>
                <w:rFonts w:ascii="Times New Roman" w:eastAsia="Times New Roman" w:hAnsi="Times New Roman" w:cs="Times New Roman"/>
                <w:b/>
                <w:sz w:val="24"/>
                <w:szCs w:val="24"/>
                <w:lang w:eastAsia="ru-RU"/>
              </w:rPr>
            </w:pPr>
            <w:r w:rsidRPr="005C6BEF">
              <w:rPr>
                <w:rFonts w:ascii="Times New Roman" w:eastAsia="Times New Roman" w:hAnsi="Times New Roman" w:cs="Times New Roman"/>
                <w:b/>
                <w:sz w:val="24"/>
                <w:szCs w:val="24"/>
                <w:lang w:eastAsia="ru-RU"/>
              </w:rPr>
              <w:t>Цена услуги (руб.)/источники информации о ценах</w:t>
            </w:r>
          </w:p>
        </w:tc>
        <w:tc>
          <w:tcPr>
            <w:tcW w:w="1984" w:type="dxa"/>
            <w:vMerge w:val="restart"/>
            <w:tcBorders>
              <w:top w:val="single" w:sz="4" w:space="0" w:color="auto"/>
              <w:left w:val="single" w:sz="4" w:space="0" w:color="auto"/>
              <w:right w:val="single" w:sz="4" w:space="0" w:color="auto"/>
            </w:tcBorders>
            <w:vAlign w:val="center"/>
          </w:tcPr>
          <w:p w:rsidR="005C6BEF" w:rsidRPr="005C6BEF" w:rsidRDefault="005C6BEF" w:rsidP="005C6BEF">
            <w:pPr>
              <w:keepNext/>
              <w:keepLines/>
              <w:suppressAutoHyphens/>
              <w:spacing w:after="0" w:line="240" w:lineRule="auto"/>
              <w:jc w:val="center"/>
              <w:rPr>
                <w:rFonts w:ascii="Times New Roman" w:eastAsia="Times New Roman" w:hAnsi="Times New Roman" w:cs="Times New Roman"/>
                <w:b/>
                <w:sz w:val="24"/>
                <w:szCs w:val="24"/>
                <w:lang w:eastAsia="ru-RU"/>
              </w:rPr>
            </w:pPr>
            <w:r w:rsidRPr="005C6BEF">
              <w:rPr>
                <w:rFonts w:ascii="Times New Roman" w:eastAsia="Times New Roman" w:hAnsi="Times New Roman" w:cs="Times New Roman"/>
                <w:b/>
                <w:sz w:val="24"/>
                <w:szCs w:val="24"/>
                <w:lang w:eastAsia="ru-RU"/>
              </w:rPr>
              <w:t>Минимальная цена (руб.)</w:t>
            </w:r>
          </w:p>
        </w:tc>
        <w:tc>
          <w:tcPr>
            <w:tcW w:w="1985" w:type="dxa"/>
            <w:vMerge w:val="restart"/>
            <w:tcBorders>
              <w:top w:val="single" w:sz="4" w:space="0" w:color="auto"/>
              <w:left w:val="single" w:sz="4" w:space="0" w:color="auto"/>
              <w:right w:val="single" w:sz="4" w:space="0" w:color="auto"/>
            </w:tcBorders>
            <w:vAlign w:val="center"/>
          </w:tcPr>
          <w:p w:rsidR="005C6BEF" w:rsidRPr="005C6BEF" w:rsidRDefault="005C6BEF" w:rsidP="005C6BEF">
            <w:pPr>
              <w:keepNext/>
              <w:keepLines/>
              <w:suppressAutoHyphens/>
              <w:spacing w:after="0" w:line="240" w:lineRule="auto"/>
              <w:jc w:val="center"/>
              <w:rPr>
                <w:rFonts w:ascii="Times New Roman" w:eastAsia="Times New Roman" w:hAnsi="Times New Roman" w:cs="Times New Roman"/>
                <w:b/>
                <w:sz w:val="24"/>
                <w:szCs w:val="24"/>
                <w:lang w:eastAsia="ru-RU"/>
              </w:rPr>
            </w:pPr>
            <w:r w:rsidRPr="005C6BEF">
              <w:rPr>
                <w:rFonts w:ascii="Times New Roman" w:eastAsia="Times New Roman" w:hAnsi="Times New Roman" w:cs="Times New Roman"/>
                <w:b/>
                <w:sz w:val="24"/>
                <w:szCs w:val="24"/>
                <w:lang w:eastAsia="ru-RU"/>
              </w:rPr>
              <w:t>Начальная (максимальная) цена контракта</w:t>
            </w:r>
          </w:p>
          <w:p w:rsidR="005C6BEF" w:rsidRPr="005C6BEF" w:rsidRDefault="005C6BEF" w:rsidP="005C6BEF">
            <w:pPr>
              <w:keepNext/>
              <w:keepLines/>
              <w:suppressAutoHyphens/>
              <w:spacing w:after="0" w:line="240" w:lineRule="auto"/>
              <w:jc w:val="center"/>
              <w:rPr>
                <w:rFonts w:ascii="Times New Roman" w:eastAsia="Times New Roman" w:hAnsi="Times New Roman" w:cs="Times New Roman"/>
                <w:b/>
                <w:sz w:val="24"/>
                <w:szCs w:val="24"/>
                <w:lang w:eastAsia="ru-RU"/>
              </w:rPr>
            </w:pPr>
            <w:r w:rsidRPr="005C6BEF">
              <w:rPr>
                <w:rFonts w:ascii="Times New Roman" w:eastAsia="Times New Roman" w:hAnsi="Times New Roman" w:cs="Times New Roman"/>
                <w:b/>
                <w:sz w:val="24"/>
                <w:szCs w:val="24"/>
                <w:lang w:eastAsia="ru-RU"/>
              </w:rPr>
              <w:t>(руб.)</w:t>
            </w:r>
          </w:p>
        </w:tc>
      </w:tr>
      <w:tr w:rsidR="005C6BEF" w:rsidRPr="005C6BEF" w:rsidTr="00B30322">
        <w:trPr>
          <w:trHeight w:val="819"/>
        </w:trPr>
        <w:tc>
          <w:tcPr>
            <w:tcW w:w="567" w:type="dxa"/>
            <w:vMerge/>
            <w:tcBorders>
              <w:top w:val="single" w:sz="4" w:space="0" w:color="auto"/>
              <w:left w:val="single" w:sz="4" w:space="0" w:color="auto"/>
              <w:bottom w:val="single" w:sz="4" w:space="0" w:color="auto"/>
              <w:right w:val="single" w:sz="4" w:space="0" w:color="auto"/>
            </w:tcBorders>
            <w:vAlign w:val="center"/>
            <w:hideMark/>
          </w:tcPr>
          <w:p w:rsidR="005C6BEF" w:rsidRPr="005C6BEF" w:rsidRDefault="005C6BEF" w:rsidP="005C6BEF">
            <w:pPr>
              <w:spacing w:after="0" w:line="240" w:lineRule="auto"/>
              <w:rPr>
                <w:rFonts w:ascii="Times New Roman" w:eastAsia="Times New Roman" w:hAnsi="Times New Roman" w:cs="Times New Roman"/>
                <w:b/>
                <w:sz w:val="24"/>
                <w:szCs w:val="24"/>
                <w:lang w:eastAsia="ru-RU"/>
              </w:rPr>
            </w:pPr>
          </w:p>
        </w:tc>
        <w:tc>
          <w:tcPr>
            <w:tcW w:w="2835" w:type="dxa"/>
            <w:vMerge/>
            <w:tcBorders>
              <w:top w:val="single" w:sz="4" w:space="0" w:color="auto"/>
              <w:left w:val="single" w:sz="4" w:space="0" w:color="auto"/>
              <w:bottom w:val="nil"/>
              <w:right w:val="single" w:sz="4" w:space="0" w:color="auto"/>
            </w:tcBorders>
            <w:vAlign w:val="center"/>
            <w:hideMark/>
          </w:tcPr>
          <w:p w:rsidR="005C6BEF" w:rsidRPr="005C6BEF" w:rsidRDefault="005C6BEF" w:rsidP="005C6BEF">
            <w:pPr>
              <w:spacing w:after="0" w:line="240" w:lineRule="auto"/>
              <w:rPr>
                <w:rFonts w:ascii="Times New Roman" w:eastAsia="Times New Roman" w:hAnsi="Times New Roman" w:cs="Times New Roman"/>
                <w:b/>
                <w:sz w:val="24"/>
                <w:szCs w:val="24"/>
                <w:lang w:eastAsia="ru-RU"/>
              </w:rPr>
            </w:pPr>
          </w:p>
        </w:tc>
        <w:tc>
          <w:tcPr>
            <w:tcW w:w="993" w:type="dxa"/>
            <w:vMerge/>
            <w:tcBorders>
              <w:top w:val="single" w:sz="4" w:space="0" w:color="auto"/>
              <w:left w:val="nil"/>
              <w:bottom w:val="single" w:sz="4" w:space="0" w:color="auto"/>
              <w:right w:val="single" w:sz="4" w:space="0" w:color="auto"/>
            </w:tcBorders>
          </w:tcPr>
          <w:p w:rsidR="005C6BEF" w:rsidRPr="005C6BEF" w:rsidRDefault="005C6BEF" w:rsidP="005C6BEF">
            <w:pPr>
              <w:keepNext/>
              <w:keepLines/>
              <w:suppressAutoHyphens/>
              <w:spacing w:after="0" w:line="240" w:lineRule="auto"/>
              <w:jc w:val="center"/>
              <w:rPr>
                <w:rFonts w:ascii="Times New Roman" w:eastAsia="Times New Roman" w:hAnsi="Times New Roman" w:cs="Times New Roman"/>
                <w:b/>
                <w:sz w:val="24"/>
                <w:szCs w:val="24"/>
                <w:lang w:eastAsia="ru-RU"/>
              </w:rPr>
            </w:pPr>
          </w:p>
        </w:tc>
        <w:tc>
          <w:tcPr>
            <w:tcW w:w="2079" w:type="dxa"/>
            <w:tcBorders>
              <w:top w:val="nil"/>
              <w:left w:val="single" w:sz="4" w:space="0" w:color="auto"/>
              <w:bottom w:val="nil"/>
              <w:right w:val="single" w:sz="4" w:space="0" w:color="auto"/>
            </w:tcBorders>
            <w:shd w:val="clear" w:color="auto" w:fill="auto"/>
            <w:vAlign w:val="center"/>
            <w:hideMark/>
          </w:tcPr>
          <w:p w:rsidR="005C6BEF" w:rsidRPr="005C6BEF" w:rsidRDefault="005C6BEF" w:rsidP="005C6BEF">
            <w:pPr>
              <w:keepNext/>
              <w:keepLines/>
              <w:suppressAutoHyphens/>
              <w:spacing w:after="0" w:line="240" w:lineRule="auto"/>
              <w:jc w:val="center"/>
              <w:rPr>
                <w:rFonts w:ascii="Times New Roman" w:eastAsia="Times New Roman" w:hAnsi="Times New Roman" w:cs="Times New Roman"/>
                <w:b/>
                <w:sz w:val="24"/>
                <w:szCs w:val="24"/>
                <w:lang w:eastAsia="ru-RU"/>
              </w:rPr>
            </w:pPr>
            <w:r w:rsidRPr="005C6BEF">
              <w:rPr>
                <w:rFonts w:ascii="Times New Roman" w:eastAsia="Times New Roman" w:hAnsi="Times New Roman" w:cs="Times New Roman"/>
                <w:b/>
                <w:sz w:val="24"/>
                <w:szCs w:val="24"/>
                <w:lang w:eastAsia="ru-RU"/>
              </w:rPr>
              <w:t xml:space="preserve">Исполнитель 1 </w:t>
            </w:r>
            <w:r w:rsidRPr="005C6BEF">
              <w:rPr>
                <w:rFonts w:ascii="Times New Roman" w:eastAsia="Times New Roman" w:hAnsi="Times New Roman" w:cs="Times New Roman"/>
                <w:b/>
                <w:sz w:val="24"/>
                <w:szCs w:val="24"/>
                <w:lang w:eastAsia="ru-RU"/>
              </w:rPr>
              <w:br/>
              <w:t>(письмо № 343 от 08.07.2022)</w:t>
            </w:r>
          </w:p>
        </w:tc>
        <w:tc>
          <w:tcPr>
            <w:tcW w:w="2079" w:type="dxa"/>
            <w:tcBorders>
              <w:top w:val="nil"/>
              <w:left w:val="nil"/>
              <w:bottom w:val="nil"/>
              <w:right w:val="single" w:sz="4" w:space="0" w:color="auto"/>
            </w:tcBorders>
            <w:shd w:val="clear" w:color="auto" w:fill="auto"/>
            <w:vAlign w:val="center"/>
            <w:hideMark/>
          </w:tcPr>
          <w:p w:rsidR="005C6BEF" w:rsidRPr="005C6BEF" w:rsidRDefault="005C6BEF" w:rsidP="005C6BEF">
            <w:pPr>
              <w:keepNext/>
              <w:keepLines/>
              <w:suppressAutoHyphens/>
              <w:spacing w:after="0" w:line="240" w:lineRule="auto"/>
              <w:jc w:val="center"/>
              <w:rPr>
                <w:rFonts w:ascii="Times New Roman" w:eastAsia="Times New Roman" w:hAnsi="Times New Roman" w:cs="Times New Roman"/>
                <w:b/>
                <w:sz w:val="24"/>
                <w:szCs w:val="24"/>
                <w:lang w:eastAsia="ru-RU"/>
              </w:rPr>
            </w:pPr>
            <w:r w:rsidRPr="005C6BEF">
              <w:rPr>
                <w:rFonts w:ascii="Times New Roman" w:eastAsia="Times New Roman" w:hAnsi="Times New Roman" w:cs="Times New Roman"/>
                <w:b/>
                <w:sz w:val="24"/>
                <w:szCs w:val="24"/>
                <w:lang w:eastAsia="ru-RU"/>
              </w:rPr>
              <w:t xml:space="preserve">Исполнитель 2 </w:t>
            </w:r>
            <w:r w:rsidRPr="005C6BEF">
              <w:rPr>
                <w:rFonts w:ascii="Times New Roman" w:eastAsia="Times New Roman" w:hAnsi="Times New Roman" w:cs="Times New Roman"/>
                <w:b/>
                <w:sz w:val="24"/>
                <w:szCs w:val="24"/>
                <w:lang w:eastAsia="ru-RU"/>
              </w:rPr>
              <w:br/>
              <w:t>(письмо №  2022-352 от 08.07.2022)</w:t>
            </w:r>
          </w:p>
        </w:tc>
        <w:tc>
          <w:tcPr>
            <w:tcW w:w="2079" w:type="dxa"/>
            <w:tcBorders>
              <w:top w:val="nil"/>
              <w:left w:val="nil"/>
              <w:bottom w:val="nil"/>
              <w:right w:val="single" w:sz="4" w:space="0" w:color="auto"/>
            </w:tcBorders>
            <w:shd w:val="clear" w:color="auto" w:fill="auto"/>
            <w:vAlign w:val="center"/>
          </w:tcPr>
          <w:p w:rsidR="005C6BEF" w:rsidRPr="005C6BEF" w:rsidRDefault="00275C17" w:rsidP="005C6BEF">
            <w:pPr>
              <w:keepNext/>
              <w:keepLines/>
              <w:suppressAutoHyphens/>
              <w:spacing w:after="0" w:line="240" w:lineRule="auto"/>
              <w:jc w:val="center"/>
              <w:rPr>
                <w:rFonts w:ascii="Times New Roman" w:eastAsia="Times New Roman" w:hAnsi="Times New Roman" w:cs="Times New Roman"/>
                <w:b/>
                <w:sz w:val="24"/>
                <w:szCs w:val="24"/>
                <w:lang w:eastAsia="ru-RU"/>
              </w:rPr>
            </w:pPr>
            <w:r w:rsidRPr="00275C17">
              <w:rPr>
                <w:rFonts w:ascii="Times New Roman" w:eastAsia="Times New Roman" w:hAnsi="Times New Roman" w:cs="Times New Roman"/>
                <w:b/>
                <w:sz w:val="24"/>
                <w:szCs w:val="24"/>
                <w:lang w:eastAsia="ru-RU"/>
              </w:rPr>
              <w:t xml:space="preserve">Исполнитель 3 (письмо № </w:t>
            </w:r>
            <w:r w:rsidRPr="00275C17">
              <w:rPr>
                <w:rFonts w:ascii="Times New Roman" w:eastAsia="Times New Roman" w:hAnsi="Times New Roman" w:cs="Times New Roman"/>
                <w:b/>
                <w:sz w:val="24"/>
                <w:szCs w:val="24"/>
                <w:lang w:val="en-US" w:eastAsia="ru-RU"/>
              </w:rPr>
              <w:t>452/22-</w:t>
            </w:r>
            <w:r w:rsidRPr="00275C17">
              <w:rPr>
                <w:rFonts w:ascii="Times New Roman" w:eastAsia="Times New Roman" w:hAnsi="Times New Roman" w:cs="Times New Roman"/>
                <w:b/>
                <w:sz w:val="24"/>
                <w:szCs w:val="24"/>
                <w:lang w:eastAsia="ru-RU"/>
              </w:rPr>
              <w:t>ATS от 08.07.2022)</w:t>
            </w:r>
            <w:bookmarkStart w:id="0" w:name="_GoBack"/>
            <w:bookmarkEnd w:id="0"/>
          </w:p>
        </w:tc>
        <w:tc>
          <w:tcPr>
            <w:tcW w:w="1984" w:type="dxa"/>
            <w:vMerge/>
            <w:tcBorders>
              <w:left w:val="single" w:sz="4" w:space="0" w:color="auto"/>
              <w:bottom w:val="nil"/>
              <w:right w:val="single" w:sz="4" w:space="0" w:color="auto"/>
            </w:tcBorders>
            <w:shd w:val="clear" w:color="auto" w:fill="auto"/>
          </w:tcPr>
          <w:p w:rsidR="005C6BEF" w:rsidRPr="005C6BEF" w:rsidRDefault="005C6BEF" w:rsidP="005C6BEF">
            <w:pPr>
              <w:keepNext/>
              <w:keepLines/>
              <w:suppressAutoHyphens/>
              <w:spacing w:after="0" w:line="240" w:lineRule="auto"/>
              <w:jc w:val="center"/>
              <w:rPr>
                <w:rFonts w:ascii="Times New Roman" w:eastAsia="Times New Roman" w:hAnsi="Times New Roman" w:cs="Times New Roman"/>
                <w:b/>
                <w:sz w:val="24"/>
                <w:szCs w:val="24"/>
                <w:lang w:eastAsia="ru-RU"/>
              </w:rPr>
            </w:pPr>
          </w:p>
        </w:tc>
        <w:tc>
          <w:tcPr>
            <w:tcW w:w="1985" w:type="dxa"/>
            <w:vMerge/>
            <w:tcBorders>
              <w:left w:val="single" w:sz="4" w:space="0" w:color="auto"/>
              <w:bottom w:val="nil"/>
              <w:right w:val="single" w:sz="4" w:space="0" w:color="auto"/>
            </w:tcBorders>
          </w:tcPr>
          <w:p w:rsidR="005C6BEF" w:rsidRPr="005C6BEF" w:rsidRDefault="005C6BEF" w:rsidP="005C6BEF">
            <w:pPr>
              <w:keepNext/>
              <w:keepLines/>
              <w:suppressAutoHyphens/>
              <w:spacing w:after="0" w:line="240" w:lineRule="auto"/>
              <w:jc w:val="center"/>
              <w:rPr>
                <w:rFonts w:ascii="Times New Roman" w:eastAsia="Times New Roman" w:hAnsi="Times New Roman" w:cs="Times New Roman"/>
                <w:b/>
                <w:sz w:val="24"/>
                <w:szCs w:val="24"/>
                <w:lang w:eastAsia="ru-RU"/>
              </w:rPr>
            </w:pPr>
          </w:p>
        </w:tc>
      </w:tr>
      <w:tr w:rsidR="005C6BEF" w:rsidRPr="005C6BEF" w:rsidTr="00B30322">
        <w:trPr>
          <w:trHeight w:val="690"/>
        </w:trPr>
        <w:tc>
          <w:tcPr>
            <w:tcW w:w="567" w:type="dxa"/>
            <w:tcBorders>
              <w:top w:val="single" w:sz="4" w:space="0" w:color="auto"/>
              <w:left w:val="single" w:sz="4" w:space="0" w:color="auto"/>
              <w:bottom w:val="single" w:sz="4" w:space="0" w:color="auto"/>
              <w:right w:val="single" w:sz="4" w:space="0" w:color="auto"/>
            </w:tcBorders>
            <w:vAlign w:val="center"/>
            <w:hideMark/>
          </w:tcPr>
          <w:p w:rsidR="005C6BEF" w:rsidRPr="005C6BEF" w:rsidRDefault="005C6BEF" w:rsidP="005C6BEF">
            <w:pPr>
              <w:keepNext/>
              <w:keepLines/>
              <w:suppressAutoHyphens/>
              <w:spacing w:after="0" w:line="240" w:lineRule="auto"/>
              <w:jc w:val="center"/>
              <w:rPr>
                <w:rFonts w:ascii="Times New Roman" w:eastAsia="Times New Roman" w:hAnsi="Times New Roman" w:cs="Times New Roman"/>
                <w:sz w:val="24"/>
                <w:szCs w:val="24"/>
                <w:lang w:eastAsia="ru-RU"/>
              </w:rPr>
            </w:pPr>
            <w:r w:rsidRPr="005C6BEF">
              <w:rPr>
                <w:rFonts w:ascii="Times New Roman" w:eastAsia="Times New Roman" w:hAnsi="Times New Roman" w:cs="Times New Roman"/>
                <w:sz w:val="24"/>
                <w:szCs w:val="24"/>
                <w:lang w:eastAsia="ru-RU"/>
              </w:rPr>
              <w:t>1</w:t>
            </w:r>
          </w:p>
        </w:tc>
        <w:tc>
          <w:tcPr>
            <w:tcW w:w="2835" w:type="dxa"/>
            <w:tcBorders>
              <w:top w:val="single" w:sz="4" w:space="0" w:color="auto"/>
              <w:left w:val="nil"/>
              <w:bottom w:val="single" w:sz="4" w:space="0" w:color="auto"/>
              <w:right w:val="single" w:sz="4" w:space="0" w:color="auto"/>
            </w:tcBorders>
            <w:vAlign w:val="center"/>
            <w:hideMark/>
          </w:tcPr>
          <w:p w:rsidR="005C6BEF" w:rsidRPr="005C6BEF" w:rsidRDefault="005C6BEF" w:rsidP="005C6BEF">
            <w:pPr>
              <w:keepNext/>
              <w:keepLines/>
              <w:suppressAutoHyphens/>
              <w:spacing w:after="0" w:line="240" w:lineRule="auto"/>
              <w:jc w:val="both"/>
              <w:rPr>
                <w:rFonts w:ascii="Times New Roman" w:eastAsia="Times New Roman" w:hAnsi="Times New Roman" w:cs="Times New Roman"/>
                <w:bCs/>
                <w:sz w:val="24"/>
                <w:szCs w:val="24"/>
                <w:lang w:eastAsia="ru-RU"/>
              </w:rPr>
            </w:pPr>
            <w:r w:rsidRPr="005C6BEF">
              <w:rPr>
                <w:rFonts w:ascii="Times New Roman" w:eastAsia="Times New Roman" w:hAnsi="Times New Roman" w:cs="Times New Roman"/>
                <w:bCs/>
                <w:sz w:val="24"/>
                <w:szCs w:val="24"/>
                <w:lang w:eastAsia="ru-RU"/>
              </w:rPr>
              <w:t>оказание услуг по расширению программно-аппаратного комплекса центра обработки данных Правительства Новосибирской области в целях обеспечения функционирования государственных информационных систем Новосибирской области</w:t>
            </w:r>
          </w:p>
        </w:tc>
        <w:tc>
          <w:tcPr>
            <w:tcW w:w="993" w:type="dxa"/>
            <w:tcBorders>
              <w:top w:val="single" w:sz="4" w:space="0" w:color="auto"/>
              <w:left w:val="nil"/>
              <w:bottom w:val="single" w:sz="4" w:space="0" w:color="auto"/>
              <w:right w:val="single" w:sz="4" w:space="0" w:color="auto"/>
            </w:tcBorders>
            <w:vAlign w:val="center"/>
          </w:tcPr>
          <w:p w:rsidR="005C6BEF" w:rsidRPr="005C6BEF" w:rsidRDefault="005C6BEF" w:rsidP="005C6BEF">
            <w:pPr>
              <w:keepNext/>
              <w:keepLines/>
              <w:suppressAutoHyphens/>
              <w:spacing w:after="0" w:line="240" w:lineRule="auto"/>
              <w:jc w:val="center"/>
              <w:rPr>
                <w:rFonts w:ascii="Times New Roman" w:eastAsia="Times New Roman" w:hAnsi="Times New Roman" w:cs="Times New Roman"/>
                <w:sz w:val="24"/>
                <w:szCs w:val="24"/>
                <w:lang w:eastAsia="ru-RU"/>
              </w:rPr>
            </w:pPr>
            <w:r w:rsidRPr="005C6BEF">
              <w:rPr>
                <w:rFonts w:ascii="Times New Roman" w:eastAsia="Times New Roman" w:hAnsi="Times New Roman" w:cs="Times New Roman"/>
                <w:sz w:val="24"/>
                <w:szCs w:val="24"/>
                <w:lang w:eastAsia="ru-RU"/>
              </w:rPr>
              <w:t>1</w:t>
            </w:r>
          </w:p>
        </w:tc>
        <w:tc>
          <w:tcPr>
            <w:tcW w:w="2079" w:type="dxa"/>
            <w:tcBorders>
              <w:top w:val="single" w:sz="4" w:space="0" w:color="auto"/>
              <w:left w:val="single" w:sz="4" w:space="0" w:color="auto"/>
              <w:bottom w:val="single" w:sz="4" w:space="0" w:color="auto"/>
              <w:right w:val="nil"/>
            </w:tcBorders>
            <w:shd w:val="clear" w:color="auto" w:fill="auto"/>
            <w:noWrap/>
            <w:vAlign w:val="center"/>
          </w:tcPr>
          <w:p w:rsidR="005C6BEF" w:rsidRPr="005C6BEF" w:rsidRDefault="005C6BEF" w:rsidP="005C6BEF">
            <w:pPr>
              <w:keepNext/>
              <w:keepLines/>
              <w:suppressAutoHyphens/>
              <w:spacing w:after="0" w:line="240" w:lineRule="auto"/>
              <w:jc w:val="center"/>
              <w:rPr>
                <w:rFonts w:ascii="Times New Roman" w:eastAsia="Times New Roman" w:hAnsi="Times New Roman" w:cs="Times New Roman"/>
                <w:sz w:val="24"/>
                <w:szCs w:val="24"/>
                <w:lang w:eastAsia="ru-RU"/>
              </w:rPr>
            </w:pPr>
            <w:r w:rsidRPr="005C6BEF">
              <w:rPr>
                <w:rFonts w:ascii="Times New Roman" w:eastAsia="Times New Roman" w:hAnsi="Times New Roman" w:cs="Times New Roman"/>
                <w:sz w:val="20"/>
                <w:szCs w:val="24"/>
                <w:lang w:eastAsia="ru-RU"/>
              </w:rPr>
              <w:t>66 500 000,00</w:t>
            </w:r>
          </w:p>
        </w:tc>
        <w:tc>
          <w:tcPr>
            <w:tcW w:w="2079" w:type="dxa"/>
            <w:tcBorders>
              <w:top w:val="single" w:sz="4" w:space="0" w:color="auto"/>
              <w:left w:val="single" w:sz="4" w:space="0" w:color="auto"/>
              <w:bottom w:val="single" w:sz="4" w:space="0" w:color="auto"/>
              <w:right w:val="single" w:sz="4" w:space="0" w:color="auto"/>
            </w:tcBorders>
            <w:shd w:val="clear" w:color="auto" w:fill="auto"/>
            <w:vAlign w:val="center"/>
          </w:tcPr>
          <w:p w:rsidR="005C6BEF" w:rsidRPr="005C6BEF" w:rsidRDefault="005C6BEF" w:rsidP="005C6BEF">
            <w:pPr>
              <w:keepNext/>
              <w:keepLines/>
              <w:suppressAutoHyphens/>
              <w:spacing w:after="0" w:line="240" w:lineRule="auto"/>
              <w:jc w:val="center"/>
              <w:rPr>
                <w:rFonts w:ascii="Times New Roman" w:eastAsia="Times New Roman" w:hAnsi="Times New Roman" w:cs="Times New Roman"/>
                <w:sz w:val="20"/>
                <w:szCs w:val="24"/>
                <w:lang w:eastAsia="ru-RU"/>
              </w:rPr>
            </w:pPr>
            <w:r w:rsidRPr="005C6BEF">
              <w:rPr>
                <w:rFonts w:ascii="Times New Roman" w:eastAsia="Times New Roman" w:hAnsi="Times New Roman" w:cs="Times New Roman"/>
                <w:sz w:val="20"/>
                <w:szCs w:val="24"/>
                <w:lang w:eastAsia="ru-RU"/>
              </w:rPr>
              <w:t xml:space="preserve">67 700 000,00 </w:t>
            </w:r>
          </w:p>
        </w:tc>
        <w:tc>
          <w:tcPr>
            <w:tcW w:w="2079" w:type="dxa"/>
            <w:tcBorders>
              <w:top w:val="single" w:sz="4" w:space="0" w:color="auto"/>
              <w:left w:val="single" w:sz="4" w:space="0" w:color="auto"/>
              <w:bottom w:val="single" w:sz="4" w:space="0" w:color="auto"/>
              <w:right w:val="single" w:sz="4" w:space="0" w:color="auto"/>
            </w:tcBorders>
            <w:shd w:val="clear" w:color="auto" w:fill="auto"/>
            <w:vAlign w:val="center"/>
          </w:tcPr>
          <w:p w:rsidR="005C6BEF" w:rsidRPr="005C6BEF" w:rsidRDefault="005C6BEF" w:rsidP="005C6BEF">
            <w:pPr>
              <w:keepNext/>
              <w:keepLines/>
              <w:suppressAutoHyphens/>
              <w:spacing w:after="0" w:line="240" w:lineRule="auto"/>
              <w:jc w:val="center"/>
              <w:rPr>
                <w:rFonts w:ascii="Times New Roman" w:eastAsia="Times New Roman" w:hAnsi="Times New Roman" w:cs="Times New Roman"/>
                <w:sz w:val="20"/>
                <w:szCs w:val="24"/>
                <w:lang w:eastAsia="ru-RU"/>
              </w:rPr>
            </w:pPr>
            <w:r w:rsidRPr="005C6BEF">
              <w:rPr>
                <w:rFonts w:ascii="Times New Roman" w:eastAsia="Times New Roman" w:hAnsi="Times New Roman" w:cs="Times New Roman"/>
                <w:sz w:val="20"/>
                <w:szCs w:val="24"/>
                <w:lang w:eastAsia="ru-RU"/>
              </w:rPr>
              <w:t>69 900 000,00</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5C6BEF" w:rsidRPr="005C6BEF" w:rsidRDefault="005C6BEF" w:rsidP="005C6BEF">
            <w:pPr>
              <w:keepNext/>
              <w:keepLines/>
              <w:suppressAutoHyphens/>
              <w:spacing w:after="0" w:line="240" w:lineRule="auto"/>
              <w:jc w:val="center"/>
              <w:rPr>
                <w:rFonts w:ascii="Times New Roman" w:eastAsia="Times New Roman" w:hAnsi="Times New Roman" w:cs="Times New Roman"/>
                <w:sz w:val="24"/>
                <w:szCs w:val="24"/>
                <w:lang w:eastAsia="ru-RU"/>
              </w:rPr>
            </w:pPr>
            <w:r w:rsidRPr="005C6BEF">
              <w:rPr>
                <w:rFonts w:ascii="Times New Roman" w:eastAsia="Times New Roman" w:hAnsi="Times New Roman" w:cs="Times New Roman"/>
                <w:sz w:val="20"/>
                <w:szCs w:val="24"/>
                <w:lang w:eastAsia="ru-RU"/>
              </w:rPr>
              <w:t>66 500 000,00</w:t>
            </w:r>
          </w:p>
        </w:tc>
        <w:tc>
          <w:tcPr>
            <w:tcW w:w="1985" w:type="dxa"/>
            <w:tcBorders>
              <w:top w:val="single" w:sz="4" w:space="0" w:color="auto"/>
              <w:left w:val="single" w:sz="4" w:space="0" w:color="auto"/>
              <w:bottom w:val="single" w:sz="4" w:space="0" w:color="auto"/>
              <w:right w:val="single" w:sz="4" w:space="0" w:color="auto"/>
            </w:tcBorders>
            <w:vAlign w:val="center"/>
          </w:tcPr>
          <w:p w:rsidR="005C6BEF" w:rsidRPr="005C6BEF" w:rsidRDefault="005C6BEF" w:rsidP="005C6BEF">
            <w:pPr>
              <w:keepNext/>
              <w:keepLines/>
              <w:suppressAutoHyphens/>
              <w:spacing w:after="0" w:line="240" w:lineRule="auto"/>
              <w:jc w:val="center"/>
              <w:rPr>
                <w:rFonts w:ascii="Times New Roman" w:eastAsia="Times New Roman" w:hAnsi="Times New Roman" w:cs="Times New Roman"/>
                <w:sz w:val="24"/>
                <w:szCs w:val="24"/>
                <w:lang w:eastAsia="ru-RU"/>
              </w:rPr>
            </w:pPr>
            <w:r w:rsidRPr="005C6BEF">
              <w:rPr>
                <w:rFonts w:ascii="Times New Roman" w:eastAsia="Times New Roman" w:hAnsi="Times New Roman" w:cs="Times New Roman"/>
                <w:sz w:val="20"/>
                <w:szCs w:val="24"/>
                <w:lang w:eastAsia="ru-RU"/>
              </w:rPr>
              <w:t>66 500 000,00</w:t>
            </w:r>
          </w:p>
        </w:tc>
      </w:tr>
    </w:tbl>
    <w:p w:rsidR="005C6BEF" w:rsidRPr="005C6BEF" w:rsidRDefault="005C6BEF" w:rsidP="005C6BEF">
      <w:pPr>
        <w:keepNext/>
        <w:keepLines/>
        <w:suppressAutoHyphens/>
        <w:spacing w:after="0" w:line="240" w:lineRule="auto"/>
        <w:jc w:val="center"/>
        <w:rPr>
          <w:rFonts w:ascii="Times New Roman" w:eastAsia="Times New Roman" w:hAnsi="Times New Roman" w:cs="Times New Roman"/>
          <w:b/>
          <w:sz w:val="24"/>
          <w:szCs w:val="24"/>
          <w:lang w:eastAsia="ru-RU"/>
        </w:rPr>
      </w:pPr>
    </w:p>
    <w:p w:rsidR="005C6BEF" w:rsidRDefault="005C6BEF" w:rsidP="005C6BEF">
      <w:pPr>
        <w:sectPr w:rsidR="005C6BEF" w:rsidSect="005C6BEF">
          <w:pgSz w:w="16838" w:h="11906" w:orient="landscape"/>
          <w:pgMar w:top="1797" w:right="1440" w:bottom="868" w:left="1440" w:header="0" w:footer="0" w:gutter="0"/>
          <w:cols w:space="720"/>
          <w:formProt w:val="0"/>
          <w:docGrid w:linePitch="360" w:charSpace="8192"/>
        </w:sectPr>
      </w:pPr>
      <w:r w:rsidRPr="005C6BEF">
        <w:rPr>
          <w:rFonts w:ascii="Times New Roman" w:eastAsia="Times New Roman" w:hAnsi="Times New Roman" w:cs="Times New Roman"/>
          <w:sz w:val="24"/>
          <w:szCs w:val="24"/>
          <w:lang w:eastAsia="ru-RU"/>
        </w:rPr>
        <w:t xml:space="preserve">Начальная (максимальная) цена </w:t>
      </w:r>
      <w:r w:rsidRPr="005C6BEF">
        <w:rPr>
          <w:rFonts w:ascii="Times New Roman" w:eastAsia="Times New Roman" w:hAnsi="Times New Roman" w:cs="Times New Roman"/>
          <w:bCs/>
          <w:sz w:val="24"/>
          <w:szCs w:val="24"/>
          <w:lang w:eastAsia="ru-RU"/>
        </w:rPr>
        <w:t>контракта 66 500 </w:t>
      </w:r>
      <w:r w:rsidRPr="005C6BEF">
        <w:rPr>
          <w:rFonts w:ascii="Times New Roman" w:eastAsia="Times New Roman" w:hAnsi="Times New Roman" w:cs="Times New Roman"/>
          <w:sz w:val="24"/>
          <w:szCs w:val="24"/>
          <w:lang w:eastAsia="ru-RU"/>
        </w:rPr>
        <w:t>000 рублей 00 копеек</w:t>
      </w:r>
      <w:r w:rsidRPr="005C6BEF">
        <w:rPr>
          <w:rFonts w:ascii="Times New Roman" w:eastAsia="Times New Roman" w:hAnsi="Times New Roman" w:cs="Times New Roman"/>
          <w:bCs/>
          <w:sz w:val="24"/>
          <w:szCs w:val="24"/>
          <w:lang w:eastAsia="ru-RU"/>
        </w:rPr>
        <w:t xml:space="preserve"> </w:t>
      </w:r>
      <w:r w:rsidRPr="005C6BEF">
        <w:rPr>
          <w:rFonts w:ascii="Times New Roman" w:eastAsia="Times New Roman" w:hAnsi="Times New Roman" w:cs="Times New Roman"/>
          <w:sz w:val="24"/>
          <w:szCs w:val="24"/>
          <w:lang w:eastAsia="ru-RU"/>
        </w:rPr>
        <w:t>определена по минимальному значению вышеуказанных данных</w:t>
      </w:r>
    </w:p>
    <w:p w:rsidR="005C6BEF" w:rsidRDefault="00C50A81">
      <w:r w:rsidRPr="00C50A81">
        <w:rPr>
          <w:noProof/>
          <w:lang w:eastAsia="ru-RU"/>
        </w:rPr>
        <w:lastRenderedPageBreak/>
        <w:drawing>
          <wp:inline distT="0" distB="0" distL="0" distR="0">
            <wp:extent cx="5866724" cy="9309100"/>
            <wp:effectExtent l="0" t="0" r="127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866724" cy="9309100"/>
                    </a:xfrm>
                    <a:prstGeom prst="rect">
                      <a:avLst/>
                    </a:prstGeom>
                    <a:noFill/>
                    <a:ln>
                      <a:noFill/>
                    </a:ln>
                  </pic:spPr>
                </pic:pic>
              </a:graphicData>
            </a:graphic>
          </wp:inline>
        </w:drawing>
      </w:r>
    </w:p>
    <w:p w:rsidR="005C6BEF" w:rsidRDefault="005C6BEF"/>
    <w:p w:rsidR="00C50A81" w:rsidRDefault="00C50A81"/>
    <w:p w:rsidR="00C50A81" w:rsidRDefault="00C50A81">
      <w:r w:rsidRPr="00C50A81">
        <w:rPr>
          <w:noProof/>
          <w:lang w:eastAsia="ru-RU"/>
        </w:rPr>
        <w:drawing>
          <wp:inline distT="0" distB="0" distL="0" distR="0">
            <wp:extent cx="5866724" cy="8191500"/>
            <wp:effectExtent l="0" t="0" r="127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876318" cy="8204896"/>
                    </a:xfrm>
                    <a:prstGeom prst="rect">
                      <a:avLst/>
                    </a:prstGeom>
                    <a:noFill/>
                    <a:ln>
                      <a:noFill/>
                    </a:ln>
                  </pic:spPr>
                </pic:pic>
              </a:graphicData>
            </a:graphic>
          </wp:inline>
        </w:drawing>
      </w:r>
    </w:p>
    <w:p w:rsidR="005C6BEF" w:rsidRDefault="00F35F3F">
      <w:r w:rsidRPr="00F35F3F">
        <w:rPr>
          <w:noProof/>
          <w:lang w:eastAsia="ru-RU"/>
        </w:rPr>
        <w:lastRenderedPageBreak/>
        <w:drawing>
          <wp:inline distT="0" distB="0" distL="0" distR="0">
            <wp:extent cx="5866130" cy="8636000"/>
            <wp:effectExtent l="0" t="0" r="127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873938" cy="8647495"/>
                    </a:xfrm>
                    <a:prstGeom prst="rect">
                      <a:avLst/>
                    </a:prstGeom>
                    <a:noFill/>
                    <a:ln>
                      <a:noFill/>
                    </a:ln>
                  </pic:spPr>
                </pic:pic>
              </a:graphicData>
            </a:graphic>
          </wp:inline>
        </w:drawing>
      </w:r>
    </w:p>
    <w:p w:rsidR="005C6BEF" w:rsidRDefault="005C6BEF"/>
    <w:p w:rsidR="005C6BEF" w:rsidRDefault="00F35F3F">
      <w:r w:rsidRPr="00F35F3F">
        <w:rPr>
          <w:noProof/>
          <w:lang w:eastAsia="ru-RU"/>
        </w:rPr>
        <w:drawing>
          <wp:inline distT="0" distB="0" distL="0" distR="0">
            <wp:extent cx="5866130" cy="8572500"/>
            <wp:effectExtent l="0" t="0" r="127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871559" cy="8580434"/>
                    </a:xfrm>
                    <a:prstGeom prst="rect">
                      <a:avLst/>
                    </a:prstGeom>
                    <a:noFill/>
                    <a:ln>
                      <a:noFill/>
                    </a:ln>
                  </pic:spPr>
                </pic:pic>
              </a:graphicData>
            </a:graphic>
          </wp:inline>
        </w:drawing>
      </w:r>
    </w:p>
    <w:p w:rsidR="005C6BEF" w:rsidRDefault="00074E78">
      <w:r w:rsidRPr="00074E78">
        <w:rPr>
          <w:noProof/>
          <w:lang w:eastAsia="ru-RU"/>
        </w:rPr>
        <w:lastRenderedPageBreak/>
        <w:drawing>
          <wp:inline distT="0" distB="0" distL="0" distR="0">
            <wp:extent cx="5866130" cy="8750300"/>
            <wp:effectExtent l="0" t="0" r="127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871558" cy="8758397"/>
                    </a:xfrm>
                    <a:prstGeom prst="rect">
                      <a:avLst/>
                    </a:prstGeom>
                    <a:noFill/>
                    <a:ln>
                      <a:noFill/>
                    </a:ln>
                  </pic:spPr>
                </pic:pic>
              </a:graphicData>
            </a:graphic>
          </wp:inline>
        </w:drawing>
      </w:r>
    </w:p>
    <w:p w:rsidR="005C6BEF" w:rsidRDefault="001802E0">
      <w:r w:rsidRPr="001802E0">
        <w:rPr>
          <w:noProof/>
          <w:lang w:eastAsia="ru-RU"/>
        </w:rPr>
        <w:lastRenderedPageBreak/>
        <w:drawing>
          <wp:inline distT="0" distB="0" distL="0" distR="0">
            <wp:extent cx="5866130" cy="8813800"/>
            <wp:effectExtent l="0" t="0" r="1270" b="635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870965" cy="8821064"/>
                    </a:xfrm>
                    <a:prstGeom prst="rect">
                      <a:avLst/>
                    </a:prstGeom>
                    <a:noFill/>
                    <a:ln>
                      <a:noFill/>
                    </a:ln>
                  </pic:spPr>
                </pic:pic>
              </a:graphicData>
            </a:graphic>
          </wp:inline>
        </w:drawing>
      </w:r>
    </w:p>
    <w:p w:rsidR="005C6BEF" w:rsidRDefault="00585DB7">
      <w:r w:rsidRPr="00585DB7">
        <w:rPr>
          <w:noProof/>
          <w:lang w:eastAsia="ru-RU"/>
        </w:rPr>
        <w:lastRenderedPageBreak/>
        <w:drawing>
          <wp:inline distT="0" distB="0" distL="0" distR="0">
            <wp:extent cx="5867400" cy="8720170"/>
            <wp:effectExtent l="0" t="0" r="0" b="508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867400" cy="8720170"/>
                    </a:xfrm>
                    <a:prstGeom prst="rect">
                      <a:avLst/>
                    </a:prstGeom>
                    <a:noFill/>
                    <a:ln>
                      <a:noFill/>
                    </a:ln>
                  </pic:spPr>
                </pic:pic>
              </a:graphicData>
            </a:graphic>
          </wp:inline>
        </w:drawing>
      </w:r>
    </w:p>
    <w:p w:rsidR="005C6BEF" w:rsidRDefault="00585DB7">
      <w:r w:rsidRPr="00585DB7">
        <w:rPr>
          <w:noProof/>
          <w:lang w:eastAsia="ru-RU"/>
        </w:rPr>
        <w:lastRenderedPageBreak/>
        <w:drawing>
          <wp:inline distT="0" distB="0" distL="0" distR="0">
            <wp:extent cx="5867400" cy="8296377"/>
            <wp:effectExtent l="0" t="0" r="0"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867400" cy="8296377"/>
                    </a:xfrm>
                    <a:prstGeom prst="rect">
                      <a:avLst/>
                    </a:prstGeom>
                    <a:noFill/>
                    <a:ln>
                      <a:noFill/>
                    </a:ln>
                  </pic:spPr>
                </pic:pic>
              </a:graphicData>
            </a:graphic>
          </wp:inline>
        </w:drawing>
      </w:r>
    </w:p>
    <w:p w:rsidR="005C6BEF" w:rsidRDefault="005C6BEF"/>
    <w:p w:rsidR="005C6BEF" w:rsidRDefault="00585DB7">
      <w:r w:rsidRPr="00585DB7">
        <w:rPr>
          <w:noProof/>
          <w:lang w:eastAsia="ru-RU"/>
        </w:rPr>
        <w:lastRenderedPageBreak/>
        <w:drawing>
          <wp:inline distT="0" distB="0" distL="0" distR="0">
            <wp:extent cx="5867400" cy="8296377"/>
            <wp:effectExtent l="0" t="0" r="0"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867400" cy="8296377"/>
                    </a:xfrm>
                    <a:prstGeom prst="rect">
                      <a:avLst/>
                    </a:prstGeom>
                    <a:noFill/>
                    <a:ln>
                      <a:noFill/>
                    </a:ln>
                  </pic:spPr>
                </pic:pic>
              </a:graphicData>
            </a:graphic>
          </wp:inline>
        </w:drawing>
      </w:r>
    </w:p>
    <w:p w:rsidR="005C6BEF" w:rsidRDefault="005C6BEF"/>
    <w:p w:rsidR="005C6BEF" w:rsidRDefault="00585DB7">
      <w:r w:rsidRPr="00585DB7">
        <w:rPr>
          <w:noProof/>
          <w:lang w:eastAsia="ru-RU"/>
        </w:rPr>
        <w:lastRenderedPageBreak/>
        <w:drawing>
          <wp:inline distT="0" distB="0" distL="0" distR="0">
            <wp:extent cx="5867400" cy="8296377"/>
            <wp:effectExtent l="0" t="0" r="0"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867400" cy="8296377"/>
                    </a:xfrm>
                    <a:prstGeom prst="rect">
                      <a:avLst/>
                    </a:prstGeom>
                    <a:noFill/>
                    <a:ln>
                      <a:noFill/>
                    </a:ln>
                  </pic:spPr>
                </pic:pic>
              </a:graphicData>
            </a:graphic>
          </wp:inline>
        </w:drawing>
      </w:r>
    </w:p>
    <w:p w:rsidR="005C6BEF" w:rsidRDefault="005C6BEF"/>
    <w:p w:rsidR="005C6BEF" w:rsidRDefault="00585DB7">
      <w:r w:rsidRPr="00585DB7">
        <w:rPr>
          <w:noProof/>
          <w:lang w:eastAsia="ru-RU"/>
        </w:rPr>
        <w:lastRenderedPageBreak/>
        <w:drawing>
          <wp:inline distT="0" distB="0" distL="0" distR="0">
            <wp:extent cx="5867400" cy="8296377"/>
            <wp:effectExtent l="0" t="0" r="0"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867400" cy="8296377"/>
                    </a:xfrm>
                    <a:prstGeom prst="rect">
                      <a:avLst/>
                    </a:prstGeom>
                    <a:noFill/>
                    <a:ln>
                      <a:noFill/>
                    </a:ln>
                  </pic:spPr>
                </pic:pic>
              </a:graphicData>
            </a:graphic>
          </wp:inline>
        </w:drawing>
      </w:r>
    </w:p>
    <w:p w:rsidR="005C6BEF" w:rsidRDefault="005C6BEF"/>
    <w:p w:rsidR="005C6BEF" w:rsidRDefault="00585DB7">
      <w:r w:rsidRPr="00585DB7">
        <w:rPr>
          <w:noProof/>
          <w:lang w:eastAsia="ru-RU"/>
        </w:rPr>
        <w:lastRenderedPageBreak/>
        <w:drawing>
          <wp:inline distT="0" distB="0" distL="0" distR="0">
            <wp:extent cx="5867400" cy="8296377"/>
            <wp:effectExtent l="0" t="0" r="0"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867400" cy="8296377"/>
                    </a:xfrm>
                    <a:prstGeom prst="rect">
                      <a:avLst/>
                    </a:prstGeom>
                    <a:noFill/>
                    <a:ln>
                      <a:noFill/>
                    </a:ln>
                  </pic:spPr>
                </pic:pic>
              </a:graphicData>
            </a:graphic>
          </wp:inline>
        </w:drawing>
      </w:r>
    </w:p>
    <w:p w:rsidR="00585DB7" w:rsidRDefault="00585DB7"/>
    <w:p w:rsidR="00585DB7" w:rsidRDefault="00585DB7">
      <w:r w:rsidRPr="00585DB7">
        <w:rPr>
          <w:noProof/>
          <w:lang w:eastAsia="ru-RU"/>
        </w:rPr>
        <w:lastRenderedPageBreak/>
        <w:drawing>
          <wp:inline distT="0" distB="0" distL="0" distR="0">
            <wp:extent cx="5867400" cy="8296377"/>
            <wp:effectExtent l="0" t="0" r="0"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867400" cy="8296377"/>
                    </a:xfrm>
                    <a:prstGeom prst="rect">
                      <a:avLst/>
                    </a:prstGeom>
                    <a:noFill/>
                    <a:ln>
                      <a:noFill/>
                    </a:ln>
                  </pic:spPr>
                </pic:pic>
              </a:graphicData>
            </a:graphic>
          </wp:inline>
        </w:drawing>
      </w:r>
    </w:p>
    <w:p w:rsidR="005C6BEF" w:rsidRDefault="005C6BEF"/>
    <w:p w:rsidR="005C6BEF" w:rsidRDefault="00585DB7">
      <w:r w:rsidRPr="00585DB7">
        <w:rPr>
          <w:noProof/>
          <w:lang w:eastAsia="ru-RU"/>
        </w:rPr>
        <w:lastRenderedPageBreak/>
        <w:drawing>
          <wp:inline distT="0" distB="0" distL="0" distR="0">
            <wp:extent cx="5867400" cy="8296377"/>
            <wp:effectExtent l="0" t="0" r="0"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867400" cy="8296377"/>
                    </a:xfrm>
                    <a:prstGeom prst="rect">
                      <a:avLst/>
                    </a:prstGeom>
                    <a:noFill/>
                    <a:ln>
                      <a:noFill/>
                    </a:ln>
                  </pic:spPr>
                </pic:pic>
              </a:graphicData>
            </a:graphic>
          </wp:inline>
        </w:drawing>
      </w:r>
    </w:p>
    <w:p w:rsidR="00585DB7" w:rsidRDefault="00585DB7"/>
    <w:p w:rsidR="00585DB7" w:rsidRDefault="00585DB7">
      <w:r w:rsidRPr="00585DB7">
        <w:rPr>
          <w:noProof/>
          <w:lang w:eastAsia="ru-RU"/>
        </w:rPr>
        <w:lastRenderedPageBreak/>
        <w:drawing>
          <wp:inline distT="0" distB="0" distL="0" distR="0">
            <wp:extent cx="5867400" cy="8296377"/>
            <wp:effectExtent l="0" t="0" r="0"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867400" cy="8296377"/>
                    </a:xfrm>
                    <a:prstGeom prst="rect">
                      <a:avLst/>
                    </a:prstGeom>
                    <a:noFill/>
                    <a:ln>
                      <a:noFill/>
                    </a:ln>
                  </pic:spPr>
                </pic:pic>
              </a:graphicData>
            </a:graphic>
          </wp:inline>
        </w:drawing>
      </w:r>
    </w:p>
    <w:p w:rsidR="005C6BEF" w:rsidRDefault="005C6BEF"/>
    <w:p w:rsidR="005C6BEF" w:rsidRDefault="004607C5">
      <w:r w:rsidRPr="004607C5">
        <w:rPr>
          <w:noProof/>
          <w:lang w:eastAsia="ru-RU"/>
        </w:rPr>
        <w:lastRenderedPageBreak/>
        <w:drawing>
          <wp:inline distT="0" distB="0" distL="0" distR="0">
            <wp:extent cx="5867400" cy="8296377"/>
            <wp:effectExtent l="0" t="0" r="0"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867400" cy="8296377"/>
                    </a:xfrm>
                    <a:prstGeom prst="rect">
                      <a:avLst/>
                    </a:prstGeom>
                    <a:noFill/>
                    <a:ln>
                      <a:noFill/>
                    </a:ln>
                  </pic:spPr>
                </pic:pic>
              </a:graphicData>
            </a:graphic>
          </wp:inline>
        </w:drawing>
      </w:r>
    </w:p>
    <w:p w:rsidR="005C6BEF" w:rsidRDefault="005C6BEF"/>
    <w:p w:rsidR="00787A1D" w:rsidRDefault="00787A1D">
      <w:r w:rsidRPr="00787A1D">
        <w:rPr>
          <w:noProof/>
          <w:lang w:eastAsia="ru-RU"/>
        </w:rPr>
        <w:lastRenderedPageBreak/>
        <w:drawing>
          <wp:inline distT="0" distB="0" distL="0" distR="0">
            <wp:extent cx="5867400" cy="8296377"/>
            <wp:effectExtent l="0" t="0" r="0"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67400" cy="8296377"/>
                    </a:xfrm>
                    <a:prstGeom prst="rect">
                      <a:avLst/>
                    </a:prstGeom>
                    <a:noFill/>
                    <a:ln>
                      <a:noFill/>
                    </a:ln>
                  </pic:spPr>
                </pic:pic>
              </a:graphicData>
            </a:graphic>
          </wp:inline>
        </w:drawing>
      </w:r>
    </w:p>
    <w:p w:rsidR="005C6BEF" w:rsidRDefault="005C6BEF"/>
    <w:p w:rsidR="005C6BEF" w:rsidRDefault="00076718">
      <w:r>
        <w:rPr>
          <w:noProof/>
          <w:lang w:eastAsia="ru-RU"/>
        </w:rPr>
        <w:lastRenderedPageBreak/>
        <w:drawing>
          <wp:inline distT="0" distB="0" distL="0" distR="0" wp14:anchorId="38623EDC" wp14:editId="429C87EA">
            <wp:extent cx="5781675" cy="8505825"/>
            <wp:effectExtent l="0" t="0" r="9525"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81675" cy="8505825"/>
                    </a:xfrm>
                    <a:prstGeom prst="rect">
                      <a:avLst/>
                    </a:prstGeom>
                  </pic:spPr>
                </pic:pic>
              </a:graphicData>
            </a:graphic>
          </wp:inline>
        </w:drawing>
      </w:r>
    </w:p>
    <w:p w:rsidR="00076718" w:rsidRDefault="00076718">
      <w:r>
        <w:rPr>
          <w:noProof/>
          <w:lang w:eastAsia="ru-RU"/>
        </w:rPr>
        <w:lastRenderedPageBreak/>
        <w:drawing>
          <wp:inline distT="0" distB="0" distL="0" distR="0" wp14:anchorId="2ED23C2C" wp14:editId="5706DE98">
            <wp:extent cx="5857875" cy="8172450"/>
            <wp:effectExtent l="0" t="0" r="952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857875" cy="8172450"/>
                    </a:xfrm>
                    <a:prstGeom prst="rect">
                      <a:avLst/>
                    </a:prstGeom>
                  </pic:spPr>
                </pic:pic>
              </a:graphicData>
            </a:graphic>
          </wp:inline>
        </w:drawing>
      </w:r>
      <w:r>
        <w:rPr>
          <w:noProof/>
          <w:lang w:eastAsia="ru-RU"/>
        </w:rPr>
        <w:lastRenderedPageBreak/>
        <w:drawing>
          <wp:inline distT="0" distB="0" distL="0" distR="0" wp14:anchorId="55C15FDF" wp14:editId="30147E01">
            <wp:extent cx="5648325" cy="8229600"/>
            <wp:effectExtent l="0" t="0" r="952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648325" cy="8229600"/>
                    </a:xfrm>
                    <a:prstGeom prst="rect">
                      <a:avLst/>
                    </a:prstGeom>
                  </pic:spPr>
                </pic:pic>
              </a:graphicData>
            </a:graphic>
          </wp:inline>
        </w:drawing>
      </w:r>
      <w:r>
        <w:rPr>
          <w:noProof/>
          <w:lang w:eastAsia="ru-RU"/>
        </w:rPr>
        <w:lastRenderedPageBreak/>
        <w:drawing>
          <wp:inline distT="0" distB="0" distL="0" distR="0" wp14:anchorId="31131FDF" wp14:editId="1D17C91B">
            <wp:extent cx="5638800" cy="824865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638800" cy="8248650"/>
                    </a:xfrm>
                    <a:prstGeom prst="rect">
                      <a:avLst/>
                    </a:prstGeom>
                  </pic:spPr>
                </pic:pic>
              </a:graphicData>
            </a:graphic>
          </wp:inline>
        </w:drawing>
      </w:r>
      <w:r>
        <w:rPr>
          <w:noProof/>
          <w:lang w:eastAsia="ru-RU"/>
        </w:rPr>
        <w:lastRenderedPageBreak/>
        <w:drawing>
          <wp:inline distT="0" distB="0" distL="0" distR="0" wp14:anchorId="6852A6DE" wp14:editId="1E6CFF0E">
            <wp:extent cx="5638800" cy="828675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638800" cy="8286750"/>
                    </a:xfrm>
                    <a:prstGeom prst="rect">
                      <a:avLst/>
                    </a:prstGeom>
                  </pic:spPr>
                </pic:pic>
              </a:graphicData>
            </a:graphic>
          </wp:inline>
        </w:drawing>
      </w:r>
      <w:r>
        <w:rPr>
          <w:noProof/>
          <w:lang w:eastAsia="ru-RU"/>
        </w:rPr>
        <w:lastRenderedPageBreak/>
        <w:drawing>
          <wp:inline distT="0" distB="0" distL="0" distR="0" wp14:anchorId="5A2D2152" wp14:editId="3F153355">
            <wp:extent cx="5800725" cy="8477250"/>
            <wp:effectExtent l="0" t="0" r="952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800725" cy="8477250"/>
                    </a:xfrm>
                    <a:prstGeom prst="rect">
                      <a:avLst/>
                    </a:prstGeom>
                  </pic:spPr>
                </pic:pic>
              </a:graphicData>
            </a:graphic>
          </wp:inline>
        </w:drawing>
      </w:r>
      <w:r>
        <w:rPr>
          <w:noProof/>
          <w:lang w:eastAsia="ru-RU"/>
        </w:rPr>
        <w:lastRenderedPageBreak/>
        <w:drawing>
          <wp:inline distT="0" distB="0" distL="0" distR="0" wp14:anchorId="5AF24C36" wp14:editId="2687BC54">
            <wp:extent cx="5724525" cy="8324850"/>
            <wp:effectExtent l="0" t="0" r="952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24525" cy="8324850"/>
                    </a:xfrm>
                    <a:prstGeom prst="rect">
                      <a:avLst/>
                    </a:prstGeom>
                  </pic:spPr>
                </pic:pic>
              </a:graphicData>
            </a:graphic>
          </wp:inline>
        </w:drawing>
      </w:r>
    </w:p>
    <w:p w:rsidR="00C803AA" w:rsidRDefault="00C803AA"/>
    <w:p w:rsidR="00DB453B" w:rsidRDefault="006B60D7">
      <w:r w:rsidRPr="006B60D7">
        <w:rPr>
          <w:rFonts w:ascii="Times New Roman" w:eastAsia="Calibri" w:hAnsi="Times New Roman" w:cs="Times New Roman"/>
          <w:b/>
          <w:noProof/>
          <w:color w:val="212121"/>
          <w:sz w:val="28"/>
          <w:szCs w:val="28"/>
          <w:lang w:eastAsia="ru-RU"/>
        </w:rPr>
        <w:lastRenderedPageBreak/>
        <w:drawing>
          <wp:inline distT="0" distB="0" distL="0" distR="0">
            <wp:extent cx="5867400" cy="8292024"/>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867400" cy="8292024"/>
                    </a:xfrm>
                    <a:prstGeom prst="rect">
                      <a:avLst/>
                    </a:prstGeom>
                    <a:noFill/>
                    <a:ln>
                      <a:noFill/>
                    </a:ln>
                  </pic:spPr>
                </pic:pic>
              </a:graphicData>
            </a:graphic>
          </wp:inline>
        </w:drawing>
      </w:r>
    </w:p>
    <w:p w:rsidR="00DB453B" w:rsidRDefault="00DB453B"/>
    <w:p w:rsidR="00DB453B" w:rsidRDefault="00DB453B"/>
    <w:p w:rsidR="00C3415D" w:rsidRPr="00C3415D" w:rsidRDefault="00C3415D" w:rsidP="00C3415D">
      <w:pPr>
        <w:spacing w:after="0" w:line="240" w:lineRule="auto"/>
        <w:jc w:val="center"/>
        <w:rPr>
          <w:rFonts w:ascii="Times New Roman" w:eastAsia="Calibri" w:hAnsi="Times New Roman" w:cs="Times New Roman"/>
          <w:b/>
          <w:sz w:val="28"/>
          <w:szCs w:val="28"/>
        </w:rPr>
      </w:pPr>
      <w:r w:rsidRPr="00C3415D">
        <w:rPr>
          <w:rFonts w:ascii="Times New Roman" w:eastAsia="Calibri" w:hAnsi="Times New Roman" w:cs="Times New Roman"/>
          <w:b/>
          <w:sz w:val="28"/>
          <w:szCs w:val="28"/>
        </w:rPr>
        <w:t>Контракт</w:t>
      </w:r>
    </w:p>
    <w:p w:rsidR="00C3415D" w:rsidRPr="00C3415D" w:rsidRDefault="00C3415D" w:rsidP="00C3415D">
      <w:pPr>
        <w:spacing w:after="0" w:line="240" w:lineRule="auto"/>
        <w:jc w:val="center"/>
        <w:rPr>
          <w:rFonts w:ascii="Times New Roman" w:eastAsia="Calibri" w:hAnsi="Times New Roman" w:cs="Times New Roman"/>
          <w:b/>
          <w:sz w:val="28"/>
          <w:szCs w:val="28"/>
        </w:rPr>
      </w:pPr>
      <w:r w:rsidRPr="00C3415D">
        <w:rPr>
          <w:rFonts w:ascii="Times New Roman" w:eastAsia="Calibri" w:hAnsi="Times New Roman" w:cs="Times New Roman"/>
          <w:b/>
          <w:sz w:val="28"/>
          <w:szCs w:val="28"/>
        </w:rPr>
        <w:t xml:space="preserve">на оказание услуг для обеспечения нужд Новосибирской области </w:t>
      </w:r>
    </w:p>
    <w:p w:rsidR="00C3415D" w:rsidRPr="00C3415D" w:rsidRDefault="00C3415D" w:rsidP="00C3415D">
      <w:pPr>
        <w:widowControl w:val="0"/>
        <w:autoSpaceDE w:val="0"/>
        <w:spacing w:after="0" w:line="240" w:lineRule="auto"/>
        <w:jc w:val="center"/>
        <w:rPr>
          <w:rFonts w:ascii="Times New Roman" w:eastAsia="Calibri" w:hAnsi="Times New Roman" w:cs="Times New Roman"/>
          <w:sz w:val="28"/>
          <w:szCs w:val="28"/>
        </w:rPr>
      </w:pPr>
    </w:p>
    <w:p w:rsidR="00C3415D" w:rsidRPr="00C3415D" w:rsidRDefault="00864155" w:rsidP="00C3415D">
      <w:pPr>
        <w:widowControl w:val="0"/>
        <w:autoSpaceDE w:val="0"/>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г. Новосибирск</w:t>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sidR="00C3415D" w:rsidRPr="00C3415D">
        <w:rPr>
          <w:rFonts w:ascii="Times New Roman" w:eastAsia="Calibri" w:hAnsi="Times New Roman" w:cs="Times New Roman"/>
          <w:sz w:val="24"/>
          <w:szCs w:val="24"/>
        </w:rPr>
        <w:t>«__»_______20__</w:t>
      </w:r>
    </w:p>
    <w:p w:rsidR="00C3415D" w:rsidRPr="00C3415D" w:rsidRDefault="00C3415D" w:rsidP="00C3415D">
      <w:pPr>
        <w:widowControl w:val="0"/>
        <w:autoSpaceDE w:val="0"/>
        <w:spacing w:after="0" w:line="240" w:lineRule="auto"/>
        <w:jc w:val="center"/>
        <w:rPr>
          <w:rFonts w:ascii="Times New Roman" w:eastAsia="Calibri" w:hAnsi="Times New Roman" w:cs="Times New Roman"/>
          <w:sz w:val="28"/>
          <w:szCs w:val="28"/>
        </w:rPr>
      </w:pPr>
    </w:p>
    <w:p w:rsidR="00C3415D" w:rsidRPr="00C3415D" w:rsidRDefault="00C3415D" w:rsidP="00C3415D">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Министерство цифрового развития и связи Новосибирской области, именуемое в дальнейшем «Заказчик» для обеспечения нужд Новосибирской области, в лице министра Цукаря Сергея Сергеевича, действующего на основании Положения о министерстве, с одной стороны, и __________________________, именуем___ в дальнейшем «Исполнитель», в лице ________________________, действующ___ на основании _______________________, с другой стороны, вместе именуемые «Стороны» и каждый в отдельности «Сторона», с соблюдением требований Федерального закона от 05.04.2013 № 44-ФЗ «О контрактной системе в сфере закупок товаров, работ, услуг для обеспечения государственных и муниципальных нужд» (далее   –  Закон о контрактной системе), при способе определения Исполнителя _________________________________ (протокол _______ № ______от _____) заключили настоящий контракт (далее – Контракт) о нижеследующем:</w:t>
      </w:r>
    </w:p>
    <w:p w:rsidR="00C3415D" w:rsidRPr="00C3415D" w:rsidRDefault="00C3415D" w:rsidP="00C3415D">
      <w:pPr>
        <w:spacing w:after="0" w:line="240" w:lineRule="auto"/>
        <w:jc w:val="center"/>
        <w:rPr>
          <w:rFonts w:ascii="Times New Roman" w:eastAsia="Calibri" w:hAnsi="Times New Roman" w:cs="Times New Roman"/>
          <w:sz w:val="24"/>
          <w:szCs w:val="24"/>
        </w:rPr>
      </w:pPr>
    </w:p>
    <w:p w:rsidR="00C3415D" w:rsidRPr="00C3415D" w:rsidRDefault="00C3415D" w:rsidP="00C3415D">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C3415D">
        <w:rPr>
          <w:rFonts w:ascii="Times New Roman" w:eastAsia="Calibri" w:hAnsi="Times New Roman" w:cs="Times New Roman"/>
          <w:b/>
          <w:sz w:val="24"/>
          <w:szCs w:val="24"/>
        </w:rPr>
        <w:t>1. Предмет Контракта</w:t>
      </w:r>
    </w:p>
    <w:p w:rsidR="00C3415D" w:rsidRPr="00C3415D" w:rsidRDefault="00C3415D" w:rsidP="00C3415D">
      <w:pPr>
        <w:widowControl w:val="0"/>
        <w:autoSpaceDE w:val="0"/>
        <w:autoSpaceDN w:val="0"/>
        <w:adjustRightInd w:val="0"/>
        <w:spacing w:after="0" w:line="240" w:lineRule="auto"/>
        <w:rPr>
          <w:rFonts w:ascii="Times New Roman" w:eastAsia="Calibri" w:hAnsi="Times New Roman" w:cs="Times New Roman"/>
          <w:sz w:val="24"/>
          <w:szCs w:val="24"/>
        </w:rPr>
      </w:pPr>
    </w:p>
    <w:p w:rsidR="00C3415D" w:rsidRPr="00C3415D" w:rsidRDefault="00C3415D" w:rsidP="00C3415D">
      <w:pPr>
        <w:widowControl w:val="0"/>
        <w:tabs>
          <w:tab w:val="left" w:pos="709"/>
        </w:tabs>
        <w:autoSpaceDE w:val="0"/>
        <w:autoSpaceDN w:val="0"/>
        <w:adjustRightInd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1.1. Предметом Контракта является оказание услуг по расширению программно-аппаратного комплекса центра обработки данных Правительства Новосибирской области в целях обеспечения функционирования государственных информационных систем Новосибирской области (далее – Услуги) по заданию Заказчика в соответствии с Описанием объекта закупки (приложение № 1 к Контракту) и на условиях, предусмотренных Контрактом.</w:t>
      </w:r>
    </w:p>
    <w:p w:rsidR="00C3415D" w:rsidRPr="00C3415D" w:rsidRDefault="00C3415D" w:rsidP="00C3415D">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 xml:space="preserve">Идентификационный код закупки: </w:t>
      </w:r>
      <w:r w:rsidR="007939D2" w:rsidRPr="007939D2">
        <w:rPr>
          <w:rFonts w:ascii="Times New Roman" w:eastAsia="Calibri" w:hAnsi="Times New Roman" w:cs="Times New Roman"/>
          <w:sz w:val="24"/>
          <w:szCs w:val="24"/>
        </w:rPr>
        <w:t>222540664361154060100101060006209242</w:t>
      </w:r>
      <w:r w:rsidRPr="00C3415D">
        <w:rPr>
          <w:rFonts w:ascii="Times New Roman" w:eastAsia="Calibri" w:hAnsi="Times New Roman" w:cs="Times New Roman"/>
          <w:sz w:val="24"/>
          <w:szCs w:val="24"/>
        </w:rPr>
        <w:t>.</w:t>
      </w:r>
    </w:p>
    <w:p w:rsidR="00C3415D" w:rsidRPr="00C3415D" w:rsidRDefault="00C3415D" w:rsidP="00C3415D">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1.2. Оказание Услуг осуществляется Исполнителем в соответствии с законодательством Российской Федерации, требованиями иных нормативных правовых актов, регулирующих порядок предоставления такого вида Услуг, устанавливающих требования к качеству такого вида Услуг, в соответствии с условиями Контракта.</w:t>
      </w:r>
    </w:p>
    <w:p w:rsidR="00C3415D" w:rsidRPr="00C3415D" w:rsidRDefault="00C3415D" w:rsidP="00C3415D">
      <w:pPr>
        <w:widowControl w:val="0"/>
        <w:autoSpaceDE w:val="0"/>
        <w:autoSpaceDN w:val="0"/>
        <w:adjustRightInd w:val="0"/>
        <w:spacing w:after="0" w:line="240" w:lineRule="auto"/>
        <w:jc w:val="center"/>
        <w:rPr>
          <w:rFonts w:ascii="Times New Roman" w:eastAsia="Calibri" w:hAnsi="Times New Roman" w:cs="Times New Roman"/>
          <w:sz w:val="24"/>
          <w:szCs w:val="24"/>
        </w:rPr>
      </w:pPr>
    </w:p>
    <w:p w:rsidR="00C3415D" w:rsidRPr="00C3415D" w:rsidRDefault="00C3415D" w:rsidP="00C3415D">
      <w:pPr>
        <w:widowControl w:val="0"/>
        <w:autoSpaceDE w:val="0"/>
        <w:autoSpaceDN w:val="0"/>
        <w:adjustRightInd w:val="0"/>
        <w:spacing w:after="0" w:line="240" w:lineRule="auto"/>
        <w:jc w:val="center"/>
        <w:rPr>
          <w:rFonts w:ascii="Times New Roman" w:eastAsia="Calibri" w:hAnsi="Times New Roman" w:cs="Times New Roman"/>
          <w:b/>
          <w:sz w:val="24"/>
          <w:szCs w:val="24"/>
        </w:rPr>
      </w:pPr>
      <w:r w:rsidRPr="00C3415D">
        <w:rPr>
          <w:rFonts w:ascii="Times New Roman" w:eastAsia="Calibri" w:hAnsi="Times New Roman" w:cs="Times New Roman"/>
          <w:b/>
          <w:sz w:val="24"/>
          <w:szCs w:val="24"/>
        </w:rPr>
        <w:t>2. Цена Контракта и порядок расчетов</w:t>
      </w:r>
    </w:p>
    <w:p w:rsidR="00C3415D" w:rsidRPr="00C3415D" w:rsidRDefault="00C3415D" w:rsidP="00C3415D">
      <w:pPr>
        <w:widowControl w:val="0"/>
        <w:autoSpaceDE w:val="0"/>
        <w:autoSpaceDN w:val="0"/>
        <w:adjustRightInd w:val="0"/>
        <w:spacing w:after="0" w:line="240" w:lineRule="auto"/>
        <w:jc w:val="center"/>
        <w:rPr>
          <w:rFonts w:ascii="Times New Roman" w:eastAsia="Calibri" w:hAnsi="Times New Roman" w:cs="Times New Roman"/>
          <w:sz w:val="24"/>
          <w:szCs w:val="24"/>
        </w:rPr>
      </w:pPr>
    </w:p>
    <w:p w:rsidR="00C3415D" w:rsidRPr="00C3415D" w:rsidRDefault="00C3415D" w:rsidP="00C3415D">
      <w:pPr>
        <w:widowControl w:val="0"/>
        <w:autoSpaceDE w:val="0"/>
        <w:autoSpaceDN w:val="0"/>
        <w:adjustRightInd w:val="0"/>
        <w:spacing w:after="0" w:line="240" w:lineRule="auto"/>
        <w:ind w:firstLine="709"/>
        <w:rPr>
          <w:rFonts w:ascii="Times New Roman" w:eastAsia="Calibri" w:hAnsi="Times New Roman" w:cs="Times New Roman"/>
          <w:sz w:val="24"/>
          <w:szCs w:val="24"/>
        </w:rPr>
      </w:pPr>
      <w:r w:rsidRPr="00C3415D">
        <w:rPr>
          <w:rFonts w:ascii="Times New Roman" w:eastAsia="Calibri" w:hAnsi="Times New Roman" w:cs="Times New Roman"/>
          <w:sz w:val="24"/>
          <w:szCs w:val="24"/>
        </w:rPr>
        <w:t xml:space="preserve">2.1. Цена Контракта составляет ________ (___) рублей, </w:t>
      </w:r>
    </w:p>
    <w:p w:rsidR="00C3415D" w:rsidRPr="00C3415D" w:rsidRDefault="00C3415D" w:rsidP="00C3415D">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без НДС:</w:t>
      </w:r>
    </w:p>
    <w:p w:rsidR="00C3415D" w:rsidRPr="00C3415D" w:rsidRDefault="00C3415D" w:rsidP="00C3415D">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НДС не предусмотрен на основании _________________________________.</w:t>
      </w:r>
    </w:p>
    <w:p w:rsidR="00C3415D" w:rsidRPr="00C3415D" w:rsidRDefault="00C3415D" w:rsidP="00C3415D">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с НДС:</w:t>
      </w:r>
    </w:p>
    <w:p w:rsidR="00C3415D" w:rsidRPr="00C3415D" w:rsidRDefault="00C3415D" w:rsidP="00C3415D">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в том числе НДС – _____% (___ процентов), _______ (___) рублей (далее – цена Контракта).</w:t>
      </w:r>
    </w:p>
    <w:p w:rsidR="00C3415D" w:rsidRPr="00C3415D" w:rsidRDefault="00C3415D" w:rsidP="00C3415D">
      <w:pPr>
        <w:widowControl w:val="0"/>
        <w:autoSpaceDE w:val="0"/>
        <w:autoSpaceDN w:val="0"/>
        <w:adjustRightInd w:val="0"/>
        <w:spacing w:after="0" w:line="240" w:lineRule="auto"/>
        <w:ind w:firstLine="709"/>
        <w:jc w:val="both"/>
        <w:rPr>
          <w:rFonts w:ascii="Times New Roman" w:eastAsia="Calibri" w:hAnsi="Times New Roman" w:cs="Times New Roman"/>
          <w:sz w:val="24"/>
          <w:szCs w:val="24"/>
          <w:lang w:eastAsia="ru-RU"/>
        </w:rPr>
      </w:pPr>
      <w:r w:rsidRPr="00C3415D">
        <w:rPr>
          <w:rFonts w:ascii="Times New Roman" w:eastAsia="Calibri" w:hAnsi="Times New Roman" w:cs="Times New Roman"/>
          <w:bCs/>
          <w:sz w:val="24"/>
          <w:szCs w:val="24"/>
          <w:lang w:eastAsia="ru-RU"/>
        </w:rPr>
        <w:t xml:space="preserve">В случае, если Контракт заключается с </w:t>
      </w:r>
      <w:r w:rsidRPr="00C3415D">
        <w:rPr>
          <w:rFonts w:ascii="Times New Roman" w:eastAsia="Calibri" w:hAnsi="Times New Roman" w:cs="Times New Roman"/>
          <w:sz w:val="24"/>
          <w:szCs w:val="24"/>
          <w:lang w:eastAsia="ru-RU"/>
        </w:rPr>
        <w:t>юридическим лицом или физическим лицом, в том числе зарегистрированным в качестве индивидуального предпринимателя, то сумма, подлежащая уплате Заказчиком, уменьшается на размер налогов, сборов и иных обязательных платежей в бюджеты бюджетной системы Российской Федерации, связанных с оплатой Контракта, если в соответствии с законодательством Российской Федерации о налогах и сборах такие налоги, сборы и иные обязательные платежи подлежат уплате в бюджеты бюджетной системы Российской Федерации Заказчиком.</w:t>
      </w:r>
    </w:p>
    <w:p w:rsidR="00C3415D" w:rsidRPr="00C3415D" w:rsidRDefault="00C3415D" w:rsidP="00C3415D">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 xml:space="preserve">Источник финансирования: </w:t>
      </w:r>
      <w:r w:rsidRPr="00C3415D">
        <w:rPr>
          <w:rFonts w:ascii="Times New Roman" w:eastAsia="Calibri" w:hAnsi="Times New Roman" w:cs="Times New Roman"/>
          <w:sz w:val="24"/>
          <w:szCs w:val="24"/>
          <w:lang w:eastAsia="ru-RU"/>
        </w:rPr>
        <w:t xml:space="preserve">средства областного бюджета Новосибирской области </w:t>
      </w:r>
      <w:r w:rsidRPr="00C3415D">
        <w:rPr>
          <w:rFonts w:ascii="Times New Roman" w:eastAsia="Calibri" w:hAnsi="Times New Roman" w:cs="Times New Roman"/>
          <w:sz w:val="24"/>
          <w:szCs w:val="24"/>
          <w:lang w:eastAsia="ru-RU"/>
        </w:rPr>
        <w:lastRenderedPageBreak/>
        <w:t>в рамках реализации государственной программы Новосибирской области «Цифровая трансформация Новосибирской области»</w:t>
      </w:r>
      <w:r w:rsidRPr="00C3415D">
        <w:rPr>
          <w:rFonts w:ascii="Times New Roman" w:eastAsia="Times New Roman" w:hAnsi="Times New Roman" w:cs="Times New Roman"/>
        </w:rPr>
        <w:t xml:space="preserve"> </w:t>
      </w:r>
      <w:r w:rsidRPr="00C3415D">
        <w:rPr>
          <w:rFonts w:ascii="Times New Roman" w:eastAsia="Calibri" w:hAnsi="Times New Roman" w:cs="Times New Roman"/>
          <w:sz w:val="24"/>
          <w:szCs w:val="24"/>
          <w:vertAlign w:val="superscript"/>
        </w:rPr>
        <w:footnoteReference w:id="2"/>
      </w:r>
    </w:p>
    <w:p w:rsidR="00C3415D" w:rsidRPr="00C3415D" w:rsidRDefault="00C3415D" w:rsidP="00C3415D">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2.2. Цена Контракта является твердой и не может изменяться в ходе его исполнения, 60Контракта включает в себя расходы, связанные с оказанием Услуг, предусмотренных Контрактом, в полном объеме, страхование, уплату таможенных пошлин, налогов, сборов и других обязательных платежей.</w:t>
      </w:r>
    </w:p>
    <w:p w:rsidR="00C3415D" w:rsidRPr="00C3415D" w:rsidRDefault="00C3415D" w:rsidP="00C3415D">
      <w:pPr>
        <w:autoSpaceDE w:val="0"/>
        <w:autoSpaceDN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2.3. Исполнитель проинформирован, что в соответствии с распоряжением Правительства Новосибирской области от 14.05.2013 № 205-рп «О мерах по повышению собираемости налогов и укреплению налоговой дисциплины», при наличии у Исполнителя недоимки по налоговым платежам в бюджеты бюджетной системы Российской Федерации, превышающей сумму 2 миллиона 250 тысяч рублей в течение 2 (двух) месяцев, информация может быть передана в Следственное управление Следственного комитета Российской Федерации по Новосибирской области.</w:t>
      </w:r>
    </w:p>
    <w:p w:rsidR="00C3415D" w:rsidRPr="00C3415D" w:rsidRDefault="00C3415D" w:rsidP="00C3415D">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2.4. Оплата оказанных по Контракту Услуг осуществляется Заказчиком на расчетный счет Исполнителя, указанный в Контракте, поэтапно. Оплата отдельного этапа исполнения Контракта производится Заказчиком в срок не более 7 (семи) рабочих дней с даты подписания Заказчиком документа о приёмке, предусмотренного п. 4.2. Контракта. Оплата производится Заказчиком на основании на основании документа о приёмке и при отсутствии у Заказчика претензий по объему и качеству оказанных Услуг, в соответствии со следующими этапами по Графику исполнения этапов по Контракту (приложение №2):</w:t>
      </w:r>
    </w:p>
    <w:p w:rsidR="00C3415D" w:rsidRPr="00C3415D" w:rsidRDefault="00C3415D" w:rsidP="00C3415D">
      <w:pPr>
        <w:widowControl w:val="0"/>
        <w:autoSpaceDE w:val="0"/>
        <w:autoSpaceDN w:val="0"/>
        <w:adjustRightInd w:val="0"/>
        <w:spacing w:after="0" w:line="240" w:lineRule="auto"/>
        <w:ind w:firstLine="709"/>
        <w:jc w:val="both"/>
        <w:rPr>
          <w:rFonts w:ascii="Times New Roman" w:eastAsia="Calibri" w:hAnsi="Times New Roman" w:cs="Times New Roman"/>
          <w:i/>
          <w:sz w:val="24"/>
          <w:szCs w:val="24"/>
          <w:u w:val="single"/>
        </w:rPr>
      </w:pPr>
      <w:r w:rsidRPr="00C3415D">
        <w:rPr>
          <w:rFonts w:ascii="Times New Roman" w:eastAsia="Calibri" w:hAnsi="Times New Roman" w:cs="Times New Roman"/>
          <w:sz w:val="24"/>
          <w:szCs w:val="24"/>
        </w:rPr>
        <w:t xml:space="preserve">1 этап в размере </w:t>
      </w:r>
      <w:r w:rsidRPr="00C3415D">
        <w:rPr>
          <w:rFonts w:ascii="Times New Roman" w:eastAsia="Calibri" w:hAnsi="Times New Roman" w:cs="Times New Roman"/>
          <w:i/>
          <w:sz w:val="24"/>
          <w:szCs w:val="24"/>
          <w:u w:val="single"/>
        </w:rPr>
        <w:t>75 600 (семьдесят пять тысяч шестьсот) рублей;</w:t>
      </w:r>
    </w:p>
    <w:p w:rsidR="00C3415D" w:rsidRPr="00C3415D" w:rsidRDefault="00C3415D" w:rsidP="00C3415D">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без НДС:</w:t>
      </w:r>
    </w:p>
    <w:p w:rsidR="00C3415D" w:rsidRPr="00C3415D" w:rsidRDefault="00C3415D" w:rsidP="00C3415D">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НДС не предусмотрен на основании _________________________________.</w:t>
      </w:r>
    </w:p>
    <w:p w:rsidR="00C3415D" w:rsidRPr="00C3415D" w:rsidRDefault="00C3415D" w:rsidP="00C3415D">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с НДС:</w:t>
      </w:r>
    </w:p>
    <w:p w:rsidR="00C3415D" w:rsidRPr="00C3415D" w:rsidRDefault="00C3415D" w:rsidP="00C3415D">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в том числе НДС – 20% (двадцать процентов), 12 600.00рублей (далее – цена Контракта).</w:t>
      </w:r>
    </w:p>
    <w:p w:rsidR="00C3415D" w:rsidRPr="00C3415D" w:rsidRDefault="00C3415D" w:rsidP="00C3415D">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 xml:space="preserve">2 этап в размере </w:t>
      </w:r>
      <w:r w:rsidRPr="00C3415D">
        <w:rPr>
          <w:rFonts w:ascii="Times New Roman" w:eastAsia="Calibri" w:hAnsi="Times New Roman" w:cs="Times New Roman"/>
          <w:i/>
          <w:sz w:val="24"/>
          <w:szCs w:val="24"/>
          <w:u w:val="single"/>
        </w:rPr>
        <w:t>66 424 400 (шестьдесят шесть миллионов четыреста двадцать четыре тысячи четыреста)</w:t>
      </w:r>
      <w:r w:rsidRPr="00C3415D">
        <w:rPr>
          <w:rFonts w:ascii="Times New Roman" w:eastAsia="Calibri" w:hAnsi="Times New Roman" w:cs="Times New Roman"/>
          <w:sz w:val="24"/>
          <w:szCs w:val="24"/>
        </w:rPr>
        <w:t xml:space="preserve"> рублей.</w:t>
      </w:r>
    </w:p>
    <w:p w:rsidR="00C3415D" w:rsidRPr="00C3415D" w:rsidRDefault="00C3415D" w:rsidP="00C3415D">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без НДС:</w:t>
      </w:r>
    </w:p>
    <w:p w:rsidR="00C3415D" w:rsidRPr="00C3415D" w:rsidRDefault="00C3415D" w:rsidP="00C3415D">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НДС не предусмотрен на основании _________________________________.</w:t>
      </w:r>
    </w:p>
    <w:p w:rsidR="00C3415D" w:rsidRPr="00C3415D" w:rsidRDefault="00C3415D" w:rsidP="00C3415D">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с НДС:</w:t>
      </w:r>
    </w:p>
    <w:p w:rsidR="00C3415D" w:rsidRPr="00C3415D" w:rsidRDefault="00C3415D" w:rsidP="00C3415D">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в том числе НДС –  20% (двадцать процентов), 11 070 733.33 рублей (далее – цена Контракта).</w:t>
      </w:r>
    </w:p>
    <w:p w:rsidR="00C3415D" w:rsidRPr="00C3415D" w:rsidRDefault="00C3415D" w:rsidP="00C3415D">
      <w:pPr>
        <w:autoSpaceDE w:val="0"/>
        <w:autoSpaceDN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Цена каждого этапа устанавливается в размере, сниженном пропорционально снижению начальной (максимальной) цены контракта участником.</w:t>
      </w:r>
    </w:p>
    <w:p w:rsidR="00C3415D" w:rsidRPr="00C3415D" w:rsidRDefault="00C3415D" w:rsidP="00C3415D">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Обязательства Заказчика по оплате цены Контракта считаются исполненными с момента списания денежных средств в размере, установленном Контрактом, с лицевого счета Заказчика. За дальнейшее прохождение денежных средств Заказчик ответственности не несет.</w:t>
      </w:r>
    </w:p>
    <w:p w:rsidR="00C3415D" w:rsidRPr="00C3415D" w:rsidRDefault="00C3415D" w:rsidP="00C3415D">
      <w:pPr>
        <w:widowControl w:val="0"/>
        <w:autoSpaceDE w:val="0"/>
        <w:autoSpaceDN w:val="0"/>
        <w:adjustRightInd w:val="0"/>
        <w:spacing w:after="0" w:line="240" w:lineRule="auto"/>
        <w:rPr>
          <w:rFonts w:ascii="Times New Roman" w:eastAsia="Calibri" w:hAnsi="Times New Roman" w:cs="Times New Roman"/>
          <w:sz w:val="24"/>
          <w:szCs w:val="24"/>
        </w:rPr>
      </w:pPr>
    </w:p>
    <w:p w:rsidR="00C3415D" w:rsidRPr="00C3415D" w:rsidRDefault="00C3415D" w:rsidP="00C3415D">
      <w:pPr>
        <w:widowControl w:val="0"/>
        <w:autoSpaceDE w:val="0"/>
        <w:autoSpaceDN w:val="0"/>
        <w:adjustRightInd w:val="0"/>
        <w:spacing w:after="0" w:line="240" w:lineRule="auto"/>
        <w:jc w:val="center"/>
        <w:rPr>
          <w:rFonts w:ascii="Times New Roman" w:eastAsia="Calibri" w:hAnsi="Times New Roman" w:cs="Times New Roman"/>
          <w:b/>
          <w:sz w:val="24"/>
          <w:szCs w:val="24"/>
        </w:rPr>
      </w:pPr>
      <w:r w:rsidRPr="00C3415D">
        <w:rPr>
          <w:rFonts w:ascii="Times New Roman" w:eastAsia="Calibri" w:hAnsi="Times New Roman" w:cs="Times New Roman"/>
          <w:b/>
          <w:sz w:val="24"/>
          <w:szCs w:val="24"/>
        </w:rPr>
        <w:t>3. Порядок оказания Услуг</w:t>
      </w:r>
    </w:p>
    <w:p w:rsidR="00C3415D" w:rsidRPr="00C3415D" w:rsidRDefault="00C3415D" w:rsidP="00C3415D">
      <w:pPr>
        <w:widowControl w:val="0"/>
        <w:autoSpaceDE w:val="0"/>
        <w:autoSpaceDN w:val="0"/>
        <w:adjustRightInd w:val="0"/>
        <w:spacing w:after="0" w:line="240" w:lineRule="auto"/>
        <w:jc w:val="center"/>
        <w:rPr>
          <w:rFonts w:ascii="Times New Roman" w:eastAsia="Calibri" w:hAnsi="Times New Roman" w:cs="Times New Roman"/>
          <w:sz w:val="24"/>
          <w:szCs w:val="24"/>
        </w:rPr>
      </w:pPr>
    </w:p>
    <w:p w:rsidR="00C3415D" w:rsidRPr="00C3415D" w:rsidRDefault="00C3415D" w:rsidP="00C3415D">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3.1. Исполнитель оказывает Услуги в соответствии с Описанием объекта закупки.</w:t>
      </w:r>
    </w:p>
    <w:p w:rsidR="00C3415D" w:rsidRPr="00C3415D" w:rsidRDefault="00C3415D" w:rsidP="00C3415D">
      <w:pPr>
        <w:autoSpaceDE w:val="0"/>
        <w:autoSpaceDN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3.2. Место оказания Услуг: г. Новосибирск, ул. Свердлова, 14 ЦОД Правительства Новосибирской области.</w:t>
      </w:r>
    </w:p>
    <w:p w:rsidR="00C3415D" w:rsidRPr="00C3415D" w:rsidRDefault="00C3415D" w:rsidP="00C3415D">
      <w:pPr>
        <w:autoSpaceDE w:val="0"/>
        <w:autoSpaceDN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3.3. Срок оказания Услуг Исполнителем по Контракту в полном объеме: с 25.08.2022 по 15.11.2022 (включительно)</w:t>
      </w:r>
    </w:p>
    <w:p w:rsidR="00C3415D" w:rsidRPr="00C3415D" w:rsidRDefault="00C3415D" w:rsidP="00C3415D">
      <w:pPr>
        <w:autoSpaceDE w:val="0"/>
        <w:autoSpaceDN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3.4.</w:t>
      </w:r>
      <w:r w:rsidRPr="00C3415D">
        <w:rPr>
          <w:rFonts w:ascii="Calibri" w:eastAsia="Calibri" w:hAnsi="Calibri" w:cs="Times New Roman"/>
        </w:rPr>
        <w:t xml:space="preserve"> </w:t>
      </w:r>
      <w:r w:rsidRPr="00C3415D">
        <w:rPr>
          <w:rFonts w:ascii="Times New Roman" w:eastAsia="Calibri" w:hAnsi="Times New Roman" w:cs="Times New Roman"/>
          <w:sz w:val="24"/>
          <w:szCs w:val="24"/>
        </w:rPr>
        <w:t>Срок исполнения Контракта: с 25.08.2022 по 29.12.2022 (включительно)</w:t>
      </w:r>
    </w:p>
    <w:p w:rsidR="00C3415D" w:rsidRPr="00C3415D" w:rsidRDefault="00C3415D" w:rsidP="00C3415D">
      <w:pPr>
        <w:autoSpaceDE w:val="0"/>
        <w:autoSpaceDN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lastRenderedPageBreak/>
        <w:t>3.5. Сроки исполнения этапов по Контракту отражены в Графике исполнения этапов по Контракту (приложение № 2 к Контракту).</w:t>
      </w:r>
    </w:p>
    <w:p w:rsidR="00C3415D" w:rsidRPr="00C3415D" w:rsidRDefault="00C3415D" w:rsidP="00C3415D">
      <w:pPr>
        <w:autoSpaceDE w:val="0"/>
        <w:autoSpaceDN w:val="0"/>
        <w:spacing w:after="0" w:line="240" w:lineRule="auto"/>
        <w:jc w:val="center"/>
        <w:rPr>
          <w:rFonts w:ascii="Times New Roman" w:eastAsia="Calibri" w:hAnsi="Times New Roman" w:cs="Times New Roman"/>
          <w:sz w:val="24"/>
          <w:szCs w:val="24"/>
        </w:rPr>
      </w:pPr>
    </w:p>
    <w:p w:rsidR="00C3415D" w:rsidRPr="00C3415D" w:rsidRDefault="00C3415D" w:rsidP="00C3415D">
      <w:pPr>
        <w:widowControl w:val="0"/>
        <w:autoSpaceDE w:val="0"/>
        <w:autoSpaceDN w:val="0"/>
        <w:adjustRightInd w:val="0"/>
        <w:spacing w:after="0" w:line="240" w:lineRule="auto"/>
        <w:jc w:val="center"/>
        <w:rPr>
          <w:rFonts w:ascii="Times New Roman" w:eastAsia="Calibri" w:hAnsi="Times New Roman" w:cs="Times New Roman"/>
          <w:b/>
          <w:sz w:val="24"/>
          <w:szCs w:val="24"/>
        </w:rPr>
      </w:pPr>
      <w:r w:rsidRPr="00C3415D">
        <w:rPr>
          <w:rFonts w:ascii="Times New Roman" w:eastAsia="Calibri" w:hAnsi="Times New Roman" w:cs="Times New Roman"/>
          <w:b/>
          <w:sz w:val="24"/>
          <w:szCs w:val="24"/>
        </w:rPr>
        <w:t>4. Порядок сдачи и приемки оказанных Услуг</w:t>
      </w:r>
    </w:p>
    <w:p w:rsidR="00C3415D" w:rsidRPr="00C3415D" w:rsidRDefault="00C3415D" w:rsidP="00C3415D">
      <w:pPr>
        <w:widowControl w:val="0"/>
        <w:autoSpaceDE w:val="0"/>
        <w:autoSpaceDN w:val="0"/>
        <w:adjustRightInd w:val="0"/>
        <w:spacing w:after="0" w:line="240" w:lineRule="auto"/>
        <w:jc w:val="center"/>
        <w:rPr>
          <w:rFonts w:ascii="Times New Roman" w:eastAsia="Calibri" w:hAnsi="Times New Roman" w:cs="Times New Roman"/>
          <w:sz w:val="24"/>
          <w:szCs w:val="24"/>
        </w:rPr>
      </w:pPr>
    </w:p>
    <w:p w:rsidR="00C3415D" w:rsidRPr="00C3415D" w:rsidRDefault="00C3415D" w:rsidP="00C3415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C3415D">
        <w:rPr>
          <w:rFonts w:ascii="Times New Roman" w:eastAsia="Times New Roman" w:hAnsi="Times New Roman" w:cs="Times New Roman"/>
          <w:sz w:val="24"/>
          <w:szCs w:val="24"/>
          <w:lang w:eastAsia="ru-RU"/>
        </w:rPr>
        <w:t xml:space="preserve">4.1. Приемка этапа исполнения Контракта на соответствие их объема и качества требованиям, установленным в Контракте, осуществляется поэтапно комиссией, сформированной на основании приказа Заказчика, и состоящей из представителей Заказчика, подведомственного заказчику ГБУ НСО «ЦИТ НСО» и Исполнителя, в соответствии с </w:t>
      </w:r>
      <w:r w:rsidRPr="00C3415D">
        <w:rPr>
          <w:rFonts w:ascii="Times New Roman" w:eastAsia="Calibri" w:hAnsi="Times New Roman" w:cs="Times New Roman"/>
          <w:sz w:val="24"/>
          <w:szCs w:val="24"/>
        </w:rPr>
        <w:t>Графиком исполнения этапов по Контракту</w:t>
      </w:r>
      <w:r w:rsidRPr="00C3415D">
        <w:rPr>
          <w:rFonts w:ascii="Times New Roman" w:eastAsia="Times New Roman" w:hAnsi="Times New Roman" w:cs="Times New Roman"/>
          <w:sz w:val="24"/>
          <w:szCs w:val="24"/>
          <w:lang w:eastAsia="ru-RU"/>
        </w:rPr>
        <w:t xml:space="preserve"> (приложение №2). </w:t>
      </w:r>
    </w:p>
    <w:p w:rsidR="00C3415D" w:rsidRPr="00C3415D" w:rsidRDefault="00C3415D" w:rsidP="00C3415D">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C3415D">
        <w:rPr>
          <w:rFonts w:ascii="Times New Roman" w:eastAsia="Times New Roman" w:hAnsi="Times New Roman" w:cs="Times New Roman"/>
          <w:sz w:val="24"/>
          <w:szCs w:val="24"/>
          <w:lang w:eastAsia="ru-RU"/>
        </w:rPr>
        <w:t>4.2. Исполнитель в течении 5 (пяти) рабочих дней после завершения оказания Услуг, предусмотренных Контрактом, в соответствии с Графиком оказания услуг указанным в п.1.5 Приложения №1 к контракту, формирует с использованием единой информационной системы, подписывает усиленной электронной подписью лица, имеющего право действовать от имени Исполнителя, и размещает в единой информационной системе документ о приемке, который должен содержать:</w:t>
      </w:r>
    </w:p>
    <w:p w:rsidR="00C3415D" w:rsidRPr="00C3415D" w:rsidRDefault="00C3415D" w:rsidP="00C3415D">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C3415D">
        <w:rPr>
          <w:rFonts w:ascii="Times New Roman" w:eastAsia="Times New Roman" w:hAnsi="Times New Roman" w:cs="Times New Roman"/>
          <w:sz w:val="24"/>
          <w:szCs w:val="24"/>
          <w:lang w:eastAsia="ru-RU"/>
        </w:rPr>
        <w:t>4.2.1. Идентификационный код закупки, наименование, место нахождения заказчика, наименование объекта закупки, место оказания услуги, информацию об Исполнителе, предусмотренную подпунктами "а", "г" и "е" ч. 1 ст. 43 Закона о контрактной системе, единицу измерения оказанной услуги;</w:t>
      </w:r>
    </w:p>
    <w:p w:rsidR="00C3415D" w:rsidRPr="00C3415D" w:rsidRDefault="00C3415D" w:rsidP="00C3415D">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C3415D">
        <w:rPr>
          <w:rFonts w:ascii="Times New Roman" w:eastAsia="Times New Roman" w:hAnsi="Times New Roman" w:cs="Times New Roman"/>
          <w:sz w:val="24"/>
          <w:szCs w:val="24"/>
          <w:lang w:eastAsia="ru-RU"/>
        </w:rPr>
        <w:t>4.2.2. наименование оказанной услуги;</w:t>
      </w:r>
    </w:p>
    <w:p w:rsidR="00C3415D" w:rsidRPr="00C3415D" w:rsidRDefault="00C3415D" w:rsidP="00C3415D">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C3415D">
        <w:rPr>
          <w:rFonts w:ascii="Times New Roman" w:eastAsia="Times New Roman" w:hAnsi="Times New Roman" w:cs="Times New Roman"/>
          <w:sz w:val="24"/>
          <w:szCs w:val="24"/>
          <w:lang w:eastAsia="ru-RU"/>
        </w:rPr>
        <w:t>4.2.3. наименование страны происхождения поставленного товара (при осуществлении закупки товара, в том числе поставляемого заказчику при оказании закупаемых услуг);</w:t>
      </w:r>
    </w:p>
    <w:p w:rsidR="00C3415D" w:rsidRPr="00C3415D" w:rsidRDefault="00C3415D" w:rsidP="00C3415D">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C3415D">
        <w:rPr>
          <w:rFonts w:ascii="Times New Roman" w:eastAsia="Times New Roman" w:hAnsi="Times New Roman" w:cs="Times New Roman"/>
          <w:sz w:val="24"/>
          <w:szCs w:val="24"/>
          <w:lang w:eastAsia="ru-RU"/>
        </w:rPr>
        <w:t>4.2.4. информацию о количестве поставленного товара (при осуществлении закупки товара, в том числе поставляемого заказчику при оказании закупаемых услуг);</w:t>
      </w:r>
    </w:p>
    <w:p w:rsidR="00C3415D" w:rsidRPr="00C3415D" w:rsidRDefault="00C3415D" w:rsidP="00C3415D">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C3415D">
        <w:rPr>
          <w:rFonts w:ascii="Times New Roman" w:eastAsia="Times New Roman" w:hAnsi="Times New Roman" w:cs="Times New Roman"/>
          <w:sz w:val="24"/>
          <w:szCs w:val="24"/>
          <w:lang w:eastAsia="ru-RU"/>
        </w:rPr>
        <w:t>4.2.5. информацию об объеме оказанной услуги;</w:t>
      </w:r>
    </w:p>
    <w:p w:rsidR="00C3415D" w:rsidRPr="00C3415D" w:rsidRDefault="00C3415D" w:rsidP="00C3415D">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C3415D">
        <w:rPr>
          <w:rFonts w:ascii="Times New Roman" w:eastAsia="Times New Roman" w:hAnsi="Times New Roman" w:cs="Times New Roman"/>
          <w:sz w:val="24"/>
          <w:szCs w:val="24"/>
          <w:lang w:eastAsia="ru-RU"/>
        </w:rPr>
        <w:t>4.2.6. стоимость исполненных Исполнителем обязательств, предусмотренных Контрактом, с указанием цены за единицу (при осуществлении закупки товара, в том числе поставляемого заказчику при оказании закупаемых услуг) оказанной услуги;</w:t>
      </w:r>
    </w:p>
    <w:p w:rsidR="00C3415D" w:rsidRPr="00C3415D" w:rsidRDefault="00C3415D" w:rsidP="00C3415D">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C3415D">
        <w:rPr>
          <w:rFonts w:ascii="Times New Roman" w:eastAsia="Times New Roman" w:hAnsi="Times New Roman" w:cs="Times New Roman"/>
          <w:sz w:val="24"/>
          <w:szCs w:val="24"/>
          <w:lang w:eastAsia="ru-RU"/>
        </w:rPr>
        <w:t>4.2.7. иную информацию с учетом требований, установленных в соответствии с ч. 3 ст. 5 Закона о контрактной системе.</w:t>
      </w:r>
    </w:p>
    <w:p w:rsidR="00C3415D" w:rsidRPr="00C3415D" w:rsidRDefault="00C3415D" w:rsidP="00C3415D">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C3415D">
        <w:rPr>
          <w:rFonts w:ascii="Times New Roman" w:eastAsia="Times New Roman" w:hAnsi="Times New Roman" w:cs="Times New Roman"/>
          <w:sz w:val="24"/>
          <w:szCs w:val="24"/>
          <w:lang w:eastAsia="ru-RU"/>
        </w:rPr>
        <w:t>4.3. К документу о приемке, предусмотренному пунктом 4.2 настоящего Контракта, могут прилагаться документы, которые считаются его неотъемлемой частью. При этом в случае, если информация, содержащаяся в прилагаемых документах, не соответствует информации, содержащейся в документе о приемке, приоритет имеет предусмотренная пунктом 4.2 настоящего Контракта информация, содержащаяся в документе о приемке.</w:t>
      </w:r>
    </w:p>
    <w:p w:rsidR="00C3415D" w:rsidRPr="00C3415D" w:rsidRDefault="00C3415D" w:rsidP="00C3415D">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C3415D">
        <w:rPr>
          <w:rFonts w:ascii="Times New Roman" w:eastAsia="Times New Roman" w:hAnsi="Times New Roman" w:cs="Times New Roman"/>
          <w:sz w:val="24"/>
          <w:szCs w:val="24"/>
          <w:lang w:eastAsia="ru-RU"/>
        </w:rPr>
        <w:t xml:space="preserve">4.4. Документ о приемке, подписанный Исполнителем, не позднее 1 (одного) часа с момента его размещения в единой информационной системе автоматически с использованием единой информационной системы направляется Заказчику. </w:t>
      </w:r>
    </w:p>
    <w:p w:rsidR="00C3415D" w:rsidRPr="00C3415D" w:rsidRDefault="00C3415D" w:rsidP="00C3415D">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C3415D">
        <w:rPr>
          <w:rFonts w:ascii="Times New Roman" w:eastAsia="Times New Roman" w:hAnsi="Times New Roman" w:cs="Times New Roman"/>
          <w:sz w:val="24"/>
          <w:szCs w:val="24"/>
          <w:lang w:eastAsia="ru-RU"/>
        </w:rPr>
        <w:t>Датой поступления Заказчику документа о приемке, подписанного Исполнителем, считается дата размещения такого документа в единой информационной системе в соответствии с часовой зоной, в которой расположен Заказчик.</w:t>
      </w:r>
    </w:p>
    <w:p w:rsidR="00C3415D" w:rsidRPr="00C3415D" w:rsidRDefault="00C3415D" w:rsidP="00C3415D">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C3415D">
        <w:rPr>
          <w:rFonts w:ascii="Times New Roman" w:eastAsia="Times New Roman" w:hAnsi="Times New Roman" w:cs="Times New Roman"/>
          <w:sz w:val="24"/>
          <w:szCs w:val="24"/>
          <w:lang w:eastAsia="ru-RU"/>
        </w:rPr>
        <w:t xml:space="preserve">4.5. Не позднее 20 (двадцати) рабочих дней, следующих за днем поступления Заказчику документа о приемке, члены приемочной комиссии подписывают усиленными электронными подписями поступивший документ о приемке или формируют с использованием единой информационной системы, подписывают усиленными электронными подписями мотивированный отказ от подписания документа о приемке с указанием причин такого отказа. </w:t>
      </w:r>
    </w:p>
    <w:p w:rsidR="00C3415D" w:rsidRPr="00C3415D" w:rsidRDefault="00C3415D" w:rsidP="00C3415D">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C3415D">
        <w:rPr>
          <w:rFonts w:ascii="Times New Roman" w:eastAsia="Times New Roman" w:hAnsi="Times New Roman" w:cs="Times New Roman"/>
          <w:sz w:val="24"/>
          <w:szCs w:val="24"/>
          <w:lang w:eastAsia="ru-RU"/>
        </w:rPr>
        <w:lastRenderedPageBreak/>
        <w:t>При этом, если приемочная комиссия включает членов, не являющихся работниками Заказчика, допускается осуществлять подписание документа о приемке, составление мотивированного отказа от подписания документа о приемке, подписание такого отказа без использования усиленных электронных подписей и единой информационной системы.</w:t>
      </w:r>
    </w:p>
    <w:p w:rsidR="00C3415D" w:rsidRPr="00C3415D" w:rsidRDefault="00C3415D" w:rsidP="00C3415D">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C3415D">
        <w:rPr>
          <w:rFonts w:ascii="Times New Roman" w:eastAsia="Times New Roman" w:hAnsi="Times New Roman" w:cs="Times New Roman"/>
          <w:sz w:val="24"/>
          <w:szCs w:val="24"/>
          <w:lang w:eastAsia="ru-RU"/>
        </w:rPr>
        <w:t xml:space="preserve">4.6. После подписания членами приемочной комиссии документа о приемке или мотивированного отказа от подписания документа о приемке Заказчик подписывает документ о приемке или мотивированный отказ от подписания документа о приемке усиленной электронной подписью лица, имеющего право действовать от имени Заказчика, и размещает их в единой информационной системе. </w:t>
      </w:r>
    </w:p>
    <w:p w:rsidR="00C3415D" w:rsidRPr="00C3415D" w:rsidRDefault="00C3415D" w:rsidP="00C3415D">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C3415D">
        <w:rPr>
          <w:rFonts w:ascii="Times New Roman" w:eastAsia="Times New Roman" w:hAnsi="Times New Roman" w:cs="Times New Roman"/>
          <w:sz w:val="24"/>
          <w:szCs w:val="24"/>
          <w:lang w:eastAsia="ru-RU"/>
        </w:rPr>
        <w:t>Если члены приемочной комиссии не использовали усиленные электронные подписи и единую информационную систему, заказчик прилагает подписанные ими документы в форме электронных образов бумажных документов.</w:t>
      </w:r>
    </w:p>
    <w:p w:rsidR="00C3415D" w:rsidRPr="00C3415D" w:rsidRDefault="00C3415D" w:rsidP="00C3415D">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C3415D">
        <w:rPr>
          <w:rFonts w:ascii="Times New Roman" w:eastAsia="Times New Roman" w:hAnsi="Times New Roman" w:cs="Times New Roman"/>
          <w:sz w:val="24"/>
          <w:szCs w:val="24"/>
          <w:lang w:eastAsia="ru-RU"/>
        </w:rPr>
        <w:t>4.7. Документ о приемке, мотивированный отказ от подписания документа о приемке не позднее одного часа с момента размещения в единой информационной системе направляются автоматически с использованием единой информационной системы Исполнителю.</w:t>
      </w:r>
    </w:p>
    <w:p w:rsidR="00C3415D" w:rsidRPr="00C3415D" w:rsidRDefault="00C3415D" w:rsidP="00C3415D">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C3415D">
        <w:rPr>
          <w:rFonts w:ascii="Times New Roman" w:eastAsia="Times New Roman" w:hAnsi="Times New Roman" w:cs="Times New Roman"/>
          <w:sz w:val="24"/>
          <w:szCs w:val="24"/>
          <w:lang w:eastAsia="ru-RU"/>
        </w:rPr>
        <w:t>Датой поступления Исполнителю документа о приемке, мотивированного отказа от подписания документа о приемке считается дата размещения в соответствии с настоящим пунктом таких документа о приемке, мотивированного отказа в единой информационной системе в соответствии с часовой зоной, в которой расположен Исполнитель.</w:t>
      </w:r>
    </w:p>
    <w:p w:rsidR="00C3415D" w:rsidRPr="00C3415D" w:rsidRDefault="00C3415D" w:rsidP="00C3415D">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C3415D">
        <w:rPr>
          <w:rFonts w:ascii="Times New Roman" w:eastAsia="Times New Roman" w:hAnsi="Times New Roman" w:cs="Times New Roman"/>
          <w:sz w:val="24"/>
          <w:szCs w:val="24"/>
          <w:lang w:eastAsia="ru-RU"/>
        </w:rPr>
        <w:t>4.8. В случае получения мотивированного отказа от подписания документа о приемке Исполнитель вправе устранить причины, указанные в таком мотивированном отказе, и направить Заказчику документ о приемке в порядке, предусмотренном пунктами 4.2-4.4 настоящего Контракта.</w:t>
      </w:r>
    </w:p>
    <w:p w:rsidR="00C3415D" w:rsidRPr="00C3415D" w:rsidRDefault="00C3415D" w:rsidP="00C3415D">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C3415D">
        <w:rPr>
          <w:rFonts w:ascii="Times New Roman" w:eastAsia="Times New Roman" w:hAnsi="Times New Roman" w:cs="Times New Roman"/>
          <w:sz w:val="24"/>
          <w:szCs w:val="24"/>
          <w:lang w:eastAsia="ru-RU"/>
        </w:rPr>
        <w:t>4.9. Датой приемки оказанной услуги считается дата размещения в единой информационной системе документа о приемке, подписанного Заказчиком.</w:t>
      </w:r>
    </w:p>
    <w:p w:rsidR="00C3415D" w:rsidRPr="00C3415D" w:rsidRDefault="00C3415D" w:rsidP="00C3415D">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C3415D">
        <w:rPr>
          <w:rFonts w:ascii="Times New Roman" w:eastAsia="Times New Roman" w:hAnsi="Times New Roman" w:cs="Times New Roman"/>
          <w:sz w:val="24"/>
          <w:szCs w:val="24"/>
          <w:lang w:eastAsia="ru-RU"/>
        </w:rPr>
        <w:t>4.10. Внесение исправлений в документ о приемке, оформленный в соответствии с положениями пунктов 4.2-4.4 настоящего Контракта, осуществляется путем формирования, подписания усиленными электронными подписями лиц, имеющих право действовать от имени Исполнителя, Заказчика, и размещения в единой информационной системе исправленного документа о приемке.</w:t>
      </w:r>
    </w:p>
    <w:p w:rsidR="00C3415D" w:rsidRPr="00C3415D" w:rsidRDefault="00C3415D" w:rsidP="00C3415D">
      <w:pPr>
        <w:suppressAutoHyphens/>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C3415D">
        <w:rPr>
          <w:rFonts w:ascii="Times New Roman" w:eastAsia="Times New Roman" w:hAnsi="Times New Roman" w:cs="Times New Roman"/>
          <w:sz w:val="24"/>
          <w:szCs w:val="24"/>
          <w:lang w:eastAsia="ru-RU"/>
        </w:rPr>
        <w:t>4.11. Для проверки представленных Исполнителем результатов на их соответствие условиям Контракта Заказчик проводит экспертизу. Экспертиза результатов может проводиться Заказчиком своими силами или к ее проведению могут привлекаться эксперты, экспертные организации.</w:t>
      </w:r>
    </w:p>
    <w:p w:rsidR="00C3415D" w:rsidRPr="00C3415D" w:rsidRDefault="00C3415D" w:rsidP="00C3415D">
      <w:pPr>
        <w:widowControl w:val="0"/>
        <w:autoSpaceDE w:val="0"/>
        <w:autoSpaceDN w:val="0"/>
        <w:adjustRightInd w:val="0"/>
        <w:spacing w:after="0" w:line="240" w:lineRule="auto"/>
        <w:jc w:val="center"/>
        <w:rPr>
          <w:rFonts w:ascii="Times New Roman" w:eastAsia="Calibri" w:hAnsi="Times New Roman" w:cs="Times New Roman"/>
          <w:sz w:val="24"/>
          <w:szCs w:val="24"/>
        </w:rPr>
      </w:pPr>
    </w:p>
    <w:p w:rsidR="00C3415D" w:rsidRPr="00C3415D" w:rsidRDefault="00C3415D" w:rsidP="00C3415D">
      <w:pPr>
        <w:widowControl w:val="0"/>
        <w:autoSpaceDE w:val="0"/>
        <w:autoSpaceDN w:val="0"/>
        <w:adjustRightInd w:val="0"/>
        <w:spacing w:after="0" w:line="240" w:lineRule="auto"/>
        <w:jc w:val="center"/>
        <w:rPr>
          <w:rFonts w:ascii="Times New Roman" w:eastAsia="Calibri" w:hAnsi="Times New Roman" w:cs="Times New Roman"/>
          <w:b/>
          <w:sz w:val="24"/>
          <w:szCs w:val="24"/>
        </w:rPr>
      </w:pPr>
      <w:r w:rsidRPr="00C3415D">
        <w:rPr>
          <w:rFonts w:ascii="Times New Roman" w:eastAsia="Calibri" w:hAnsi="Times New Roman" w:cs="Times New Roman"/>
          <w:b/>
          <w:sz w:val="24"/>
          <w:szCs w:val="24"/>
        </w:rPr>
        <w:t>5. Права и обязанности Сторон</w:t>
      </w:r>
    </w:p>
    <w:p w:rsidR="00C3415D" w:rsidRPr="00C3415D" w:rsidRDefault="00C3415D" w:rsidP="00C3415D">
      <w:pPr>
        <w:widowControl w:val="0"/>
        <w:autoSpaceDE w:val="0"/>
        <w:autoSpaceDN w:val="0"/>
        <w:adjustRightInd w:val="0"/>
        <w:spacing w:after="0" w:line="240" w:lineRule="auto"/>
        <w:jc w:val="center"/>
        <w:rPr>
          <w:rFonts w:ascii="Times New Roman" w:eastAsia="Calibri" w:hAnsi="Times New Roman" w:cs="Times New Roman"/>
          <w:sz w:val="24"/>
          <w:szCs w:val="24"/>
        </w:rPr>
      </w:pPr>
    </w:p>
    <w:p w:rsidR="00C3415D" w:rsidRPr="00C3415D" w:rsidRDefault="00C3415D" w:rsidP="00C3415D">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5.1. Заказчик вправе:</w:t>
      </w:r>
    </w:p>
    <w:p w:rsidR="00C3415D" w:rsidRPr="00C3415D" w:rsidRDefault="00C3415D" w:rsidP="00C3415D">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5.1.1. Требовать от Исполнителя надлежащего исполнения обязательств в соответствии с Контрактом, а также требовать своевременного устранения выявленных недостатков.</w:t>
      </w:r>
    </w:p>
    <w:p w:rsidR="00C3415D" w:rsidRPr="00C3415D" w:rsidRDefault="00C3415D" w:rsidP="00C3415D">
      <w:pPr>
        <w:widowControl w:val="0"/>
        <w:tabs>
          <w:tab w:val="left" w:pos="709"/>
        </w:tabs>
        <w:autoSpaceDE w:val="0"/>
        <w:autoSpaceDN w:val="0"/>
        <w:adjustRightInd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5.1.2. В случае досрочного исполнения Исполнителем обязательств по Контракту принять и оплатить Услуги в соответствии с установленным в Контракте порядком.</w:t>
      </w:r>
    </w:p>
    <w:p w:rsidR="00C3415D" w:rsidRPr="00C3415D" w:rsidRDefault="00C3415D" w:rsidP="00C3415D">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5.1.3. Запрашивать у Исполнителя информацию о ходе оказываемых Услуг.</w:t>
      </w:r>
    </w:p>
    <w:p w:rsidR="00C3415D" w:rsidRPr="00C3415D" w:rsidRDefault="00C3415D" w:rsidP="00C3415D">
      <w:pPr>
        <w:widowControl w:val="0"/>
        <w:tabs>
          <w:tab w:val="left" w:pos="540"/>
        </w:tabs>
        <w:spacing w:after="0" w:line="240" w:lineRule="auto"/>
        <w:ind w:firstLine="709"/>
        <w:jc w:val="both"/>
        <w:rPr>
          <w:rFonts w:ascii="Times New Roman" w:eastAsia="Calibri" w:hAnsi="Times New Roman" w:cs="Times New Roman"/>
          <w:spacing w:val="1"/>
          <w:sz w:val="24"/>
          <w:szCs w:val="24"/>
        </w:rPr>
      </w:pPr>
      <w:r w:rsidRPr="00C3415D">
        <w:rPr>
          <w:rFonts w:ascii="Times New Roman" w:eastAsia="Calibri" w:hAnsi="Times New Roman" w:cs="Times New Roman"/>
          <w:sz w:val="24"/>
          <w:szCs w:val="24"/>
        </w:rPr>
        <w:t>5.1.4. Осуществлять контроль и надзор за качеством, порядком и сроками оказания Услуг, давать указания о способе оказания Услуг, не вмешиваясь при этом в оперативно-хозяйственную деятельность Исполнителя</w:t>
      </w:r>
      <w:r w:rsidRPr="00C3415D">
        <w:rPr>
          <w:rFonts w:ascii="Times New Roman" w:eastAsia="Calibri" w:hAnsi="Times New Roman" w:cs="Times New Roman"/>
          <w:spacing w:val="1"/>
          <w:sz w:val="24"/>
          <w:szCs w:val="24"/>
        </w:rPr>
        <w:t>.</w:t>
      </w:r>
    </w:p>
    <w:p w:rsidR="00C3415D" w:rsidRPr="00C3415D" w:rsidRDefault="00C3415D" w:rsidP="00C3415D">
      <w:pPr>
        <w:widowControl w:val="0"/>
        <w:spacing w:after="0" w:line="240" w:lineRule="auto"/>
        <w:ind w:firstLine="709"/>
        <w:jc w:val="both"/>
        <w:rPr>
          <w:rFonts w:ascii="Times New Roman" w:eastAsia="Calibri" w:hAnsi="Times New Roman" w:cs="Times New Roman"/>
          <w:spacing w:val="1"/>
          <w:sz w:val="24"/>
          <w:szCs w:val="24"/>
        </w:rPr>
      </w:pPr>
      <w:r w:rsidRPr="00C3415D">
        <w:rPr>
          <w:rFonts w:ascii="Times New Roman" w:eastAsia="Calibri" w:hAnsi="Times New Roman" w:cs="Times New Roman"/>
          <w:spacing w:val="1"/>
          <w:sz w:val="24"/>
          <w:szCs w:val="24"/>
        </w:rPr>
        <w:t xml:space="preserve">5.1.5. Отказаться от приемки результата Услуг в случаях, предусмотренных </w:t>
      </w:r>
      <w:r w:rsidRPr="00C3415D">
        <w:rPr>
          <w:rFonts w:ascii="Times New Roman" w:eastAsia="Calibri" w:hAnsi="Times New Roman" w:cs="Times New Roman"/>
          <w:spacing w:val="1"/>
          <w:sz w:val="24"/>
          <w:szCs w:val="24"/>
        </w:rPr>
        <w:lastRenderedPageBreak/>
        <w:t>Контрактом и законодательством Российской Федерации, в том числе в случае обнаружения неустранимых недостатков.</w:t>
      </w:r>
    </w:p>
    <w:p w:rsidR="00C3415D" w:rsidRPr="00C3415D" w:rsidRDefault="00C3415D" w:rsidP="00C3415D">
      <w:pPr>
        <w:widowControl w:val="0"/>
        <w:spacing w:after="0" w:line="240" w:lineRule="auto"/>
        <w:ind w:firstLine="709"/>
        <w:jc w:val="both"/>
        <w:rPr>
          <w:rFonts w:ascii="Times New Roman" w:eastAsia="Calibri" w:hAnsi="Times New Roman" w:cs="Times New Roman"/>
          <w:spacing w:val="1"/>
          <w:sz w:val="24"/>
          <w:szCs w:val="24"/>
        </w:rPr>
      </w:pPr>
      <w:r w:rsidRPr="00C3415D">
        <w:rPr>
          <w:rFonts w:ascii="Times New Roman" w:eastAsia="Calibri" w:hAnsi="Times New Roman" w:cs="Times New Roman"/>
          <w:spacing w:val="1"/>
          <w:sz w:val="24"/>
          <w:szCs w:val="24"/>
        </w:rPr>
        <w:t>5.1.6. Отказаться в любое время до сдачи Услуг от исполнения Контракта и потребовать возмещения ущерба, если Исполнитель не приступает своевременно к исполнению Контракта или оказывает Услуги настолько медленно, что окончание их к сроку, указанному в Контракте, становится явно невозможным.</w:t>
      </w:r>
    </w:p>
    <w:p w:rsidR="00C3415D" w:rsidRPr="00C3415D" w:rsidRDefault="00C3415D" w:rsidP="00C3415D">
      <w:pPr>
        <w:widowControl w:val="0"/>
        <w:spacing w:after="0" w:line="240" w:lineRule="auto"/>
        <w:ind w:firstLine="709"/>
        <w:jc w:val="both"/>
        <w:rPr>
          <w:rFonts w:ascii="Times New Roman" w:eastAsia="Calibri" w:hAnsi="Times New Roman" w:cs="Times New Roman"/>
          <w:spacing w:val="1"/>
          <w:sz w:val="24"/>
          <w:szCs w:val="24"/>
        </w:rPr>
      </w:pPr>
      <w:r w:rsidRPr="00C3415D">
        <w:rPr>
          <w:rFonts w:ascii="Times New Roman" w:eastAsia="Calibri" w:hAnsi="Times New Roman" w:cs="Times New Roman"/>
          <w:spacing w:val="1"/>
          <w:sz w:val="24"/>
          <w:szCs w:val="24"/>
        </w:rPr>
        <w:t xml:space="preserve">5.1.7. Принять решение об одностороннем отказе от исполнения Контракта в соответствии с Законом </w:t>
      </w:r>
      <w:r w:rsidRPr="00C3415D">
        <w:rPr>
          <w:rFonts w:ascii="Times New Roman" w:eastAsia="Calibri" w:hAnsi="Times New Roman" w:cs="Times New Roman"/>
          <w:sz w:val="24"/>
          <w:szCs w:val="24"/>
        </w:rPr>
        <w:t>о контрактной системе</w:t>
      </w:r>
      <w:r w:rsidRPr="00C3415D">
        <w:rPr>
          <w:rFonts w:ascii="Times New Roman" w:eastAsia="Calibri" w:hAnsi="Times New Roman" w:cs="Times New Roman"/>
          <w:spacing w:val="1"/>
          <w:sz w:val="24"/>
          <w:szCs w:val="24"/>
        </w:rPr>
        <w:t>.</w:t>
      </w:r>
    </w:p>
    <w:p w:rsidR="00C3415D" w:rsidRPr="00C3415D" w:rsidRDefault="00C3415D" w:rsidP="00C3415D">
      <w:pPr>
        <w:spacing w:after="0" w:line="240" w:lineRule="auto"/>
        <w:ind w:firstLine="709"/>
        <w:jc w:val="both"/>
        <w:rPr>
          <w:rFonts w:ascii="Times New Roman" w:eastAsia="Calibri" w:hAnsi="Times New Roman" w:cs="Times New Roman"/>
          <w:spacing w:val="1"/>
          <w:sz w:val="24"/>
          <w:szCs w:val="24"/>
        </w:rPr>
      </w:pPr>
      <w:r w:rsidRPr="00C3415D">
        <w:rPr>
          <w:rFonts w:ascii="Times New Roman" w:eastAsia="Calibri" w:hAnsi="Times New Roman" w:cs="Times New Roman"/>
          <w:spacing w:val="1"/>
          <w:sz w:val="24"/>
          <w:szCs w:val="24"/>
        </w:rPr>
        <w:t xml:space="preserve">5.1.8. По соглашению с Исполнителем изменить существенные условия Контракта в случаях, установленных Законом </w:t>
      </w:r>
      <w:r w:rsidRPr="00C3415D">
        <w:rPr>
          <w:rFonts w:ascii="Times New Roman" w:eastAsia="Calibri" w:hAnsi="Times New Roman" w:cs="Times New Roman"/>
          <w:sz w:val="24"/>
          <w:szCs w:val="24"/>
        </w:rPr>
        <w:t>о контрактной системе</w:t>
      </w:r>
      <w:r w:rsidRPr="00C3415D">
        <w:rPr>
          <w:rFonts w:ascii="Times New Roman" w:eastAsia="Calibri" w:hAnsi="Times New Roman" w:cs="Times New Roman"/>
          <w:spacing w:val="1"/>
          <w:sz w:val="24"/>
          <w:szCs w:val="24"/>
        </w:rPr>
        <w:t>.</w:t>
      </w:r>
    </w:p>
    <w:p w:rsidR="00C3415D" w:rsidRPr="00C3415D" w:rsidRDefault="00C3415D" w:rsidP="00C3415D">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5.1.9. Пользоваться иными правами, установленными Контрактом и законодательством Российской Федерации.</w:t>
      </w:r>
    </w:p>
    <w:p w:rsidR="00C3415D" w:rsidRPr="00C3415D" w:rsidRDefault="00C3415D" w:rsidP="00C3415D">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5.2. Заказчик обязан:</w:t>
      </w:r>
    </w:p>
    <w:p w:rsidR="00C3415D" w:rsidRPr="00C3415D" w:rsidRDefault="00C3415D" w:rsidP="00C3415D">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5.2.1. Провести экспертизу для проверки представленных Исполнителем результатов оказанных Услуг, предусмотренных Контрактом в соответствии с п. 4.11 Контракта.</w:t>
      </w:r>
    </w:p>
    <w:p w:rsidR="00C3415D" w:rsidRPr="00C3415D" w:rsidRDefault="00C3415D" w:rsidP="00C3415D">
      <w:pPr>
        <w:shd w:val="clear" w:color="auto" w:fill="FFFFFF"/>
        <w:tabs>
          <w:tab w:val="left" w:pos="540"/>
        </w:tabs>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5.2.2. Сообщать в письменной форме Исполнителю о недостатках, обнаруженных в ходе оказания Услуг, в течение 2 (двух) рабочих дней после обнаружения таких недостатков. Заказчик, обнаружив при осуществлении контроля и надзора за ходом оказания Услуг отступления от условий Контракта, которые могут ухудшить качество Услуг, или иные их недостатки, должен в течение 1 (одного) календарного дня заявить об этом Исполнителю. Заказчик обязан назначить своего ответственного представителя для контроля за оказанием Исполнителем Услуг по Контракту и согласования организационных вопросов.</w:t>
      </w:r>
    </w:p>
    <w:p w:rsidR="00C3415D" w:rsidRPr="00C3415D" w:rsidRDefault="00C3415D" w:rsidP="00C3415D">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5.2.3. Своевременно принять и оплатить надлежащим образом оказанные Услуги в соответствии с Контрактом, включая проведение экспертизы оказанных Услуг, а также отдельных этапов исполнения Контракта в соответствии с законодательством Российской Федерации.</w:t>
      </w:r>
    </w:p>
    <w:p w:rsidR="00C3415D" w:rsidRPr="00C3415D" w:rsidRDefault="00C3415D" w:rsidP="00C3415D">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 xml:space="preserve">5.2.4. При получении от Исполнителя уведомления о приостановлении оказания Услуг в случае, указанном в </w:t>
      </w:r>
      <w:hyperlink w:anchor="Par760" w:history="1">
        <w:r w:rsidRPr="00C3415D">
          <w:rPr>
            <w:rFonts w:ascii="Times New Roman" w:eastAsia="Calibri" w:hAnsi="Times New Roman" w:cs="Times New Roman"/>
            <w:sz w:val="24"/>
            <w:szCs w:val="24"/>
          </w:rPr>
          <w:t>подпункте 5.4.6</w:t>
        </w:r>
      </w:hyperlink>
      <w:r w:rsidRPr="00C3415D">
        <w:rPr>
          <w:rFonts w:ascii="Times New Roman" w:eastAsia="Calibri" w:hAnsi="Times New Roman" w:cs="Times New Roman"/>
          <w:sz w:val="24"/>
          <w:szCs w:val="24"/>
        </w:rPr>
        <w:t xml:space="preserve"> Контракта, в течение 3 (трех) рабочих дней рассмотреть вопрос о целесообразности и порядке продолжения оказания Услуг.</w:t>
      </w:r>
    </w:p>
    <w:p w:rsidR="00C3415D" w:rsidRPr="00C3415D" w:rsidRDefault="00C3415D" w:rsidP="00C3415D">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5.2.5. Не позднее 5 (пяти) рабочих дней с момента возникновения права требования от Исполнителя оплаты неустойки (штрафа, пени) направить Исполнителю претензионное письмо с требованием оплаты в течение 5 (пяти) рабочих дней с даты получения претензионного письма неустойки (штрафа, пени), рассчитанной в соответствии с законодательством Российской Федерации и условиями Контракта.</w:t>
      </w:r>
    </w:p>
    <w:p w:rsidR="00C3415D" w:rsidRPr="00C3415D" w:rsidRDefault="00C3415D" w:rsidP="00C3415D">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 xml:space="preserve">5.2.6. При неоплате Исполнителем неустойки (штрафа, пени) в течение </w:t>
      </w:r>
      <w:r w:rsidRPr="00C3415D">
        <w:rPr>
          <w:rFonts w:ascii="Times New Roman" w:eastAsia="Times New Roman" w:hAnsi="Times New Roman" w:cs="Times New Roman"/>
          <w:sz w:val="24"/>
          <w:szCs w:val="24"/>
          <w:lang w:eastAsia="ru-RU"/>
        </w:rPr>
        <w:t xml:space="preserve">10 (десяти) </w:t>
      </w:r>
      <w:r w:rsidRPr="00C3415D">
        <w:rPr>
          <w:rFonts w:ascii="Times New Roman" w:eastAsia="Calibri" w:hAnsi="Times New Roman" w:cs="Times New Roman"/>
          <w:sz w:val="24"/>
          <w:szCs w:val="24"/>
        </w:rPr>
        <w:t>рабочих дней с даты истечения срока для оплаты неустойки (штрафа, пени), указанного в претензионном письме, а также в случае полного или частичного немотивированного отказа в удовлетворении претензии либо неполучения в срок ответа на претензию направить в суд исковое заявление с требованием оплаты неустойки (штрафа, пени), рассчитанной в соответствии с законодательством Российской Федерации и условиями Контракта.</w:t>
      </w:r>
    </w:p>
    <w:p w:rsidR="00C3415D" w:rsidRPr="00C3415D" w:rsidRDefault="00C3415D" w:rsidP="00C3415D">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 xml:space="preserve">5.2.7. В течение 40 (сорока) рабочих дней с даты фактического исполнения обязательств Исполнителем принять необходимые меры по взысканию неустойки (штрафа, пени) за весь период просрочки исполнения обязательств, предусмотренных Контрактом, а именно потребовать оплаты неустойки (штрафа, пени), рассчитанной в соответствии с законодательством Российской Федерации и условиями Контракта за весь период просрочки исполнения, и в случае неоплаты Исполнителем неустойки (штрафа, пени) в течение указанного срока направить в суд исковое заявление с соответствующими </w:t>
      </w:r>
      <w:r w:rsidRPr="00C3415D">
        <w:rPr>
          <w:rFonts w:ascii="Times New Roman" w:eastAsia="Calibri" w:hAnsi="Times New Roman" w:cs="Times New Roman"/>
          <w:sz w:val="24"/>
          <w:szCs w:val="24"/>
        </w:rPr>
        <w:lastRenderedPageBreak/>
        <w:t>требованиями.</w:t>
      </w:r>
    </w:p>
    <w:p w:rsidR="00C3415D" w:rsidRPr="00C3415D" w:rsidRDefault="00C3415D" w:rsidP="00C3415D">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5.2.8. При направлении в суд искового заявления с требованиями о расторжении Контракта одновременно заявлять требования об оплате неустойки (штрафа, пени), рассчитанной в соответствии с законодательством Российской Федерации и условиями Контракта.</w:t>
      </w:r>
    </w:p>
    <w:p w:rsidR="00C3415D" w:rsidRPr="00C3415D" w:rsidRDefault="00C3415D" w:rsidP="00C3415D">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 xml:space="preserve">5.2.9. В случае обеспечения исполнения Контракта в форме независимой гарантии, при неисполнении Исполнителем своих обязательств, Заказчик обязан обратиться к гаранту с требованием исполнить обязанности в соответствии с выданной гарантией. </w:t>
      </w:r>
    </w:p>
    <w:p w:rsidR="00C3415D" w:rsidRPr="00C3415D" w:rsidRDefault="00C3415D" w:rsidP="00C3415D">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5.2.10. Обеспечить конфиденциальность информации, представленной Исполнителем в ходе исполнения обязательств по Контракту, за исключением случаев, когда Заказчик в соответствии с законодательством Российской Федерации обязан предоставлять информацию третьим лицам.</w:t>
      </w:r>
    </w:p>
    <w:p w:rsidR="00C3415D" w:rsidRPr="00C3415D" w:rsidRDefault="00C3415D" w:rsidP="00C3415D">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5.2.11. Исполнять иные обязанности, предусмотренные законодательством Российской Федерации и условиями Контракта.</w:t>
      </w:r>
    </w:p>
    <w:p w:rsidR="00C3415D" w:rsidRPr="00C3415D" w:rsidRDefault="00C3415D" w:rsidP="00C3415D">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5.3. Исполнитель вправе:</w:t>
      </w:r>
    </w:p>
    <w:p w:rsidR="00C3415D" w:rsidRPr="00C3415D" w:rsidRDefault="00C3415D" w:rsidP="00C3415D">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 xml:space="preserve">5.3.1. Требовать своевременного подписания Заказчиком документа о приемке Услуг по Контракту на основании представленных Исполнителем документов, указанных в </w:t>
      </w:r>
      <w:hyperlink w:anchor="Par718" w:history="1">
        <w:r w:rsidRPr="00C3415D">
          <w:rPr>
            <w:rFonts w:ascii="Times New Roman" w:eastAsia="Calibri" w:hAnsi="Times New Roman" w:cs="Times New Roman"/>
            <w:sz w:val="24"/>
            <w:szCs w:val="24"/>
          </w:rPr>
          <w:t>п. 4.</w:t>
        </w:r>
      </w:hyperlink>
      <w:r w:rsidRPr="00C3415D">
        <w:rPr>
          <w:rFonts w:ascii="Times New Roman" w:eastAsia="Calibri" w:hAnsi="Times New Roman" w:cs="Times New Roman"/>
          <w:sz w:val="24"/>
          <w:szCs w:val="24"/>
        </w:rPr>
        <w:t xml:space="preserve">2 Контракта, и при условии истечения срока, указанного в </w:t>
      </w:r>
      <w:hyperlink w:anchor="Par718" w:history="1">
        <w:r w:rsidRPr="00C3415D">
          <w:rPr>
            <w:rFonts w:ascii="Times New Roman" w:eastAsia="Calibri" w:hAnsi="Times New Roman" w:cs="Times New Roman"/>
            <w:sz w:val="24"/>
            <w:szCs w:val="24"/>
          </w:rPr>
          <w:t>п. 4.5</w:t>
        </w:r>
      </w:hyperlink>
      <w:r w:rsidRPr="00C3415D">
        <w:rPr>
          <w:rFonts w:ascii="Times New Roman" w:eastAsia="Calibri" w:hAnsi="Times New Roman" w:cs="Times New Roman"/>
          <w:sz w:val="24"/>
          <w:szCs w:val="24"/>
        </w:rPr>
        <w:t xml:space="preserve"> Контракта.</w:t>
      </w:r>
    </w:p>
    <w:p w:rsidR="00C3415D" w:rsidRPr="00C3415D" w:rsidRDefault="00C3415D" w:rsidP="00C3415D">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 xml:space="preserve">5.3.2. Требовать своевременной оплаты оказанных Услуг в соответствии с </w:t>
      </w:r>
      <w:hyperlink w:anchor="Par704" w:history="1">
        <w:r w:rsidRPr="00C3415D">
          <w:rPr>
            <w:rFonts w:ascii="Times New Roman" w:eastAsia="Calibri" w:hAnsi="Times New Roman" w:cs="Times New Roman"/>
            <w:sz w:val="24"/>
            <w:szCs w:val="24"/>
          </w:rPr>
          <w:t>условиями</w:t>
        </w:r>
      </w:hyperlink>
      <w:r w:rsidRPr="00C3415D">
        <w:rPr>
          <w:rFonts w:ascii="Times New Roman" w:eastAsia="Calibri" w:hAnsi="Times New Roman" w:cs="Times New Roman"/>
          <w:sz w:val="24"/>
          <w:szCs w:val="24"/>
        </w:rPr>
        <w:t xml:space="preserve"> Контракта.</w:t>
      </w:r>
    </w:p>
    <w:p w:rsidR="00C3415D" w:rsidRPr="00C3415D" w:rsidRDefault="00C3415D" w:rsidP="00C3415D">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lang w:eastAsia="ru-RU"/>
        </w:rPr>
        <w:t>5.3.3. Требовать уплаты неустоек (штрафов, пеней) в случае просрочки исполнения Заказчиком обязательств, предусмотренных Контрактом, а также в иных случаях ненадлежащего исполнения Заказчиком обязательств, предусмотренных Контрактом.</w:t>
      </w:r>
    </w:p>
    <w:p w:rsidR="00C3415D" w:rsidRPr="00C3415D" w:rsidRDefault="00C3415D" w:rsidP="00C3415D">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5.3.4. Запрашивать у Заказчика разъяснения и уточнения относительно оказания Услуг в рамках Контракта.</w:t>
      </w:r>
    </w:p>
    <w:p w:rsidR="00C3415D" w:rsidRPr="00C3415D" w:rsidRDefault="00C3415D" w:rsidP="00C3415D">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5.3.5. Получать от Заказчика содействие при оказании Услуг в соответствии с условиями Контракта (с согласия Заказчика).</w:t>
      </w:r>
    </w:p>
    <w:p w:rsidR="00C3415D" w:rsidRPr="00C3415D" w:rsidRDefault="00C3415D" w:rsidP="00C3415D">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5.3.6. Досрочно исполнить обязательства по Контракту с согласия Заказчика.</w:t>
      </w:r>
    </w:p>
    <w:p w:rsidR="00C3415D" w:rsidRPr="00C3415D" w:rsidRDefault="00C3415D" w:rsidP="00C3415D">
      <w:pPr>
        <w:autoSpaceDE w:val="0"/>
        <w:autoSpaceDN w:val="0"/>
        <w:adjustRightInd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5.3.7. Привлекать к исполнению своих обязательств по Контракту других лиц – соисполнителей, обладающих специальными знаниями, навыками, квалификацией, специальным оборудованием и т.п., по видам (содержанию) Услуг. При этом Исполнитель несет ответственность перед Заказчиком за неисполнение или ненадлежащее исполнение обязательств соисполнителей.</w:t>
      </w:r>
    </w:p>
    <w:p w:rsidR="00C3415D" w:rsidRPr="00C3415D" w:rsidRDefault="00C3415D" w:rsidP="00C3415D">
      <w:pPr>
        <w:spacing w:after="0" w:line="240" w:lineRule="auto"/>
        <w:ind w:firstLine="709"/>
        <w:jc w:val="both"/>
        <w:rPr>
          <w:rFonts w:ascii="Times New Roman" w:eastAsia="Calibri" w:hAnsi="Times New Roman" w:cs="Times New Roman"/>
          <w:spacing w:val="1"/>
          <w:sz w:val="24"/>
          <w:szCs w:val="24"/>
        </w:rPr>
      </w:pPr>
      <w:r w:rsidRPr="00C3415D">
        <w:rPr>
          <w:rFonts w:ascii="Times New Roman" w:eastAsia="Calibri" w:hAnsi="Times New Roman" w:cs="Times New Roman"/>
          <w:spacing w:val="1"/>
          <w:sz w:val="24"/>
          <w:szCs w:val="24"/>
        </w:rPr>
        <w:t>5.3.8. Принять решение об одностороннем отказе от исполнения Контракта в соответствии с законодательством Российской Федерации.</w:t>
      </w:r>
    </w:p>
    <w:p w:rsidR="00C3415D" w:rsidRPr="00C3415D" w:rsidRDefault="00C3415D" w:rsidP="00C3415D">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5.3.9. Пользоваться иными правами, установленными Контрактом и законодательством Российской Федерации.</w:t>
      </w:r>
    </w:p>
    <w:p w:rsidR="00C3415D" w:rsidRPr="00C3415D" w:rsidRDefault="00C3415D" w:rsidP="00C3415D">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5.4. Исполнитель обязан:</w:t>
      </w:r>
    </w:p>
    <w:p w:rsidR="00C3415D" w:rsidRPr="00C3415D" w:rsidRDefault="00C3415D" w:rsidP="00C3415D">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 xml:space="preserve">5.4.1. Своевременно и надлежащим образом исполнять обязательства в соответствии с условиями Контракта и сформировать документ о приемке в порядке, предусмотренном п. 4.2 Контракта, по итогам исполнения Контракта. </w:t>
      </w:r>
    </w:p>
    <w:p w:rsidR="00C3415D" w:rsidRPr="00C3415D" w:rsidRDefault="00C3415D" w:rsidP="00C3415D">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C3415D">
        <w:rPr>
          <w:rFonts w:ascii="Times New Roman" w:eastAsia="Times New Roman" w:hAnsi="Times New Roman" w:cs="Times New Roman"/>
          <w:sz w:val="24"/>
          <w:szCs w:val="24"/>
          <w:lang w:eastAsia="ru-RU"/>
        </w:rPr>
        <w:t>5.4.2. Своевременно представить по запросу Заказчика в сроки, указанные в таком запросе, информацию о ходе исполнения обязательств, в том числе о сложностях, возникающих при исполнении Контракта.</w:t>
      </w:r>
    </w:p>
    <w:p w:rsidR="00C3415D" w:rsidRPr="00C3415D" w:rsidRDefault="00C3415D" w:rsidP="00C3415D">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5.4.3. Обеспечивать соответствие результатов Услуг требованиям качества, безопасности жизни и здоровья, а также иным требованиям сертификации, безопасности (санитарным нормам и правилам, государственным стандартам и т.п.), лицензирования, установленным законодательством Российской Федерации.</w:t>
      </w:r>
    </w:p>
    <w:p w:rsidR="00C3415D" w:rsidRPr="00C3415D" w:rsidRDefault="00C3415D" w:rsidP="00C3415D">
      <w:pPr>
        <w:widowControl w:val="0"/>
        <w:tabs>
          <w:tab w:val="left" w:pos="709"/>
        </w:tabs>
        <w:autoSpaceDE w:val="0"/>
        <w:autoSpaceDN w:val="0"/>
        <w:adjustRightInd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 xml:space="preserve">Исполнитель обязан в течение срока действия Контракта представить по запросу Заказчика в течение 1 (одного) рабочего дня после дня получения указанного запроса </w:t>
      </w:r>
      <w:r w:rsidRPr="00C3415D">
        <w:rPr>
          <w:rFonts w:ascii="Times New Roman" w:eastAsia="Calibri" w:hAnsi="Times New Roman" w:cs="Times New Roman"/>
          <w:sz w:val="24"/>
          <w:szCs w:val="24"/>
        </w:rPr>
        <w:lastRenderedPageBreak/>
        <w:t>документы, подтверждающие соответствие Услуг указанным выше требованиям.</w:t>
      </w:r>
    </w:p>
    <w:p w:rsidR="00C3415D" w:rsidRPr="00C3415D" w:rsidRDefault="00C3415D" w:rsidP="00C3415D">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5.4.4. Обеспечить устранение недостатков, выявленных при приемке Заказчиком Услуг и в течение гарантийного срока, за свой счет.</w:t>
      </w:r>
    </w:p>
    <w:p w:rsidR="00C3415D" w:rsidRPr="00C3415D" w:rsidRDefault="00C3415D" w:rsidP="00C3415D">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C3415D">
        <w:rPr>
          <w:rFonts w:ascii="Times New Roman" w:eastAsia="Times New Roman" w:hAnsi="Times New Roman" w:cs="Times New Roman"/>
          <w:sz w:val="24"/>
          <w:szCs w:val="24"/>
          <w:lang w:eastAsia="ru-RU"/>
        </w:rPr>
        <w:t>5.4.5. Предоставить обеспечение исполнения Контракта, обеспечение гарантийных обязательств в случаях, установленных Законом о контрактной системе и Контрактом.</w:t>
      </w:r>
    </w:p>
    <w:p w:rsidR="00C3415D" w:rsidRPr="00C3415D" w:rsidRDefault="00C3415D" w:rsidP="00C3415D">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5.4.6. Приостановить оказание Услуг в случае обнаружения не зависящих от Исполнителя обстоятельств, которые могут оказать негативное влияние на качество результатов оказываемых Услуг или создать невозможность их завершения в установленный Контрактом срок, и сообщить об этом Заказчику в течение 1 (одного) рабочего дня после приостановления оказания Услуг.</w:t>
      </w:r>
    </w:p>
    <w:p w:rsidR="00C3415D" w:rsidRPr="00C3415D" w:rsidRDefault="00C3415D" w:rsidP="00C3415D">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5.4.7. В течение 1 (одного) рабочего дня информировать Заказчика о невозможности оказать Услуги в надлежащем объеме, в предусмотренные Контрактом сроки, надлежащего качества.</w:t>
      </w:r>
    </w:p>
    <w:p w:rsidR="00C3415D" w:rsidRPr="00C3415D" w:rsidRDefault="00C3415D" w:rsidP="00C3415D">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5.4.8. В случае если законодательством Российской Федерации предусмотрены обязательные требования к лицам, осуществляющим определенные виды деятельности, входящие в состав услуг, оказываемых по Контракту (лицензирование, членство в саморегулируемых организациях, аккредитация и прочее), Исполнитель обязан обеспечить наличие документов, подтверждающих его соответствие, либо привлекаемых им соисполнителей, требованиям, установленным законодательством Российской Федерации, в течение всего срока исполнения Контракта. Указанные документы представляются Исполнителем по требованию Заказчика в течение 5 (пяти) рабочих дней со дня получения соответствующего требования.</w:t>
      </w:r>
    </w:p>
    <w:p w:rsidR="00C3415D" w:rsidRPr="00C3415D" w:rsidRDefault="00C3415D" w:rsidP="00C3415D">
      <w:pPr>
        <w:widowControl w:val="0"/>
        <w:tabs>
          <w:tab w:val="left" w:pos="709"/>
        </w:tabs>
        <w:autoSpaceDE w:val="0"/>
        <w:autoSpaceDN w:val="0"/>
        <w:adjustRightInd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5.4.9. Представить Заказчику сведения об изменении своего фактического местонахождения в срок не позднее 5 (пяти) рабочих дней со дня соответствующего изменения. В случае непредставления уведомления об изменении адреса фактическим местонахождением Исполнителя будет считаться адрес, указанный в Контракте.</w:t>
      </w:r>
    </w:p>
    <w:p w:rsidR="00C3415D" w:rsidRPr="00C3415D" w:rsidRDefault="00C3415D" w:rsidP="00C3415D">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5.4.10. Обеспечить конфиденциальность информации, предоставленной Заказчиком в ходе исполнения обязательств по Контракту, за исключением случаев, когда Исполнитель в соответствии с законодательством Российской Федерации обязан предоставлять информацию третьим лицам.</w:t>
      </w:r>
    </w:p>
    <w:p w:rsidR="00C3415D" w:rsidRPr="00C3415D" w:rsidRDefault="00C3415D" w:rsidP="00C3415D">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5.4.11. Исполнять иные обязанности, предусмотренные законодательством Российской Федерации и Контрактом.</w:t>
      </w:r>
    </w:p>
    <w:p w:rsidR="00C3415D" w:rsidRPr="00C3415D" w:rsidRDefault="00C3415D" w:rsidP="00C3415D">
      <w:pPr>
        <w:autoSpaceDE w:val="0"/>
        <w:autoSpaceDN w:val="0"/>
        <w:adjustRightInd w:val="0"/>
        <w:spacing w:after="0" w:line="240" w:lineRule="auto"/>
        <w:jc w:val="both"/>
        <w:rPr>
          <w:rFonts w:ascii="Times New Roman" w:eastAsia="Times New Roman" w:hAnsi="Times New Roman" w:cs="Times New Roman"/>
          <w:sz w:val="24"/>
          <w:szCs w:val="24"/>
          <w:lang w:eastAsia="ru-RU"/>
        </w:rPr>
      </w:pPr>
    </w:p>
    <w:p w:rsidR="00C3415D" w:rsidRPr="00C3415D" w:rsidRDefault="00C3415D" w:rsidP="00C3415D">
      <w:pPr>
        <w:widowControl w:val="0"/>
        <w:autoSpaceDE w:val="0"/>
        <w:autoSpaceDN w:val="0"/>
        <w:adjustRightInd w:val="0"/>
        <w:spacing w:after="0" w:line="240" w:lineRule="auto"/>
        <w:jc w:val="center"/>
        <w:rPr>
          <w:rFonts w:ascii="Times New Roman" w:eastAsia="Times New Roman" w:hAnsi="Times New Roman" w:cs="Times New Roman"/>
          <w:b/>
          <w:sz w:val="24"/>
          <w:szCs w:val="24"/>
        </w:rPr>
      </w:pPr>
      <w:r w:rsidRPr="00C3415D">
        <w:rPr>
          <w:rFonts w:ascii="Times New Roman" w:eastAsia="Times New Roman" w:hAnsi="Times New Roman" w:cs="Times New Roman"/>
          <w:b/>
          <w:sz w:val="24"/>
          <w:szCs w:val="24"/>
        </w:rPr>
        <w:t>6. Гарантии</w:t>
      </w:r>
    </w:p>
    <w:p w:rsidR="00C3415D" w:rsidRPr="00C3415D" w:rsidRDefault="00C3415D" w:rsidP="00C3415D">
      <w:pPr>
        <w:widowControl w:val="0"/>
        <w:autoSpaceDE w:val="0"/>
        <w:autoSpaceDN w:val="0"/>
        <w:adjustRightInd w:val="0"/>
        <w:spacing w:after="0" w:line="240" w:lineRule="auto"/>
        <w:jc w:val="both"/>
        <w:rPr>
          <w:rFonts w:ascii="Times New Roman" w:eastAsia="Calibri" w:hAnsi="Times New Roman" w:cs="Times New Roman"/>
          <w:sz w:val="24"/>
          <w:szCs w:val="24"/>
        </w:rPr>
      </w:pPr>
    </w:p>
    <w:p w:rsidR="00C3415D" w:rsidRPr="00C3415D" w:rsidRDefault="00C3415D" w:rsidP="00C3415D">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6.1. Исполнитель гарантирует, что оказываемые Услуги соответствуют требованиям, установленным в Контракте, обязательным нормам и правилам, регулирующим данную деятельность (ГОСТ, ТУ),</w:t>
      </w:r>
      <w:r w:rsidRPr="00C3415D">
        <w:rPr>
          <w:rFonts w:ascii="Times New Roman" w:eastAsia="Calibri" w:hAnsi="Times New Roman" w:cs="Times New Roman"/>
          <w:sz w:val="24"/>
          <w:szCs w:val="24"/>
          <w:lang w:eastAsia="ru-RU"/>
        </w:rPr>
        <w:t xml:space="preserve"> а также иным требованиям законодательства Российской Федерации</w:t>
      </w:r>
      <w:r w:rsidRPr="00C3415D">
        <w:rPr>
          <w:rFonts w:ascii="Times New Roman" w:eastAsia="Calibri" w:hAnsi="Times New Roman" w:cs="Times New Roman"/>
          <w:sz w:val="24"/>
          <w:szCs w:val="24"/>
        </w:rPr>
        <w:t>, действующим на момент оказания Услуг.</w:t>
      </w:r>
    </w:p>
    <w:p w:rsidR="00C3415D" w:rsidRPr="00C3415D" w:rsidRDefault="00C3415D" w:rsidP="00C3415D">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6.2. Гарантийный срок на оказываемые по Контракту Услуги составляет 12 (двенадцать) месяцев с даты подписания Сторонами документа о приемке, предусмотренного п. 4.2 Контракта.</w:t>
      </w:r>
    </w:p>
    <w:p w:rsidR="00C3415D" w:rsidRPr="00C3415D" w:rsidRDefault="00C3415D" w:rsidP="00C3415D">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На оборудование должна быть установлена гарантия Производителя – 36 (тридцать шесть) месяцев со дня подписания акта приемки оказанных Услуг.</w:t>
      </w:r>
    </w:p>
    <w:p w:rsidR="00C3415D" w:rsidRPr="00C3415D" w:rsidRDefault="00C3415D" w:rsidP="00C3415D">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На оборудование должна быть установлена гарантия Исполнителя – 36 (тридцать шесть) месяцев со дня подписания акта приемки оказанных Услуг, но не менее срока предоставления гарантии Производителя.</w:t>
      </w:r>
    </w:p>
    <w:p w:rsidR="00C3415D" w:rsidRPr="00C3415D" w:rsidRDefault="00C3415D" w:rsidP="00C3415D">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Под гарантией понимается устранение Исполнителем своими силами и за свой счет допущенных по его вине недостатков, выявленных после приемки Услуг.</w:t>
      </w:r>
    </w:p>
    <w:p w:rsidR="00C3415D" w:rsidRPr="00C3415D" w:rsidRDefault="00C3415D" w:rsidP="00C3415D">
      <w:pPr>
        <w:spacing w:after="0" w:line="240" w:lineRule="auto"/>
        <w:ind w:firstLine="709"/>
        <w:jc w:val="both"/>
        <w:rPr>
          <w:rFonts w:ascii="Times New Roman" w:eastAsia="Calibri" w:hAnsi="Times New Roman" w:cs="Times New Roman"/>
          <w:color w:val="000000"/>
          <w:sz w:val="24"/>
          <w:szCs w:val="28"/>
          <w:lang w:eastAsia="ko-KR"/>
        </w:rPr>
      </w:pPr>
      <w:r w:rsidRPr="00C3415D">
        <w:rPr>
          <w:rFonts w:ascii="Times New Roman" w:eastAsia="Calibri" w:hAnsi="Times New Roman" w:cs="Times New Roman"/>
          <w:color w:val="000000"/>
          <w:sz w:val="24"/>
          <w:szCs w:val="28"/>
          <w:lang w:eastAsia="ko-KR"/>
        </w:rPr>
        <w:lastRenderedPageBreak/>
        <w:t>6.3. В период действия гарантийного срока замена оборудования или ремонт любой неисправной части оборудования осуществляется Исполнителем за его счет, если неисправность не является результатом действия непреодолимой силы, небрежности, неправильного обращения, внесения изменений или повреждения со стороны Заказчика или третьих лиц.</w:t>
      </w:r>
    </w:p>
    <w:p w:rsidR="00C3415D" w:rsidRPr="00C3415D" w:rsidRDefault="00C3415D" w:rsidP="00C3415D">
      <w:pPr>
        <w:spacing w:after="0" w:line="240" w:lineRule="auto"/>
        <w:ind w:firstLine="709"/>
        <w:jc w:val="both"/>
        <w:rPr>
          <w:rFonts w:ascii="Times New Roman" w:eastAsia="Calibri" w:hAnsi="Times New Roman" w:cs="Times New Roman"/>
          <w:color w:val="000000"/>
          <w:sz w:val="24"/>
          <w:szCs w:val="28"/>
          <w:lang w:eastAsia="ko-KR"/>
        </w:rPr>
      </w:pPr>
      <w:r w:rsidRPr="00C3415D">
        <w:rPr>
          <w:rFonts w:ascii="Times New Roman" w:eastAsia="Calibri" w:hAnsi="Times New Roman" w:cs="Times New Roman"/>
          <w:color w:val="000000"/>
          <w:sz w:val="24"/>
          <w:szCs w:val="28"/>
          <w:lang w:eastAsia="ko-KR"/>
        </w:rPr>
        <w:t>В течение гарантийного срока в случае возникновения неисправностей в работе поставленного в рамках оказания Услуг оборудования представитель Исполнителя должен прибыть в течение 5 (пяти) календарных дней с момента поступления заявки от представителя Заказчика по месту нахождения оборудования для устранения возникших неисправностей в работе оборудования. В случае невозможности устранения недостатков на месте Исполнитель (его представитель) за счет собственных средств осуществляет доставку оборудования до места проведения необходимого ремонта, производит необходимый ремонт и после его завершения возвращает оборудование.</w:t>
      </w:r>
    </w:p>
    <w:p w:rsidR="00C3415D" w:rsidRPr="00C3415D" w:rsidRDefault="00C3415D" w:rsidP="00C3415D">
      <w:pPr>
        <w:spacing w:after="0" w:line="240" w:lineRule="auto"/>
        <w:ind w:firstLine="709"/>
        <w:jc w:val="both"/>
        <w:rPr>
          <w:rFonts w:ascii="Times New Roman" w:eastAsia="Calibri" w:hAnsi="Times New Roman" w:cs="Times New Roman"/>
          <w:color w:val="000000"/>
          <w:sz w:val="24"/>
          <w:szCs w:val="28"/>
          <w:lang w:eastAsia="ko-KR"/>
        </w:rPr>
      </w:pPr>
      <w:r w:rsidRPr="00C3415D">
        <w:rPr>
          <w:rFonts w:ascii="Times New Roman" w:eastAsia="Calibri" w:hAnsi="Times New Roman" w:cs="Times New Roman"/>
          <w:color w:val="000000"/>
          <w:sz w:val="24"/>
          <w:szCs w:val="28"/>
          <w:lang w:eastAsia="ko-KR"/>
        </w:rPr>
        <w:t>6.4. Срок ремонта поставленного оборудования не должен превышать 5 (пяти) календарных дней. В случае невозможности произвести ремонт в указанный срок Заказчику предоставляется функционально аналогичное оборудование на время ремонта.</w:t>
      </w:r>
    </w:p>
    <w:p w:rsidR="00C3415D" w:rsidRPr="00C3415D" w:rsidRDefault="00C3415D" w:rsidP="00C3415D">
      <w:pPr>
        <w:spacing w:after="0" w:line="240" w:lineRule="auto"/>
        <w:ind w:firstLine="709"/>
        <w:jc w:val="both"/>
        <w:rPr>
          <w:rFonts w:ascii="Times New Roman" w:eastAsia="Calibri" w:hAnsi="Times New Roman" w:cs="Times New Roman"/>
          <w:color w:val="000000"/>
          <w:sz w:val="24"/>
          <w:szCs w:val="28"/>
          <w:lang w:eastAsia="ko-KR"/>
        </w:rPr>
      </w:pPr>
      <w:r w:rsidRPr="00C3415D">
        <w:rPr>
          <w:rFonts w:ascii="Times New Roman" w:eastAsia="Calibri" w:hAnsi="Times New Roman" w:cs="Times New Roman"/>
          <w:color w:val="000000"/>
          <w:sz w:val="24"/>
          <w:szCs w:val="28"/>
          <w:lang w:eastAsia="ko-KR"/>
        </w:rPr>
        <w:t>6.5. Если Заказчик был лишен возможности использовать оборудование, в отношении которого установлен гарантийный срок, по обстоятельствам, зависящим от Исполнителя, течение гарантийного срока приостанавливается до устранения соответствующих обстоятельств Исполнителем.</w:t>
      </w:r>
    </w:p>
    <w:p w:rsidR="00C3415D" w:rsidRPr="00C3415D" w:rsidRDefault="00C3415D" w:rsidP="00C3415D">
      <w:pPr>
        <w:spacing w:after="0" w:line="240" w:lineRule="auto"/>
        <w:ind w:firstLine="709"/>
        <w:jc w:val="both"/>
        <w:rPr>
          <w:rFonts w:ascii="Times New Roman" w:eastAsia="Calibri" w:hAnsi="Times New Roman" w:cs="Times New Roman"/>
          <w:color w:val="000000"/>
          <w:sz w:val="24"/>
          <w:szCs w:val="28"/>
          <w:lang w:eastAsia="ko-KR"/>
        </w:rPr>
      </w:pPr>
      <w:r w:rsidRPr="00C3415D">
        <w:rPr>
          <w:rFonts w:ascii="Times New Roman" w:eastAsia="Calibri" w:hAnsi="Times New Roman" w:cs="Times New Roman"/>
          <w:color w:val="000000"/>
          <w:sz w:val="24"/>
          <w:szCs w:val="28"/>
          <w:lang w:eastAsia="ko-KR"/>
        </w:rPr>
        <w:t>6.6. Если в период действия гарантийного срока Исполнитель осуществляет замену или ремонт какой-либо части оборудования, на такую замененную или отремонтированную часть оборудования Исполнитель предоставляет гарантию. При этом срок гарантии на замененную или отремонтированную часть оборудования устанавливается Исполнителем или Производителем детали оборудования, но не менее срока гарантии на оборудование в целом.</w:t>
      </w:r>
    </w:p>
    <w:p w:rsidR="00C3415D" w:rsidRPr="00C3415D" w:rsidRDefault="00C3415D" w:rsidP="00C3415D">
      <w:pPr>
        <w:spacing w:after="0" w:line="240" w:lineRule="auto"/>
        <w:ind w:firstLine="709"/>
        <w:jc w:val="both"/>
        <w:rPr>
          <w:rFonts w:ascii="Times New Roman" w:eastAsia="Calibri" w:hAnsi="Times New Roman" w:cs="Times New Roman"/>
          <w:color w:val="000000"/>
          <w:sz w:val="24"/>
          <w:szCs w:val="28"/>
          <w:lang w:eastAsia="ko-KR"/>
        </w:rPr>
      </w:pPr>
      <w:r w:rsidRPr="00C3415D">
        <w:rPr>
          <w:rFonts w:ascii="Times New Roman" w:eastAsia="Calibri" w:hAnsi="Times New Roman" w:cs="Times New Roman"/>
          <w:color w:val="000000"/>
          <w:sz w:val="24"/>
          <w:szCs w:val="28"/>
          <w:lang w:eastAsia="ko-KR"/>
        </w:rPr>
        <w:t>6.7. На все оборудование должна действовать техническая поддержка от Производителя оборудования сроком 36 (тридцать шесть) месяцев. Требования к технической поддержке от Производителя оборудования указаны в Таблице № 2 Приложения № 1 к описанию объекта закупки.</w:t>
      </w:r>
    </w:p>
    <w:p w:rsidR="00C3415D" w:rsidRPr="00C3415D" w:rsidRDefault="00C3415D" w:rsidP="00C3415D">
      <w:pPr>
        <w:spacing w:after="0" w:line="240" w:lineRule="auto"/>
        <w:ind w:firstLine="709"/>
        <w:jc w:val="both"/>
        <w:rPr>
          <w:rFonts w:ascii="Times New Roman" w:eastAsia="Calibri" w:hAnsi="Times New Roman" w:cs="Times New Roman"/>
          <w:color w:val="000000"/>
          <w:sz w:val="24"/>
          <w:szCs w:val="28"/>
          <w:lang w:eastAsia="ko-KR"/>
        </w:rPr>
      </w:pPr>
      <w:r w:rsidRPr="00C3415D">
        <w:rPr>
          <w:rFonts w:ascii="Times New Roman" w:eastAsia="Calibri" w:hAnsi="Times New Roman" w:cs="Times New Roman"/>
          <w:color w:val="000000"/>
          <w:sz w:val="24"/>
          <w:szCs w:val="28"/>
          <w:lang w:eastAsia="ko-KR"/>
        </w:rPr>
        <w:t>6.8. Все расходы, связанные с возвратом, ремонтом оборудования ненадлежащего качества, осуществляются за счет Исполнителя.</w:t>
      </w:r>
    </w:p>
    <w:p w:rsidR="00C3415D" w:rsidRPr="00C3415D" w:rsidRDefault="00C3415D" w:rsidP="00C3415D">
      <w:pPr>
        <w:widowControl w:val="0"/>
        <w:autoSpaceDE w:val="0"/>
        <w:autoSpaceDN w:val="0"/>
        <w:adjustRightInd w:val="0"/>
        <w:spacing w:after="0" w:line="240" w:lineRule="auto"/>
        <w:jc w:val="center"/>
        <w:rPr>
          <w:rFonts w:ascii="Times New Roman" w:eastAsia="Calibri" w:hAnsi="Times New Roman" w:cs="Times New Roman"/>
          <w:sz w:val="24"/>
          <w:szCs w:val="24"/>
        </w:rPr>
      </w:pPr>
    </w:p>
    <w:p w:rsidR="00C3415D" w:rsidRPr="00C3415D" w:rsidRDefault="00C3415D" w:rsidP="00C3415D">
      <w:pPr>
        <w:widowControl w:val="0"/>
        <w:autoSpaceDE w:val="0"/>
        <w:autoSpaceDN w:val="0"/>
        <w:adjustRightInd w:val="0"/>
        <w:spacing w:after="0" w:line="240" w:lineRule="auto"/>
        <w:jc w:val="center"/>
        <w:rPr>
          <w:rFonts w:ascii="Times New Roman" w:eastAsia="Calibri" w:hAnsi="Times New Roman" w:cs="Times New Roman"/>
          <w:b/>
          <w:sz w:val="24"/>
          <w:szCs w:val="24"/>
        </w:rPr>
      </w:pPr>
      <w:r w:rsidRPr="00C3415D">
        <w:rPr>
          <w:rFonts w:ascii="Times New Roman" w:eastAsia="Calibri" w:hAnsi="Times New Roman" w:cs="Times New Roman"/>
          <w:b/>
          <w:sz w:val="24"/>
          <w:szCs w:val="24"/>
        </w:rPr>
        <w:t>7. Ответственность Сторон</w:t>
      </w:r>
    </w:p>
    <w:p w:rsidR="00C3415D" w:rsidRPr="00C3415D" w:rsidRDefault="00C3415D" w:rsidP="00C3415D">
      <w:pPr>
        <w:widowControl w:val="0"/>
        <w:autoSpaceDE w:val="0"/>
        <w:autoSpaceDN w:val="0"/>
        <w:adjustRightInd w:val="0"/>
        <w:spacing w:after="0" w:line="240" w:lineRule="auto"/>
        <w:jc w:val="center"/>
        <w:rPr>
          <w:rFonts w:ascii="Times New Roman" w:eastAsia="Calibri" w:hAnsi="Times New Roman" w:cs="Times New Roman"/>
          <w:sz w:val="24"/>
          <w:szCs w:val="24"/>
        </w:rPr>
      </w:pPr>
    </w:p>
    <w:p w:rsidR="00C3415D" w:rsidRPr="00C3415D" w:rsidRDefault="00C3415D" w:rsidP="00C3415D">
      <w:pPr>
        <w:widowControl w:val="0"/>
        <w:autoSpaceDE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7.1. За неисполнение или ненадлежащее исполнение своих обязательств, установленных Контрактом, Стороны несут ответственность в соответствии с законодательством Российской Федерации и Контрактом.</w:t>
      </w:r>
    </w:p>
    <w:p w:rsidR="00C3415D" w:rsidRPr="00C3415D" w:rsidRDefault="00C3415D" w:rsidP="00C3415D">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Размеры неустоек (штрафов, пеней), указанные в настоящем разделе, определяются в   соответствии с Правилами определения размера штрафа, начисляемого в случае ненадлежащего исполнения заказчиком, неисполнения или ненадлежащего исполнения поставщиком (подрядчиком, исполнителем) обязательств, предусмотренных контрактом (за исключением просрочки исполнения обязательств заказчиком, поставщиком (подрядчиком, исполнителем), утвержденными постановлением Правительства Российской Федерации от 30.08.2017 № 1042 (далее – Правила),</w:t>
      </w:r>
      <w:r w:rsidRPr="00C3415D">
        <w:rPr>
          <w:rFonts w:ascii="Times New Roman" w:eastAsia="Calibri" w:hAnsi="Times New Roman" w:cs="Times New Roman"/>
          <w:sz w:val="28"/>
          <w:szCs w:val="28"/>
        </w:rPr>
        <w:t xml:space="preserve"> </w:t>
      </w:r>
      <w:r w:rsidRPr="00C3415D">
        <w:rPr>
          <w:rFonts w:ascii="Times New Roman" w:eastAsia="Calibri" w:hAnsi="Times New Roman" w:cs="Times New Roman"/>
          <w:sz w:val="24"/>
          <w:szCs w:val="24"/>
        </w:rPr>
        <w:t>а также в соответствии с положениями статьи 34 Закона о контрактной системе.</w:t>
      </w:r>
    </w:p>
    <w:p w:rsidR="00C3415D" w:rsidRPr="00C3415D" w:rsidRDefault="00C3415D" w:rsidP="00C3415D">
      <w:pPr>
        <w:widowControl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7.2. В случае просрочки исполнения Заказчиком обязательств, предусмотренных Контрактом, а также в иных случаях неисполнения или ненадлежащего исполнения Заказчиком обязательств, предусмотренных Контрактом, Исполнитель вправе потребовать уплаты неустоек (штрафов, пеней).</w:t>
      </w:r>
    </w:p>
    <w:p w:rsidR="00C3415D" w:rsidRPr="00C3415D" w:rsidRDefault="00C3415D" w:rsidP="00C3415D">
      <w:pPr>
        <w:widowControl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lastRenderedPageBreak/>
        <w:t>Пеня в размере 1/300 (одной трехсотой) действующей на дату уплаты пеней ключевой ставки Центрального банка Российской Федерации от не уплаченной в срок суммы начисляется за каждый день просрочки исполнения обязательства, предусмотренного Контрактом, начиная со дня, следующего после дня истечения установленного Контрактом срока исполнения обязательства.</w:t>
      </w:r>
    </w:p>
    <w:p w:rsidR="00C3415D" w:rsidRPr="00C3415D" w:rsidRDefault="00C3415D" w:rsidP="00C3415D">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7.3. За каждый факт неисполнения Заказчиком обязательств, предусмотренных Контрактом, за исключением просрочки исполнения обязательств, предусмотренных Контрактом, размер штрафа устанавливается в следующем порядке:</w:t>
      </w:r>
    </w:p>
    <w:p w:rsidR="00C3415D" w:rsidRPr="00C3415D" w:rsidRDefault="00C3415D" w:rsidP="00C3415D">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1000 рублей, если цена Контракта не превышает 3 млн. рублей (включительно);</w:t>
      </w:r>
    </w:p>
    <w:p w:rsidR="00C3415D" w:rsidRPr="00C3415D" w:rsidRDefault="00C3415D" w:rsidP="00C3415D">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5000 рублей, если цена Контракта составляет от 3 млн. рублей до 50 млн. рублей (включительно);</w:t>
      </w:r>
    </w:p>
    <w:p w:rsidR="00C3415D" w:rsidRPr="00C3415D" w:rsidRDefault="00C3415D" w:rsidP="00C3415D">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10000 рублей, если цена Контракта составляет от 50 млн. рублей до 100 млн. рублей (включительно).</w:t>
      </w:r>
    </w:p>
    <w:p w:rsidR="00C3415D" w:rsidRPr="00C3415D" w:rsidRDefault="00C3415D" w:rsidP="00C3415D">
      <w:pPr>
        <w:widowControl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7.4. В случае просрочки исполнения Исполнителем обязательств (в том числе гарантийного обязательства), предусмотренных Контрактом, а также в иных случаях неисполнения или ненадлежащего исполнения Исполнителем обязательств, предусмотренных Контрактом, Заказчик направляет Исполнителю требование об уплате неустоек (штрафов, пеней).</w:t>
      </w:r>
    </w:p>
    <w:p w:rsidR="00C3415D" w:rsidRPr="00C3415D" w:rsidRDefault="00C3415D" w:rsidP="00C3415D">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Пеня начисляется за каждый день просрочки исполнения Исполнителем обязательства, предусмотренного Контрактом, начиная со дня, следующего после дня истечения установленного Контрактом срока исполнения обязательства, и устанавливается в размере одной трехсотой действующей на дату уплаты пени ключевой ставки Центрального банка Российской Федерации от цены отдельного этапа исполнения Контракта, уменьшенной на сумму, пропорциональную объему обязательств, предусмотренных соответствующим отдельным этапом исполнения Контракта и фактически исполненных Исполнителем обязательств, за исключением случаев, если законодательством Российской Федерации установлен иной порядок начисления пени.</w:t>
      </w:r>
    </w:p>
    <w:p w:rsidR="00C3415D" w:rsidRPr="00C3415D" w:rsidRDefault="00C3415D" w:rsidP="00C3415D">
      <w:pPr>
        <w:widowControl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7.5. За каждый факт неисполнения или ненадлежащего исполнения Исполнителем обязательств, предусмотренных Контрактом, за исключением просрочки исполнения обязательств (в том числе гарантийного обязательства), предусмотренных Контрактом, размер штрафа устанавливается в следующем порядке:</w:t>
      </w:r>
    </w:p>
    <w:p w:rsidR="00C3415D" w:rsidRPr="00C3415D" w:rsidRDefault="00C3415D" w:rsidP="00C3415D">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10 процентов цены Контракта (этапа) в случае, если цена Контракта (этапа) не превышает 3 млн. рублей;</w:t>
      </w:r>
    </w:p>
    <w:p w:rsidR="00C3415D" w:rsidRPr="00C3415D" w:rsidRDefault="00C3415D" w:rsidP="00C3415D">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5 процентов цены Контракта (этапа) в случае, если цена Контракта (этапа) составляет от 3 млн. рублей до 50 млн. рублей (включительно);</w:t>
      </w:r>
    </w:p>
    <w:p w:rsidR="00C3415D" w:rsidRPr="00C3415D" w:rsidRDefault="00C3415D" w:rsidP="00C3415D">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1 процент цены Контракта (этапа) в случае, если цена Контракта (этапа) составляет от 50 млн. рублей до 100 млн. рублей (включительно).</w:t>
      </w:r>
    </w:p>
    <w:p w:rsidR="00C3415D" w:rsidRPr="00C3415D" w:rsidRDefault="00C3415D" w:rsidP="00C3415D">
      <w:pPr>
        <w:widowControl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7.6. За каждый факт неисполнения или ненадлежащего исполнения Исполнителем обязательства, предусмотренного Контрактом, которое не имеет стоимостного выражения, размер штрафа устанавливается (при наличии в Контракте таких обязательств) в следующем порядке:</w:t>
      </w:r>
    </w:p>
    <w:p w:rsidR="00C3415D" w:rsidRPr="00C3415D" w:rsidRDefault="00C3415D" w:rsidP="00C3415D">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1000 рублей, если цена Контракта не превышает 3 млн. рублей;</w:t>
      </w:r>
    </w:p>
    <w:p w:rsidR="00C3415D" w:rsidRPr="00C3415D" w:rsidRDefault="00C3415D" w:rsidP="00C3415D">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5000 рублей, если цена Контракта составляет от 3 млн. рублей до 50 млн. рублей (включительно);</w:t>
      </w:r>
    </w:p>
    <w:p w:rsidR="00C3415D" w:rsidRPr="00C3415D" w:rsidRDefault="00C3415D" w:rsidP="00C3415D">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10000 рублей, если цена Контракта составляет от 50 млн. рублей до 100 млн. рублей (включительно.</w:t>
      </w:r>
    </w:p>
    <w:p w:rsidR="00C3415D" w:rsidRPr="00C3415D" w:rsidRDefault="00C3415D" w:rsidP="00C3415D">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 xml:space="preserve">7.7. За каждый факт неисполнения или ненадлежащего исполнения Исполнителем обязательств, предусмотренных Контрактом, заключенным с победителем закупки (или с иным участником закупки в случаях, установленных Законом о контрактной системе), предложившим наиболее высокую цену за право заключения Контракта, размер штрафа </w:t>
      </w:r>
      <w:r w:rsidRPr="00C3415D">
        <w:rPr>
          <w:rFonts w:ascii="Times New Roman" w:eastAsia="Calibri" w:hAnsi="Times New Roman" w:cs="Times New Roman"/>
          <w:sz w:val="24"/>
          <w:szCs w:val="24"/>
        </w:rPr>
        <w:lastRenderedPageBreak/>
        <w:t>рассчитывается в порядке, установленном Правилами, за исключением просрочки исполнения обязательств (в том числе гарантийного обязательства), предусмотренных Контрактом, и устанавливается в следующем порядке:</w:t>
      </w:r>
    </w:p>
    <w:p w:rsidR="00C3415D" w:rsidRPr="00C3415D" w:rsidRDefault="00C3415D" w:rsidP="00C3415D">
      <w:pPr>
        <w:autoSpaceDE w:val="0"/>
        <w:autoSpaceDN w:val="0"/>
        <w:adjustRightInd w:val="0"/>
        <w:spacing w:after="0" w:line="240" w:lineRule="auto"/>
        <w:ind w:firstLine="709"/>
        <w:jc w:val="both"/>
        <w:rPr>
          <w:rFonts w:ascii="Times New Roman" w:eastAsia="Calibri" w:hAnsi="Times New Roman" w:cs="Times New Roman"/>
          <w:sz w:val="24"/>
          <w:szCs w:val="24"/>
          <w:lang w:eastAsia="ru-RU"/>
        </w:rPr>
      </w:pPr>
      <w:r w:rsidRPr="00C3415D">
        <w:rPr>
          <w:rFonts w:ascii="Times New Roman" w:eastAsia="Calibri" w:hAnsi="Times New Roman" w:cs="Times New Roman"/>
          <w:sz w:val="24"/>
          <w:szCs w:val="24"/>
          <w:lang w:eastAsia="ru-RU"/>
        </w:rPr>
        <w:t>а) в случае, если цена Контракта не превышает начальную (максимальную) цену Контракта:</w:t>
      </w:r>
    </w:p>
    <w:p w:rsidR="00C3415D" w:rsidRPr="00C3415D" w:rsidRDefault="00C3415D" w:rsidP="00C3415D">
      <w:pPr>
        <w:autoSpaceDE w:val="0"/>
        <w:autoSpaceDN w:val="0"/>
        <w:adjustRightInd w:val="0"/>
        <w:spacing w:after="0" w:line="240" w:lineRule="auto"/>
        <w:ind w:firstLine="709"/>
        <w:jc w:val="both"/>
        <w:rPr>
          <w:rFonts w:ascii="Times New Roman" w:eastAsia="Calibri" w:hAnsi="Times New Roman" w:cs="Times New Roman"/>
          <w:sz w:val="24"/>
          <w:szCs w:val="24"/>
          <w:lang w:eastAsia="ru-RU"/>
        </w:rPr>
      </w:pPr>
      <w:r w:rsidRPr="00C3415D">
        <w:rPr>
          <w:rFonts w:ascii="Times New Roman" w:eastAsia="Calibri" w:hAnsi="Times New Roman" w:cs="Times New Roman"/>
          <w:sz w:val="24"/>
          <w:szCs w:val="24"/>
          <w:lang w:eastAsia="ru-RU"/>
        </w:rPr>
        <w:t>10 процентов начальной (максимальной) цены Контракта, если цена Контракта не превышает 3 млн. рублей;</w:t>
      </w:r>
    </w:p>
    <w:p w:rsidR="00C3415D" w:rsidRPr="00C3415D" w:rsidRDefault="00C3415D" w:rsidP="00C3415D">
      <w:pPr>
        <w:autoSpaceDE w:val="0"/>
        <w:autoSpaceDN w:val="0"/>
        <w:adjustRightInd w:val="0"/>
        <w:spacing w:after="0" w:line="240" w:lineRule="auto"/>
        <w:ind w:firstLine="709"/>
        <w:jc w:val="both"/>
        <w:rPr>
          <w:rFonts w:ascii="Times New Roman" w:eastAsia="Calibri" w:hAnsi="Times New Roman" w:cs="Times New Roman"/>
          <w:sz w:val="24"/>
          <w:szCs w:val="24"/>
          <w:lang w:eastAsia="ru-RU"/>
        </w:rPr>
      </w:pPr>
      <w:r w:rsidRPr="00C3415D">
        <w:rPr>
          <w:rFonts w:ascii="Times New Roman" w:eastAsia="Calibri" w:hAnsi="Times New Roman" w:cs="Times New Roman"/>
          <w:sz w:val="24"/>
          <w:szCs w:val="24"/>
          <w:lang w:eastAsia="ru-RU"/>
        </w:rPr>
        <w:t>5 процентов начальной (максимальной) цены Контракта, если цена Контракта составляет от 3 млн. рублей до 50 млн. рублей (включительно);</w:t>
      </w:r>
    </w:p>
    <w:p w:rsidR="00C3415D" w:rsidRPr="00C3415D" w:rsidRDefault="00C3415D" w:rsidP="00C3415D">
      <w:pPr>
        <w:autoSpaceDE w:val="0"/>
        <w:autoSpaceDN w:val="0"/>
        <w:adjustRightInd w:val="0"/>
        <w:spacing w:after="0" w:line="240" w:lineRule="auto"/>
        <w:ind w:firstLine="709"/>
        <w:jc w:val="both"/>
        <w:rPr>
          <w:rFonts w:ascii="Times New Roman" w:eastAsia="Calibri" w:hAnsi="Times New Roman" w:cs="Times New Roman"/>
          <w:sz w:val="24"/>
          <w:szCs w:val="24"/>
          <w:lang w:eastAsia="ru-RU"/>
        </w:rPr>
      </w:pPr>
      <w:r w:rsidRPr="00C3415D">
        <w:rPr>
          <w:rFonts w:ascii="Times New Roman" w:eastAsia="Calibri" w:hAnsi="Times New Roman" w:cs="Times New Roman"/>
          <w:sz w:val="24"/>
          <w:szCs w:val="24"/>
          <w:lang w:eastAsia="ru-RU"/>
        </w:rPr>
        <w:t>1 процент начальной (максимальной) цены Контракта, если цена контракта составляет от 50 млн. рублей до 100 млн. рублей (включительно);</w:t>
      </w:r>
    </w:p>
    <w:p w:rsidR="00C3415D" w:rsidRPr="00C3415D" w:rsidRDefault="00C3415D" w:rsidP="00C3415D">
      <w:pPr>
        <w:autoSpaceDE w:val="0"/>
        <w:autoSpaceDN w:val="0"/>
        <w:adjustRightInd w:val="0"/>
        <w:spacing w:after="0" w:line="240" w:lineRule="auto"/>
        <w:ind w:firstLine="709"/>
        <w:jc w:val="both"/>
        <w:rPr>
          <w:rFonts w:ascii="Times New Roman" w:eastAsia="Calibri" w:hAnsi="Times New Roman" w:cs="Times New Roman"/>
          <w:sz w:val="24"/>
          <w:szCs w:val="24"/>
          <w:lang w:eastAsia="ru-RU"/>
        </w:rPr>
      </w:pPr>
      <w:r w:rsidRPr="00C3415D">
        <w:rPr>
          <w:rFonts w:ascii="Times New Roman" w:eastAsia="Calibri" w:hAnsi="Times New Roman" w:cs="Times New Roman"/>
          <w:sz w:val="24"/>
          <w:szCs w:val="24"/>
          <w:lang w:eastAsia="ru-RU"/>
        </w:rPr>
        <w:t>б) в случае, если цена Контракта превышает начальную (максимальную) цену Контракта:</w:t>
      </w:r>
    </w:p>
    <w:p w:rsidR="00C3415D" w:rsidRPr="00C3415D" w:rsidRDefault="00C3415D" w:rsidP="00C3415D">
      <w:pPr>
        <w:autoSpaceDE w:val="0"/>
        <w:autoSpaceDN w:val="0"/>
        <w:adjustRightInd w:val="0"/>
        <w:spacing w:after="0" w:line="240" w:lineRule="auto"/>
        <w:ind w:firstLine="709"/>
        <w:jc w:val="both"/>
        <w:rPr>
          <w:rFonts w:ascii="Times New Roman" w:eastAsia="Calibri" w:hAnsi="Times New Roman" w:cs="Times New Roman"/>
          <w:sz w:val="24"/>
          <w:szCs w:val="24"/>
          <w:lang w:eastAsia="ru-RU"/>
        </w:rPr>
      </w:pPr>
      <w:r w:rsidRPr="00C3415D">
        <w:rPr>
          <w:rFonts w:ascii="Times New Roman" w:eastAsia="Calibri" w:hAnsi="Times New Roman" w:cs="Times New Roman"/>
          <w:sz w:val="24"/>
          <w:szCs w:val="24"/>
          <w:lang w:eastAsia="ru-RU"/>
        </w:rPr>
        <w:t>10 процентов цены Контракта, если цена контракта не превышает 3 млн. рублей;</w:t>
      </w:r>
    </w:p>
    <w:p w:rsidR="00C3415D" w:rsidRPr="00C3415D" w:rsidRDefault="00C3415D" w:rsidP="00C3415D">
      <w:pPr>
        <w:autoSpaceDE w:val="0"/>
        <w:autoSpaceDN w:val="0"/>
        <w:adjustRightInd w:val="0"/>
        <w:spacing w:after="0" w:line="240" w:lineRule="auto"/>
        <w:ind w:firstLine="709"/>
        <w:jc w:val="both"/>
        <w:rPr>
          <w:rFonts w:ascii="Times New Roman" w:eastAsia="Calibri" w:hAnsi="Times New Roman" w:cs="Times New Roman"/>
          <w:sz w:val="24"/>
          <w:szCs w:val="24"/>
          <w:lang w:eastAsia="ru-RU"/>
        </w:rPr>
      </w:pPr>
      <w:r w:rsidRPr="00C3415D">
        <w:rPr>
          <w:rFonts w:ascii="Times New Roman" w:eastAsia="Calibri" w:hAnsi="Times New Roman" w:cs="Times New Roman"/>
          <w:sz w:val="24"/>
          <w:szCs w:val="24"/>
          <w:lang w:eastAsia="ru-RU"/>
        </w:rPr>
        <w:t>5 процентов цены Контракта, если цена контракта составляет от 3 млн. рублей до 50 млн. рублей (включительно);</w:t>
      </w:r>
    </w:p>
    <w:p w:rsidR="00C3415D" w:rsidRPr="00C3415D" w:rsidRDefault="00C3415D" w:rsidP="00C3415D">
      <w:pPr>
        <w:autoSpaceDE w:val="0"/>
        <w:autoSpaceDN w:val="0"/>
        <w:adjustRightInd w:val="0"/>
        <w:spacing w:after="0" w:line="240" w:lineRule="auto"/>
        <w:ind w:firstLine="709"/>
        <w:jc w:val="both"/>
        <w:rPr>
          <w:rFonts w:ascii="Times New Roman" w:eastAsia="Calibri" w:hAnsi="Times New Roman" w:cs="Times New Roman"/>
          <w:sz w:val="24"/>
          <w:szCs w:val="24"/>
          <w:lang w:eastAsia="ru-RU"/>
        </w:rPr>
      </w:pPr>
      <w:r w:rsidRPr="00C3415D">
        <w:rPr>
          <w:rFonts w:ascii="Times New Roman" w:eastAsia="Calibri" w:hAnsi="Times New Roman" w:cs="Times New Roman"/>
          <w:sz w:val="24"/>
          <w:szCs w:val="24"/>
          <w:lang w:eastAsia="ru-RU"/>
        </w:rPr>
        <w:t>1 процент цены Контракта, если цена Контракта составляет от 50 млн. рублей до 100 млн. рублей (включительно).</w:t>
      </w:r>
    </w:p>
    <w:p w:rsidR="00C3415D" w:rsidRPr="00C3415D" w:rsidRDefault="00C3415D" w:rsidP="00C3415D">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7.8. Общая сумма начисленных штрафов за неисполнение или ненадлежащее исполнение Исполнителем обязательств, предусмотренных Контрактом, не может превышать цену Контракта.</w:t>
      </w:r>
    </w:p>
    <w:p w:rsidR="00C3415D" w:rsidRPr="00C3415D" w:rsidRDefault="00C3415D" w:rsidP="00C3415D">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Общая сумма начисленных штрафов за ненадлежащее исполнение Заказчиком обязательств, предусмотренных Контрактом, не может превышать цену Контракта.</w:t>
      </w:r>
    </w:p>
    <w:p w:rsidR="00C3415D" w:rsidRPr="00C3415D" w:rsidRDefault="00C3415D" w:rsidP="00C3415D">
      <w:pPr>
        <w:widowControl w:val="0"/>
        <w:autoSpaceDE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7.9. В случае неисполнения или ненадлежащего исполнения Исполнителем обязательств, предусмотренных Контрактом, Заказчик вправе произвести оплату по Контракту за вычетом соответствующего размера неустойки (штрафа, пени) (при этом исполнение обязательства Исполнителя по перечислению неустойки (штрафа, пени) и (или) убытков в доход бюджета возлагается на Заказчика) либо осуществить удержание суммы неустойки (штрафа, пени) из обеспечения исполнения Контракта, предоставленного Исполнителем в соответствии с разделом 8 настоящего Контракта.</w:t>
      </w:r>
    </w:p>
    <w:p w:rsidR="00C3415D" w:rsidRPr="00C3415D" w:rsidRDefault="00C3415D" w:rsidP="00C3415D">
      <w:pPr>
        <w:widowControl w:val="0"/>
        <w:autoSpaceDE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7.10. Уплата Стороной неустойки (штрафа, пени) не освобождает ее от исполнения обязательств по Контракту.</w:t>
      </w:r>
    </w:p>
    <w:p w:rsidR="00C3415D" w:rsidRPr="00C3415D" w:rsidRDefault="00C3415D" w:rsidP="00C3415D">
      <w:pPr>
        <w:widowControl w:val="0"/>
        <w:autoSpaceDE w:val="0"/>
        <w:autoSpaceDN w:val="0"/>
        <w:adjustRightInd w:val="0"/>
        <w:spacing w:after="0" w:line="240" w:lineRule="auto"/>
        <w:ind w:firstLine="708"/>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7.11. Сторона освобождается от уплаты неустойки (штрафа, пени), если докажет, что неисполнение или ненадлежащее исполнение обязательства, предусмотренного Контрактом, произошло по вине другой Стороны или вследствие непреодолимой силы, а именно чрезвычайных и непредотвратимых при данных условиях обстоятельств: стихийных природных явлений (землетрясений, наводнений, пожаров и т.д.), действий объективных внешних факторов (военных действий, актов органов государственной власти и управления и т.п.), подтвержденных в установленном законодательством порядке, препятствующих надлежащему исполнению обязательств по Контракту, которые возникли после заключения Контракта, на время действия этих обстоятельств, если эти обстоятельства непосредственно повлияли на исполнение Стороной своих обязательств, а также которые Сторона была не в состоянии предвидеть и предотвратить.</w:t>
      </w:r>
    </w:p>
    <w:p w:rsidR="00C3415D" w:rsidRPr="00C3415D" w:rsidRDefault="00C3415D" w:rsidP="00C3415D">
      <w:pPr>
        <w:widowControl w:val="0"/>
        <w:autoSpaceDE w:val="0"/>
        <w:autoSpaceDN w:val="0"/>
        <w:adjustRightInd w:val="0"/>
        <w:spacing w:after="0" w:line="240" w:lineRule="auto"/>
        <w:jc w:val="center"/>
        <w:rPr>
          <w:rFonts w:ascii="Times New Roman" w:eastAsia="Calibri" w:hAnsi="Times New Roman" w:cs="Times New Roman"/>
          <w:sz w:val="24"/>
          <w:szCs w:val="24"/>
        </w:rPr>
      </w:pPr>
    </w:p>
    <w:p w:rsidR="00C3415D" w:rsidRPr="00C3415D" w:rsidRDefault="00C3415D" w:rsidP="00C3415D">
      <w:pPr>
        <w:widowControl w:val="0"/>
        <w:autoSpaceDE w:val="0"/>
        <w:autoSpaceDN w:val="0"/>
        <w:adjustRightInd w:val="0"/>
        <w:spacing w:after="0" w:line="240" w:lineRule="auto"/>
        <w:jc w:val="center"/>
        <w:rPr>
          <w:rFonts w:ascii="Times New Roman" w:eastAsia="Calibri" w:hAnsi="Times New Roman" w:cs="Times New Roman"/>
          <w:b/>
          <w:sz w:val="24"/>
          <w:szCs w:val="24"/>
        </w:rPr>
      </w:pPr>
      <w:r w:rsidRPr="00C3415D">
        <w:rPr>
          <w:rFonts w:ascii="Times New Roman" w:eastAsia="Calibri" w:hAnsi="Times New Roman" w:cs="Times New Roman"/>
          <w:b/>
          <w:sz w:val="24"/>
          <w:szCs w:val="24"/>
        </w:rPr>
        <w:t>8. Обеспечение исполнения Контракта</w:t>
      </w:r>
    </w:p>
    <w:p w:rsidR="00C3415D" w:rsidRPr="00C3415D" w:rsidRDefault="00C3415D" w:rsidP="00C3415D">
      <w:pPr>
        <w:widowControl w:val="0"/>
        <w:autoSpaceDE w:val="0"/>
        <w:autoSpaceDN w:val="0"/>
        <w:adjustRightInd w:val="0"/>
        <w:spacing w:after="0" w:line="240" w:lineRule="auto"/>
        <w:jc w:val="center"/>
        <w:rPr>
          <w:rFonts w:ascii="Times New Roman" w:eastAsia="Calibri" w:hAnsi="Times New Roman" w:cs="Times New Roman"/>
          <w:sz w:val="24"/>
          <w:szCs w:val="24"/>
        </w:rPr>
      </w:pPr>
    </w:p>
    <w:p w:rsidR="00C3415D" w:rsidRPr="00C3415D" w:rsidRDefault="00C3415D" w:rsidP="00C3415D">
      <w:pPr>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 xml:space="preserve">8.1. Обеспечение исполнения Контракта предусмотрено для обеспечения исполнения Исполнителем его обязательств по Контракту, в том числе таких обязательств, как оказание Услуг надлежащего качества, соблюдения сроков оказания Услуг, оплата </w:t>
      </w:r>
      <w:r w:rsidRPr="00C3415D">
        <w:rPr>
          <w:rFonts w:ascii="Times New Roman" w:eastAsia="Calibri" w:hAnsi="Times New Roman" w:cs="Times New Roman"/>
          <w:sz w:val="24"/>
          <w:szCs w:val="24"/>
        </w:rPr>
        <w:lastRenderedPageBreak/>
        <w:t>неустойки (штрафа, пени) за неисполнение или ненадлежащее исполнение условий Контракта, возмещение ущерба.</w:t>
      </w:r>
    </w:p>
    <w:p w:rsidR="00C3415D" w:rsidRPr="00C3415D" w:rsidRDefault="00C3415D" w:rsidP="00C3415D">
      <w:pPr>
        <w:autoSpaceDE w:val="0"/>
        <w:autoSpaceDN w:val="0"/>
        <w:adjustRightInd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Обеспечение исполнения Контракта не применяется, если участник закупки, с которым заключается Контракт, является казенным учреждением.</w:t>
      </w:r>
    </w:p>
    <w:p w:rsidR="00C3415D" w:rsidRPr="00C3415D" w:rsidRDefault="00C3415D" w:rsidP="00C3415D">
      <w:pPr>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Исполнение Контракта обеспечивается предоставлением независимой гарантии, выданной организациями, указанными в ч. 1 ст. 45 Закона о контрактной системе или внесением денежных средств на указанный Заказчиком счет, на котором в соответствии с законодательством Российской Федерации учитываются операции со средствами, поступающими Заказчику.</w:t>
      </w:r>
    </w:p>
    <w:p w:rsidR="00C3415D" w:rsidRPr="00C3415D" w:rsidRDefault="00C3415D" w:rsidP="00C3415D">
      <w:pPr>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Способ обеспечения исполнения Контракта определяется Исполнителем самостоятельно.</w:t>
      </w:r>
    </w:p>
    <w:p w:rsidR="00C3415D" w:rsidRPr="00C3415D" w:rsidRDefault="00C3415D" w:rsidP="00C3415D">
      <w:pPr>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 xml:space="preserve">8.2. Размер обеспечения исполнения Контракта составляет 30% (тридцать процентов) начальной (максимальной) цены Контракта, что составляет 19 950 000 (девятнадцать миллионов девятьсот пятьдесят тысяч) рублей 00 копеек. </w:t>
      </w:r>
    </w:p>
    <w:p w:rsidR="00C3415D" w:rsidRPr="00C3415D" w:rsidRDefault="00C3415D" w:rsidP="00C3415D">
      <w:pPr>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При снижении цены в предложенной Исполнителем заявке на двадцать пять процентов и более по отношению к начальной (максимальной) цене Контракта Исполнитель, с которым заключается Контракт, предоставляет обеспечение исполнения Контракта с учетом положений ст. 37 Закона о контрактной системе.</w:t>
      </w:r>
    </w:p>
    <w:p w:rsidR="00C3415D" w:rsidRPr="00C3415D" w:rsidRDefault="00C3415D" w:rsidP="00C3415D">
      <w:pPr>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8.3. В ходе исполнения Контракта Исполнитель вправе изменить способ обеспечения исполнения Контракта и (или) предоставить Заказчику взамен ранее предоставленного обеспечения исполнения Контракта новое обеспечение исполнения Контракта, размер которого может быть уменьшен в порядке и случаях, которые предусмотрены частями 7.2 и 7.3 статьи 96 Закона о контрактной системе.</w:t>
      </w:r>
    </w:p>
    <w:p w:rsidR="00C3415D" w:rsidRPr="00C3415D" w:rsidRDefault="00C3415D" w:rsidP="00C3415D">
      <w:pPr>
        <w:spacing w:after="0" w:line="240" w:lineRule="auto"/>
        <w:ind w:firstLine="709"/>
        <w:jc w:val="both"/>
        <w:rPr>
          <w:rFonts w:ascii="Times New Roman" w:eastAsia="Calibri" w:hAnsi="Times New Roman" w:cs="Times New Roman"/>
          <w:sz w:val="24"/>
          <w:szCs w:val="24"/>
          <w:lang w:eastAsia="ru-RU"/>
        </w:rPr>
      </w:pPr>
      <w:r w:rsidRPr="00C3415D">
        <w:rPr>
          <w:rFonts w:ascii="Times New Roman" w:eastAsia="Calibri" w:hAnsi="Times New Roman" w:cs="Times New Roman"/>
          <w:sz w:val="24"/>
          <w:szCs w:val="24"/>
        </w:rPr>
        <w:t>8.4. Срок действия независимой гарантии определяется Исполнителем самостоятельно в соответствии с требованиями Закона о контрактной системе, при этом данный срок должен превышать срок исполнения обеспечиваемых обязательств не менее чем на один месяц, в том числе в случае его изменения в соответствии со статьей 95 Закона о контрактной системе</w:t>
      </w:r>
      <w:r w:rsidRPr="00C3415D">
        <w:rPr>
          <w:rFonts w:ascii="Times New Roman" w:eastAsia="Calibri" w:hAnsi="Times New Roman" w:cs="Times New Roman"/>
          <w:sz w:val="24"/>
          <w:szCs w:val="24"/>
          <w:lang w:eastAsia="ru-RU"/>
        </w:rPr>
        <w:t>.</w:t>
      </w:r>
    </w:p>
    <w:p w:rsidR="00C3415D" w:rsidRPr="00C3415D" w:rsidRDefault="00C3415D" w:rsidP="00C3415D">
      <w:pPr>
        <w:tabs>
          <w:tab w:val="left" w:pos="709"/>
        </w:tabs>
        <w:autoSpaceDE w:val="0"/>
        <w:autoSpaceDN w:val="0"/>
        <w:adjustRightInd w:val="0"/>
        <w:spacing w:after="0" w:line="240" w:lineRule="auto"/>
        <w:ind w:firstLine="709"/>
        <w:jc w:val="both"/>
        <w:rPr>
          <w:rFonts w:ascii="Times New Roman" w:eastAsia="Calibri" w:hAnsi="Times New Roman" w:cs="Times New Roman"/>
          <w:sz w:val="24"/>
          <w:szCs w:val="24"/>
          <w:lang w:eastAsia="ru-RU"/>
        </w:rPr>
      </w:pPr>
      <w:r w:rsidRPr="00C3415D">
        <w:rPr>
          <w:rFonts w:ascii="Times New Roman" w:eastAsia="Calibri" w:hAnsi="Times New Roman" w:cs="Times New Roman"/>
          <w:sz w:val="24"/>
          <w:szCs w:val="24"/>
          <w:lang w:eastAsia="ru-RU"/>
        </w:rPr>
        <w:t>8.5. В случае если по каким-либо причинам обеспечение исполнения Контракта перестало быть действительным, закончило свое действие или иным образом перестало обеспечивать исполнение Исполнителем его обязательств по Контракту, Исполнитель обязуется в течение 10 (десяти) рабочих дней с момента, когда такое обеспечение перестало действовать, предоставить Заказчику новое надлежащее обеспечение исполнения Контракта на тех же условиях и в таком же размере.</w:t>
      </w:r>
    </w:p>
    <w:p w:rsidR="00C3415D" w:rsidRPr="00C3415D" w:rsidRDefault="00C3415D" w:rsidP="00C3415D">
      <w:pPr>
        <w:widowControl w:val="0"/>
        <w:tabs>
          <w:tab w:val="left" w:pos="709"/>
        </w:tabs>
        <w:autoSpaceDE w:val="0"/>
        <w:autoSpaceDN w:val="0"/>
        <w:adjustRightInd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Действие указанного пункта не распространяется на случаи, если Исполнителем представлена недостоверная (поддельная) независимая гарантия.</w:t>
      </w:r>
    </w:p>
    <w:p w:rsidR="00C3415D" w:rsidRPr="00C3415D" w:rsidRDefault="00C3415D" w:rsidP="00C3415D">
      <w:pPr>
        <w:autoSpaceDE w:val="0"/>
        <w:autoSpaceDN w:val="0"/>
        <w:adjustRightInd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В случае отзыва в соответствии с законодательством Российской Федерации у банка, предоставившего независимую гарантию в качестве обеспечения исполнения Контракта, лицензии на осуществление банковских операций Исполнитель обязуется предоставить новое обеспечение исполнения Контракта не позднее одного месяца со дня надлежащего уведомления Заказчиком Исполнителя о необходимости предоставить соответствующее обеспечение. Размер такого обеспечения может быть уменьшен в порядке и случаях, которые предусмотрены частями 7, 7.1, 7.2 и 7.3 статьи 96 Закона о контрактной системе. За каждый день просрочки исполнения Исполнителем обязательства, предусмотренного настоящим абзацем, начисляется пеня в размере одной трехсотой действующей на дату уплаты пени ключевой ставки Центрального банка Российской Федерации от цены Контракта, уменьшенной на сумму, пропорциональную объему обязательств, предусмотренных Контрактом и фактически исполненных Исполнителем.</w:t>
      </w:r>
    </w:p>
    <w:p w:rsidR="00C3415D" w:rsidRPr="00C3415D" w:rsidRDefault="00C3415D" w:rsidP="00C3415D">
      <w:pPr>
        <w:widowControl w:val="0"/>
        <w:tabs>
          <w:tab w:val="left" w:pos="709"/>
        </w:tabs>
        <w:autoSpaceDE w:val="0"/>
        <w:autoSpaceDN w:val="0"/>
        <w:adjustRightInd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 xml:space="preserve">8.6. Прекращение обеспечения исполнения Контракта или не соответствующее </w:t>
      </w:r>
      <w:r w:rsidRPr="00C3415D">
        <w:rPr>
          <w:rFonts w:ascii="Times New Roman" w:eastAsia="Calibri" w:hAnsi="Times New Roman" w:cs="Times New Roman"/>
          <w:sz w:val="24"/>
          <w:szCs w:val="24"/>
        </w:rPr>
        <w:lastRenderedPageBreak/>
        <w:t>требованиям Закона о контрактной системе обеспечение исполнения Контракта по истечении срока, указанного в п. 8.5 Контракта, признается существенным нарушением Контракта Исполнителем и является основанием для расторжения Контракта по требованию Заказчика с возмещением ущерба в полном объеме.</w:t>
      </w:r>
    </w:p>
    <w:p w:rsidR="00C3415D" w:rsidRPr="00C3415D" w:rsidRDefault="00C3415D" w:rsidP="00C3415D">
      <w:pPr>
        <w:widowControl w:val="0"/>
        <w:tabs>
          <w:tab w:val="left" w:pos="709"/>
        </w:tabs>
        <w:autoSpaceDE w:val="0"/>
        <w:autoSpaceDN w:val="0"/>
        <w:adjustRightInd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 xml:space="preserve">8.7. В случае надлежащего исполнения </w:t>
      </w:r>
      <w:r w:rsidRPr="00C3415D">
        <w:rPr>
          <w:rFonts w:ascii="Times New Roman" w:eastAsia="Calibri" w:hAnsi="Times New Roman" w:cs="Times New Roman"/>
          <w:sz w:val="24"/>
          <w:szCs w:val="24"/>
          <w:lang w:eastAsia="ru-RU"/>
        </w:rPr>
        <w:t>Исполнителем</w:t>
      </w:r>
      <w:r w:rsidRPr="00C3415D">
        <w:rPr>
          <w:rFonts w:ascii="Times New Roman" w:eastAsia="Calibri" w:hAnsi="Times New Roman" w:cs="Times New Roman"/>
          <w:sz w:val="24"/>
          <w:szCs w:val="24"/>
        </w:rPr>
        <w:t xml:space="preserve"> обязательств по </w:t>
      </w:r>
      <w:r w:rsidRPr="00C3415D">
        <w:rPr>
          <w:rFonts w:ascii="Times New Roman" w:eastAsia="Calibri" w:hAnsi="Times New Roman" w:cs="Times New Roman"/>
          <w:sz w:val="24"/>
          <w:szCs w:val="24"/>
          <w:lang w:eastAsia="ru-RU"/>
        </w:rPr>
        <w:t>Контракту</w:t>
      </w:r>
      <w:r w:rsidRPr="00C3415D">
        <w:rPr>
          <w:rFonts w:ascii="Times New Roman" w:eastAsia="Calibri" w:hAnsi="Times New Roman" w:cs="Times New Roman"/>
          <w:sz w:val="24"/>
          <w:szCs w:val="24"/>
        </w:rPr>
        <w:t xml:space="preserve"> обеспечение исполнения </w:t>
      </w:r>
      <w:r w:rsidRPr="00C3415D">
        <w:rPr>
          <w:rFonts w:ascii="Times New Roman" w:eastAsia="Calibri" w:hAnsi="Times New Roman" w:cs="Times New Roman"/>
          <w:sz w:val="24"/>
          <w:szCs w:val="24"/>
          <w:lang w:eastAsia="ru-RU"/>
        </w:rPr>
        <w:t>Контракта</w:t>
      </w:r>
      <w:r w:rsidRPr="00C3415D">
        <w:rPr>
          <w:rFonts w:ascii="Times New Roman" w:eastAsia="Calibri" w:hAnsi="Times New Roman" w:cs="Times New Roman"/>
          <w:sz w:val="24"/>
          <w:szCs w:val="24"/>
        </w:rPr>
        <w:t xml:space="preserve"> подлежит возврату </w:t>
      </w:r>
      <w:r w:rsidRPr="00C3415D">
        <w:rPr>
          <w:rFonts w:ascii="Times New Roman" w:eastAsia="Calibri" w:hAnsi="Times New Roman" w:cs="Times New Roman"/>
          <w:sz w:val="24"/>
          <w:szCs w:val="24"/>
          <w:lang w:eastAsia="ru-RU"/>
        </w:rPr>
        <w:t>Исполнителю</w:t>
      </w:r>
      <w:r w:rsidRPr="00C3415D">
        <w:rPr>
          <w:rFonts w:ascii="Times New Roman" w:eastAsia="Calibri" w:hAnsi="Times New Roman" w:cs="Times New Roman"/>
          <w:sz w:val="24"/>
          <w:szCs w:val="24"/>
        </w:rPr>
        <w:t xml:space="preserve">. Заказчик осуществляет возврат денежных средств на расчетный счет </w:t>
      </w:r>
      <w:r w:rsidRPr="00C3415D">
        <w:rPr>
          <w:rFonts w:ascii="Times New Roman" w:eastAsia="Calibri" w:hAnsi="Times New Roman" w:cs="Times New Roman"/>
          <w:sz w:val="24"/>
          <w:szCs w:val="24"/>
          <w:lang w:eastAsia="ru-RU"/>
        </w:rPr>
        <w:t>Исполнителя</w:t>
      </w:r>
      <w:r w:rsidRPr="00C3415D">
        <w:rPr>
          <w:rFonts w:ascii="Times New Roman" w:eastAsia="Calibri" w:hAnsi="Times New Roman" w:cs="Times New Roman"/>
          <w:sz w:val="24"/>
          <w:szCs w:val="24"/>
        </w:rPr>
        <w:t>, указанный в Контракте, после оказания всего объема Услуг в течение 30 (тридцати) календарных дней с даты подписания Сторонами документа о приёмке, предусмотренного п. 4.2. Контракта, при отсутствии у Заказчика претензий по объему и качеству оказанных Услуг.</w:t>
      </w:r>
    </w:p>
    <w:p w:rsidR="00C3415D" w:rsidRPr="00C3415D" w:rsidRDefault="00C3415D" w:rsidP="00C3415D">
      <w:pPr>
        <w:widowControl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В случае уменьшения размера обеспечения исполнения Контракта в порядке и случаях, установленных Законом о контрактной системе, часть денежных средств, внесенная Исполнителем в качестве обеспечения исполнения контракта, по заявлению Исполнителя подлежит возврату Исполнителю в течение 30 (тридцати) дней с даты получения Заказчиком указанного заявления, при отсутствии у Заказчика претензий по объему и качеству оказанных Услуг.</w:t>
      </w:r>
    </w:p>
    <w:p w:rsidR="00C3415D" w:rsidRPr="00C3415D" w:rsidRDefault="00C3415D" w:rsidP="00C3415D">
      <w:pPr>
        <w:widowControl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 xml:space="preserve">8.8. Обеспечение исполнения Контракта сохраняет свою силу при изменении законодательства Российской Федерации, а также при реорганизации </w:t>
      </w:r>
      <w:r w:rsidRPr="00C3415D">
        <w:rPr>
          <w:rFonts w:ascii="Times New Roman" w:eastAsia="Calibri" w:hAnsi="Times New Roman" w:cs="Times New Roman"/>
          <w:sz w:val="24"/>
          <w:szCs w:val="24"/>
          <w:lang w:eastAsia="ru-RU"/>
        </w:rPr>
        <w:t>Исполнителя</w:t>
      </w:r>
      <w:r w:rsidRPr="00C3415D">
        <w:rPr>
          <w:rFonts w:ascii="Times New Roman" w:eastAsia="Calibri" w:hAnsi="Times New Roman" w:cs="Times New Roman"/>
          <w:sz w:val="24"/>
          <w:szCs w:val="24"/>
        </w:rPr>
        <w:t xml:space="preserve"> или Заказчика.</w:t>
      </w:r>
    </w:p>
    <w:p w:rsidR="00C3415D" w:rsidRPr="00C3415D" w:rsidRDefault="00C3415D" w:rsidP="00C3415D">
      <w:pPr>
        <w:widowControl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8.9. Независимая гарантия должна быть безотзывной и должна содержать сведения, указанные в Законе о контрактной системе.</w:t>
      </w:r>
    </w:p>
    <w:p w:rsidR="00C3415D" w:rsidRPr="00C3415D" w:rsidRDefault="00C3415D" w:rsidP="00C3415D">
      <w:pPr>
        <w:widowControl w:val="0"/>
        <w:tabs>
          <w:tab w:val="left" w:pos="709"/>
        </w:tabs>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Независимая гарантия, предоставленная в качестве обеспечения гарантийных обязательств, должна содержать условие об обязанности гаранта уплатить Заказчику денежную сумму по независимой гарантии не позднее 10 (десяти) рабочих дней со дня, следующего за днем получения гарантом требования Заказчика,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C3415D" w:rsidRPr="00C3415D" w:rsidRDefault="00C3415D" w:rsidP="00C3415D">
      <w:pPr>
        <w:widowControl w:val="0"/>
        <w:tabs>
          <w:tab w:val="left" w:pos="709"/>
        </w:tabs>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8.10. Все затраты, связанные с заключением и оформлением договоров и иных документов по обеспечению исполнения Контракта, несет Исполнитель.</w:t>
      </w:r>
    </w:p>
    <w:p w:rsidR="00C3415D" w:rsidRPr="00C3415D" w:rsidRDefault="00C3415D" w:rsidP="00C3415D">
      <w:pPr>
        <w:spacing w:after="0" w:line="240" w:lineRule="auto"/>
        <w:ind w:firstLine="709"/>
        <w:jc w:val="both"/>
        <w:rPr>
          <w:rFonts w:ascii="Times New Roman" w:eastAsia="Calibri" w:hAnsi="Times New Roman" w:cs="Times New Roman"/>
          <w:sz w:val="24"/>
          <w:szCs w:val="24"/>
        </w:rPr>
      </w:pPr>
      <w:r w:rsidRPr="00C3415D">
        <w:rPr>
          <w:rFonts w:ascii="Times New Roman" w:eastAsia="Times New Roman" w:hAnsi="Times New Roman" w:cs="Times New Roman"/>
          <w:sz w:val="24"/>
          <w:szCs w:val="24"/>
          <w:lang w:eastAsia="ru-RU"/>
        </w:rPr>
        <w:t xml:space="preserve">8.11. В целях предоставления Исполнителем гарантии качества на результат оказанных Услуг и возможности использования результата оказанных Услуг на протяжении указанного в Контракте гарантийного срока устанавливается обеспечение гарантийных обязательств в размере </w:t>
      </w:r>
      <w:r w:rsidRPr="00C3415D">
        <w:rPr>
          <w:rFonts w:ascii="Times New Roman" w:eastAsia="Calibri" w:hAnsi="Times New Roman" w:cs="Times New Roman"/>
          <w:sz w:val="24"/>
          <w:szCs w:val="24"/>
        </w:rPr>
        <w:t>1% (одного процента) начальной (максимальной) цены Контракта, что составляет 665 000 (шестьсот шестьдесят пять тысяч) рублей 00 копеек.</w:t>
      </w:r>
    </w:p>
    <w:p w:rsidR="00C3415D" w:rsidRPr="00C3415D" w:rsidRDefault="00C3415D" w:rsidP="00C3415D">
      <w:pPr>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Гарантийные обязательства обеспечиваются предоставлением независимой гарантии, соответствующей требованиям законодательства Российской Федерации, или внесением денежных средств на указанный Заказчиком счет, на котором в соответствии с законодательством Российской Федерации учитываются операции со средствами, поступающими Заказчику.</w:t>
      </w:r>
    </w:p>
    <w:p w:rsidR="00C3415D" w:rsidRPr="00C3415D" w:rsidRDefault="00C3415D" w:rsidP="00C3415D">
      <w:pPr>
        <w:widowControl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Независимая гарантия должна быть безотзывной и должна содержать сведения, указанные в Законе о контрактной системе.</w:t>
      </w:r>
    </w:p>
    <w:p w:rsidR="00C3415D" w:rsidRPr="00C3415D" w:rsidRDefault="00C3415D" w:rsidP="00C3415D">
      <w:pPr>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Независимая гарантия, предоставленная в качестве обеспечения гарантийных обязательств, должна содержать условие об обязанности гаранта уплатить Заказчику денежную сумму по независимой гарантии не позднее 10 (десяти) рабочих дней со дня, следующего за днем получения гарантом требования Заказчика,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C3415D" w:rsidRPr="00C3415D" w:rsidRDefault="00C3415D" w:rsidP="00C3415D">
      <w:pPr>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lastRenderedPageBreak/>
        <w:t>Способ обеспечения гарантийных обязательств определяется Исполнителем самостоятельно.</w:t>
      </w:r>
    </w:p>
    <w:p w:rsidR="00C3415D" w:rsidRPr="00C3415D" w:rsidRDefault="00C3415D" w:rsidP="00C3415D">
      <w:pPr>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Платежное поручение (либо копия) о перечислении денежных средств на счет Заказчика (либо независимая гарантия) предоставляются Исполнителем Заказчику одновременно с документами, предусмотренными п. 4.2 настоящего Контракта.</w:t>
      </w:r>
    </w:p>
    <w:p w:rsidR="00C3415D" w:rsidRPr="00C3415D" w:rsidRDefault="00C3415D" w:rsidP="00C3415D">
      <w:pPr>
        <w:spacing w:after="0" w:line="240" w:lineRule="auto"/>
        <w:ind w:firstLine="709"/>
        <w:jc w:val="both"/>
        <w:rPr>
          <w:rFonts w:ascii="Times New Roman" w:eastAsia="Times New Roman" w:hAnsi="Times New Roman" w:cs="Times New Roman"/>
          <w:sz w:val="24"/>
          <w:szCs w:val="24"/>
          <w:lang w:eastAsia="ru-RU"/>
        </w:rPr>
      </w:pPr>
      <w:r w:rsidRPr="00C3415D">
        <w:rPr>
          <w:rFonts w:ascii="Times New Roman" w:eastAsia="Calibri" w:hAnsi="Times New Roman" w:cs="Times New Roman"/>
          <w:sz w:val="24"/>
          <w:szCs w:val="24"/>
        </w:rPr>
        <w:t xml:space="preserve">Оформление документа о приемке (за исключением отдельного этапа исполнения контракта) оказанной услуги осуществляется Заказчиком после предоставления Исполнителем обеспечения </w:t>
      </w:r>
      <w:r w:rsidRPr="00C3415D">
        <w:rPr>
          <w:rFonts w:ascii="Times New Roman" w:eastAsia="Times New Roman" w:hAnsi="Times New Roman" w:cs="Times New Roman"/>
          <w:sz w:val="24"/>
          <w:szCs w:val="24"/>
          <w:lang w:eastAsia="ru-RU"/>
        </w:rPr>
        <w:t>гарантийных обязательств.</w:t>
      </w:r>
    </w:p>
    <w:p w:rsidR="00C3415D" w:rsidRPr="00C3415D" w:rsidRDefault="00C3415D" w:rsidP="00C3415D">
      <w:pPr>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Исполнитель вправе изменить способ обеспечения гарантийных обязательств и (или) предоставить Заказчику взамен ранее предоставленного обеспечения гарантийных обязательств новое обеспечение гарантийных обязательств.</w:t>
      </w:r>
    </w:p>
    <w:p w:rsidR="00C3415D" w:rsidRPr="00C3415D" w:rsidRDefault="00C3415D" w:rsidP="00C3415D">
      <w:pPr>
        <w:spacing w:after="0" w:line="240" w:lineRule="auto"/>
        <w:ind w:firstLine="709"/>
        <w:jc w:val="both"/>
        <w:rPr>
          <w:rFonts w:ascii="Times New Roman" w:eastAsia="Calibri" w:hAnsi="Times New Roman" w:cs="Times New Roman"/>
          <w:sz w:val="24"/>
          <w:szCs w:val="24"/>
          <w:lang w:eastAsia="ru-RU"/>
        </w:rPr>
      </w:pPr>
      <w:r w:rsidRPr="00C3415D">
        <w:rPr>
          <w:rFonts w:ascii="Times New Roman" w:eastAsia="Calibri" w:hAnsi="Times New Roman" w:cs="Times New Roman"/>
          <w:sz w:val="24"/>
          <w:szCs w:val="24"/>
        </w:rPr>
        <w:t>Срок действия независимой гарантии определяется Исполнителем самостоятельно в соответствии с требованиями Закона о контрактной системе, при этом данный срок должен превышать срок исполнения обеспечиваемых обязательств не менее чем на один месяц, в том числе в случае его изменения в соответствии со статьей 95 Закона о контрактной системе</w:t>
      </w:r>
      <w:r w:rsidRPr="00C3415D">
        <w:rPr>
          <w:rFonts w:ascii="Times New Roman" w:eastAsia="Calibri" w:hAnsi="Times New Roman" w:cs="Times New Roman"/>
          <w:sz w:val="24"/>
          <w:szCs w:val="24"/>
          <w:lang w:eastAsia="ru-RU"/>
        </w:rPr>
        <w:t>.</w:t>
      </w:r>
    </w:p>
    <w:p w:rsidR="00C3415D" w:rsidRPr="00C3415D" w:rsidRDefault="00C3415D" w:rsidP="00C3415D">
      <w:pPr>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 xml:space="preserve">В случае надлежащего исполнения </w:t>
      </w:r>
      <w:r w:rsidRPr="00C3415D">
        <w:rPr>
          <w:rFonts w:ascii="Times New Roman" w:eastAsia="Calibri" w:hAnsi="Times New Roman" w:cs="Times New Roman"/>
          <w:sz w:val="24"/>
          <w:szCs w:val="24"/>
          <w:lang w:eastAsia="ru-RU"/>
        </w:rPr>
        <w:t>Исполнителем</w:t>
      </w:r>
      <w:r w:rsidRPr="00C3415D">
        <w:rPr>
          <w:rFonts w:ascii="Times New Roman" w:eastAsia="Calibri" w:hAnsi="Times New Roman" w:cs="Times New Roman"/>
          <w:sz w:val="24"/>
          <w:szCs w:val="24"/>
        </w:rPr>
        <w:t xml:space="preserve"> гарантийных обязательств обеспечение гарантийных обязательств подлежит возврату </w:t>
      </w:r>
      <w:r w:rsidRPr="00C3415D">
        <w:rPr>
          <w:rFonts w:ascii="Times New Roman" w:eastAsia="Calibri" w:hAnsi="Times New Roman" w:cs="Times New Roman"/>
          <w:sz w:val="24"/>
          <w:szCs w:val="24"/>
          <w:lang w:eastAsia="ru-RU"/>
        </w:rPr>
        <w:t>Исполнителю</w:t>
      </w:r>
      <w:r w:rsidRPr="00C3415D">
        <w:rPr>
          <w:rFonts w:ascii="Times New Roman" w:eastAsia="Calibri" w:hAnsi="Times New Roman" w:cs="Times New Roman"/>
          <w:sz w:val="24"/>
          <w:szCs w:val="24"/>
        </w:rPr>
        <w:t xml:space="preserve">. Заказчик осуществляет возврат денежных средств на расчетный счет </w:t>
      </w:r>
      <w:r w:rsidRPr="00C3415D">
        <w:rPr>
          <w:rFonts w:ascii="Times New Roman" w:eastAsia="Calibri" w:hAnsi="Times New Roman" w:cs="Times New Roman"/>
          <w:sz w:val="24"/>
          <w:szCs w:val="24"/>
          <w:lang w:eastAsia="ru-RU"/>
        </w:rPr>
        <w:t>Исполнителя</w:t>
      </w:r>
      <w:r w:rsidRPr="00C3415D">
        <w:rPr>
          <w:rFonts w:ascii="Times New Roman" w:eastAsia="Calibri" w:hAnsi="Times New Roman" w:cs="Times New Roman"/>
          <w:sz w:val="24"/>
          <w:szCs w:val="24"/>
        </w:rPr>
        <w:t>, указанный в Контракте, в течение 5 (пяти) рабочих дней с даты окончания срока обеспечиваемых обязательств.</w:t>
      </w:r>
    </w:p>
    <w:p w:rsidR="00C3415D" w:rsidRPr="00C3415D" w:rsidRDefault="00C3415D" w:rsidP="00C3415D">
      <w:pPr>
        <w:widowControl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 xml:space="preserve">Обеспечение гарантийных обязательств сохраняет свою силу при изменении законодательства Российской Федерации, а также при реорганизации </w:t>
      </w:r>
      <w:r w:rsidRPr="00C3415D">
        <w:rPr>
          <w:rFonts w:ascii="Times New Roman" w:eastAsia="Calibri" w:hAnsi="Times New Roman" w:cs="Times New Roman"/>
          <w:sz w:val="24"/>
          <w:szCs w:val="24"/>
          <w:lang w:eastAsia="ru-RU"/>
        </w:rPr>
        <w:t>Исполнителя</w:t>
      </w:r>
      <w:r w:rsidRPr="00C3415D">
        <w:rPr>
          <w:rFonts w:ascii="Times New Roman" w:eastAsia="Calibri" w:hAnsi="Times New Roman" w:cs="Times New Roman"/>
          <w:sz w:val="24"/>
          <w:szCs w:val="24"/>
        </w:rPr>
        <w:t xml:space="preserve"> или Заказчика.</w:t>
      </w:r>
    </w:p>
    <w:p w:rsidR="00C3415D" w:rsidRPr="00C3415D" w:rsidRDefault="00C3415D" w:rsidP="00C3415D">
      <w:pPr>
        <w:widowControl w:val="0"/>
        <w:tabs>
          <w:tab w:val="left" w:pos="709"/>
        </w:tabs>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Все затраты, связанные с заключением и оформлением договоров и иных документов по обеспечению гарантийных обязательств, несет Исполнитель.</w:t>
      </w:r>
    </w:p>
    <w:p w:rsidR="00C3415D" w:rsidRPr="00C3415D" w:rsidRDefault="00C3415D" w:rsidP="00C3415D">
      <w:pPr>
        <w:widowControl w:val="0"/>
        <w:tabs>
          <w:tab w:val="left" w:pos="709"/>
        </w:tabs>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В случае непредоставления Исполнителем обеспечения гарантийных обязательств либо предоставления с нарушением условий, указанных в настоящем пункте, Заказчик вправе принять решение об одностороннем отказе от исполнения Контракта в порядке, предусмотренном разделом 9 настоящего Контракта.</w:t>
      </w:r>
    </w:p>
    <w:p w:rsidR="00C3415D" w:rsidRPr="00C3415D" w:rsidRDefault="00C3415D" w:rsidP="00C3415D">
      <w:pPr>
        <w:widowControl w:val="0"/>
        <w:tabs>
          <w:tab w:val="left" w:pos="709"/>
        </w:tabs>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8.12. Исполнитель освобождается от предоставления обеспечения гарантийных обязательств в случаях, предусмотренных частью 8 статьи 96 Закона о контрактной системе.</w:t>
      </w:r>
    </w:p>
    <w:p w:rsidR="00C3415D" w:rsidRPr="00C3415D" w:rsidRDefault="00C3415D" w:rsidP="00C3415D">
      <w:pPr>
        <w:widowControl w:val="0"/>
        <w:tabs>
          <w:tab w:val="left" w:pos="709"/>
        </w:tabs>
        <w:spacing w:after="0" w:line="240" w:lineRule="auto"/>
        <w:ind w:firstLine="709"/>
        <w:jc w:val="both"/>
        <w:rPr>
          <w:rFonts w:ascii="Times New Roman" w:eastAsia="Calibri" w:hAnsi="Times New Roman" w:cs="Times New Roman"/>
          <w:sz w:val="24"/>
          <w:szCs w:val="24"/>
        </w:rPr>
      </w:pPr>
    </w:p>
    <w:p w:rsidR="00C3415D" w:rsidRPr="00C3415D" w:rsidRDefault="00C3415D" w:rsidP="00C3415D">
      <w:pPr>
        <w:widowControl w:val="0"/>
        <w:tabs>
          <w:tab w:val="left" w:pos="709"/>
        </w:tabs>
        <w:spacing w:after="0" w:line="240" w:lineRule="auto"/>
        <w:jc w:val="both"/>
        <w:rPr>
          <w:rFonts w:ascii="Times New Roman" w:eastAsia="Calibri" w:hAnsi="Times New Roman" w:cs="Times New Roman"/>
          <w:sz w:val="24"/>
          <w:szCs w:val="24"/>
        </w:rPr>
      </w:pPr>
    </w:p>
    <w:p w:rsidR="00C3415D" w:rsidRPr="00C3415D" w:rsidRDefault="00C3415D" w:rsidP="00C3415D">
      <w:pPr>
        <w:widowControl w:val="0"/>
        <w:autoSpaceDE w:val="0"/>
        <w:autoSpaceDN w:val="0"/>
        <w:adjustRightInd w:val="0"/>
        <w:spacing w:after="0" w:line="240" w:lineRule="auto"/>
        <w:jc w:val="center"/>
        <w:rPr>
          <w:rFonts w:ascii="Times New Roman" w:eastAsia="Calibri" w:hAnsi="Times New Roman" w:cs="Times New Roman"/>
          <w:b/>
          <w:sz w:val="24"/>
          <w:szCs w:val="24"/>
        </w:rPr>
      </w:pPr>
      <w:r w:rsidRPr="00C3415D">
        <w:rPr>
          <w:rFonts w:ascii="Times New Roman" w:eastAsia="Calibri" w:hAnsi="Times New Roman" w:cs="Times New Roman"/>
          <w:b/>
          <w:sz w:val="24"/>
          <w:szCs w:val="24"/>
        </w:rPr>
        <w:t>9. Срок исполнения, порядок изменения и расторжения Контракта</w:t>
      </w:r>
    </w:p>
    <w:p w:rsidR="00C3415D" w:rsidRPr="00C3415D" w:rsidRDefault="00C3415D" w:rsidP="00C3415D">
      <w:pPr>
        <w:widowControl w:val="0"/>
        <w:autoSpaceDE w:val="0"/>
        <w:autoSpaceDN w:val="0"/>
        <w:adjustRightInd w:val="0"/>
        <w:spacing w:after="0" w:line="240" w:lineRule="auto"/>
        <w:rPr>
          <w:rFonts w:ascii="Times New Roman" w:eastAsia="Calibri" w:hAnsi="Times New Roman" w:cs="Times New Roman"/>
          <w:sz w:val="24"/>
          <w:szCs w:val="24"/>
        </w:rPr>
      </w:pPr>
    </w:p>
    <w:p w:rsidR="00C3415D" w:rsidRPr="00C3415D" w:rsidRDefault="00C3415D" w:rsidP="00C3415D">
      <w:pPr>
        <w:autoSpaceDE w:val="0"/>
        <w:autoSpaceDN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9.1. Контракт вступает в силу со дня его подписания Сторонами, в</w:t>
      </w:r>
      <w:r w:rsidRPr="00C3415D">
        <w:rPr>
          <w:rFonts w:ascii="Times New Roman" w:eastAsia="Calibri" w:hAnsi="Times New Roman" w:cs="Times New Roman"/>
          <w:i/>
          <w:iCs/>
          <w:sz w:val="24"/>
          <w:szCs w:val="24"/>
        </w:rPr>
        <w:t xml:space="preserve"> </w:t>
      </w:r>
      <w:r w:rsidRPr="00C3415D">
        <w:rPr>
          <w:rFonts w:ascii="Times New Roman" w:eastAsia="Calibri" w:hAnsi="Times New Roman" w:cs="Times New Roman"/>
          <w:sz w:val="24"/>
          <w:szCs w:val="24"/>
        </w:rPr>
        <w:t>соответствии с положениями статьи 51 Закона о контрактной системе</w:t>
      </w:r>
      <w:r w:rsidRPr="00C3415D">
        <w:rPr>
          <w:rFonts w:ascii="Times New Roman" w:eastAsia="Calibri" w:hAnsi="Times New Roman" w:cs="Times New Roman"/>
          <w:i/>
          <w:iCs/>
          <w:sz w:val="24"/>
          <w:szCs w:val="24"/>
        </w:rPr>
        <w:t>.</w:t>
      </w:r>
    </w:p>
    <w:p w:rsidR="00C3415D" w:rsidRPr="00C3415D" w:rsidRDefault="00C3415D" w:rsidP="00C3415D">
      <w:pPr>
        <w:autoSpaceDE w:val="0"/>
        <w:autoSpaceDN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9.2. Срок исполнения Контракта действует по 29.12.2022 (включительно).</w:t>
      </w:r>
      <w:r w:rsidRPr="00C3415D">
        <w:rPr>
          <w:rFonts w:ascii="Calibri" w:eastAsia="Calibri" w:hAnsi="Calibri" w:cs="Times New Roman"/>
          <w:color w:val="FF0000"/>
        </w:rPr>
        <w:t xml:space="preserve"> </w:t>
      </w:r>
      <w:r w:rsidRPr="00C3415D">
        <w:rPr>
          <w:rFonts w:ascii="Times New Roman" w:eastAsia="Calibri" w:hAnsi="Times New Roman" w:cs="Times New Roman"/>
          <w:sz w:val="24"/>
          <w:szCs w:val="24"/>
        </w:rPr>
        <w:t>Окончание срока исполнения Контракта не освобождает Стороны от выполнения обязательств, предусмотренных Контрактом, а также от ответственности за нарушение условий Контракта.</w:t>
      </w:r>
    </w:p>
    <w:p w:rsidR="00C3415D" w:rsidRPr="00C3415D" w:rsidRDefault="00C3415D" w:rsidP="00C3415D">
      <w:pPr>
        <w:widowControl w:val="0"/>
        <w:tabs>
          <w:tab w:val="left" w:pos="709"/>
        </w:tabs>
        <w:autoSpaceDE w:val="0"/>
        <w:autoSpaceDN w:val="0"/>
        <w:adjustRightInd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9.3. Контракт может быть расторгнут:</w:t>
      </w:r>
    </w:p>
    <w:p w:rsidR="00C3415D" w:rsidRPr="00C3415D" w:rsidRDefault="00C3415D" w:rsidP="00C3415D">
      <w:pPr>
        <w:widowControl w:val="0"/>
        <w:tabs>
          <w:tab w:val="left" w:pos="709"/>
        </w:tabs>
        <w:autoSpaceDE w:val="0"/>
        <w:autoSpaceDN w:val="0"/>
        <w:adjustRightInd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по соглашению Сторон;</w:t>
      </w:r>
    </w:p>
    <w:p w:rsidR="00C3415D" w:rsidRPr="00C3415D" w:rsidRDefault="00C3415D" w:rsidP="00C3415D">
      <w:pPr>
        <w:widowControl w:val="0"/>
        <w:tabs>
          <w:tab w:val="left" w:pos="709"/>
        </w:tabs>
        <w:autoSpaceDE w:val="0"/>
        <w:autoSpaceDN w:val="0"/>
        <w:adjustRightInd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по решению суда;</w:t>
      </w:r>
    </w:p>
    <w:p w:rsidR="00C3415D" w:rsidRPr="00C3415D" w:rsidRDefault="00C3415D" w:rsidP="00C3415D">
      <w:pPr>
        <w:widowControl w:val="0"/>
        <w:tabs>
          <w:tab w:val="left" w:pos="709"/>
        </w:tabs>
        <w:autoSpaceDE w:val="0"/>
        <w:autoSpaceDN w:val="0"/>
        <w:adjustRightInd w:val="0"/>
        <w:spacing w:after="0" w:line="240" w:lineRule="auto"/>
        <w:ind w:firstLine="709"/>
        <w:jc w:val="both"/>
        <w:rPr>
          <w:rFonts w:ascii="Times New Roman" w:eastAsia="Calibri" w:hAnsi="Times New Roman" w:cs="Times New Roman"/>
          <w:sz w:val="24"/>
          <w:szCs w:val="24"/>
          <w:lang w:eastAsia="ru-RU"/>
        </w:rPr>
      </w:pPr>
      <w:r w:rsidRPr="00C3415D">
        <w:rPr>
          <w:rFonts w:ascii="Times New Roman" w:eastAsia="Calibri" w:hAnsi="Times New Roman" w:cs="Times New Roman"/>
          <w:sz w:val="24"/>
          <w:szCs w:val="24"/>
          <w:lang w:eastAsia="ru-RU"/>
        </w:rPr>
        <w:t>в случае одностороннего отказа Стороны Контракта от исполнения Контракта в соответствии с гражданским законодательством.</w:t>
      </w:r>
    </w:p>
    <w:p w:rsidR="00C3415D" w:rsidRPr="00C3415D" w:rsidRDefault="00C3415D" w:rsidP="00C3415D">
      <w:pPr>
        <w:widowControl w:val="0"/>
        <w:tabs>
          <w:tab w:val="left" w:pos="709"/>
        </w:tabs>
        <w:autoSpaceDE w:val="0"/>
        <w:autoSpaceDN w:val="0"/>
        <w:adjustRightInd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 xml:space="preserve">9.4. Заказчик вправе обратиться в суд в установленном законодательством Российской Федерации порядке с требованием о расторжении Контракта в следующих </w:t>
      </w:r>
      <w:r w:rsidRPr="00C3415D">
        <w:rPr>
          <w:rFonts w:ascii="Times New Roman" w:eastAsia="Calibri" w:hAnsi="Times New Roman" w:cs="Times New Roman"/>
          <w:sz w:val="24"/>
          <w:szCs w:val="24"/>
        </w:rPr>
        <w:lastRenderedPageBreak/>
        <w:t>случаях:</w:t>
      </w:r>
    </w:p>
    <w:p w:rsidR="00C3415D" w:rsidRPr="00C3415D" w:rsidRDefault="00C3415D" w:rsidP="00C3415D">
      <w:pPr>
        <w:widowControl w:val="0"/>
        <w:tabs>
          <w:tab w:val="left" w:pos="709"/>
        </w:tabs>
        <w:autoSpaceDE w:val="0"/>
        <w:autoSpaceDN w:val="0"/>
        <w:adjustRightInd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9.4.1. При существенном нарушении Контракта Исполнителем.</w:t>
      </w:r>
    </w:p>
    <w:p w:rsidR="00C3415D" w:rsidRPr="00C3415D" w:rsidRDefault="00C3415D" w:rsidP="00C3415D">
      <w:pPr>
        <w:widowControl w:val="0"/>
        <w:tabs>
          <w:tab w:val="left" w:pos="709"/>
        </w:tabs>
        <w:autoSpaceDE w:val="0"/>
        <w:autoSpaceDN w:val="0"/>
        <w:adjustRightInd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9.4.2. В случае просрочки исполнения обязательств по оказанию Услуг более чем на 5 (пять) календарных дней.</w:t>
      </w:r>
    </w:p>
    <w:p w:rsidR="00C3415D" w:rsidRPr="00C3415D" w:rsidRDefault="00C3415D" w:rsidP="00C3415D">
      <w:pPr>
        <w:widowControl w:val="0"/>
        <w:shd w:val="clear" w:color="auto" w:fill="FFFFFF"/>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9.4.3. В случае неоднократного нарушения сроков оказания Услуг – более двух раз более чем на 5 (пять)  календарных дней.</w:t>
      </w:r>
    </w:p>
    <w:p w:rsidR="00C3415D" w:rsidRPr="00C3415D" w:rsidRDefault="00C3415D" w:rsidP="00C3415D">
      <w:pPr>
        <w:widowControl w:val="0"/>
        <w:shd w:val="clear" w:color="auto" w:fill="FFFFFF"/>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9.4.4. В случае существенного нарушения требований к качеству оказываемых Услуг (обнаружения неустранимых недостатков, недостатков, которые не могут быть устранены без несоразмерных расходов или затрат времени, или выявляются неоднократно, либо проявляются вновь после их устранения, и других подобных недостатков).</w:t>
      </w:r>
    </w:p>
    <w:p w:rsidR="00C3415D" w:rsidRPr="00C3415D" w:rsidRDefault="00C3415D" w:rsidP="00C3415D">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9.4.5. Установления факта предоставления недостоверной (поддельной) независимой гарантии или содержащихся в ней сведений, а также представление независимой гарантии, не соответствующей требованиям Закона о контрактной системе.</w:t>
      </w:r>
    </w:p>
    <w:p w:rsidR="00C3415D" w:rsidRPr="00C3415D" w:rsidRDefault="00C3415D" w:rsidP="00C3415D">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9.4.6. В иных случаях, предусмотренных законодательством Российской Федерации.</w:t>
      </w:r>
    </w:p>
    <w:p w:rsidR="00C3415D" w:rsidRPr="00C3415D" w:rsidRDefault="00C3415D" w:rsidP="00C3415D">
      <w:pPr>
        <w:autoSpaceDE w:val="0"/>
        <w:autoSpaceDN w:val="0"/>
        <w:adjustRightInd w:val="0"/>
        <w:spacing w:after="0" w:line="240" w:lineRule="auto"/>
        <w:ind w:firstLine="709"/>
        <w:jc w:val="both"/>
        <w:rPr>
          <w:rFonts w:ascii="Times New Roman" w:eastAsia="Calibri" w:hAnsi="Times New Roman" w:cs="Times New Roman"/>
          <w:sz w:val="24"/>
          <w:szCs w:val="24"/>
          <w:lang w:eastAsia="ru-RU"/>
        </w:rPr>
      </w:pPr>
      <w:r w:rsidRPr="00C3415D">
        <w:rPr>
          <w:rFonts w:ascii="Times New Roman" w:eastAsia="Calibri" w:hAnsi="Times New Roman" w:cs="Times New Roman"/>
          <w:sz w:val="24"/>
          <w:szCs w:val="24"/>
          <w:lang w:eastAsia="ru-RU"/>
        </w:rPr>
        <w:t>9.5. Заказчик обязан принять решение об одностороннем отказе от исполнения Контракта в случаях:</w:t>
      </w:r>
    </w:p>
    <w:p w:rsidR="00C3415D" w:rsidRPr="00C3415D" w:rsidRDefault="00C3415D" w:rsidP="00C3415D">
      <w:pPr>
        <w:autoSpaceDE w:val="0"/>
        <w:autoSpaceDN w:val="0"/>
        <w:adjustRightInd w:val="0"/>
        <w:spacing w:after="0" w:line="240" w:lineRule="auto"/>
        <w:ind w:firstLine="709"/>
        <w:jc w:val="both"/>
        <w:rPr>
          <w:rFonts w:ascii="Times New Roman" w:eastAsia="Calibri" w:hAnsi="Times New Roman" w:cs="Times New Roman"/>
          <w:sz w:val="24"/>
          <w:szCs w:val="24"/>
          <w:lang w:eastAsia="ru-RU"/>
        </w:rPr>
      </w:pPr>
      <w:r w:rsidRPr="00C3415D">
        <w:rPr>
          <w:rFonts w:ascii="Times New Roman" w:eastAsia="Calibri" w:hAnsi="Times New Roman" w:cs="Times New Roman"/>
          <w:sz w:val="24"/>
          <w:szCs w:val="24"/>
          <w:lang w:eastAsia="ru-RU"/>
        </w:rPr>
        <w:t>9.5.1. В ходе исполнения Контракта установлено, что Исполнитель перестал соответствовать установленным извещением об осуществлении закупки и (или) документацией о закупке требованиям к участникам закупки.</w:t>
      </w:r>
    </w:p>
    <w:p w:rsidR="00C3415D" w:rsidRPr="00C3415D" w:rsidRDefault="00C3415D" w:rsidP="00C3415D">
      <w:pPr>
        <w:autoSpaceDE w:val="0"/>
        <w:autoSpaceDN w:val="0"/>
        <w:adjustRightInd w:val="0"/>
        <w:spacing w:after="0" w:line="240" w:lineRule="auto"/>
        <w:ind w:firstLine="709"/>
        <w:jc w:val="both"/>
        <w:rPr>
          <w:rFonts w:ascii="Times New Roman" w:eastAsia="Calibri" w:hAnsi="Times New Roman" w:cs="Times New Roman"/>
          <w:sz w:val="24"/>
          <w:szCs w:val="24"/>
          <w:lang w:eastAsia="ru-RU"/>
        </w:rPr>
      </w:pPr>
      <w:r w:rsidRPr="00C3415D">
        <w:rPr>
          <w:rFonts w:ascii="Times New Roman" w:eastAsia="Calibri" w:hAnsi="Times New Roman" w:cs="Times New Roman"/>
          <w:sz w:val="24"/>
          <w:szCs w:val="24"/>
          <w:lang w:eastAsia="ru-RU"/>
        </w:rPr>
        <w:t>9.5.2. В ходе исполнения Контракта установлено, что при определении поставщика (подрядчика, исполнителя) Исполнитель представил недостоверную информацию о своем соответствии требованиям, указанным в пункте 9.5.1. настоящего Контракта, что позволило ему стать победителем определения поставщика (подрядчика, исполнителя).</w:t>
      </w:r>
    </w:p>
    <w:p w:rsidR="00C3415D" w:rsidRPr="00C3415D" w:rsidRDefault="00C3415D" w:rsidP="00C3415D">
      <w:pPr>
        <w:autoSpaceDE w:val="0"/>
        <w:autoSpaceDN w:val="0"/>
        <w:adjustRightInd w:val="0"/>
        <w:spacing w:after="0" w:line="240" w:lineRule="auto"/>
        <w:ind w:firstLine="709"/>
        <w:jc w:val="both"/>
        <w:rPr>
          <w:rFonts w:ascii="Times New Roman" w:eastAsia="Calibri" w:hAnsi="Times New Roman" w:cs="Times New Roman"/>
          <w:sz w:val="24"/>
          <w:szCs w:val="24"/>
          <w:lang w:eastAsia="ru-RU"/>
        </w:rPr>
      </w:pPr>
      <w:r w:rsidRPr="00C3415D">
        <w:rPr>
          <w:rFonts w:ascii="Times New Roman" w:eastAsia="Calibri" w:hAnsi="Times New Roman" w:cs="Times New Roman"/>
          <w:sz w:val="24"/>
          <w:szCs w:val="24"/>
          <w:lang w:eastAsia="ru-RU"/>
        </w:rPr>
        <w:t>9.5.3. В иных случаях, установленных частью 15 статьи 95 Закона о контрактной системе.</w:t>
      </w:r>
    </w:p>
    <w:p w:rsidR="00C3415D" w:rsidRPr="00C3415D" w:rsidRDefault="00C3415D" w:rsidP="00C3415D">
      <w:pPr>
        <w:autoSpaceDE w:val="0"/>
        <w:autoSpaceDN w:val="0"/>
        <w:adjustRightInd w:val="0"/>
        <w:spacing w:after="0" w:line="240" w:lineRule="auto"/>
        <w:ind w:firstLine="709"/>
        <w:jc w:val="both"/>
        <w:rPr>
          <w:rFonts w:ascii="Times New Roman" w:eastAsia="Calibri" w:hAnsi="Times New Roman" w:cs="Times New Roman"/>
          <w:sz w:val="24"/>
          <w:szCs w:val="24"/>
          <w:lang w:eastAsia="ru-RU"/>
        </w:rPr>
      </w:pPr>
      <w:r w:rsidRPr="00C3415D">
        <w:rPr>
          <w:rFonts w:ascii="Times New Roman" w:eastAsia="Calibri" w:hAnsi="Times New Roman" w:cs="Times New Roman"/>
          <w:sz w:val="24"/>
          <w:szCs w:val="24"/>
          <w:lang w:eastAsia="ru-RU"/>
        </w:rPr>
        <w:t>9.6. Заказчик вправе принять решение об одностороннем отказе от исполнения Контракта по основаниям, предусмотренным Гражданским кодексом Российской Федерации для одностороннего отказа от исполнения договора возмездного оказания услуг, договора подряда в случаях, установленных в статье 783 ГК РФ, в том числе в следующих случаях:</w:t>
      </w:r>
    </w:p>
    <w:p w:rsidR="00C3415D" w:rsidRPr="00C3415D" w:rsidRDefault="00C3415D" w:rsidP="00C3415D">
      <w:pPr>
        <w:widowControl w:val="0"/>
        <w:autoSpaceDE w:val="0"/>
        <w:autoSpaceDN w:val="0"/>
        <w:adjustRightInd w:val="0"/>
        <w:spacing w:after="0" w:line="240" w:lineRule="auto"/>
        <w:ind w:firstLine="709"/>
        <w:jc w:val="both"/>
        <w:rPr>
          <w:rFonts w:ascii="Times New Roman" w:eastAsia="Calibri" w:hAnsi="Times New Roman" w:cs="Times New Roman"/>
          <w:sz w:val="24"/>
          <w:szCs w:val="24"/>
          <w:lang w:eastAsia="ru-RU"/>
        </w:rPr>
      </w:pPr>
      <w:r w:rsidRPr="00C3415D">
        <w:rPr>
          <w:rFonts w:ascii="Times New Roman" w:eastAsia="Calibri" w:hAnsi="Times New Roman" w:cs="Times New Roman"/>
          <w:sz w:val="24"/>
          <w:szCs w:val="24"/>
          <w:lang w:eastAsia="ru-RU"/>
        </w:rPr>
        <w:t>9.6.1. В любое время без указания причин при условии оплаты Исполнителю фактически понесенных им расходов (пункт 1 статьи 782 ГК РФ).</w:t>
      </w:r>
    </w:p>
    <w:p w:rsidR="00C3415D" w:rsidRPr="00C3415D" w:rsidRDefault="00C3415D" w:rsidP="00C3415D">
      <w:pPr>
        <w:widowControl w:val="0"/>
        <w:suppressAutoHyphens/>
        <w:spacing w:after="0" w:line="240" w:lineRule="auto"/>
        <w:ind w:firstLine="709"/>
        <w:jc w:val="both"/>
        <w:rPr>
          <w:rFonts w:ascii="Times New Roman" w:eastAsia="Times New Roman" w:hAnsi="Times New Roman" w:cs="Times New Roman"/>
          <w:sz w:val="24"/>
          <w:szCs w:val="24"/>
          <w:lang w:eastAsia="ru-RU"/>
        </w:rPr>
      </w:pPr>
      <w:r w:rsidRPr="00C3415D">
        <w:rPr>
          <w:rFonts w:ascii="Times New Roman" w:eastAsia="Times New Roman" w:hAnsi="Times New Roman" w:cs="Times New Roman"/>
          <w:sz w:val="24"/>
          <w:szCs w:val="24"/>
          <w:lang w:eastAsia="ru-RU"/>
        </w:rPr>
        <w:t>9.6.2. </w:t>
      </w:r>
      <w:r w:rsidRPr="00C3415D">
        <w:rPr>
          <w:rFonts w:ascii="Times New Roman" w:eastAsia="Times New Roman" w:hAnsi="Times New Roman" w:cs="Times New Roman"/>
          <w:iCs/>
          <w:sz w:val="24"/>
          <w:szCs w:val="24"/>
          <w:lang w:eastAsia="ar-SA"/>
        </w:rPr>
        <w:t>Если Исполнитель не приступает своевременно к исполнению Контракта или оказывает Услуги настолько медленно, что окончание их к сроку становится явно невозможным</w:t>
      </w:r>
      <w:r w:rsidRPr="00C3415D">
        <w:rPr>
          <w:rFonts w:ascii="Times New Roman" w:eastAsia="Times New Roman" w:hAnsi="Times New Roman" w:cs="Times New Roman"/>
          <w:sz w:val="24"/>
          <w:szCs w:val="24"/>
          <w:lang w:eastAsia="ar-SA"/>
        </w:rPr>
        <w:t xml:space="preserve"> (пункт 2 статьи 715 ГК РФ)</w:t>
      </w:r>
      <w:r w:rsidRPr="00C3415D">
        <w:rPr>
          <w:rFonts w:ascii="Times New Roman" w:eastAsia="Times New Roman" w:hAnsi="Times New Roman" w:cs="Times New Roman"/>
          <w:sz w:val="24"/>
          <w:szCs w:val="24"/>
          <w:lang w:eastAsia="ru-RU"/>
        </w:rPr>
        <w:t>.</w:t>
      </w:r>
    </w:p>
    <w:p w:rsidR="00C3415D" w:rsidRPr="00C3415D" w:rsidRDefault="00C3415D" w:rsidP="00C3415D">
      <w:pPr>
        <w:autoSpaceDE w:val="0"/>
        <w:spacing w:after="0" w:line="240" w:lineRule="auto"/>
        <w:ind w:firstLine="709"/>
        <w:jc w:val="both"/>
        <w:rPr>
          <w:rFonts w:ascii="Times New Roman" w:eastAsia="Calibri" w:hAnsi="Times New Roman" w:cs="Times New Roman"/>
          <w:iCs/>
          <w:sz w:val="24"/>
          <w:szCs w:val="24"/>
        </w:rPr>
      </w:pPr>
      <w:r w:rsidRPr="00C3415D">
        <w:rPr>
          <w:rFonts w:ascii="Times New Roman" w:eastAsia="Times New Roman" w:hAnsi="Times New Roman" w:cs="Times New Roman"/>
          <w:sz w:val="24"/>
          <w:szCs w:val="24"/>
        </w:rPr>
        <w:t>9.6.3. </w:t>
      </w:r>
      <w:r w:rsidRPr="00C3415D">
        <w:rPr>
          <w:rFonts w:ascii="Times New Roman" w:eastAsia="Calibri" w:hAnsi="Times New Roman" w:cs="Times New Roman"/>
          <w:iCs/>
          <w:sz w:val="24"/>
          <w:szCs w:val="24"/>
        </w:rPr>
        <w:t>Если во время оказания Услуг станет очевидным, что они не будут оказаны надлежащим образом, Заказчик вправе назначить Исполнителю разумный срок для устранения недостатков и при неисполнении Исполнителем в назначенный срок этого требования отказаться от исполнения Контракта (пункт 3 статьи 715 ГК РФ).</w:t>
      </w:r>
    </w:p>
    <w:p w:rsidR="00C3415D" w:rsidRPr="00C3415D" w:rsidRDefault="00C3415D" w:rsidP="00C3415D">
      <w:pPr>
        <w:autoSpaceDE w:val="0"/>
        <w:spacing w:after="0" w:line="240" w:lineRule="auto"/>
        <w:ind w:firstLine="709"/>
        <w:jc w:val="both"/>
        <w:rPr>
          <w:rFonts w:ascii="Times New Roman" w:eastAsia="Calibri" w:hAnsi="Times New Roman" w:cs="Times New Roman"/>
          <w:iCs/>
          <w:sz w:val="24"/>
          <w:szCs w:val="24"/>
        </w:rPr>
      </w:pPr>
      <w:r w:rsidRPr="00C3415D">
        <w:rPr>
          <w:rFonts w:ascii="Times New Roman" w:eastAsia="Calibri" w:hAnsi="Times New Roman" w:cs="Times New Roman"/>
          <w:iCs/>
          <w:sz w:val="24"/>
          <w:szCs w:val="24"/>
        </w:rPr>
        <w:t>9.6.4. Если отступления от условий Контракта или иные недостатки результата Услуг в установленный Заказчиком разумный срок не были устранены Исполнителем либо являются существенными и неустранимыми (пункт 3 статьи 723 ГК РФ).</w:t>
      </w:r>
    </w:p>
    <w:p w:rsidR="00C3415D" w:rsidRPr="00C3415D" w:rsidRDefault="00C3415D" w:rsidP="00C3415D">
      <w:pPr>
        <w:autoSpaceDE w:val="0"/>
        <w:spacing w:after="0" w:line="240" w:lineRule="auto"/>
        <w:ind w:firstLine="709"/>
        <w:jc w:val="both"/>
        <w:rPr>
          <w:rFonts w:ascii="Times New Roman" w:eastAsia="Calibri" w:hAnsi="Times New Roman" w:cs="Times New Roman"/>
          <w:iCs/>
          <w:sz w:val="24"/>
          <w:szCs w:val="24"/>
        </w:rPr>
      </w:pPr>
      <w:r w:rsidRPr="00C3415D">
        <w:rPr>
          <w:rFonts w:ascii="Times New Roman" w:eastAsia="Calibri" w:hAnsi="Times New Roman" w:cs="Times New Roman"/>
          <w:iCs/>
          <w:sz w:val="24"/>
          <w:szCs w:val="24"/>
        </w:rPr>
        <w:t>9.6.5. Если при нарушении Исполнителем конечного срока оказания Услуг, указанного в Контракте, исполнение Исполнителем Контракта утратило для Заказчика интерес (пункт 3 статьи 708 ГК РФ, пункт 2 статьи 405 ГК РФ).</w:t>
      </w:r>
    </w:p>
    <w:p w:rsidR="00C3415D" w:rsidRPr="00C3415D" w:rsidRDefault="00C3415D" w:rsidP="00C3415D">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C3415D">
        <w:rPr>
          <w:rFonts w:ascii="Times New Roman" w:eastAsia="Times New Roman" w:hAnsi="Times New Roman" w:cs="Times New Roman"/>
          <w:sz w:val="24"/>
          <w:szCs w:val="24"/>
          <w:lang w:eastAsia="ru-RU"/>
        </w:rPr>
        <w:t>9.7. Заказчик до принятия решения об одностороннем отказе от исполнения Контракта вправе провести экспертизу оказанных Услуг с привлечением экспертов, экспертных организаций.</w:t>
      </w:r>
    </w:p>
    <w:p w:rsidR="00C3415D" w:rsidRPr="00C3415D" w:rsidRDefault="00C3415D" w:rsidP="00C3415D">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C3415D">
        <w:rPr>
          <w:rFonts w:ascii="Times New Roman" w:eastAsia="Times New Roman" w:hAnsi="Times New Roman" w:cs="Times New Roman"/>
          <w:sz w:val="24"/>
          <w:szCs w:val="24"/>
          <w:lang w:eastAsia="ru-RU"/>
        </w:rPr>
        <w:lastRenderedPageBreak/>
        <w:t>Если Заказчиком проведена экспертиза оказанной Услуги с привлечением экспертов, экспертных организаций, решение об одностороннем отказе от исполнения Контракта может быть принято Заказчиком только при условии, что по результатам экспертизы оказанной Услуги в заключении эксперта, экспертной организации будут подтверждены нарушения условий Контракта, послужившие основанием для одностороннего отказа Заказчика от исполнения Контракта.</w:t>
      </w:r>
    </w:p>
    <w:p w:rsidR="00C3415D" w:rsidRPr="00C3415D" w:rsidRDefault="00C3415D" w:rsidP="00C3415D">
      <w:pPr>
        <w:autoSpaceDE w:val="0"/>
        <w:autoSpaceDN w:val="0"/>
        <w:adjustRightInd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9.8. В случае принятия Заказчиком решения об одностороннем отказе от исполнения Контракта, заключенного по результатам проведения электронных процедур, закрытых электронных процедур, Заказчик руководствуется положениями ст. 95 Закона о контрактной системе.</w:t>
      </w:r>
    </w:p>
    <w:p w:rsidR="00C3415D" w:rsidRPr="00C3415D" w:rsidRDefault="00C3415D" w:rsidP="00C3415D">
      <w:pPr>
        <w:spacing w:after="0" w:line="240" w:lineRule="auto"/>
        <w:ind w:firstLine="709"/>
        <w:jc w:val="both"/>
        <w:rPr>
          <w:rFonts w:ascii="Times New Roman" w:eastAsia="Calibri" w:hAnsi="Times New Roman" w:cs="Times New Roman"/>
          <w:sz w:val="24"/>
          <w:szCs w:val="24"/>
          <w:lang w:eastAsia="ru-RU"/>
        </w:rPr>
      </w:pPr>
      <w:r w:rsidRPr="00C3415D">
        <w:rPr>
          <w:rFonts w:ascii="Times New Roman" w:eastAsia="Calibri" w:hAnsi="Times New Roman" w:cs="Times New Roman"/>
          <w:sz w:val="24"/>
          <w:szCs w:val="24"/>
          <w:lang w:eastAsia="ru-RU"/>
        </w:rPr>
        <w:t>9.9. Решение Заказчика об одностороннем отказе от исполнения Контракта вступает в силу и Контракт считается расторгнутым через 10 (десять) календарных дней с даты надлежащего уведомления Заказчиком Исполнителя об одностороннем отказе от исполнения Контракта.</w:t>
      </w:r>
    </w:p>
    <w:p w:rsidR="00C3415D" w:rsidRPr="00C3415D" w:rsidRDefault="00C3415D" w:rsidP="00C3415D">
      <w:pPr>
        <w:autoSpaceDE w:val="0"/>
        <w:autoSpaceDN w:val="0"/>
        <w:adjustRightInd w:val="0"/>
        <w:spacing w:after="0" w:line="240" w:lineRule="auto"/>
        <w:ind w:firstLine="709"/>
        <w:jc w:val="both"/>
        <w:rPr>
          <w:rFonts w:ascii="Times New Roman" w:eastAsia="Calibri" w:hAnsi="Times New Roman" w:cs="Times New Roman"/>
          <w:sz w:val="24"/>
          <w:szCs w:val="24"/>
          <w:lang w:eastAsia="ru-RU"/>
        </w:rPr>
      </w:pPr>
      <w:r w:rsidRPr="00C3415D">
        <w:rPr>
          <w:rFonts w:ascii="Times New Roman" w:eastAsia="Calibri" w:hAnsi="Times New Roman" w:cs="Times New Roman"/>
          <w:sz w:val="24"/>
          <w:szCs w:val="24"/>
          <w:lang w:eastAsia="ru-RU"/>
        </w:rPr>
        <w:t xml:space="preserve">9.10. Заказчик обязан отменить не вступившее в силу решение об одностороннем отказе от исполнения Контракта, если в течение 10 (десяти) календарных дней с даты надлежащего уведомления Исполнителя о принятом решении об одностороннем отказе от исполнения Контракта устранено нарушение условий Контракта, послужившее основанием для принятия указанного решения, а также Заказчику компенсированы затраты на проведение экспертизы в соответствии с </w:t>
      </w:r>
      <w:hyperlink r:id="rId35" w:history="1">
        <w:r w:rsidRPr="00C3415D">
          <w:rPr>
            <w:rFonts w:ascii="Times New Roman" w:eastAsia="Calibri" w:hAnsi="Times New Roman" w:cs="Times New Roman"/>
            <w:sz w:val="24"/>
            <w:szCs w:val="24"/>
            <w:lang w:eastAsia="ru-RU"/>
          </w:rPr>
          <w:t>п. 9.7</w:t>
        </w:r>
      </w:hyperlink>
      <w:r w:rsidRPr="00C3415D">
        <w:rPr>
          <w:rFonts w:ascii="Times New Roman" w:eastAsia="Calibri" w:hAnsi="Times New Roman" w:cs="Times New Roman"/>
          <w:sz w:val="24"/>
          <w:szCs w:val="24"/>
          <w:lang w:eastAsia="ru-RU"/>
        </w:rPr>
        <w:t xml:space="preserve"> Контракта. Данное правило не применяется в случае повторного нарушения Исполнителем условий Контракта, которые в соответствии с законодательством Российской Федерации являются основанием для одностороннего отказа Заказчика от исполнения Контракта.</w:t>
      </w:r>
    </w:p>
    <w:p w:rsidR="00C3415D" w:rsidRPr="00C3415D" w:rsidRDefault="00C3415D" w:rsidP="00C3415D">
      <w:pPr>
        <w:spacing w:after="0" w:line="240" w:lineRule="auto"/>
        <w:ind w:firstLine="709"/>
        <w:jc w:val="both"/>
        <w:rPr>
          <w:rFonts w:ascii="Times New Roman" w:eastAsia="Times New Roman" w:hAnsi="Times New Roman" w:cs="Times New Roman"/>
          <w:sz w:val="24"/>
          <w:lang w:eastAsia="ru-RU"/>
        </w:rPr>
      </w:pPr>
      <w:r w:rsidRPr="00C3415D">
        <w:rPr>
          <w:rFonts w:ascii="Times New Roman" w:eastAsia="Times New Roman" w:hAnsi="Times New Roman" w:cs="Times New Roman"/>
          <w:sz w:val="24"/>
          <w:lang w:eastAsia="ru-RU"/>
        </w:rPr>
        <w:t>9.11.В случае отмены Заказчиком не вступившего в силу решения об одностороннем отказе от исполнения контракта, размещенного в единой информационной системе в соответствии с п.9.8 Контракта, заказчик не позднее одного дня, следующего за днем такой отмены, формирует с использованием единой информационной системы извещение об отмене решения об одностороннем отказе от исполнения контракта, подписывает его усиленной электронной подписью лица, имеющего право действовать от имени заказчика, и размещает такое извещение в единой информационной системе.</w:t>
      </w:r>
    </w:p>
    <w:p w:rsidR="00C3415D" w:rsidRPr="00C3415D" w:rsidRDefault="00C3415D" w:rsidP="00C3415D">
      <w:pPr>
        <w:spacing w:after="0" w:line="240" w:lineRule="auto"/>
        <w:ind w:firstLine="709"/>
        <w:jc w:val="both"/>
        <w:rPr>
          <w:rFonts w:ascii="Times New Roman" w:eastAsia="Calibri" w:hAnsi="Times New Roman" w:cs="Times New Roman"/>
          <w:spacing w:val="1"/>
          <w:sz w:val="24"/>
          <w:szCs w:val="24"/>
        </w:rPr>
      </w:pPr>
      <w:r w:rsidRPr="00C3415D">
        <w:rPr>
          <w:rFonts w:ascii="Times New Roman" w:eastAsia="Calibri" w:hAnsi="Times New Roman" w:cs="Times New Roman"/>
          <w:spacing w:val="1"/>
          <w:sz w:val="24"/>
          <w:szCs w:val="24"/>
        </w:rPr>
        <w:t>9.12. Исполнитель вправе принять решение об одностороннем отказе от исполнения Контракта в соответствии с законодательством Российской Федерации.</w:t>
      </w:r>
    </w:p>
    <w:p w:rsidR="00C3415D" w:rsidRPr="00C3415D" w:rsidRDefault="00C3415D" w:rsidP="00C3415D">
      <w:pPr>
        <w:spacing w:after="0" w:line="240" w:lineRule="auto"/>
        <w:ind w:firstLine="709"/>
        <w:jc w:val="both"/>
        <w:rPr>
          <w:rFonts w:ascii="Times New Roman" w:eastAsia="Calibri" w:hAnsi="Times New Roman" w:cs="Times New Roman"/>
          <w:spacing w:val="1"/>
          <w:sz w:val="24"/>
          <w:szCs w:val="24"/>
        </w:rPr>
      </w:pPr>
    </w:p>
    <w:p w:rsidR="00C3415D" w:rsidRPr="00C3415D" w:rsidRDefault="00C3415D" w:rsidP="00C3415D">
      <w:pPr>
        <w:spacing w:after="0" w:line="240" w:lineRule="auto"/>
        <w:jc w:val="center"/>
        <w:rPr>
          <w:rFonts w:ascii="Times New Roman" w:eastAsia="Calibri" w:hAnsi="Times New Roman" w:cs="Times New Roman"/>
          <w:spacing w:val="1"/>
          <w:sz w:val="24"/>
          <w:szCs w:val="24"/>
        </w:rPr>
      </w:pPr>
    </w:p>
    <w:p w:rsidR="00C3415D" w:rsidRPr="00C3415D" w:rsidRDefault="00C3415D" w:rsidP="00C3415D">
      <w:pPr>
        <w:widowControl w:val="0"/>
        <w:autoSpaceDE w:val="0"/>
        <w:autoSpaceDN w:val="0"/>
        <w:adjustRightInd w:val="0"/>
        <w:spacing w:after="0" w:line="240" w:lineRule="auto"/>
        <w:jc w:val="center"/>
        <w:rPr>
          <w:rFonts w:ascii="Times New Roman" w:eastAsia="Calibri" w:hAnsi="Times New Roman" w:cs="Times New Roman"/>
          <w:b/>
          <w:sz w:val="24"/>
          <w:szCs w:val="24"/>
        </w:rPr>
      </w:pPr>
      <w:r w:rsidRPr="00C3415D">
        <w:rPr>
          <w:rFonts w:ascii="Times New Roman" w:eastAsia="Calibri" w:hAnsi="Times New Roman" w:cs="Times New Roman"/>
          <w:b/>
          <w:sz w:val="24"/>
          <w:szCs w:val="24"/>
        </w:rPr>
        <w:t>10. Порядок урегулирования споров</w:t>
      </w:r>
    </w:p>
    <w:p w:rsidR="00C3415D" w:rsidRPr="00C3415D" w:rsidRDefault="00C3415D" w:rsidP="00C3415D">
      <w:pPr>
        <w:widowControl w:val="0"/>
        <w:autoSpaceDE w:val="0"/>
        <w:autoSpaceDN w:val="0"/>
        <w:adjustRightInd w:val="0"/>
        <w:spacing w:after="0" w:line="240" w:lineRule="auto"/>
        <w:jc w:val="center"/>
        <w:rPr>
          <w:rFonts w:ascii="Times New Roman" w:eastAsia="Calibri" w:hAnsi="Times New Roman" w:cs="Times New Roman"/>
          <w:sz w:val="24"/>
          <w:szCs w:val="24"/>
        </w:rPr>
      </w:pPr>
    </w:p>
    <w:p w:rsidR="00C3415D" w:rsidRPr="00C3415D" w:rsidRDefault="00C3415D" w:rsidP="00C3415D">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10.1. Все споры и разногласия, возникшие в связи с исполнением Контракта, его изменением, расторжением или признанием недействительным, Стороны будут стремиться решить путем переговоров.</w:t>
      </w:r>
    </w:p>
    <w:p w:rsidR="00C3415D" w:rsidRPr="00C3415D" w:rsidRDefault="00C3415D" w:rsidP="00C3415D">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10.2. В случае недостижения взаимного согласия все споры по Контракту разрешаются в Арбитражном суде Новосибирской области.</w:t>
      </w:r>
    </w:p>
    <w:p w:rsidR="00C3415D" w:rsidRPr="00C3415D" w:rsidRDefault="00C3415D" w:rsidP="00C3415D">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10.3. До передачи спора на разрешение Арбитражного суда Новосибирской области Стороны примут меры к его урегулированию в претензионном порядке. Претензия должна быть направлена в письменном виде. По полученной претензии Сторона обязана дать письменный ответ по существу в срок не позднее 3 (трех) рабочих дней с даты ее получения.</w:t>
      </w:r>
    </w:p>
    <w:p w:rsidR="00C3415D" w:rsidRPr="00C3415D" w:rsidRDefault="00C3415D" w:rsidP="00C3415D">
      <w:pPr>
        <w:autoSpaceDE w:val="0"/>
        <w:autoSpaceDN w:val="0"/>
        <w:spacing w:after="0" w:line="240" w:lineRule="auto"/>
        <w:jc w:val="center"/>
        <w:rPr>
          <w:rFonts w:ascii="Times New Roman" w:eastAsia="Calibri" w:hAnsi="Times New Roman" w:cs="Times New Roman"/>
          <w:sz w:val="24"/>
          <w:szCs w:val="24"/>
        </w:rPr>
      </w:pPr>
    </w:p>
    <w:p w:rsidR="00C3415D" w:rsidRPr="00C3415D" w:rsidRDefault="00C3415D" w:rsidP="00C3415D">
      <w:pPr>
        <w:autoSpaceDE w:val="0"/>
        <w:autoSpaceDN w:val="0"/>
        <w:spacing w:after="0" w:line="240" w:lineRule="auto"/>
        <w:jc w:val="center"/>
        <w:rPr>
          <w:rFonts w:ascii="Times New Roman" w:eastAsia="Calibri" w:hAnsi="Times New Roman" w:cs="Times New Roman"/>
          <w:b/>
          <w:sz w:val="24"/>
          <w:szCs w:val="24"/>
        </w:rPr>
      </w:pPr>
      <w:r w:rsidRPr="00C3415D">
        <w:rPr>
          <w:rFonts w:ascii="Times New Roman" w:eastAsia="Calibri" w:hAnsi="Times New Roman" w:cs="Times New Roman"/>
          <w:b/>
          <w:sz w:val="24"/>
          <w:szCs w:val="24"/>
        </w:rPr>
        <w:t>11. Прочие условия</w:t>
      </w:r>
    </w:p>
    <w:p w:rsidR="00C3415D" w:rsidRPr="00C3415D" w:rsidRDefault="00C3415D" w:rsidP="00C3415D">
      <w:pPr>
        <w:autoSpaceDE w:val="0"/>
        <w:autoSpaceDN w:val="0"/>
        <w:spacing w:after="0" w:line="240" w:lineRule="auto"/>
        <w:jc w:val="center"/>
        <w:rPr>
          <w:rFonts w:ascii="Times New Roman" w:eastAsia="Calibri" w:hAnsi="Times New Roman" w:cs="Times New Roman"/>
          <w:sz w:val="24"/>
          <w:szCs w:val="24"/>
        </w:rPr>
      </w:pPr>
    </w:p>
    <w:p w:rsidR="00C3415D" w:rsidRPr="00C3415D" w:rsidRDefault="00C3415D" w:rsidP="00C3415D">
      <w:pPr>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lastRenderedPageBreak/>
        <w:t xml:space="preserve">11.1. Все уведомления Сторон, связанные с исполнением Контракта, направляются в письменной форме по почте заказным письмом с уведомлением о вручении по адресу Стороны, указанному в Контракте, или с использованием факсимильной связи, электронной почты с   последующим представлением оригинала. В случае направления уведомлений с  использованием почты датой получения уведомления </w:t>
      </w:r>
      <w:r w:rsidRPr="00C3415D">
        <w:rPr>
          <w:rFonts w:ascii="Times New Roman" w:eastAsia="Calibri" w:hAnsi="Times New Roman" w:cs="Times New Roman"/>
          <w:sz w:val="24"/>
          <w:szCs w:val="24"/>
          <w:lang w:eastAsia="ru-RU"/>
        </w:rPr>
        <w:t xml:space="preserve">признается дата получения отправляющей Стороной подтверждения о вручении второй Стороне указанного уведомления либо дата получения Стороной информации об отсутствии адресата по его адресу, указанному в Контракте. При невозможности получения указанных подтверждения либо информации датой такого надлежащего уведомления признается дата по истечении 14 (четырнадцати) календарных дней с даты направления уведомления по почте заказным письмом с уведомлением о вручении. </w:t>
      </w:r>
      <w:r w:rsidRPr="00C3415D">
        <w:rPr>
          <w:rFonts w:ascii="Times New Roman" w:eastAsia="Calibri" w:hAnsi="Times New Roman" w:cs="Times New Roman"/>
          <w:sz w:val="24"/>
          <w:szCs w:val="24"/>
        </w:rPr>
        <w:t>В случае отправления уведомлений посредством факсимильной связи и электронной почты уведомления считаются полученными Стороной в день их отправки.</w:t>
      </w:r>
    </w:p>
    <w:p w:rsidR="00C3415D" w:rsidRPr="00C3415D" w:rsidRDefault="00C3415D" w:rsidP="00C3415D">
      <w:pPr>
        <w:widowControl w:val="0"/>
        <w:autoSpaceDE w:val="0"/>
        <w:autoSpaceDN w:val="0"/>
        <w:adjustRightInd w:val="0"/>
        <w:spacing w:after="0" w:line="240" w:lineRule="auto"/>
        <w:ind w:firstLine="709"/>
        <w:jc w:val="both"/>
        <w:rPr>
          <w:rFonts w:ascii="Times New Roman" w:eastAsia="Calibri" w:hAnsi="Times New Roman" w:cs="Times New Roman"/>
          <w:sz w:val="24"/>
          <w:szCs w:val="24"/>
          <w:lang w:val="x-none"/>
        </w:rPr>
      </w:pPr>
      <w:r w:rsidRPr="00C3415D">
        <w:rPr>
          <w:rFonts w:ascii="Times New Roman" w:eastAsia="Calibri" w:hAnsi="Times New Roman" w:cs="Times New Roman"/>
          <w:sz w:val="24"/>
          <w:szCs w:val="24"/>
        </w:rPr>
        <w:t>11.2.  Контракт заключен в электронной форме в порядке, предусмотренном статьей 51 Закона о контрактной системе.</w:t>
      </w:r>
    </w:p>
    <w:p w:rsidR="00C3415D" w:rsidRPr="00C3415D" w:rsidRDefault="00C3415D" w:rsidP="00C3415D">
      <w:pPr>
        <w:widowControl w:val="0"/>
        <w:tabs>
          <w:tab w:val="left" w:pos="709"/>
        </w:tabs>
        <w:autoSpaceDE w:val="0"/>
        <w:autoSpaceDN w:val="0"/>
        <w:adjustRightInd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11.3. В случае перемены Заказчика по Контракту права и обязанности Заказчика по Контракту переходят к новому заказчику в том же объеме и на тех же условиях.</w:t>
      </w:r>
    </w:p>
    <w:p w:rsidR="00C3415D" w:rsidRPr="00C3415D" w:rsidRDefault="00C3415D" w:rsidP="00C3415D">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11.4. При исполнении Контракта не допускается перемена Исполнителя, за исключением случаев, если новый исполнитель является правопреемником Исполнителя по Контракту вследствие реорганизации юридического лица в форме преобразования, слияния или присоединения.</w:t>
      </w:r>
    </w:p>
    <w:p w:rsidR="00C3415D" w:rsidRPr="00C3415D" w:rsidRDefault="00C3415D" w:rsidP="00C3415D">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11.5. Во всем, что не предусмотрено Контрактом, Стороны руководствуются законодательством Российской Федерации.</w:t>
      </w:r>
    </w:p>
    <w:p w:rsidR="00C3415D" w:rsidRPr="00C3415D" w:rsidRDefault="00C3415D" w:rsidP="00C3415D">
      <w:pPr>
        <w:autoSpaceDE w:val="0"/>
        <w:autoSpaceDN w:val="0"/>
        <w:adjustRightInd w:val="0"/>
        <w:spacing w:after="0" w:line="240" w:lineRule="auto"/>
        <w:ind w:firstLine="540"/>
        <w:jc w:val="both"/>
        <w:rPr>
          <w:rFonts w:ascii="Times New Roman" w:eastAsia="Calibri" w:hAnsi="Times New Roman" w:cs="Times New Roman"/>
          <w:i/>
          <w:sz w:val="24"/>
          <w:szCs w:val="24"/>
        </w:rPr>
      </w:pPr>
      <w:r w:rsidRPr="00C3415D">
        <w:rPr>
          <w:rFonts w:ascii="Times New Roman" w:eastAsia="Times New Roman" w:hAnsi="Times New Roman" w:cs="Arial"/>
          <w:sz w:val="24"/>
          <w:szCs w:val="24"/>
          <w:lang w:eastAsia="ru-RU"/>
        </w:rPr>
        <w:t xml:space="preserve">11.6. </w:t>
      </w:r>
      <w:r w:rsidRPr="00C3415D">
        <w:rPr>
          <w:rFonts w:ascii="Times New Roman" w:eastAsia="Times New Roman" w:hAnsi="Times New Roman" w:cs="Arial"/>
          <w:color w:val="000000"/>
          <w:sz w:val="24"/>
          <w:szCs w:val="24"/>
          <w:lang w:eastAsia="ru-RU"/>
        </w:rPr>
        <w:t>Ответственное должностное лицо Заказчика:</w:t>
      </w:r>
      <w:r w:rsidRPr="00C3415D">
        <w:rPr>
          <w:rFonts w:ascii="Times New Roman" w:eastAsia="Calibri" w:hAnsi="Times New Roman" w:cs="Times New Roman"/>
          <w:sz w:val="24"/>
          <w:szCs w:val="24"/>
        </w:rPr>
        <w:t xml:space="preserve"> Студенников Алексей Геннадьевич, тел.: (383) 296-99-34, e-mail: salg@nso.ru.</w:t>
      </w:r>
    </w:p>
    <w:p w:rsidR="00C3415D" w:rsidRPr="00C3415D" w:rsidRDefault="00C3415D" w:rsidP="00C3415D">
      <w:pPr>
        <w:widowControl w:val="0"/>
        <w:autoSpaceDE w:val="0"/>
        <w:autoSpaceDN w:val="0"/>
        <w:adjustRightInd w:val="0"/>
        <w:spacing w:after="0" w:line="240" w:lineRule="auto"/>
        <w:ind w:firstLine="709"/>
        <w:jc w:val="both"/>
        <w:rPr>
          <w:rFonts w:ascii="Times New Roman" w:eastAsia="Calibri" w:hAnsi="Times New Roman" w:cs="Times New Roman"/>
          <w:b/>
          <w:sz w:val="24"/>
          <w:szCs w:val="24"/>
        </w:rPr>
      </w:pPr>
    </w:p>
    <w:p w:rsidR="00C3415D" w:rsidRPr="00C3415D" w:rsidRDefault="00C3415D" w:rsidP="00C3415D">
      <w:pPr>
        <w:widowControl w:val="0"/>
        <w:tabs>
          <w:tab w:val="left" w:pos="709"/>
        </w:tabs>
        <w:autoSpaceDE w:val="0"/>
        <w:autoSpaceDN w:val="0"/>
        <w:adjustRightInd w:val="0"/>
        <w:spacing w:after="0" w:line="240" w:lineRule="auto"/>
        <w:jc w:val="center"/>
        <w:rPr>
          <w:rFonts w:ascii="Times New Roman" w:eastAsia="Calibri" w:hAnsi="Times New Roman" w:cs="Times New Roman"/>
          <w:b/>
          <w:sz w:val="24"/>
          <w:szCs w:val="24"/>
        </w:rPr>
      </w:pPr>
      <w:r w:rsidRPr="00C3415D">
        <w:rPr>
          <w:rFonts w:ascii="Times New Roman" w:eastAsia="Calibri" w:hAnsi="Times New Roman" w:cs="Times New Roman"/>
          <w:b/>
          <w:sz w:val="24"/>
          <w:szCs w:val="24"/>
        </w:rPr>
        <w:t>12. Приложения</w:t>
      </w:r>
    </w:p>
    <w:p w:rsidR="00C3415D" w:rsidRPr="00C3415D" w:rsidRDefault="00C3415D" w:rsidP="00C3415D">
      <w:pPr>
        <w:widowControl w:val="0"/>
        <w:tabs>
          <w:tab w:val="left" w:pos="709"/>
        </w:tabs>
        <w:autoSpaceDE w:val="0"/>
        <w:autoSpaceDN w:val="0"/>
        <w:adjustRightInd w:val="0"/>
        <w:spacing w:after="0" w:line="240" w:lineRule="auto"/>
        <w:jc w:val="center"/>
        <w:rPr>
          <w:rFonts w:ascii="Times New Roman" w:eastAsia="Calibri" w:hAnsi="Times New Roman" w:cs="Times New Roman"/>
          <w:b/>
          <w:sz w:val="24"/>
          <w:szCs w:val="24"/>
        </w:rPr>
      </w:pPr>
    </w:p>
    <w:p w:rsidR="00C3415D" w:rsidRPr="00C3415D" w:rsidRDefault="00C3415D" w:rsidP="00C3415D">
      <w:pPr>
        <w:widowControl w:val="0"/>
        <w:tabs>
          <w:tab w:val="left" w:pos="709"/>
        </w:tabs>
        <w:autoSpaceDE w:val="0"/>
        <w:autoSpaceDN w:val="0"/>
        <w:adjustRightInd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12.1. Неотъемлемыми частями Контракта являются следующие приложения к Контракту:</w:t>
      </w:r>
    </w:p>
    <w:p w:rsidR="00C3415D" w:rsidRPr="00C3415D" w:rsidRDefault="00C3415D" w:rsidP="00C3415D">
      <w:pPr>
        <w:widowControl w:val="0"/>
        <w:tabs>
          <w:tab w:val="left" w:pos="709"/>
        </w:tabs>
        <w:autoSpaceDE w:val="0"/>
        <w:autoSpaceDN w:val="0"/>
        <w:adjustRightInd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приложение № 1 «Описание объекта закупки»;</w:t>
      </w:r>
    </w:p>
    <w:p w:rsidR="00C3415D" w:rsidRPr="00C3415D" w:rsidRDefault="00C3415D" w:rsidP="00C3415D">
      <w:pPr>
        <w:widowControl w:val="0"/>
        <w:tabs>
          <w:tab w:val="left" w:pos="709"/>
        </w:tabs>
        <w:autoSpaceDE w:val="0"/>
        <w:autoSpaceDN w:val="0"/>
        <w:adjustRightInd w:val="0"/>
        <w:spacing w:after="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 xml:space="preserve">приложение № 2 «График исполнения этапов по Контракту». </w:t>
      </w:r>
    </w:p>
    <w:p w:rsidR="00C3415D" w:rsidRPr="00C3415D" w:rsidRDefault="00C3415D" w:rsidP="00C3415D">
      <w:pPr>
        <w:widowControl w:val="0"/>
        <w:spacing w:after="0" w:line="240" w:lineRule="auto"/>
        <w:jc w:val="center"/>
        <w:rPr>
          <w:rFonts w:ascii="Times New Roman" w:eastAsia="Calibri" w:hAnsi="Times New Roman" w:cs="Times New Roman"/>
          <w:sz w:val="24"/>
          <w:szCs w:val="24"/>
        </w:rPr>
      </w:pPr>
    </w:p>
    <w:p w:rsidR="00C3415D" w:rsidRPr="00C3415D" w:rsidRDefault="00C3415D" w:rsidP="00C3415D">
      <w:pPr>
        <w:widowControl w:val="0"/>
        <w:spacing w:after="0" w:line="240" w:lineRule="auto"/>
        <w:jc w:val="center"/>
        <w:rPr>
          <w:rFonts w:ascii="Times New Roman" w:eastAsia="Calibri" w:hAnsi="Times New Roman" w:cs="Times New Roman"/>
          <w:b/>
          <w:sz w:val="24"/>
          <w:szCs w:val="24"/>
        </w:rPr>
      </w:pPr>
      <w:r w:rsidRPr="00C3415D">
        <w:rPr>
          <w:rFonts w:ascii="Times New Roman" w:eastAsia="Calibri" w:hAnsi="Times New Roman" w:cs="Times New Roman"/>
          <w:b/>
          <w:sz w:val="24"/>
          <w:szCs w:val="24"/>
        </w:rPr>
        <w:t>13. Адреса, реквизиты и подписи Сторон</w:t>
      </w:r>
    </w:p>
    <w:p w:rsidR="00C3415D" w:rsidRPr="00C3415D" w:rsidRDefault="00C3415D" w:rsidP="00C3415D">
      <w:pPr>
        <w:widowControl w:val="0"/>
        <w:spacing w:after="0" w:line="240" w:lineRule="auto"/>
        <w:jc w:val="center"/>
        <w:rPr>
          <w:rFonts w:ascii="Times New Roman" w:eastAsia="Calibri" w:hAnsi="Times New Roman" w:cs="Times New Roman"/>
          <w:b/>
          <w:sz w:val="24"/>
          <w:szCs w:val="24"/>
        </w:rPr>
      </w:pPr>
    </w:p>
    <w:tbl>
      <w:tblPr>
        <w:tblW w:w="8923" w:type="dxa"/>
        <w:tblInd w:w="108" w:type="dxa"/>
        <w:tblLook w:val="04A0" w:firstRow="1" w:lastRow="0" w:firstColumn="1" w:lastColumn="0" w:noHBand="0" w:noVBand="1"/>
      </w:tblPr>
      <w:tblGrid>
        <w:gridCol w:w="4145"/>
        <w:gridCol w:w="1417"/>
        <w:gridCol w:w="3361"/>
      </w:tblGrid>
      <w:tr w:rsidR="00C3415D" w:rsidRPr="00C3415D" w:rsidTr="00B30322">
        <w:trPr>
          <w:trHeight w:val="267"/>
        </w:trPr>
        <w:tc>
          <w:tcPr>
            <w:tcW w:w="4145" w:type="dxa"/>
            <w:hideMark/>
          </w:tcPr>
          <w:p w:rsidR="00C3415D" w:rsidRPr="00C3415D" w:rsidRDefault="00C3415D" w:rsidP="00C3415D">
            <w:pPr>
              <w:widowControl w:val="0"/>
              <w:spacing w:after="0" w:line="240" w:lineRule="auto"/>
              <w:rPr>
                <w:rFonts w:ascii="Times New Roman" w:eastAsia="Calibri" w:hAnsi="Times New Roman" w:cs="Times New Roman"/>
                <w:sz w:val="24"/>
                <w:szCs w:val="24"/>
              </w:rPr>
            </w:pPr>
            <w:r w:rsidRPr="00C3415D">
              <w:rPr>
                <w:rFonts w:ascii="Times New Roman" w:eastAsia="Calibri" w:hAnsi="Times New Roman" w:cs="Times New Roman"/>
                <w:sz w:val="24"/>
                <w:szCs w:val="24"/>
              </w:rPr>
              <w:t>Заказчик</w:t>
            </w:r>
          </w:p>
          <w:p w:rsidR="00C3415D" w:rsidRPr="00C3415D" w:rsidRDefault="00C3415D" w:rsidP="00C3415D">
            <w:pPr>
              <w:widowControl w:val="0"/>
              <w:tabs>
                <w:tab w:val="num" w:pos="0"/>
              </w:tabs>
              <w:autoSpaceDE w:val="0"/>
              <w:spacing w:after="0" w:line="240" w:lineRule="auto"/>
              <w:rPr>
                <w:rFonts w:ascii="Times New Roman" w:eastAsia="Times New Roman" w:hAnsi="Times New Roman" w:cs="Times New Roman"/>
                <w:sz w:val="24"/>
                <w:szCs w:val="24"/>
                <w:lang w:eastAsia="ru-RU"/>
              </w:rPr>
            </w:pPr>
            <w:r w:rsidRPr="00C3415D">
              <w:rPr>
                <w:rFonts w:ascii="Times New Roman" w:eastAsia="Times New Roman" w:hAnsi="Times New Roman" w:cs="Times New Roman"/>
                <w:sz w:val="24"/>
                <w:szCs w:val="24"/>
                <w:lang w:eastAsia="ru-RU"/>
              </w:rPr>
              <w:t>Министерство цифрового развития и связи Новосибирской области,</w:t>
            </w:r>
          </w:p>
          <w:p w:rsidR="00C3415D" w:rsidRPr="00C3415D" w:rsidRDefault="00C3415D" w:rsidP="00C3415D">
            <w:pPr>
              <w:widowControl w:val="0"/>
              <w:tabs>
                <w:tab w:val="num" w:pos="0"/>
              </w:tabs>
              <w:autoSpaceDE w:val="0"/>
              <w:spacing w:after="0" w:line="240" w:lineRule="auto"/>
              <w:rPr>
                <w:rFonts w:ascii="Times New Roman" w:eastAsia="Times New Roman" w:hAnsi="Times New Roman" w:cs="Times New Roman"/>
                <w:sz w:val="24"/>
                <w:szCs w:val="24"/>
                <w:lang w:eastAsia="ru-RU"/>
              </w:rPr>
            </w:pPr>
            <w:r w:rsidRPr="00C3415D">
              <w:rPr>
                <w:rFonts w:ascii="Times New Roman" w:eastAsia="Times New Roman" w:hAnsi="Times New Roman" w:cs="Times New Roman"/>
                <w:sz w:val="24"/>
                <w:szCs w:val="24"/>
                <w:lang w:eastAsia="ru-RU"/>
              </w:rPr>
              <w:t>Место нахождения: 630007, г. Новосибирск, ул. Красный проспект, 18</w:t>
            </w:r>
          </w:p>
          <w:p w:rsidR="00C3415D" w:rsidRPr="00C3415D" w:rsidRDefault="00C3415D" w:rsidP="00C3415D">
            <w:pPr>
              <w:widowControl w:val="0"/>
              <w:tabs>
                <w:tab w:val="num" w:pos="0"/>
              </w:tabs>
              <w:autoSpaceDE w:val="0"/>
              <w:spacing w:after="0" w:line="240" w:lineRule="auto"/>
              <w:rPr>
                <w:rFonts w:ascii="Times New Roman" w:eastAsia="Times New Roman" w:hAnsi="Times New Roman" w:cs="Times New Roman"/>
                <w:sz w:val="24"/>
                <w:szCs w:val="24"/>
                <w:lang w:eastAsia="ru-RU"/>
              </w:rPr>
            </w:pPr>
            <w:r w:rsidRPr="00C3415D">
              <w:rPr>
                <w:rFonts w:ascii="Times New Roman" w:eastAsia="Times New Roman" w:hAnsi="Times New Roman" w:cs="Times New Roman"/>
                <w:sz w:val="24"/>
                <w:szCs w:val="24"/>
                <w:lang w:eastAsia="ru-RU"/>
              </w:rPr>
              <w:t>Почтовый адрес: 630007, г. Новосибирск, ул. Красный проспект, 18ИНН/КПП 5406643611/540601001</w:t>
            </w:r>
          </w:p>
          <w:p w:rsidR="00C3415D" w:rsidRPr="00C3415D" w:rsidRDefault="00C3415D" w:rsidP="00C3415D">
            <w:pPr>
              <w:widowControl w:val="0"/>
              <w:tabs>
                <w:tab w:val="num" w:pos="0"/>
              </w:tabs>
              <w:autoSpaceDE w:val="0"/>
              <w:spacing w:after="0" w:line="240" w:lineRule="auto"/>
              <w:rPr>
                <w:rFonts w:ascii="Times New Roman" w:eastAsia="Times New Roman" w:hAnsi="Times New Roman" w:cs="Times New Roman"/>
                <w:sz w:val="24"/>
                <w:szCs w:val="24"/>
                <w:lang w:eastAsia="ru-RU"/>
              </w:rPr>
            </w:pPr>
            <w:r w:rsidRPr="00C3415D">
              <w:rPr>
                <w:rFonts w:ascii="Times New Roman" w:eastAsia="Times New Roman" w:hAnsi="Times New Roman" w:cs="Times New Roman"/>
                <w:sz w:val="24"/>
                <w:szCs w:val="24"/>
                <w:lang w:eastAsia="ru-RU"/>
              </w:rPr>
              <w:t>МФ и НП НСО (МИНЦИФРА НСО, л/сч 380010011)</w:t>
            </w:r>
          </w:p>
          <w:p w:rsidR="00C3415D" w:rsidRPr="00C3415D" w:rsidRDefault="00C3415D" w:rsidP="00C3415D">
            <w:pPr>
              <w:widowControl w:val="0"/>
              <w:tabs>
                <w:tab w:val="num" w:pos="0"/>
              </w:tabs>
              <w:autoSpaceDE w:val="0"/>
              <w:spacing w:after="0" w:line="240" w:lineRule="auto"/>
              <w:rPr>
                <w:rFonts w:ascii="Times New Roman" w:eastAsia="Times New Roman" w:hAnsi="Times New Roman" w:cs="Times New Roman"/>
                <w:sz w:val="24"/>
                <w:szCs w:val="24"/>
                <w:lang w:eastAsia="ru-RU"/>
              </w:rPr>
            </w:pPr>
            <w:r w:rsidRPr="00C3415D">
              <w:rPr>
                <w:rFonts w:ascii="Times New Roman" w:eastAsia="Times New Roman" w:hAnsi="Times New Roman" w:cs="Times New Roman"/>
                <w:sz w:val="24"/>
                <w:szCs w:val="24"/>
                <w:lang w:eastAsia="ru-RU"/>
              </w:rPr>
              <w:t>Единый казначейский счет 40102810445370000043</w:t>
            </w:r>
          </w:p>
          <w:p w:rsidR="00C3415D" w:rsidRPr="00C3415D" w:rsidRDefault="00C3415D" w:rsidP="00C3415D">
            <w:pPr>
              <w:widowControl w:val="0"/>
              <w:tabs>
                <w:tab w:val="num" w:pos="0"/>
              </w:tabs>
              <w:autoSpaceDE w:val="0"/>
              <w:spacing w:after="0" w:line="240" w:lineRule="auto"/>
              <w:rPr>
                <w:rFonts w:ascii="Times New Roman" w:eastAsia="Times New Roman" w:hAnsi="Times New Roman" w:cs="Times New Roman"/>
                <w:sz w:val="24"/>
                <w:szCs w:val="24"/>
                <w:lang w:eastAsia="ru-RU"/>
              </w:rPr>
            </w:pPr>
            <w:r w:rsidRPr="00C3415D">
              <w:rPr>
                <w:rFonts w:ascii="Times New Roman" w:eastAsia="Times New Roman" w:hAnsi="Times New Roman" w:cs="Times New Roman"/>
                <w:sz w:val="24"/>
                <w:szCs w:val="24"/>
                <w:lang w:eastAsia="ru-RU"/>
              </w:rPr>
              <w:t>Казначейский счет 03221643500000005100</w:t>
            </w:r>
          </w:p>
          <w:p w:rsidR="00C3415D" w:rsidRPr="00C3415D" w:rsidRDefault="00C3415D" w:rsidP="00C3415D">
            <w:pPr>
              <w:widowControl w:val="0"/>
              <w:tabs>
                <w:tab w:val="num" w:pos="0"/>
              </w:tabs>
              <w:autoSpaceDE w:val="0"/>
              <w:spacing w:after="0" w:line="240" w:lineRule="auto"/>
              <w:rPr>
                <w:rFonts w:ascii="Times New Roman" w:eastAsia="Times New Roman" w:hAnsi="Times New Roman" w:cs="Times New Roman"/>
                <w:sz w:val="24"/>
                <w:szCs w:val="24"/>
                <w:lang w:eastAsia="ru-RU"/>
              </w:rPr>
            </w:pPr>
            <w:r w:rsidRPr="00C3415D">
              <w:rPr>
                <w:rFonts w:ascii="Times New Roman" w:eastAsia="Times New Roman" w:hAnsi="Times New Roman" w:cs="Times New Roman"/>
                <w:sz w:val="24"/>
                <w:szCs w:val="24"/>
                <w:lang w:eastAsia="ru-RU"/>
              </w:rPr>
              <w:lastRenderedPageBreak/>
              <w:t>СИБИРСКОЕ ГУ БАНКА РОССИИ//УФК по Новосибирской области г. Новосибирск</w:t>
            </w:r>
          </w:p>
          <w:p w:rsidR="00C3415D" w:rsidRPr="00C3415D" w:rsidRDefault="00C3415D" w:rsidP="00C3415D">
            <w:pPr>
              <w:keepNext/>
              <w:keepLines/>
              <w:spacing w:after="0" w:line="240" w:lineRule="auto"/>
              <w:rPr>
                <w:rFonts w:ascii="Times New Roman" w:eastAsia="Times New Roman" w:hAnsi="Times New Roman" w:cs="Times New Roman"/>
                <w:sz w:val="24"/>
                <w:szCs w:val="24"/>
                <w:lang w:eastAsia="ru-RU"/>
              </w:rPr>
            </w:pPr>
            <w:r w:rsidRPr="00C3415D">
              <w:rPr>
                <w:rFonts w:ascii="Times New Roman" w:eastAsia="Times New Roman" w:hAnsi="Times New Roman" w:cs="Times New Roman"/>
                <w:sz w:val="24"/>
                <w:szCs w:val="24"/>
                <w:lang w:eastAsia="ru-RU"/>
              </w:rPr>
              <w:t>БИК 015004950</w:t>
            </w:r>
          </w:p>
          <w:p w:rsidR="00C3415D" w:rsidRPr="00C3415D" w:rsidRDefault="00C3415D" w:rsidP="00C3415D">
            <w:pPr>
              <w:widowControl w:val="0"/>
              <w:tabs>
                <w:tab w:val="num" w:pos="0"/>
              </w:tabs>
              <w:autoSpaceDE w:val="0"/>
              <w:spacing w:after="0" w:line="240" w:lineRule="auto"/>
              <w:jc w:val="both"/>
              <w:rPr>
                <w:rFonts w:ascii="Times New Roman" w:eastAsia="Times New Roman" w:hAnsi="Times New Roman" w:cs="Times New Roman"/>
                <w:color w:val="0000FF"/>
                <w:sz w:val="24"/>
                <w:szCs w:val="24"/>
                <w:u w:val="single"/>
                <w:lang w:eastAsia="ru-RU"/>
              </w:rPr>
            </w:pPr>
            <w:r w:rsidRPr="00C3415D">
              <w:rPr>
                <w:rFonts w:ascii="Times New Roman" w:eastAsia="Times New Roman" w:hAnsi="Times New Roman" w:cs="Times New Roman"/>
                <w:color w:val="000000"/>
                <w:sz w:val="24"/>
                <w:szCs w:val="24"/>
                <w:lang w:eastAsia="ru-RU"/>
              </w:rPr>
              <w:t xml:space="preserve">Эл. почта: </w:t>
            </w:r>
            <w:hyperlink r:id="rId36" w:history="1">
              <w:r w:rsidRPr="00C3415D">
                <w:rPr>
                  <w:rFonts w:ascii="Times New Roman" w:eastAsia="Calibri" w:hAnsi="Times New Roman" w:cs="Times New Roman"/>
                  <w:color w:val="0000FF"/>
                  <w:sz w:val="24"/>
                  <w:szCs w:val="24"/>
                  <w:u w:val="single"/>
                  <w:lang w:val="en-US" w:eastAsia="ru-RU"/>
                </w:rPr>
                <w:t>digit</w:t>
              </w:r>
              <w:r w:rsidRPr="00C3415D">
                <w:rPr>
                  <w:rFonts w:ascii="Times New Roman" w:eastAsia="Calibri" w:hAnsi="Times New Roman" w:cs="Times New Roman"/>
                  <w:color w:val="0000FF"/>
                  <w:sz w:val="24"/>
                  <w:szCs w:val="24"/>
                  <w:u w:val="single"/>
                  <w:lang w:eastAsia="ru-RU"/>
                </w:rPr>
                <w:t>@</w:t>
              </w:r>
              <w:r w:rsidRPr="00C3415D">
                <w:rPr>
                  <w:rFonts w:ascii="Times New Roman" w:eastAsia="Calibri" w:hAnsi="Times New Roman" w:cs="Times New Roman"/>
                  <w:color w:val="0000FF"/>
                  <w:sz w:val="24"/>
                  <w:szCs w:val="24"/>
                  <w:u w:val="single"/>
                  <w:lang w:val="en-US" w:eastAsia="ru-RU"/>
                </w:rPr>
                <w:t>nso</w:t>
              </w:r>
              <w:r w:rsidRPr="00C3415D">
                <w:rPr>
                  <w:rFonts w:ascii="Times New Roman" w:eastAsia="Calibri" w:hAnsi="Times New Roman" w:cs="Times New Roman"/>
                  <w:color w:val="0000FF"/>
                  <w:sz w:val="24"/>
                  <w:szCs w:val="24"/>
                  <w:u w:val="single"/>
                  <w:lang w:eastAsia="ru-RU"/>
                </w:rPr>
                <w:t>.</w:t>
              </w:r>
              <w:r w:rsidRPr="00C3415D">
                <w:rPr>
                  <w:rFonts w:ascii="Times New Roman" w:eastAsia="Calibri" w:hAnsi="Times New Roman" w:cs="Times New Roman"/>
                  <w:color w:val="0000FF"/>
                  <w:sz w:val="24"/>
                  <w:szCs w:val="24"/>
                  <w:u w:val="single"/>
                  <w:lang w:val="en-US" w:eastAsia="ru-RU"/>
                </w:rPr>
                <w:t>ru</w:t>
              </w:r>
            </w:hyperlink>
          </w:p>
          <w:p w:rsidR="00C3415D" w:rsidRPr="00C3415D" w:rsidRDefault="00C3415D" w:rsidP="00C3415D">
            <w:pPr>
              <w:widowControl w:val="0"/>
              <w:spacing w:after="0" w:line="240" w:lineRule="auto"/>
              <w:rPr>
                <w:rFonts w:ascii="Times New Roman" w:eastAsia="Calibri" w:hAnsi="Times New Roman" w:cs="Times New Roman"/>
                <w:sz w:val="24"/>
                <w:szCs w:val="24"/>
              </w:rPr>
            </w:pPr>
          </w:p>
        </w:tc>
        <w:tc>
          <w:tcPr>
            <w:tcW w:w="1417" w:type="dxa"/>
          </w:tcPr>
          <w:p w:rsidR="00C3415D" w:rsidRPr="00C3415D" w:rsidRDefault="00C3415D" w:rsidP="00C3415D">
            <w:pPr>
              <w:widowControl w:val="0"/>
              <w:spacing w:after="0" w:line="240" w:lineRule="auto"/>
              <w:rPr>
                <w:rFonts w:ascii="Times New Roman" w:eastAsia="Calibri" w:hAnsi="Times New Roman" w:cs="Times New Roman"/>
                <w:sz w:val="24"/>
                <w:szCs w:val="24"/>
              </w:rPr>
            </w:pPr>
          </w:p>
        </w:tc>
        <w:tc>
          <w:tcPr>
            <w:tcW w:w="3361" w:type="dxa"/>
            <w:hideMark/>
          </w:tcPr>
          <w:p w:rsidR="00C3415D" w:rsidRPr="00C3415D" w:rsidRDefault="00C3415D" w:rsidP="00C3415D">
            <w:pPr>
              <w:widowControl w:val="0"/>
              <w:spacing w:after="0" w:line="240" w:lineRule="auto"/>
              <w:rPr>
                <w:rFonts w:ascii="Times New Roman" w:eastAsia="Calibri" w:hAnsi="Times New Roman" w:cs="Times New Roman"/>
                <w:sz w:val="24"/>
                <w:szCs w:val="24"/>
              </w:rPr>
            </w:pPr>
            <w:r w:rsidRPr="00C3415D">
              <w:rPr>
                <w:rFonts w:ascii="Times New Roman" w:eastAsia="Calibri" w:hAnsi="Times New Roman" w:cs="Times New Roman"/>
                <w:sz w:val="24"/>
                <w:szCs w:val="24"/>
              </w:rPr>
              <w:t>Исполнитель</w:t>
            </w:r>
          </w:p>
        </w:tc>
      </w:tr>
      <w:tr w:rsidR="00C3415D" w:rsidRPr="00C3415D" w:rsidTr="00B30322">
        <w:tc>
          <w:tcPr>
            <w:tcW w:w="4145" w:type="dxa"/>
          </w:tcPr>
          <w:p w:rsidR="00C3415D" w:rsidRPr="00C3415D" w:rsidRDefault="00C3415D" w:rsidP="00C3415D">
            <w:pPr>
              <w:widowControl w:val="0"/>
              <w:spacing w:after="0" w:line="240" w:lineRule="auto"/>
              <w:ind w:firstLine="709"/>
              <w:jc w:val="both"/>
              <w:rPr>
                <w:rFonts w:ascii="Times New Roman" w:eastAsia="Calibri" w:hAnsi="Times New Roman" w:cs="Times New Roman"/>
                <w:sz w:val="24"/>
                <w:szCs w:val="24"/>
              </w:rPr>
            </w:pPr>
          </w:p>
        </w:tc>
        <w:tc>
          <w:tcPr>
            <w:tcW w:w="1417" w:type="dxa"/>
          </w:tcPr>
          <w:p w:rsidR="00C3415D" w:rsidRPr="00C3415D" w:rsidRDefault="00C3415D" w:rsidP="00C3415D">
            <w:pPr>
              <w:widowControl w:val="0"/>
              <w:spacing w:after="0" w:line="240" w:lineRule="auto"/>
              <w:ind w:firstLine="709"/>
              <w:jc w:val="both"/>
              <w:rPr>
                <w:rFonts w:ascii="Times New Roman" w:eastAsia="Calibri" w:hAnsi="Times New Roman" w:cs="Times New Roman"/>
                <w:sz w:val="24"/>
                <w:szCs w:val="24"/>
              </w:rPr>
            </w:pPr>
          </w:p>
        </w:tc>
        <w:tc>
          <w:tcPr>
            <w:tcW w:w="3361" w:type="dxa"/>
          </w:tcPr>
          <w:p w:rsidR="00C3415D" w:rsidRPr="00C3415D" w:rsidRDefault="00C3415D" w:rsidP="00C3415D">
            <w:pPr>
              <w:widowControl w:val="0"/>
              <w:spacing w:after="0" w:line="240" w:lineRule="auto"/>
              <w:ind w:firstLine="709"/>
              <w:jc w:val="both"/>
              <w:rPr>
                <w:rFonts w:ascii="Times New Roman" w:eastAsia="Calibri" w:hAnsi="Times New Roman" w:cs="Times New Roman"/>
                <w:sz w:val="24"/>
                <w:szCs w:val="24"/>
              </w:rPr>
            </w:pPr>
          </w:p>
        </w:tc>
      </w:tr>
    </w:tbl>
    <w:p w:rsidR="00C3415D" w:rsidRPr="00C3415D" w:rsidRDefault="00C3415D" w:rsidP="00C3415D">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C3415D">
        <w:rPr>
          <w:rFonts w:ascii="Times New Roman" w:eastAsia="Times New Roman" w:hAnsi="Times New Roman" w:cs="Times New Roman"/>
          <w:sz w:val="24"/>
          <w:szCs w:val="24"/>
          <w:lang w:eastAsia="ru-RU"/>
        </w:rPr>
        <w:t>_______________/ С.С. Цукарь                              _______________/ ______________</w:t>
      </w:r>
    </w:p>
    <w:p w:rsidR="00C3415D" w:rsidRPr="00C3415D" w:rsidRDefault="00C3415D" w:rsidP="00C3415D">
      <w:pPr>
        <w:widowControl w:val="0"/>
        <w:autoSpaceDE w:val="0"/>
        <w:autoSpaceDN w:val="0"/>
        <w:adjustRightInd w:val="0"/>
        <w:spacing w:after="0" w:line="240" w:lineRule="auto"/>
        <w:rPr>
          <w:rFonts w:ascii="Times New Roman" w:eastAsia="Times New Roman" w:hAnsi="Times New Roman" w:cs="Times New Roman"/>
          <w:sz w:val="16"/>
          <w:szCs w:val="16"/>
          <w:lang w:eastAsia="ru-RU"/>
        </w:rPr>
      </w:pPr>
    </w:p>
    <w:p w:rsidR="00C3415D" w:rsidRPr="00C3415D" w:rsidRDefault="00C3415D" w:rsidP="00C3415D">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C3415D">
        <w:rPr>
          <w:rFonts w:ascii="Times New Roman" w:eastAsia="Times New Roman" w:hAnsi="Times New Roman" w:cs="Times New Roman"/>
          <w:sz w:val="24"/>
          <w:szCs w:val="24"/>
          <w:lang w:eastAsia="ru-RU"/>
        </w:rPr>
        <w:t xml:space="preserve">«___» ____________ 20__ г.                  </w:t>
      </w:r>
      <w:r w:rsidRPr="00C3415D">
        <w:rPr>
          <w:rFonts w:ascii="Times New Roman" w:eastAsia="Times New Roman" w:hAnsi="Times New Roman" w:cs="Times New Roman"/>
          <w:sz w:val="24"/>
          <w:szCs w:val="24"/>
          <w:lang w:eastAsia="ru-RU"/>
        </w:rPr>
        <w:tab/>
        <w:t xml:space="preserve">            «___» ___________ 20__ г.</w:t>
      </w:r>
    </w:p>
    <w:p w:rsidR="00C3415D" w:rsidRPr="00C3415D" w:rsidRDefault="00C3415D" w:rsidP="00C3415D">
      <w:pPr>
        <w:widowControl w:val="0"/>
        <w:autoSpaceDE w:val="0"/>
        <w:autoSpaceDN w:val="0"/>
        <w:adjustRightInd w:val="0"/>
        <w:spacing w:after="0" w:line="240" w:lineRule="auto"/>
        <w:rPr>
          <w:rFonts w:ascii="Times New Roman" w:eastAsia="Times New Roman" w:hAnsi="Times New Roman" w:cs="Times New Roman"/>
          <w:sz w:val="16"/>
          <w:szCs w:val="16"/>
          <w:lang w:eastAsia="ru-RU"/>
        </w:rPr>
      </w:pPr>
    </w:p>
    <w:p w:rsidR="00C3415D" w:rsidRPr="00C3415D" w:rsidRDefault="00C3415D" w:rsidP="00C3415D">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C3415D">
        <w:rPr>
          <w:rFonts w:ascii="Times New Roman" w:eastAsia="Times New Roman" w:hAnsi="Times New Roman" w:cs="Times New Roman"/>
          <w:sz w:val="24"/>
          <w:szCs w:val="24"/>
          <w:lang w:eastAsia="ru-RU"/>
        </w:rPr>
        <w:t>МП (при наличии)                                                    МП (при наличии)</w:t>
      </w:r>
    </w:p>
    <w:p w:rsidR="00C3415D" w:rsidRPr="00C3415D" w:rsidRDefault="00C3415D" w:rsidP="00C3415D">
      <w:pPr>
        <w:widowControl w:val="0"/>
        <w:spacing w:after="0" w:line="240" w:lineRule="auto"/>
        <w:ind w:left="5954"/>
        <w:jc w:val="right"/>
        <w:rPr>
          <w:rFonts w:ascii="Times New Roman" w:eastAsia="Calibri" w:hAnsi="Times New Roman" w:cs="Times New Roman"/>
          <w:sz w:val="28"/>
          <w:szCs w:val="28"/>
        </w:rPr>
      </w:pPr>
      <w:r w:rsidRPr="00C3415D">
        <w:rPr>
          <w:rFonts w:ascii="Times New Roman" w:eastAsia="Calibri" w:hAnsi="Times New Roman" w:cs="Times New Roman"/>
          <w:sz w:val="24"/>
          <w:szCs w:val="24"/>
        </w:rPr>
        <w:br w:type="page"/>
      </w:r>
      <w:r w:rsidRPr="00C3415D">
        <w:rPr>
          <w:rFonts w:ascii="Times New Roman" w:eastAsia="Calibri" w:hAnsi="Times New Roman" w:cs="Times New Roman"/>
          <w:sz w:val="28"/>
          <w:szCs w:val="28"/>
        </w:rPr>
        <w:lastRenderedPageBreak/>
        <w:t>ПРИЛОЖЕНИЕ № 1</w:t>
      </w:r>
    </w:p>
    <w:p w:rsidR="00C3415D" w:rsidRPr="00C3415D" w:rsidRDefault="00C3415D" w:rsidP="00C3415D">
      <w:pPr>
        <w:widowControl w:val="0"/>
        <w:spacing w:after="0" w:line="240" w:lineRule="auto"/>
        <w:ind w:left="5954"/>
        <w:jc w:val="right"/>
        <w:rPr>
          <w:rFonts w:ascii="Times New Roman" w:eastAsia="Calibri" w:hAnsi="Times New Roman" w:cs="Times New Roman"/>
          <w:sz w:val="28"/>
          <w:szCs w:val="28"/>
        </w:rPr>
      </w:pPr>
      <w:r w:rsidRPr="00C3415D">
        <w:rPr>
          <w:rFonts w:ascii="Times New Roman" w:eastAsia="Calibri" w:hAnsi="Times New Roman" w:cs="Times New Roman"/>
          <w:sz w:val="28"/>
          <w:szCs w:val="28"/>
        </w:rPr>
        <w:t>к Контракту</w:t>
      </w:r>
    </w:p>
    <w:p w:rsidR="00C3415D" w:rsidRPr="00C3415D" w:rsidRDefault="00C3415D" w:rsidP="00C3415D">
      <w:pPr>
        <w:widowControl w:val="0"/>
        <w:spacing w:after="0" w:line="240" w:lineRule="auto"/>
        <w:ind w:left="5670"/>
        <w:rPr>
          <w:rFonts w:ascii="Times New Roman" w:eastAsia="Calibri" w:hAnsi="Times New Roman" w:cs="Times New Roman"/>
          <w:sz w:val="28"/>
          <w:szCs w:val="28"/>
        </w:rPr>
      </w:pPr>
      <w:r w:rsidRPr="00C3415D">
        <w:rPr>
          <w:rFonts w:ascii="Times New Roman" w:eastAsia="Calibri" w:hAnsi="Times New Roman" w:cs="Times New Roman"/>
          <w:sz w:val="28"/>
          <w:szCs w:val="28"/>
        </w:rPr>
        <w:t>от «__» __________ 20__ г. №____</w:t>
      </w:r>
    </w:p>
    <w:p w:rsidR="00C3415D" w:rsidRPr="00C3415D" w:rsidRDefault="00C3415D" w:rsidP="00C3415D">
      <w:pPr>
        <w:widowControl w:val="0"/>
        <w:autoSpaceDE w:val="0"/>
        <w:spacing w:after="0" w:line="240" w:lineRule="auto"/>
        <w:ind w:firstLine="540"/>
        <w:jc w:val="right"/>
        <w:rPr>
          <w:rFonts w:ascii="Times New Roman" w:eastAsia="Calibri" w:hAnsi="Times New Roman" w:cs="Times New Roman"/>
          <w:sz w:val="28"/>
          <w:szCs w:val="28"/>
        </w:rPr>
      </w:pPr>
    </w:p>
    <w:p w:rsidR="00C3415D" w:rsidRPr="00C3415D" w:rsidRDefault="00C3415D" w:rsidP="00C3415D">
      <w:pPr>
        <w:widowControl w:val="0"/>
        <w:autoSpaceDE w:val="0"/>
        <w:spacing w:after="0" w:line="240" w:lineRule="auto"/>
        <w:ind w:firstLine="540"/>
        <w:jc w:val="right"/>
        <w:rPr>
          <w:rFonts w:ascii="Times New Roman" w:eastAsia="Calibri" w:hAnsi="Times New Roman" w:cs="Times New Roman"/>
          <w:sz w:val="28"/>
          <w:szCs w:val="28"/>
        </w:rPr>
      </w:pPr>
    </w:p>
    <w:p w:rsidR="00C3415D" w:rsidRPr="00C3415D" w:rsidRDefault="00C3415D" w:rsidP="00C3415D">
      <w:pPr>
        <w:widowControl w:val="0"/>
        <w:autoSpaceDE w:val="0"/>
        <w:spacing w:after="0" w:line="240" w:lineRule="auto"/>
        <w:jc w:val="center"/>
        <w:rPr>
          <w:rFonts w:ascii="Times New Roman" w:eastAsia="Times New Roman" w:hAnsi="Times New Roman" w:cs="Times New Roman"/>
          <w:b/>
          <w:color w:val="000000"/>
          <w:sz w:val="24"/>
          <w:szCs w:val="28"/>
          <w:lang w:eastAsia="ru-RU"/>
        </w:rPr>
      </w:pPr>
      <w:bookmarkStart w:id="1" w:name="Par1019"/>
      <w:bookmarkEnd w:id="1"/>
      <w:r w:rsidRPr="00C3415D">
        <w:rPr>
          <w:rFonts w:ascii="Times New Roman" w:eastAsia="Calibri" w:hAnsi="Times New Roman" w:cs="Times New Roman"/>
          <w:b/>
          <w:sz w:val="28"/>
          <w:szCs w:val="28"/>
        </w:rPr>
        <w:t>ОПИСАНИЕ ОБЪЕКТА ЗАКУПКИ</w:t>
      </w:r>
    </w:p>
    <w:p w:rsidR="00C3415D" w:rsidRPr="00C3415D" w:rsidRDefault="00C3415D" w:rsidP="00C3415D">
      <w:pPr>
        <w:keepNext/>
        <w:keepLines/>
        <w:spacing w:after="0" w:line="240" w:lineRule="auto"/>
        <w:jc w:val="center"/>
        <w:rPr>
          <w:rFonts w:ascii="Times New Roman" w:eastAsia="Times New Roman" w:hAnsi="Times New Roman" w:cs="Times New Roman"/>
          <w:b/>
          <w:color w:val="000000"/>
          <w:sz w:val="24"/>
          <w:szCs w:val="24"/>
          <w:lang w:eastAsia="ru-RU"/>
        </w:rPr>
      </w:pPr>
    </w:p>
    <w:p w:rsidR="00C3415D" w:rsidRPr="00C3415D" w:rsidRDefault="00C3415D" w:rsidP="00C3415D">
      <w:pPr>
        <w:widowControl w:val="0"/>
        <w:numPr>
          <w:ilvl w:val="0"/>
          <w:numId w:val="1"/>
        </w:numPr>
        <w:tabs>
          <w:tab w:val="left" w:pos="284"/>
        </w:tabs>
        <w:spacing w:after="240" w:line="240" w:lineRule="auto"/>
        <w:contextualSpacing/>
        <w:rPr>
          <w:rFonts w:ascii="Times New Roman" w:eastAsia="Times New Roman" w:hAnsi="Times New Roman" w:cs="Times New Roman"/>
          <w:b/>
          <w:color w:val="000000"/>
          <w:kern w:val="2"/>
          <w:sz w:val="24"/>
          <w:szCs w:val="24"/>
          <w:lang w:eastAsia="ru-RU"/>
        </w:rPr>
      </w:pPr>
      <w:r w:rsidRPr="00C3415D">
        <w:rPr>
          <w:rFonts w:ascii="Times New Roman" w:eastAsia="Times New Roman" w:hAnsi="Times New Roman" w:cs="Times New Roman"/>
          <w:b/>
          <w:color w:val="000000"/>
          <w:kern w:val="2"/>
          <w:sz w:val="24"/>
          <w:szCs w:val="24"/>
          <w:lang w:eastAsia="ru-RU"/>
        </w:rPr>
        <w:t>Общие сведения</w:t>
      </w:r>
    </w:p>
    <w:p w:rsidR="00C3415D" w:rsidRPr="00C3415D" w:rsidRDefault="00C3415D" w:rsidP="00C3415D">
      <w:pPr>
        <w:widowControl w:val="0"/>
        <w:numPr>
          <w:ilvl w:val="1"/>
          <w:numId w:val="1"/>
        </w:numPr>
        <w:tabs>
          <w:tab w:val="left" w:pos="426"/>
          <w:tab w:val="left" w:pos="1134"/>
        </w:tabs>
        <w:spacing w:after="120" w:line="240" w:lineRule="auto"/>
        <w:ind w:firstLine="709"/>
        <w:jc w:val="both"/>
        <w:rPr>
          <w:rFonts w:ascii="Times New Roman" w:eastAsia="Times New Roman" w:hAnsi="Times New Roman" w:cs="Times New Roman"/>
          <w:color w:val="000000"/>
          <w:sz w:val="24"/>
          <w:szCs w:val="24"/>
          <w:lang w:eastAsia="ru-RU"/>
        </w:rPr>
      </w:pPr>
      <w:r w:rsidRPr="00C3415D">
        <w:rPr>
          <w:rFonts w:ascii="Times New Roman" w:eastAsia="Times New Roman" w:hAnsi="Times New Roman" w:cs="Times New Roman"/>
          <w:b/>
          <w:color w:val="000000"/>
          <w:sz w:val="24"/>
          <w:szCs w:val="24"/>
          <w:lang w:eastAsia="ru-RU"/>
        </w:rPr>
        <w:t xml:space="preserve">Наименование закупки: </w:t>
      </w:r>
      <w:r w:rsidRPr="00C3415D">
        <w:rPr>
          <w:rFonts w:ascii="Times New Roman" w:eastAsia="Calibri" w:hAnsi="Times New Roman" w:cs="Times New Roman"/>
          <w:color w:val="000000"/>
          <w:sz w:val="24"/>
          <w:szCs w:val="24"/>
          <w:lang w:eastAsia="ko-KR"/>
        </w:rPr>
        <w:t xml:space="preserve">оказание услуг по расширению программно-аппаратного комплекса центра обработки данных Правительства Новосибирской области (далее - </w:t>
      </w:r>
      <w:r w:rsidRPr="00C3415D">
        <w:rPr>
          <w:rFonts w:ascii="Times New Roman" w:eastAsia="Calibri" w:hAnsi="Times New Roman" w:cs="Times New Roman"/>
          <w:bCs/>
          <w:iCs/>
          <w:sz w:val="24"/>
          <w:szCs w:val="24"/>
        </w:rPr>
        <w:t>ПАК ЦОД ПНО)</w:t>
      </w:r>
      <w:r w:rsidRPr="00C3415D">
        <w:rPr>
          <w:rFonts w:ascii="Times New Roman" w:eastAsia="Calibri" w:hAnsi="Times New Roman" w:cs="Times New Roman"/>
          <w:color w:val="000000"/>
          <w:sz w:val="24"/>
          <w:szCs w:val="24"/>
          <w:lang w:eastAsia="ko-KR"/>
        </w:rPr>
        <w:t xml:space="preserve"> в целях обеспечения функционирования государственных информационных систем Новосибирской области.</w:t>
      </w:r>
    </w:p>
    <w:p w:rsidR="00C3415D" w:rsidRPr="00C3415D" w:rsidRDefault="00C3415D" w:rsidP="00C3415D">
      <w:pPr>
        <w:numPr>
          <w:ilvl w:val="1"/>
          <w:numId w:val="1"/>
        </w:numPr>
        <w:tabs>
          <w:tab w:val="left" w:pos="708"/>
        </w:tabs>
        <w:suppressAutoHyphens/>
        <w:spacing w:after="200" w:line="276" w:lineRule="auto"/>
        <w:contextualSpacing/>
        <w:rPr>
          <w:rFonts w:ascii="Times New Roman" w:eastAsia="Times New Roman" w:hAnsi="Times New Roman" w:cs="Times New Roman"/>
          <w:color w:val="00000A"/>
          <w:kern w:val="2"/>
          <w:sz w:val="24"/>
          <w:szCs w:val="24"/>
          <w:lang w:eastAsia="ru-RU"/>
        </w:rPr>
      </w:pPr>
      <w:r w:rsidRPr="00C3415D">
        <w:rPr>
          <w:rFonts w:ascii="Times New Roman" w:eastAsia="Times New Roman" w:hAnsi="Times New Roman" w:cs="Times New Roman"/>
          <w:b/>
          <w:color w:val="00000A"/>
          <w:kern w:val="2"/>
          <w:sz w:val="24"/>
          <w:szCs w:val="24"/>
          <w:lang w:eastAsia="ru-RU"/>
        </w:rPr>
        <w:t xml:space="preserve">Срок оказания Услуг: </w:t>
      </w:r>
      <w:r w:rsidRPr="00C3415D">
        <w:rPr>
          <w:rFonts w:ascii="Times New Roman" w:eastAsia="Times New Roman" w:hAnsi="Times New Roman" w:cs="Times New Roman"/>
          <w:color w:val="00000A"/>
          <w:kern w:val="2"/>
          <w:sz w:val="24"/>
          <w:szCs w:val="24"/>
          <w:lang w:eastAsia="ru-RU"/>
        </w:rPr>
        <w:t>с 25.08.2022 по 15.11.2022 (включительно).</w:t>
      </w:r>
    </w:p>
    <w:p w:rsidR="00C3415D" w:rsidRPr="00C3415D" w:rsidRDefault="00C3415D" w:rsidP="00C3415D">
      <w:pPr>
        <w:widowControl w:val="0"/>
        <w:numPr>
          <w:ilvl w:val="1"/>
          <w:numId w:val="1"/>
        </w:numPr>
        <w:tabs>
          <w:tab w:val="left" w:pos="426"/>
          <w:tab w:val="left" w:pos="1134"/>
        </w:tabs>
        <w:spacing w:after="120" w:line="240" w:lineRule="auto"/>
        <w:ind w:firstLine="709"/>
        <w:contextualSpacing/>
        <w:jc w:val="both"/>
        <w:rPr>
          <w:rFonts w:ascii="Times New Roman" w:eastAsia="Times New Roman" w:hAnsi="Times New Roman" w:cs="Times New Roman"/>
          <w:color w:val="00000A"/>
          <w:kern w:val="2"/>
          <w:sz w:val="24"/>
          <w:szCs w:val="24"/>
          <w:lang w:eastAsia="ru-RU"/>
        </w:rPr>
      </w:pPr>
      <w:r w:rsidRPr="00C3415D">
        <w:rPr>
          <w:rFonts w:ascii="Times New Roman" w:eastAsia="Times New Roman" w:hAnsi="Times New Roman" w:cs="Times New Roman"/>
          <w:b/>
          <w:color w:val="00000A"/>
          <w:kern w:val="2"/>
          <w:sz w:val="24"/>
          <w:szCs w:val="24"/>
          <w:lang w:eastAsia="ru-RU"/>
        </w:rPr>
        <w:t>Место оказания Услуг:</w:t>
      </w:r>
      <w:r w:rsidRPr="00C3415D">
        <w:rPr>
          <w:rFonts w:ascii="Times New Roman" w:eastAsia="Times New Roman" w:hAnsi="Times New Roman" w:cs="Times New Roman"/>
          <w:color w:val="00000A"/>
          <w:kern w:val="2"/>
          <w:sz w:val="24"/>
          <w:szCs w:val="24"/>
          <w:lang w:eastAsia="ru-RU"/>
        </w:rPr>
        <w:t xml:space="preserve"> г. Новосибирск, ул. Свердлова, 14 ЦОД Правительства Новосибирской области.</w:t>
      </w:r>
    </w:p>
    <w:p w:rsidR="00C3415D" w:rsidRPr="00C3415D" w:rsidRDefault="00C3415D" w:rsidP="00C3415D">
      <w:pPr>
        <w:widowControl w:val="0"/>
        <w:numPr>
          <w:ilvl w:val="1"/>
          <w:numId w:val="1"/>
        </w:numPr>
        <w:tabs>
          <w:tab w:val="left" w:pos="426"/>
          <w:tab w:val="left" w:pos="1134"/>
        </w:tabs>
        <w:spacing w:after="120" w:line="240" w:lineRule="auto"/>
        <w:ind w:firstLine="709"/>
        <w:contextualSpacing/>
        <w:jc w:val="both"/>
        <w:rPr>
          <w:rFonts w:ascii="Times New Roman" w:eastAsia="Times New Roman" w:hAnsi="Times New Roman" w:cs="Times New Roman"/>
          <w:color w:val="00000A"/>
          <w:kern w:val="2"/>
          <w:sz w:val="24"/>
          <w:szCs w:val="24"/>
          <w:lang w:eastAsia="ru-RU"/>
        </w:rPr>
      </w:pPr>
      <w:r w:rsidRPr="00C3415D">
        <w:rPr>
          <w:rFonts w:ascii="Times New Roman" w:eastAsia="Times New Roman" w:hAnsi="Times New Roman" w:cs="Times New Roman"/>
          <w:b/>
          <w:color w:val="00000A"/>
          <w:kern w:val="2"/>
          <w:sz w:val="24"/>
          <w:szCs w:val="24"/>
          <w:lang w:eastAsia="ru-RU"/>
        </w:rPr>
        <w:t>Цель оказания Услуг:</w:t>
      </w:r>
      <w:r w:rsidRPr="00C3415D">
        <w:rPr>
          <w:rFonts w:ascii="Times New Roman" w:eastAsia="Times New Roman" w:hAnsi="Times New Roman" w:cs="Times New Roman"/>
          <w:color w:val="00000A"/>
          <w:kern w:val="2"/>
          <w:sz w:val="24"/>
          <w:szCs w:val="24"/>
          <w:lang w:eastAsia="ru-RU"/>
        </w:rPr>
        <w:t xml:space="preserve"> </w:t>
      </w:r>
      <w:r w:rsidRPr="00C3415D">
        <w:rPr>
          <w:rFonts w:ascii="Times New Roman" w:eastAsia="SimSun" w:hAnsi="Times New Roman" w:cs="Times New Roman"/>
          <w:color w:val="00000A"/>
          <w:kern w:val="2"/>
          <w:sz w:val="24"/>
          <w:szCs w:val="24"/>
        </w:rPr>
        <w:t>расширение ПАК ЦОД ПНО в целях обеспечения функционирования информационных систем Новосибирской области</w:t>
      </w:r>
      <w:r w:rsidRPr="00C3415D">
        <w:rPr>
          <w:rFonts w:ascii="Times New Roman" w:eastAsia="SimSun" w:hAnsi="Times New Roman" w:cs="Times New Roman"/>
          <w:bCs/>
          <w:iCs/>
          <w:color w:val="00000A"/>
          <w:kern w:val="2"/>
          <w:sz w:val="24"/>
          <w:szCs w:val="24"/>
        </w:rPr>
        <w:t>:</w:t>
      </w:r>
      <w:r w:rsidRPr="00C3415D">
        <w:rPr>
          <w:rFonts w:ascii="Times New Roman" w:eastAsia="SimSun" w:hAnsi="Times New Roman" w:cs="Times New Roman"/>
          <w:bCs/>
          <w:iCs/>
          <w:color w:val="00000A"/>
          <w:kern w:val="2"/>
          <w:sz w:val="24"/>
          <w:szCs w:val="24"/>
        </w:rPr>
        <w:tab/>
      </w:r>
    </w:p>
    <w:p w:rsidR="00C3415D" w:rsidRPr="00C3415D" w:rsidRDefault="00C3415D" w:rsidP="00C3415D">
      <w:pPr>
        <w:widowControl w:val="0"/>
        <w:numPr>
          <w:ilvl w:val="2"/>
          <w:numId w:val="1"/>
        </w:numPr>
        <w:tabs>
          <w:tab w:val="left" w:pos="426"/>
          <w:tab w:val="left" w:pos="1134"/>
        </w:tabs>
        <w:spacing w:after="120" w:line="240" w:lineRule="auto"/>
        <w:ind w:left="1560"/>
        <w:contextualSpacing/>
        <w:jc w:val="both"/>
        <w:rPr>
          <w:rFonts w:ascii="Times New Roman" w:eastAsia="Times New Roman" w:hAnsi="Times New Roman" w:cs="Times New Roman"/>
          <w:color w:val="00000A"/>
          <w:kern w:val="2"/>
          <w:sz w:val="24"/>
          <w:szCs w:val="24"/>
          <w:lang w:eastAsia="ru-RU"/>
        </w:rPr>
      </w:pPr>
      <w:r w:rsidRPr="00C3415D">
        <w:rPr>
          <w:rFonts w:ascii="Times New Roman" w:eastAsia="Times New Roman" w:hAnsi="Times New Roman" w:cs="Times New Roman"/>
          <w:color w:val="00000A"/>
          <w:kern w:val="2"/>
          <w:sz w:val="24"/>
          <w:szCs w:val="24"/>
          <w:lang w:eastAsia="ru-RU"/>
        </w:rPr>
        <w:t>Колл-центра службы 112.</w:t>
      </w:r>
    </w:p>
    <w:p w:rsidR="00C3415D" w:rsidRPr="00C3415D" w:rsidRDefault="00C3415D" w:rsidP="00C3415D">
      <w:pPr>
        <w:widowControl w:val="0"/>
        <w:numPr>
          <w:ilvl w:val="1"/>
          <w:numId w:val="1"/>
        </w:numPr>
        <w:tabs>
          <w:tab w:val="left" w:pos="708"/>
        </w:tabs>
        <w:suppressAutoHyphens/>
        <w:spacing w:after="0" w:line="240" w:lineRule="auto"/>
        <w:ind w:left="1134" w:hanging="425"/>
        <w:contextualSpacing/>
        <w:jc w:val="both"/>
        <w:rPr>
          <w:rFonts w:ascii="Times New Roman" w:eastAsia="SimSun" w:hAnsi="Times New Roman" w:cs="Times New Roman"/>
          <w:b/>
          <w:bCs/>
          <w:color w:val="00000A"/>
          <w:kern w:val="2"/>
          <w:sz w:val="24"/>
          <w:szCs w:val="24"/>
        </w:rPr>
      </w:pPr>
      <w:r w:rsidRPr="00C3415D">
        <w:rPr>
          <w:rFonts w:ascii="Times New Roman" w:eastAsia="SimSun" w:hAnsi="Times New Roman" w:cs="Times New Roman"/>
          <w:b/>
          <w:bCs/>
          <w:color w:val="00000A"/>
          <w:kern w:val="2"/>
          <w:sz w:val="24"/>
          <w:szCs w:val="24"/>
        </w:rPr>
        <w:t>График оказания Услуг</w:t>
      </w:r>
    </w:p>
    <w:tbl>
      <w:tblPr>
        <w:tblW w:w="9214" w:type="dxa"/>
        <w:tblInd w:w="-5" w:type="dxa"/>
        <w:tblLook w:val="04A0" w:firstRow="1" w:lastRow="0" w:firstColumn="1" w:lastColumn="0" w:noHBand="0" w:noVBand="1"/>
      </w:tblPr>
      <w:tblGrid>
        <w:gridCol w:w="832"/>
        <w:gridCol w:w="3259"/>
        <w:gridCol w:w="3245"/>
        <w:gridCol w:w="1878"/>
      </w:tblGrid>
      <w:tr w:rsidR="00C3415D" w:rsidRPr="00C3415D" w:rsidTr="00B30322">
        <w:trPr>
          <w:trHeight w:val="404"/>
        </w:trPr>
        <w:tc>
          <w:tcPr>
            <w:tcW w:w="844" w:type="dxa"/>
            <w:tcBorders>
              <w:top w:val="single" w:sz="4" w:space="0" w:color="00000A"/>
              <w:left w:val="single" w:sz="4" w:space="0" w:color="00000A"/>
              <w:bottom w:val="single" w:sz="4" w:space="0" w:color="00000A"/>
              <w:right w:val="single" w:sz="4" w:space="0" w:color="00000A"/>
            </w:tcBorders>
            <w:shd w:val="clear" w:color="auto" w:fill="auto"/>
          </w:tcPr>
          <w:p w:rsidR="00C3415D" w:rsidRPr="00C3415D" w:rsidRDefault="00C3415D" w:rsidP="00C3415D">
            <w:pPr>
              <w:spacing w:after="200" w:line="240" w:lineRule="auto"/>
              <w:rPr>
                <w:rFonts w:ascii="Times New Roman" w:eastAsia="Calibri" w:hAnsi="Times New Roman" w:cs="Times New Roman"/>
                <w:b/>
                <w:bCs/>
                <w:iCs/>
                <w:sz w:val="24"/>
                <w:szCs w:val="24"/>
              </w:rPr>
            </w:pPr>
            <w:r w:rsidRPr="00C3415D">
              <w:rPr>
                <w:rFonts w:ascii="Times New Roman" w:eastAsia="Calibri" w:hAnsi="Times New Roman" w:cs="Times New Roman"/>
                <w:b/>
                <w:bCs/>
                <w:iCs/>
                <w:sz w:val="24"/>
                <w:szCs w:val="24"/>
              </w:rPr>
              <w:t>Этап</w:t>
            </w:r>
          </w:p>
        </w:tc>
        <w:tc>
          <w:tcPr>
            <w:tcW w:w="3451" w:type="dxa"/>
            <w:tcBorders>
              <w:top w:val="single" w:sz="4" w:space="0" w:color="00000A"/>
              <w:left w:val="single" w:sz="4" w:space="0" w:color="00000A"/>
              <w:bottom w:val="single" w:sz="4" w:space="0" w:color="00000A"/>
              <w:right w:val="single" w:sz="4" w:space="0" w:color="00000A"/>
            </w:tcBorders>
            <w:shd w:val="clear" w:color="auto" w:fill="auto"/>
          </w:tcPr>
          <w:p w:rsidR="00C3415D" w:rsidRPr="00C3415D" w:rsidRDefault="00C3415D" w:rsidP="00C3415D">
            <w:pPr>
              <w:spacing w:after="200" w:line="240" w:lineRule="auto"/>
              <w:jc w:val="center"/>
              <w:rPr>
                <w:rFonts w:ascii="Times New Roman" w:eastAsia="Calibri" w:hAnsi="Times New Roman" w:cs="Times New Roman"/>
                <w:b/>
                <w:bCs/>
                <w:iCs/>
                <w:sz w:val="24"/>
                <w:szCs w:val="24"/>
              </w:rPr>
            </w:pPr>
            <w:r w:rsidRPr="00C3415D">
              <w:rPr>
                <w:rFonts w:ascii="Times New Roman" w:eastAsia="Calibri" w:hAnsi="Times New Roman" w:cs="Times New Roman"/>
                <w:b/>
                <w:bCs/>
                <w:iCs/>
                <w:sz w:val="24"/>
                <w:szCs w:val="24"/>
              </w:rPr>
              <w:t>Состав Услуг</w:t>
            </w:r>
          </w:p>
        </w:tc>
        <w:tc>
          <w:tcPr>
            <w:tcW w:w="3447" w:type="dxa"/>
            <w:tcBorders>
              <w:top w:val="single" w:sz="4" w:space="0" w:color="00000A"/>
              <w:left w:val="single" w:sz="4" w:space="0" w:color="00000A"/>
              <w:bottom w:val="single" w:sz="4" w:space="0" w:color="00000A"/>
              <w:right w:val="single" w:sz="4" w:space="0" w:color="00000A"/>
            </w:tcBorders>
            <w:shd w:val="clear" w:color="auto" w:fill="auto"/>
          </w:tcPr>
          <w:p w:rsidR="00C3415D" w:rsidRPr="00C3415D" w:rsidRDefault="00C3415D" w:rsidP="00C3415D">
            <w:pPr>
              <w:spacing w:after="200" w:line="240" w:lineRule="auto"/>
              <w:jc w:val="center"/>
              <w:rPr>
                <w:rFonts w:ascii="Times New Roman" w:eastAsia="Calibri" w:hAnsi="Times New Roman" w:cs="Times New Roman"/>
                <w:b/>
                <w:bCs/>
                <w:iCs/>
                <w:sz w:val="24"/>
                <w:szCs w:val="24"/>
              </w:rPr>
            </w:pPr>
            <w:r w:rsidRPr="00C3415D">
              <w:rPr>
                <w:rFonts w:ascii="Times New Roman" w:eastAsia="Calibri" w:hAnsi="Times New Roman" w:cs="Times New Roman"/>
                <w:b/>
                <w:bCs/>
                <w:iCs/>
                <w:sz w:val="24"/>
                <w:szCs w:val="24"/>
              </w:rPr>
              <w:t>Результат Услуг</w:t>
            </w:r>
          </w:p>
        </w:tc>
        <w:tc>
          <w:tcPr>
            <w:tcW w:w="1471" w:type="dxa"/>
            <w:tcBorders>
              <w:top w:val="single" w:sz="4" w:space="0" w:color="00000A"/>
              <w:left w:val="single" w:sz="4" w:space="0" w:color="00000A"/>
              <w:bottom w:val="single" w:sz="4" w:space="0" w:color="00000A"/>
              <w:right w:val="single" w:sz="4" w:space="0" w:color="00000A"/>
            </w:tcBorders>
            <w:shd w:val="clear" w:color="auto" w:fill="auto"/>
          </w:tcPr>
          <w:p w:rsidR="00C3415D" w:rsidRPr="00C3415D" w:rsidRDefault="00C3415D" w:rsidP="00C3415D">
            <w:pPr>
              <w:spacing w:after="200" w:line="240" w:lineRule="auto"/>
              <w:jc w:val="center"/>
              <w:rPr>
                <w:rFonts w:ascii="Times New Roman" w:eastAsia="Calibri" w:hAnsi="Times New Roman" w:cs="Times New Roman"/>
                <w:b/>
                <w:bCs/>
                <w:iCs/>
                <w:sz w:val="24"/>
                <w:szCs w:val="24"/>
              </w:rPr>
            </w:pPr>
            <w:r w:rsidRPr="00C3415D">
              <w:rPr>
                <w:rFonts w:ascii="Times New Roman" w:eastAsia="Calibri" w:hAnsi="Times New Roman" w:cs="Times New Roman"/>
                <w:b/>
                <w:bCs/>
                <w:iCs/>
                <w:sz w:val="24"/>
                <w:szCs w:val="24"/>
              </w:rPr>
              <w:t>Срок</w:t>
            </w:r>
          </w:p>
        </w:tc>
      </w:tr>
      <w:tr w:rsidR="00C3415D" w:rsidRPr="00C3415D" w:rsidTr="00B30322">
        <w:trPr>
          <w:trHeight w:val="70"/>
        </w:trPr>
        <w:tc>
          <w:tcPr>
            <w:tcW w:w="844" w:type="dxa"/>
            <w:tcBorders>
              <w:top w:val="single" w:sz="4" w:space="0" w:color="00000A"/>
              <w:left w:val="single" w:sz="4" w:space="0" w:color="00000A"/>
              <w:bottom w:val="single" w:sz="4" w:space="0" w:color="00000A"/>
              <w:right w:val="single" w:sz="4" w:space="0" w:color="00000A"/>
            </w:tcBorders>
            <w:shd w:val="clear" w:color="auto" w:fill="auto"/>
          </w:tcPr>
          <w:p w:rsidR="00C3415D" w:rsidRPr="00C3415D" w:rsidRDefault="00C3415D" w:rsidP="00C3415D">
            <w:pPr>
              <w:numPr>
                <w:ilvl w:val="0"/>
                <w:numId w:val="4"/>
              </w:numPr>
              <w:spacing w:after="0" w:line="240" w:lineRule="auto"/>
              <w:contextualSpacing/>
              <w:rPr>
                <w:rFonts w:ascii="Times New Roman" w:eastAsia="SimSun" w:hAnsi="Times New Roman" w:cs="Times New Roman"/>
                <w:bCs/>
                <w:iCs/>
                <w:color w:val="00000A"/>
                <w:kern w:val="2"/>
                <w:sz w:val="24"/>
                <w:szCs w:val="24"/>
              </w:rPr>
            </w:pPr>
          </w:p>
        </w:tc>
        <w:tc>
          <w:tcPr>
            <w:tcW w:w="3451" w:type="dxa"/>
            <w:tcBorders>
              <w:top w:val="single" w:sz="4" w:space="0" w:color="00000A"/>
              <w:left w:val="single" w:sz="4" w:space="0" w:color="00000A"/>
              <w:bottom w:val="single" w:sz="4" w:space="0" w:color="00000A"/>
              <w:right w:val="single" w:sz="4" w:space="0" w:color="00000A"/>
            </w:tcBorders>
            <w:shd w:val="clear" w:color="auto" w:fill="auto"/>
          </w:tcPr>
          <w:p w:rsidR="00C3415D" w:rsidRPr="00C3415D" w:rsidRDefault="00C3415D" w:rsidP="00C3415D">
            <w:pPr>
              <w:spacing w:after="200" w:line="240" w:lineRule="auto"/>
              <w:rPr>
                <w:rFonts w:ascii="Times New Roman" w:eastAsia="Calibri" w:hAnsi="Times New Roman" w:cs="Times New Roman"/>
                <w:sz w:val="24"/>
                <w:szCs w:val="24"/>
              </w:rPr>
            </w:pPr>
            <w:r w:rsidRPr="00C3415D">
              <w:rPr>
                <w:rFonts w:ascii="Times New Roman" w:eastAsia="Calibri" w:hAnsi="Times New Roman" w:cs="Times New Roman"/>
                <w:sz w:val="24"/>
                <w:szCs w:val="24"/>
              </w:rPr>
              <w:t>Подготовка и согласование с Заказчиком технической документации по расширению ПАК ЦОД ПНО, включающей в себя следующие документы:</w:t>
            </w:r>
          </w:p>
          <w:p w:rsidR="00C3415D" w:rsidRPr="00C3415D" w:rsidRDefault="00C3415D" w:rsidP="00C3415D">
            <w:pPr>
              <w:numPr>
                <w:ilvl w:val="0"/>
                <w:numId w:val="3"/>
              </w:numPr>
              <w:spacing w:after="0" w:line="240" w:lineRule="auto"/>
              <w:ind w:left="170" w:hanging="227"/>
              <w:rPr>
                <w:rFonts w:ascii="Times New Roman" w:eastAsia="Calibri" w:hAnsi="Times New Roman" w:cs="Times New Roman"/>
                <w:sz w:val="24"/>
                <w:szCs w:val="24"/>
              </w:rPr>
            </w:pPr>
            <w:r w:rsidRPr="00C3415D">
              <w:rPr>
                <w:rFonts w:ascii="Times New Roman" w:eastAsia="Calibri" w:hAnsi="Times New Roman" w:cs="Times New Roman"/>
                <w:sz w:val="24"/>
                <w:szCs w:val="24"/>
              </w:rPr>
              <w:t>Схема структурная комплекса технических средств;</w:t>
            </w:r>
          </w:p>
          <w:p w:rsidR="00C3415D" w:rsidRPr="00C3415D" w:rsidRDefault="00C3415D" w:rsidP="00C3415D">
            <w:pPr>
              <w:numPr>
                <w:ilvl w:val="0"/>
                <w:numId w:val="3"/>
              </w:numPr>
              <w:spacing w:after="0" w:line="240" w:lineRule="auto"/>
              <w:ind w:left="170" w:hanging="227"/>
              <w:rPr>
                <w:rFonts w:ascii="Times New Roman" w:eastAsia="Calibri" w:hAnsi="Times New Roman" w:cs="Times New Roman"/>
                <w:sz w:val="24"/>
                <w:szCs w:val="24"/>
              </w:rPr>
            </w:pPr>
            <w:r w:rsidRPr="00C3415D">
              <w:rPr>
                <w:rFonts w:ascii="Times New Roman" w:eastAsia="Calibri" w:hAnsi="Times New Roman" w:cs="Times New Roman"/>
                <w:sz w:val="24"/>
                <w:szCs w:val="24"/>
              </w:rPr>
              <w:t xml:space="preserve">План расположения оборудования и проводок; </w:t>
            </w:r>
          </w:p>
          <w:p w:rsidR="00C3415D" w:rsidRPr="00C3415D" w:rsidRDefault="00C3415D" w:rsidP="00C3415D">
            <w:pPr>
              <w:numPr>
                <w:ilvl w:val="0"/>
                <w:numId w:val="3"/>
              </w:numPr>
              <w:spacing w:after="0" w:line="240" w:lineRule="auto"/>
              <w:ind w:left="170" w:hanging="227"/>
              <w:rPr>
                <w:rFonts w:ascii="Times New Roman" w:eastAsia="Calibri" w:hAnsi="Times New Roman" w:cs="Times New Roman"/>
                <w:sz w:val="24"/>
                <w:szCs w:val="24"/>
              </w:rPr>
            </w:pPr>
            <w:r w:rsidRPr="00C3415D">
              <w:rPr>
                <w:rFonts w:ascii="Times New Roman" w:eastAsia="Calibri" w:hAnsi="Times New Roman" w:cs="Times New Roman"/>
                <w:sz w:val="24"/>
                <w:szCs w:val="24"/>
              </w:rPr>
              <w:t>Схема коммутации оборудования (соединений);</w:t>
            </w:r>
          </w:p>
          <w:p w:rsidR="00C3415D" w:rsidRPr="00C3415D" w:rsidRDefault="00C3415D" w:rsidP="00C3415D">
            <w:pPr>
              <w:numPr>
                <w:ilvl w:val="0"/>
                <w:numId w:val="3"/>
              </w:numPr>
              <w:spacing w:after="0" w:line="240" w:lineRule="auto"/>
              <w:ind w:left="170" w:hanging="227"/>
              <w:rPr>
                <w:rFonts w:ascii="Times New Roman" w:eastAsia="Calibri" w:hAnsi="Times New Roman" w:cs="Times New Roman"/>
                <w:sz w:val="24"/>
                <w:szCs w:val="24"/>
              </w:rPr>
            </w:pPr>
            <w:r w:rsidRPr="00C3415D">
              <w:rPr>
                <w:rFonts w:ascii="Times New Roman" w:eastAsia="Calibri" w:hAnsi="Times New Roman" w:cs="Times New Roman"/>
                <w:sz w:val="24"/>
                <w:szCs w:val="24"/>
              </w:rPr>
              <w:t>Спецификация оборудования;</w:t>
            </w:r>
          </w:p>
          <w:p w:rsidR="00C3415D" w:rsidRPr="00C3415D" w:rsidRDefault="00C3415D" w:rsidP="00C3415D">
            <w:pPr>
              <w:numPr>
                <w:ilvl w:val="0"/>
                <w:numId w:val="3"/>
              </w:numPr>
              <w:spacing w:after="0" w:line="240" w:lineRule="auto"/>
              <w:ind w:left="170" w:hanging="227"/>
              <w:rPr>
                <w:rFonts w:ascii="Times New Roman" w:eastAsia="Calibri" w:hAnsi="Times New Roman" w:cs="Times New Roman"/>
                <w:sz w:val="24"/>
                <w:szCs w:val="24"/>
              </w:rPr>
            </w:pPr>
            <w:r w:rsidRPr="00C3415D">
              <w:rPr>
                <w:rFonts w:ascii="Times New Roman" w:eastAsia="Calibri" w:hAnsi="Times New Roman" w:cs="Times New Roman"/>
                <w:sz w:val="24"/>
                <w:szCs w:val="24"/>
              </w:rPr>
              <w:t>Таблица соединений и подключений (электросети).</w:t>
            </w:r>
          </w:p>
        </w:tc>
        <w:tc>
          <w:tcPr>
            <w:tcW w:w="3447" w:type="dxa"/>
            <w:tcBorders>
              <w:top w:val="single" w:sz="4" w:space="0" w:color="00000A"/>
              <w:left w:val="single" w:sz="4" w:space="0" w:color="00000A"/>
              <w:bottom w:val="single" w:sz="4" w:space="0" w:color="00000A"/>
              <w:right w:val="single" w:sz="4" w:space="0" w:color="00000A"/>
            </w:tcBorders>
            <w:shd w:val="clear" w:color="auto" w:fill="auto"/>
          </w:tcPr>
          <w:p w:rsidR="00C3415D" w:rsidRPr="00C3415D" w:rsidRDefault="00C3415D" w:rsidP="00C3415D">
            <w:pPr>
              <w:spacing w:after="200" w:line="240" w:lineRule="auto"/>
              <w:rPr>
                <w:rFonts w:ascii="Times New Roman" w:eastAsia="Calibri" w:hAnsi="Times New Roman" w:cs="Times New Roman"/>
                <w:sz w:val="24"/>
                <w:szCs w:val="24"/>
              </w:rPr>
            </w:pPr>
            <w:r w:rsidRPr="00C3415D">
              <w:rPr>
                <w:rFonts w:ascii="Times New Roman" w:eastAsia="Calibri" w:hAnsi="Times New Roman" w:cs="Times New Roman"/>
                <w:sz w:val="24"/>
                <w:szCs w:val="24"/>
              </w:rPr>
              <w:t>Согласованная и переданная Заказчику техническая документация по расширению ПАК ЦОД ПНО, включающая в себя следующие документы:</w:t>
            </w:r>
          </w:p>
          <w:p w:rsidR="00C3415D" w:rsidRPr="00C3415D" w:rsidRDefault="00C3415D" w:rsidP="00C3415D">
            <w:pPr>
              <w:numPr>
                <w:ilvl w:val="0"/>
                <w:numId w:val="6"/>
              </w:numPr>
              <w:spacing w:after="0" w:line="240" w:lineRule="auto"/>
              <w:ind w:left="170" w:hanging="227"/>
              <w:rPr>
                <w:rFonts w:ascii="Times New Roman" w:eastAsia="Calibri" w:hAnsi="Times New Roman" w:cs="Times New Roman"/>
                <w:sz w:val="24"/>
                <w:szCs w:val="24"/>
              </w:rPr>
            </w:pPr>
            <w:r w:rsidRPr="00C3415D">
              <w:rPr>
                <w:rFonts w:ascii="Times New Roman" w:eastAsia="Calibri" w:hAnsi="Times New Roman" w:cs="Times New Roman"/>
                <w:sz w:val="24"/>
                <w:szCs w:val="24"/>
              </w:rPr>
              <w:t>Схема структурная комплекса технических средств;</w:t>
            </w:r>
          </w:p>
          <w:p w:rsidR="00C3415D" w:rsidRPr="00C3415D" w:rsidRDefault="00C3415D" w:rsidP="00C3415D">
            <w:pPr>
              <w:numPr>
                <w:ilvl w:val="0"/>
                <w:numId w:val="6"/>
              </w:numPr>
              <w:spacing w:after="0" w:line="240" w:lineRule="auto"/>
              <w:ind w:left="170" w:hanging="227"/>
              <w:rPr>
                <w:rFonts w:ascii="Times New Roman" w:eastAsia="Calibri" w:hAnsi="Times New Roman" w:cs="Times New Roman"/>
                <w:sz w:val="24"/>
                <w:szCs w:val="24"/>
              </w:rPr>
            </w:pPr>
            <w:r w:rsidRPr="00C3415D">
              <w:rPr>
                <w:rFonts w:ascii="Times New Roman" w:eastAsia="Calibri" w:hAnsi="Times New Roman" w:cs="Times New Roman"/>
                <w:sz w:val="24"/>
                <w:szCs w:val="24"/>
              </w:rPr>
              <w:t>План расположения оборудования и проводок;</w:t>
            </w:r>
          </w:p>
          <w:p w:rsidR="00C3415D" w:rsidRPr="00C3415D" w:rsidRDefault="00C3415D" w:rsidP="00C3415D">
            <w:pPr>
              <w:numPr>
                <w:ilvl w:val="0"/>
                <w:numId w:val="6"/>
              </w:numPr>
              <w:spacing w:after="0" w:line="240" w:lineRule="auto"/>
              <w:ind w:left="170" w:hanging="227"/>
              <w:rPr>
                <w:rFonts w:ascii="Times New Roman" w:eastAsia="Calibri" w:hAnsi="Times New Roman" w:cs="Times New Roman"/>
                <w:sz w:val="24"/>
                <w:szCs w:val="24"/>
              </w:rPr>
            </w:pPr>
            <w:r w:rsidRPr="00C3415D">
              <w:rPr>
                <w:rFonts w:ascii="Times New Roman" w:eastAsia="Calibri" w:hAnsi="Times New Roman" w:cs="Times New Roman"/>
                <w:sz w:val="24"/>
                <w:szCs w:val="24"/>
              </w:rPr>
              <w:t>Схема коммутации оборудования (соединений);</w:t>
            </w:r>
          </w:p>
          <w:p w:rsidR="00C3415D" w:rsidRPr="00C3415D" w:rsidRDefault="00C3415D" w:rsidP="00C3415D">
            <w:pPr>
              <w:numPr>
                <w:ilvl w:val="0"/>
                <w:numId w:val="6"/>
              </w:numPr>
              <w:spacing w:after="0" w:line="240" w:lineRule="auto"/>
              <w:ind w:left="170" w:hanging="227"/>
              <w:rPr>
                <w:rFonts w:ascii="Times New Roman" w:eastAsia="Calibri" w:hAnsi="Times New Roman" w:cs="Times New Roman"/>
                <w:sz w:val="24"/>
                <w:szCs w:val="24"/>
              </w:rPr>
            </w:pPr>
            <w:r w:rsidRPr="00C3415D">
              <w:rPr>
                <w:rFonts w:ascii="Times New Roman" w:eastAsia="Calibri" w:hAnsi="Times New Roman" w:cs="Times New Roman"/>
                <w:sz w:val="24"/>
                <w:szCs w:val="24"/>
              </w:rPr>
              <w:t>Спецификация оборудования;</w:t>
            </w:r>
          </w:p>
          <w:p w:rsidR="00C3415D" w:rsidRPr="00C3415D" w:rsidRDefault="00C3415D" w:rsidP="00C3415D">
            <w:pPr>
              <w:numPr>
                <w:ilvl w:val="0"/>
                <w:numId w:val="6"/>
              </w:numPr>
              <w:spacing w:after="0" w:line="240" w:lineRule="auto"/>
              <w:ind w:left="170" w:hanging="227"/>
              <w:rPr>
                <w:rFonts w:ascii="Times New Roman" w:eastAsia="Calibri" w:hAnsi="Times New Roman" w:cs="Times New Roman"/>
                <w:sz w:val="24"/>
                <w:szCs w:val="24"/>
              </w:rPr>
            </w:pPr>
            <w:r w:rsidRPr="00C3415D">
              <w:rPr>
                <w:rFonts w:ascii="Times New Roman" w:eastAsia="Calibri" w:hAnsi="Times New Roman" w:cs="Times New Roman"/>
                <w:sz w:val="24"/>
                <w:szCs w:val="24"/>
              </w:rPr>
              <w:t>Таблица соединений и подключений (электросети).</w:t>
            </w:r>
          </w:p>
        </w:tc>
        <w:tc>
          <w:tcPr>
            <w:tcW w:w="1471" w:type="dxa"/>
            <w:tcBorders>
              <w:top w:val="single" w:sz="4" w:space="0" w:color="00000A"/>
              <w:left w:val="single" w:sz="4" w:space="0" w:color="00000A"/>
              <w:bottom w:val="single" w:sz="4" w:space="0" w:color="00000A"/>
              <w:right w:val="single" w:sz="4" w:space="0" w:color="00000A"/>
            </w:tcBorders>
            <w:shd w:val="clear" w:color="auto" w:fill="auto"/>
          </w:tcPr>
          <w:p w:rsidR="00C3415D" w:rsidRPr="00C3415D" w:rsidRDefault="00C3415D" w:rsidP="00C3415D">
            <w:pPr>
              <w:spacing w:after="200" w:line="240" w:lineRule="auto"/>
              <w:ind w:firstLine="34"/>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с 25.08.2022 по</w:t>
            </w:r>
          </w:p>
          <w:p w:rsidR="00C3415D" w:rsidRPr="00C3415D" w:rsidRDefault="00C3415D" w:rsidP="00C3415D">
            <w:pPr>
              <w:spacing w:after="200" w:line="240" w:lineRule="auto"/>
              <w:ind w:firstLine="34"/>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01.09.2022</w:t>
            </w:r>
          </w:p>
          <w:p w:rsidR="00C3415D" w:rsidRPr="00C3415D" w:rsidRDefault="00C3415D" w:rsidP="00C3415D">
            <w:pPr>
              <w:spacing w:after="200" w:line="240" w:lineRule="auto"/>
              <w:ind w:firstLine="34"/>
              <w:jc w:val="both"/>
              <w:rPr>
                <w:rFonts w:ascii="Times New Roman" w:eastAsia="Calibri" w:hAnsi="Times New Roman" w:cs="Times New Roman"/>
                <w:b/>
                <w:bCs/>
                <w:iCs/>
                <w:sz w:val="24"/>
                <w:szCs w:val="24"/>
              </w:rPr>
            </w:pPr>
            <w:r w:rsidRPr="00C3415D">
              <w:rPr>
                <w:rFonts w:ascii="Times New Roman" w:eastAsia="Calibri" w:hAnsi="Times New Roman" w:cs="Times New Roman"/>
                <w:sz w:val="24"/>
                <w:szCs w:val="24"/>
              </w:rPr>
              <w:t>(включительно)</w:t>
            </w:r>
          </w:p>
        </w:tc>
      </w:tr>
      <w:tr w:rsidR="00C3415D" w:rsidRPr="00C3415D" w:rsidTr="00B30322">
        <w:trPr>
          <w:trHeight w:val="70"/>
        </w:trPr>
        <w:tc>
          <w:tcPr>
            <w:tcW w:w="844" w:type="dxa"/>
            <w:tcBorders>
              <w:top w:val="single" w:sz="4" w:space="0" w:color="00000A"/>
              <w:left w:val="single" w:sz="4" w:space="0" w:color="00000A"/>
              <w:bottom w:val="single" w:sz="4" w:space="0" w:color="00000A"/>
              <w:right w:val="single" w:sz="4" w:space="0" w:color="00000A"/>
            </w:tcBorders>
            <w:shd w:val="clear" w:color="auto" w:fill="auto"/>
          </w:tcPr>
          <w:p w:rsidR="00C3415D" w:rsidRPr="00C3415D" w:rsidRDefault="00C3415D" w:rsidP="00C3415D">
            <w:pPr>
              <w:numPr>
                <w:ilvl w:val="0"/>
                <w:numId w:val="4"/>
              </w:numPr>
              <w:spacing w:after="0" w:line="240" w:lineRule="auto"/>
              <w:contextualSpacing/>
              <w:rPr>
                <w:rFonts w:ascii="Times New Roman" w:eastAsia="SimSun" w:hAnsi="Times New Roman" w:cs="Times New Roman"/>
                <w:color w:val="00000A"/>
                <w:kern w:val="2"/>
                <w:sz w:val="24"/>
                <w:szCs w:val="24"/>
              </w:rPr>
            </w:pPr>
          </w:p>
        </w:tc>
        <w:tc>
          <w:tcPr>
            <w:tcW w:w="3451" w:type="dxa"/>
            <w:tcBorders>
              <w:top w:val="single" w:sz="4" w:space="0" w:color="00000A"/>
              <w:left w:val="single" w:sz="4" w:space="0" w:color="00000A"/>
              <w:bottom w:val="single" w:sz="4" w:space="0" w:color="00000A"/>
              <w:right w:val="single" w:sz="4" w:space="0" w:color="00000A"/>
            </w:tcBorders>
            <w:shd w:val="clear" w:color="auto" w:fill="auto"/>
          </w:tcPr>
          <w:p w:rsidR="00C3415D" w:rsidRPr="00C3415D" w:rsidRDefault="00C3415D" w:rsidP="00C3415D">
            <w:pPr>
              <w:spacing w:after="200" w:line="240" w:lineRule="auto"/>
              <w:ind w:left="-57"/>
              <w:rPr>
                <w:rFonts w:ascii="Times New Roman" w:eastAsia="Calibri" w:hAnsi="Times New Roman" w:cs="Times New Roman"/>
                <w:bCs/>
                <w:iCs/>
                <w:sz w:val="24"/>
                <w:szCs w:val="24"/>
              </w:rPr>
            </w:pPr>
            <w:r w:rsidRPr="00C3415D">
              <w:rPr>
                <w:rFonts w:ascii="Times New Roman" w:eastAsia="Calibri" w:hAnsi="Times New Roman" w:cs="Times New Roman"/>
                <w:bCs/>
                <w:iCs/>
                <w:sz w:val="24"/>
                <w:szCs w:val="24"/>
              </w:rPr>
              <w:t>Создание единой инфраструктуры обработки информации ЦОД ПНО:</w:t>
            </w:r>
          </w:p>
          <w:p w:rsidR="00C3415D" w:rsidRPr="00C3415D" w:rsidRDefault="00C3415D" w:rsidP="00C3415D">
            <w:pPr>
              <w:numPr>
                <w:ilvl w:val="0"/>
                <w:numId w:val="9"/>
              </w:numPr>
              <w:tabs>
                <w:tab w:val="left" w:pos="469"/>
                <w:tab w:val="left" w:pos="708"/>
              </w:tabs>
              <w:spacing w:after="0" w:line="240" w:lineRule="auto"/>
              <w:ind w:hanging="818"/>
              <w:contextualSpacing/>
              <w:rPr>
                <w:rFonts w:ascii="Times New Roman" w:eastAsia="SimSun" w:hAnsi="Times New Roman" w:cs="Times New Roman"/>
                <w:bCs/>
                <w:iCs/>
                <w:color w:val="00000A"/>
                <w:kern w:val="2"/>
                <w:sz w:val="24"/>
                <w:szCs w:val="24"/>
              </w:rPr>
            </w:pPr>
            <w:r w:rsidRPr="00C3415D">
              <w:rPr>
                <w:rFonts w:ascii="Times New Roman" w:eastAsia="SimSun" w:hAnsi="Times New Roman" w:cs="Times New Roman"/>
                <w:bCs/>
                <w:iCs/>
                <w:color w:val="00000A"/>
                <w:kern w:val="2"/>
                <w:sz w:val="24"/>
                <w:szCs w:val="24"/>
              </w:rPr>
              <w:lastRenderedPageBreak/>
              <w:t>Расширение единой серверной фермы ПАК ЦОД ПНО.</w:t>
            </w:r>
          </w:p>
        </w:tc>
        <w:tc>
          <w:tcPr>
            <w:tcW w:w="3447" w:type="dxa"/>
            <w:tcBorders>
              <w:top w:val="single" w:sz="4" w:space="0" w:color="00000A"/>
              <w:left w:val="single" w:sz="4" w:space="0" w:color="00000A"/>
              <w:bottom w:val="single" w:sz="4" w:space="0" w:color="00000A"/>
              <w:right w:val="single" w:sz="4" w:space="0" w:color="00000A"/>
            </w:tcBorders>
            <w:shd w:val="clear" w:color="auto" w:fill="auto"/>
          </w:tcPr>
          <w:p w:rsidR="00C3415D" w:rsidRPr="00C3415D" w:rsidRDefault="00C3415D" w:rsidP="00C3415D">
            <w:pPr>
              <w:spacing w:after="200" w:line="240" w:lineRule="auto"/>
              <w:ind w:left="-57"/>
              <w:rPr>
                <w:rFonts w:ascii="Times New Roman" w:eastAsia="Calibri" w:hAnsi="Times New Roman" w:cs="Times New Roman"/>
                <w:sz w:val="24"/>
                <w:szCs w:val="24"/>
              </w:rPr>
            </w:pPr>
            <w:r w:rsidRPr="00C3415D">
              <w:rPr>
                <w:rFonts w:ascii="Times New Roman" w:eastAsia="Calibri" w:hAnsi="Times New Roman" w:cs="Times New Roman"/>
                <w:bCs/>
                <w:iCs/>
                <w:sz w:val="24"/>
                <w:szCs w:val="24"/>
              </w:rPr>
              <w:lastRenderedPageBreak/>
              <w:t>Созданная</w:t>
            </w:r>
            <w:r w:rsidRPr="00C3415D">
              <w:rPr>
                <w:rFonts w:ascii="Times New Roman" w:eastAsia="Calibri" w:hAnsi="Times New Roman" w:cs="Times New Roman"/>
                <w:sz w:val="24"/>
                <w:szCs w:val="24"/>
              </w:rPr>
              <w:t xml:space="preserve"> единая инфраструктура обработки информации ЦОД ПНО:</w:t>
            </w:r>
          </w:p>
          <w:p w:rsidR="00C3415D" w:rsidRPr="00C3415D" w:rsidRDefault="00C3415D" w:rsidP="00C3415D">
            <w:pPr>
              <w:numPr>
                <w:ilvl w:val="0"/>
                <w:numId w:val="5"/>
              </w:numPr>
              <w:spacing w:after="0" w:line="240" w:lineRule="auto"/>
              <w:ind w:left="170" w:hanging="227"/>
              <w:rPr>
                <w:rFonts w:ascii="Times New Roman" w:eastAsia="Calibri" w:hAnsi="Times New Roman" w:cs="Times New Roman"/>
                <w:sz w:val="24"/>
                <w:szCs w:val="24"/>
              </w:rPr>
            </w:pPr>
            <w:r w:rsidRPr="00C3415D">
              <w:rPr>
                <w:rFonts w:ascii="Times New Roman" w:eastAsia="Calibri" w:hAnsi="Times New Roman" w:cs="Times New Roman"/>
                <w:sz w:val="24"/>
                <w:szCs w:val="24"/>
              </w:rPr>
              <w:lastRenderedPageBreak/>
              <w:t>Расширенная единая серверная ферма ПАК ЦОД ПНО.</w:t>
            </w:r>
          </w:p>
        </w:tc>
        <w:tc>
          <w:tcPr>
            <w:tcW w:w="1471" w:type="dxa"/>
            <w:tcBorders>
              <w:top w:val="single" w:sz="4" w:space="0" w:color="00000A"/>
              <w:left w:val="single" w:sz="4" w:space="0" w:color="00000A"/>
              <w:bottom w:val="single" w:sz="4" w:space="0" w:color="00000A"/>
              <w:right w:val="single" w:sz="4" w:space="0" w:color="00000A"/>
            </w:tcBorders>
            <w:shd w:val="clear" w:color="auto" w:fill="auto"/>
          </w:tcPr>
          <w:p w:rsidR="00C3415D" w:rsidRPr="00C3415D" w:rsidRDefault="00C3415D" w:rsidP="00C3415D">
            <w:pPr>
              <w:spacing w:after="200" w:line="240" w:lineRule="auto"/>
              <w:ind w:firstLine="34"/>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lastRenderedPageBreak/>
              <w:t>Со 02.09.2022</w:t>
            </w:r>
          </w:p>
          <w:p w:rsidR="00C3415D" w:rsidRPr="00C3415D" w:rsidRDefault="00C3415D" w:rsidP="00C3415D">
            <w:pPr>
              <w:spacing w:after="200" w:line="240" w:lineRule="auto"/>
              <w:ind w:firstLine="34"/>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по 15.11.2022</w:t>
            </w:r>
          </w:p>
          <w:p w:rsidR="00C3415D" w:rsidRPr="00C3415D" w:rsidRDefault="00C3415D" w:rsidP="00C3415D">
            <w:pPr>
              <w:spacing w:after="200" w:line="240" w:lineRule="auto"/>
              <w:ind w:firstLine="34"/>
              <w:jc w:val="both"/>
              <w:rPr>
                <w:rFonts w:ascii="Times New Roman" w:eastAsia="Calibri" w:hAnsi="Times New Roman" w:cs="Times New Roman"/>
                <w:b/>
                <w:sz w:val="24"/>
                <w:szCs w:val="24"/>
              </w:rPr>
            </w:pPr>
            <w:r w:rsidRPr="00C3415D">
              <w:rPr>
                <w:rFonts w:ascii="Times New Roman" w:eastAsia="Calibri" w:hAnsi="Times New Roman" w:cs="Times New Roman"/>
                <w:sz w:val="24"/>
                <w:szCs w:val="24"/>
              </w:rPr>
              <w:lastRenderedPageBreak/>
              <w:t>(включительно)</w:t>
            </w:r>
          </w:p>
        </w:tc>
      </w:tr>
    </w:tbl>
    <w:p w:rsidR="00C3415D" w:rsidRPr="00C3415D" w:rsidRDefault="00C3415D" w:rsidP="00C3415D">
      <w:pPr>
        <w:widowControl w:val="0"/>
        <w:tabs>
          <w:tab w:val="left" w:pos="708"/>
        </w:tabs>
        <w:spacing w:after="0" w:line="240" w:lineRule="auto"/>
        <w:jc w:val="both"/>
        <w:rPr>
          <w:rFonts w:ascii="Times New Roman" w:eastAsia="Calibri" w:hAnsi="Times New Roman" w:cs="Times New Roman"/>
          <w:color w:val="000000"/>
          <w:sz w:val="24"/>
          <w:szCs w:val="24"/>
          <w:lang w:eastAsia="ko-KR"/>
        </w:rPr>
      </w:pPr>
    </w:p>
    <w:p w:rsidR="00C3415D" w:rsidRPr="00C3415D" w:rsidRDefault="00C3415D" w:rsidP="00C3415D">
      <w:pPr>
        <w:spacing w:after="0" w:line="240" w:lineRule="auto"/>
        <w:rPr>
          <w:rFonts w:ascii="Times New Roman" w:eastAsia="Calibri" w:hAnsi="Times New Roman" w:cs="Times New Roman"/>
          <w:color w:val="000000"/>
          <w:sz w:val="24"/>
          <w:szCs w:val="24"/>
          <w:lang w:eastAsia="ko-KR"/>
        </w:rPr>
      </w:pPr>
      <w:r w:rsidRPr="00C3415D">
        <w:rPr>
          <w:rFonts w:ascii="Times New Roman" w:eastAsia="Calibri" w:hAnsi="Times New Roman" w:cs="Times New Roman"/>
          <w:color w:val="000000"/>
          <w:sz w:val="24"/>
          <w:szCs w:val="24"/>
          <w:lang w:eastAsia="ko-KR"/>
        </w:rPr>
        <w:br w:type="page"/>
      </w:r>
    </w:p>
    <w:p w:rsidR="00C3415D" w:rsidRPr="00C3415D" w:rsidRDefault="00C3415D" w:rsidP="00C3415D">
      <w:pPr>
        <w:widowControl w:val="0"/>
        <w:numPr>
          <w:ilvl w:val="0"/>
          <w:numId w:val="1"/>
        </w:numPr>
        <w:tabs>
          <w:tab w:val="left" w:pos="284"/>
        </w:tabs>
        <w:spacing w:after="240" w:line="240" w:lineRule="auto"/>
        <w:contextualSpacing/>
        <w:rPr>
          <w:rFonts w:ascii="Times New Roman" w:eastAsia="Times New Roman" w:hAnsi="Times New Roman" w:cs="Times New Roman"/>
          <w:b/>
          <w:color w:val="000000"/>
          <w:kern w:val="2"/>
          <w:sz w:val="24"/>
          <w:szCs w:val="24"/>
          <w:lang w:eastAsia="ru-RU"/>
        </w:rPr>
      </w:pPr>
      <w:r w:rsidRPr="00C3415D">
        <w:rPr>
          <w:rFonts w:ascii="Times New Roman" w:eastAsia="Times New Roman" w:hAnsi="Times New Roman" w:cs="Times New Roman"/>
          <w:b/>
          <w:color w:val="000000"/>
          <w:kern w:val="2"/>
          <w:sz w:val="24"/>
          <w:szCs w:val="24"/>
          <w:lang w:eastAsia="ru-RU"/>
        </w:rPr>
        <w:lastRenderedPageBreak/>
        <w:t>Состав Услуг</w:t>
      </w:r>
    </w:p>
    <w:p w:rsidR="00C3415D" w:rsidRPr="00C3415D" w:rsidRDefault="00C3415D" w:rsidP="00C3415D">
      <w:pPr>
        <w:widowControl w:val="0"/>
        <w:tabs>
          <w:tab w:val="left" w:pos="284"/>
        </w:tabs>
        <w:spacing w:after="240" w:line="240" w:lineRule="auto"/>
        <w:contextualSpacing/>
        <w:rPr>
          <w:rFonts w:ascii="Times New Roman" w:eastAsia="Times New Roman" w:hAnsi="Times New Roman" w:cs="Times New Roman"/>
          <w:b/>
          <w:color w:val="000000"/>
          <w:kern w:val="2"/>
          <w:sz w:val="24"/>
          <w:szCs w:val="24"/>
          <w:lang w:eastAsia="ru-RU"/>
        </w:rPr>
      </w:pPr>
    </w:p>
    <w:p w:rsidR="00C3415D" w:rsidRPr="00C3415D" w:rsidRDefault="00C3415D" w:rsidP="00C3415D">
      <w:pPr>
        <w:widowControl w:val="0"/>
        <w:numPr>
          <w:ilvl w:val="1"/>
          <w:numId w:val="1"/>
        </w:numPr>
        <w:tabs>
          <w:tab w:val="left" w:pos="426"/>
          <w:tab w:val="left" w:pos="1134"/>
        </w:tabs>
        <w:spacing w:after="120" w:line="240" w:lineRule="auto"/>
        <w:ind w:firstLine="709"/>
        <w:contextualSpacing/>
        <w:jc w:val="both"/>
        <w:rPr>
          <w:rFonts w:ascii="Times New Roman" w:eastAsia="Times New Roman" w:hAnsi="Times New Roman" w:cs="Times New Roman"/>
          <w:b/>
          <w:color w:val="00000A"/>
          <w:kern w:val="2"/>
          <w:sz w:val="24"/>
          <w:szCs w:val="24"/>
          <w:lang w:eastAsia="ru-RU"/>
        </w:rPr>
      </w:pPr>
      <w:r w:rsidRPr="00C3415D">
        <w:rPr>
          <w:rFonts w:ascii="Times New Roman" w:eastAsia="Times New Roman" w:hAnsi="Times New Roman" w:cs="Times New Roman"/>
          <w:b/>
          <w:color w:val="00000A"/>
          <w:kern w:val="2"/>
          <w:sz w:val="24"/>
          <w:szCs w:val="24"/>
          <w:lang w:eastAsia="ru-RU"/>
        </w:rPr>
        <w:t>Требования по объему оказываемых Услуг</w:t>
      </w:r>
    </w:p>
    <w:p w:rsidR="00C3415D" w:rsidRPr="00C3415D" w:rsidRDefault="00C3415D" w:rsidP="00C3415D">
      <w:pPr>
        <w:spacing w:after="20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В рамках оказываемых услуг по расширению</w:t>
      </w:r>
      <w:r w:rsidRPr="00C3415D">
        <w:rPr>
          <w:rFonts w:ascii="Times New Roman" w:eastAsia="Calibri" w:hAnsi="Times New Roman" w:cs="Times New Roman"/>
          <w:bCs/>
          <w:iCs/>
          <w:sz w:val="24"/>
          <w:szCs w:val="24"/>
        </w:rPr>
        <w:t xml:space="preserve"> ПАК ЦОД ПНО,</w:t>
      </w:r>
      <w:r w:rsidRPr="00C3415D">
        <w:rPr>
          <w:rFonts w:ascii="Times New Roman" w:eastAsia="Calibri" w:hAnsi="Times New Roman" w:cs="Times New Roman"/>
          <w:sz w:val="24"/>
          <w:szCs w:val="24"/>
        </w:rPr>
        <w:t xml:space="preserve"> расположенного по адресу г. Новосибирск, ул. Свердлова, 14, в состав которого входят в том числе следующие компоненты: </w:t>
      </w:r>
      <w:r w:rsidRPr="00C3415D">
        <w:rPr>
          <w:rFonts w:ascii="Times New Roman" w:eastAsia="Calibri" w:hAnsi="Times New Roman" w:cs="Times New Roman"/>
          <w:bCs/>
          <w:iCs/>
          <w:sz w:val="24"/>
          <w:szCs w:val="24"/>
        </w:rPr>
        <w:t>серверная ферма</w:t>
      </w:r>
      <w:r w:rsidRPr="00C3415D">
        <w:rPr>
          <w:rFonts w:ascii="Times New Roman" w:eastAsia="Calibri" w:hAnsi="Times New Roman" w:cs="Times New Roman"/>
          <w:sz w:val="24"/>
          <w:szCs w:val="24"/>
        </w:rPr>
        <w:t>, сеть передачи данных</w:t>
      </w:r>
    </w:p>
    <w:p w:rsidR="00C3415D" w:rsidRPr="00C3415D" w:rsidRDefault="00C3415D" w:rsidP="00C3415D">
      <w:pPr>
        <w:spacing w:after="20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b/>
          <w:sz w:val="24"/>
          <w:szCs w:val="24"/>
        </w:rPr>
        <w:t>необходимо</w:t>
      </w:r>
      <w:r w:rsidRPr="00C3415D">
        <w:rPr>
          <w:rFonts w:ascii="Times New Roman" w:eastAsia="Calibri" w:hAnsi="Times New Roman" w:cs="Times New Roman"/>
          <w:sz w:val="24"/>
          <w:szCs w:val="24"/>
        </w:rPr>
        <w:t xml:space="preserve"> расширить функциональные и технические характеристики компонентов ПАК ЦОД ПНО путем введения в эксплуатацию и объединения с имеющимися у Заказчика компонентами ПАК ЦОД ПНО дополнительного оборудования (далее – Оборудование), поставляемого в рамках оказания услуг по расширению</w:t>
      </w:r>
      <w:r w:rsidRPr="00C3415D">
        <w:rPr>
          <w:rFonts w:ascii="Times New Roman" w:eastAsia="Calibri" w:hAnsi="Times New Roman" w:cs="Times New Roman"/>
          <w:bCs/>
          <w:iCs/>
          <w:sz w:val="24"/>
          <w:szCs w:val="24"/>
        </w:rPr>
        <w:t xml:space="preserve"> ПАК ЦОД ПНО</w:t>
      </w:r>
      <w:r w:rsidRPr="00C3415D">
        <w:rPr>
          <w:rFonts w:ascii="Times New Roman" w:eastAsia="Calibri" w:hAnsi="Times New Roman" w:cs="Times New Roman"/>
          <w:sz w:val="24"/>
          <w:szCs w:val="24"/>
        </w:rPr>
        <w:t>, с характеристиками, указанными в Приложении №1 к настоящему описанию объекта закупки,</w:t>
      </w:r>
    </w:p>
    <w:p w:rsidR="00C3415D" w:rsidRPr="00C3415D" w:rsidRDefault="00C3415D" w:rsidP="00C3415D">
      <w:pPr>
        <w:spacing w:after="200" w:line="276"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b/>
          <w:sz w:val="24"/>
          <w:szCs w:val="24"/>
        </w:rPr>
        <w:t>а также</w:t>
      </w:r>
      <w:r w:rsidRPr="00C3415D">
        <w:rPr>
          <w:rFonts w:ascii="Times New Roman" w:eastAsia="Calibri" w:hAnsi="Times New Roman" w:cs="Times New Roman"/>
          <w:sz w:val="24"/>
          <w:szCs w:val="24"/>
        </w:rPr>
        <w:t xml:space="preserve"> на основе расширенных компонентов ПАК ЦОД ПНО создать единую инфраструктуру обработки информации ЦОД ПНО.</w:t>
      </w:r>
    </w:p>
    <w:p w:rsidR="00C3415D" w:rsidRPr="00C3415D" w:rsidRDefault="00C3415D" w:rsidP="00C3415D">
      <w:pPr>
        <w:spacing w:after="20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Создаваемая единая инфраструктура обработки информации ЦОД ПНО должна состоять из компонентов, расширенных функционально и технически, построенных на базе имеющегося у Заказчика оборудования и дополнительного оборудования, поставляемого в рамках оказания Услуг.</w:t>
      </w:r>
    </w:p>
    <w:p w:rsidR="00C3415D" w:rsidRPr="00C3415D" w:rsidRDefault="00C3415D" w:rsidP="00C3415D">
      <w:pPr>
        <w:spacing w:after="200" w:line="240" w:lineRule="auto"/>
        <w:ind w:firstLine="709"/>
        <w:jc w:val="both"/>
        <w:rPr>
          <w:rFonts w:ascii="Times New Roman" w:eastAsia="Calibri" w:hAnsi="Times New Roman" w:cs="Times New Roman"/>
          <w:b/>
          <w:bCs/>
          <w:sz w:val="24"/>
          <w:szCs w:val="24"/>
        </w:rPr>
      </w:pPr>
      <w:r w:rsidRPr="00C3415D">
        <w:rPr>
          <w:rFonts w:ascii="Times New Roman" w:eastAsia="Calibri" w:hAnsi="Times New Roman" w:cs="Times New Roman"/>
          <w:b/>
          <w:bCs/>
          <w:sz w:val="24"/>
          <w:szCs w:val="24"/>
        </w:rPr>
        <w:t>Создаваемая единая инфраструктура обработки информации ЦОД ПНО должна обеспечивать:</w:t>
      </w:r>
    </w:p>
    <w:p w:rsidR="00C3415D" w:rsidRPr="00C3415D" w:rsidRDefault="00C3415D" w:rsidP="00C3415D">
      <w:pPr>
        <w:numPr>
          <w:ilvl w:val="0"/>
          <w:numId w:val="7"/>
        </w:numPr>
        <w:tabs>
          <w:tab w:val="left" w:pos="708"/>
        </w:tabs>
        <w:suppressAutoHyphens/>
        <w:spacing w:after="200" w:line="240" w:lineRule="auto"/>
        <w:ind w:left="1276" w:hanging="567"/>
        <w:contextualSpacing/>
        <w:jc w:val="both"/>
        <w:rPr>
          <w:rFonts w:ascii="Times New Roman" w:eastAsia="SimSun" w:hAnsi="Times New Roman" w:cs="Times New Roman"/>
          <w:color w:val="00000A"/>
          <w:kern w:val="2"/>
          <w:sz w:val="24"/>
          <w:szCs w:val="24"/>
        </w:rPr>
      </w:pPr>
      <w:r w:rsidRPr="00C3415D">
        <w:rPr>
          <w:rFonts w:ascii="Times New Roman" w:eastAsia="SimSun" w:hAnsi="Times New Roman" w:cs="Times New Roman"/>
          <w:color w:val="00000A"/>
          <w:kern w:val="2"/>
          <w:sz w:val="24"/>
          <w:szCs w:val="24"/>
        </w:rPr>
        <w:t>полноценное функционирование каждого элемента единой инфраструктуры обработки информации ЦОД ПНО в отдельности и единой инфраструктуры обработки информации ЦОД ПНО в целом;</w:t>
      </w:r>
    </w:p>
    <w:p w:rsidR="00C3415D" w:rsidRPr="00C3415D" w:rsidRDefault="00C3415D" w:rsidP="00C3415D">
      <w:pPr>
        <w:numPr>
          <w:ilvl w:val="0"/>
          <w:numId w:val="7"/>
        </w:numPr>
        <w:tabs>
          <w:tab w:val="left" w:pos="708"/>
        </w:tabs>
        <w:suppressAutoHyphens/>
        <w:spacing w:after="200" w:line="240" w:lineRule="auto"/>
        <w:ind w:left="1276" w:hanging="567"/>
        <w:contextualSpacing/>
        <w:jc w:val="both"/>
        <w:rPr>
          <w:rFonts w:ascii="Times New Roman" w:eastAsia="SimSun" w:hAnsi="Times New Roman" w:cs="Times New Roman"/>
          <w:color w:val="00000A"/>
          <w:kern w:val="2"/>
          <w:sz w:val="24"/>
          <w:szCs w:val="24"/>
        </w:rPr>
      </w:pPr>
      <w:r w:rsidRPr="00C3415D">
        <w:rPr>
          <w:rFonts w:ascii="Times New Roman" w:eastAsia="SimSun" w:hAnsi="Times New Roman" w:cs="Times New Roman"/>
          <w:color w:val="00000A"/>
          <w:kern w:val="2"/>
          <w:sz w:val="24"/>
          <w:szCs w:val="24"/>
        </w:rPr>
        <w:t>централизованное управление серверной фермой внутри вычислительного комплекса;</w:t>
      </w:r>
    </w:p>
    <w:p w:rsidR="00C3415D" w:rsidRPr="00C3415D" w:rsidRDefault="00C3415D" w:rsidP="00C3415D">
      <w:pPr>
        <w:numPr>
          <w:ilvl w:val="0"/>
          <w:numId w:val="7"/>
        </w:numPr>
        <w:tabs>
          <w:tab w:val="left" w:pos="708"/>
        </w:tabs>
        <w:suppressAutoHyphens/>
        <w:spacing w:after="200" w:line="240" w:lineRule="auto"/>
        <w:ind w:left="1276" w:hanging="567"/>
        <w:contextualSpacing/>
        <w:jc w:val="both"/>
        <w:rPr>
          <w:rFonts w:ascii="Times New Roman" w:eastAsia="SimSun" w:hAnsi="Times New Roman" w:cs="Times New Roman"/>
          <w:color w:val="000000"/>
          <w:kern w:val="2"/>
          <w:sz w:val="24"/>
          <w:szCs w:val="24"/>
        </w:rPr>
      </w:pPr>
      <w:r w:rsidRPr="00C3415D">
        <w:rPr>
          <w:rFonts w:ascii="Times New Roman" w:eastAsia="SimSun" w:hAnsi="Times New Roman" w:cs="Times New Roman"/>
          <w:color w:val="000000"/>
          <w:kern w:val="2"/>
          <w:sz w:val="24"/>
          <w:szCs w:val="24"/>
        </w:rPr>
        <w:t>передачу диагностической информации от каждого элемента вычислительного комплекса в систему централизованного мониторинга и управления;</w:t>
      </w:r>
    </w:p>
    <w:p w:rsidR="00C3415D" w:rsidRPr="00C3415D" w:rsidRDefault="00C3415D" w:rsidP="00C3415D">
      <w:pPr>
        <w:numPr>
          <w:ilvl w:val="0"/>
          <w:numId w:val="7"/>
        </w:numPr>
        <w:tabs>
          <w:tab w:val="left" w:pos="708"/>
        </w:tabs>
        <w:suppressAutoHyphens/>
        <w:spacing w:after="200" w:line="240" w:lineRule="auto"/>
        <w:ind w:left="1276" w:hanging="567"/>
        <w:contextualSpacing/>
        <w:jc w:val="both"/>
        <w:rPr>
          <w:rFonts w:ascii="Times New Roman" w:eastAsia="SimSun" w:hAnsi="Times New Roman" w:cs="Times New Roman"/>
          <w:color w:val="000000"/>
          <w:kern w:val="2"/>
          <w:sz w:val="24"/>
          <w:szCs w:val="24"/>
        </w:rPr>
      </w:pPr>
      <w:r w:rsidRPr="00C3415D">
        <w:rPr>
          <w:rFonts w:ascii="Times New Roman" w:eastAsia="SimSun" w:hAnsi="Times New Roman" w:cs="Times New Roman"/>
          <w:color w:val="000000"/>
          <w:kern w:val="2"/>
          <w:sz w:val="24"/>
          <w:szCs w:val="24"/>
        </w:rPr>
        <w:t>отказоустойчивый, высокоскоростной и маршрутизируемый доступ (скорость каждого соединения – не менее 10 Гбит/сек) к сети передачи данных, имеющейся у Заказчика;</w:t>
      </w:r>
    </w:p>
    <w:p w:rsidR="00C3415D" w:rsidRPr="00C3415D" w:rsidRDefault="00C3415D" w:rsidP="00C3415D">
      <w:pPr>
        <w:numPr>
          <w:ilvl w:val="0"/>
          <w:numId w:val="7"/>
        </w:numPr>
        <w:tabs>
          <w:tab w:val="left" w:pos="708"/>
        </w:tabs>
        <w:suppressAutoHyphens/>
        <w:spacing w:after="200" w:line="240" w:lineRule="auto"/>
        <w:ind w:left="1276" w:hanging="567"/>
        <w:contextualSpacing/>
        <w:jc w:val="both"/>
        <w:rPr>
          <w:rFonts w:ascii="Times New Roman" w:eastAsia="SimSun" w:hAnsi="Times New Roman" w:cs="Times New Roman"/>
          <w:color w:val="000000"/>
          <w:kern w:val="2"/>
          <w:sz w:val="24"/>
          <w:szCs w:val="24"/>
        </w:rPr>
      </w:pPr>
      <w:r w:rsidRPr="00C3415D">
        <w:rPr>
          <w:rFonts w:ascii="Times New Roman" w:eastAsia="SimSun" w:hAnsi="Times New Roman" w:cs="Times New Roman"/>
          <w:color w:val="000000"/>
          <w:kern w:val="2"/>
          <w:sz w:val="24"/>
          <w:szCs w:val="24"/>
        </w:rPr>
        <w:t>Отказоустойчивый, высокоскоростной доступ (скорость каждого соединения — не менее 16 Гбит/сек) к ресурсам хранения данных, имеющимся у Заказчика;</w:t>
      </w:r>
    </w:p>
    <w:p w:rsidR="00C3415D" w:rsidRPr="00C3415D" w:rsidRDefault="00C3415D" w:rsidP="00C3415D">
      <w:pPr>
        <w:numPr>
          <w:ilvl w:val="0"/>
          <w:numId w:val="7"/>
        </w:numPr>
        <w:tabs>
          <w:tab w:val="left" w:pos="708"/>
        </w:tabs>
        <w:suppressAutoHyphens/>
        <w:spacing w:after="200" w:line="240" w:lineRule="auto"/>
        <w:ind w:left="1276" w:hanging="567"/>
        <w:contextualSpacing/>
        <w:jc w:val="both"/>
        <w:rPr>
          <w:rFonts w:ascii="Times New Roman" w:eastAsia="SimSun" w:hAnsi="Times New Roman" w:cs="Times New Roman"/>
          <w:color w:val="000000"/>
          <w:kern w:val="2"/>
          <w:sz w:val="24"/>
          <w:szCs w:val="24"/>
        </w:rPr>
      </w:pPr>
      <w:r w:rsidRPr="00C3415D">
        <w:rPr>
          <w:rFonts w:ascii="Times New Roman" w:eastAsia="SimSun" w:hAnsi="Times New Roman" w:cs="Times New Roman"/>
          <w:color w:val="000000"/>
          <w:kern w:val="2"/>
          <w:sz w:val="24"/>
          <w:szCs w:val="24"/>
        </w:rPr>
        <w:t>Отказоустойчивый, высокоскоростной доступ (скорость каждого соединения — не менее 16 Гбит/сек) к программно-аппаратному комплексу резервного копирования, имеющемуся у Заказчика.</w:t>
      </w:r>
    </w:p>
    <w:p w:rsidR="00C3415D" w:rsidRPr="00C3415D" w:rsidRDefault="00C3415D" w:rsidP="00C3415D">
      <w:pPr>
        <w:tabs>
          <w:tab w:val="left" w:pos="708"/>
        </w:tabs>
        <w:suppressAutoHyphens/>
        <w:spacing w:after="200" w:line="276" w:lineRule="auto"/>
        <w:ind w:left="720" w:firstLine="709"/>
        <w:contextualSpacing/>
        <w:jc w:val="both"/>
        <w:rPr>
          <w:rFonts w:ascii="Times New Roman" w:eastAsia="SimSun" w:hAnsi="Times New Roman" w:cs="Times New Roman"/>
          <w:b/>
          <w:bCs/>
          <w:color w:val="000000"/>
          <w:kern w:val="2"/>
          <w:sz w:val="24"/>
          <w:szCs w:val="24"/>
        </w:rPr>
      </w:pPr>
    </w:p>
    <w:p w:rsidR="00C3415D" w:rsidRPr="00C3415D" w:rsidRDefault="00C3415D" w:rsidP="00C3415D">
      <w:pPr>
        <w:tabs>
          <w:tab w:val="left" w:pos="708"/>
        </w:tabs>
        <w:suppressAutoHyphens/>
        <w:spacing w:after="200" w:line="276" w:lineRule="auto"/>
        <w:ind w:left="720" w:hanging="11"/>
        <w:contextualSpacing/>
        <w:jc w:val="both"/>
        <w:rPr>
          <w:rFonts w:ascii="Times New Roman" w:eastAsia="SimSun" w:hAnsi="Times New Roman" w:cs="Times New Roman"/>
          <w:b/>
          <w:bCs/>
          <w:color w:val="00000A"/>
          <w:kern w:val="2"/>
          <w:sz w:val="24"/>
          <w:szCs w:val="24"/>
        </w:rPr>
      </w:pPr>
      <w:r w:rsidRPr="00C3415D">
        <w:rPr>
          <w:rFonts w:ascii="Times New Roman" w:eastAsia="SimSun" w:hAnsi="Times New Roman" w:cs="Times New Roman"/>
          <w:b/>
          <w:bCs/>
          <w:color w:val="00000A"/>
          <w:kern w:val="2"/>
          <w:sz w:val="24"/>
          <w:szCs w:val="24"/>
        </w:rPr>
        <w:t xml:space="preserve">К расширяемым компонентам ПАК ЦОД ПНО, относятся: </w:t>
      </w:r>
    </w:p>
    <w:p w:rsidR="00C3415D" w:rsidRPr="00C3415D" w:rsidRDefault="00C3415D" w:rsidP="00C3415D">
      <w:pPr>
        <w:tabs>
          <w:tab w:val="left" w:pos="708"/>
        </w:tabs>
        <w:suppressAutoHyphens/>
        <w:spacing w:after="200" w:line="276" w:lineRule="auto"/>
        <w:ind w:left="720" w:firstLine="709"/>
        <w:contextualSpacing/>
        <w:jc w:val="both"/>
        <w:rPr>
          <w:rFonts w:ascii="Times New Roman" w:eastAsia="SimSun" w:hAnsi="Times New Roman" w:cs="Times New Roman"/>
          <w:color w:val="00000A"/>
          <w:kern w:val="2"/>
          <w:sz w:val="24"/>
          <w:szCs w:val="24"/>
        </w:rPr>
      </w:pPr>
      <w:r w:rsidRPr="00C3415D">
        <w:rPr>
          <w:rFonts w:ascii="Times New Roman" w:eastAsia="SimSun" w:hAnsi="Times New Roman" w:cs="Times New Roman"/>
          <w:color w:val="00000A"/>
          <w:kern w:val="2"/>
          <w:sz w:val="24"/>
          <w:szCs w:val="24"/>
        </w:rPr>
        <w:t xml:space="preserve">Расширение единой серверной фермы ПАК ЦОД ПНО, в том числе состоящей из имеющихся в распоряжении Заказчика серверов, модульных шасси и систем хранения данных (серверы </w:t>
      </w:r>
      <w:r w:rsidRPr="00C3415D">
        <w:rPr>
          <w:rFonts w:ascii="Times New Roman" w:eastAsia="SimSun" w:hAnsi="Times New Roman" w:cs="Times New Roman"/>
          <w:color w:val="00000A"/>
          <w:kern w:val="2"/>
          <w:sz w:val="24"/>
          <w:szCs w:val="24"/>
          <w:lang w:val="en-US"/>
        </w:rPr>
        <w:t>HPE Proliant</w:t>
      </w:r>
      <w:r w:rsidRPr="00C3415D">
        <w:rPr>
          <w:rFonts w:ascii="Times New Roman" w:eastAsia="SimSun" w:hAnsi="Times New Roman" w:cs="Times New Roman"/>
          <w:color w:val="00000A"/>
          <w:kern w:val="2"/>
          <w:sz w:val="24"/>
          <w:szCs w:val="24"/>
        </w:rPr>
        <w:t xml:space="preserve"> </w:t>
      </w:r>
      <w:r w:rsidRPr="00C3415D">
        <w:rPr>
          <w:rFonts w:ascii="Times New Roman" w:eastAsia="SimSun" w:hAnsi="Times New Roman" w:cs="Times New Roman"/>
          <w:color w:val="00000A"/>
          <w:kern w:val="2"/>
          <w:sz w:val="24"/>
          <w:szCs w:val="24"/>
          <w:lang w:val="en-US"/>
        </w:rPr>
        <w:t>DL</w:t>
      </w:r>
      <w:r w:rsidRPr="00C3415D">
        <w:rPr>
          <w:rFonts w:ascii="Times New Roman" w:eastAsia="SimSun" w:hAnsi="Times New Roman" w:cs="Times New Roman"/>
          <w:color w:val="00000A"/>
          <w:kern w:val="2"/>
          <w:sz w:val="24"/>
          <w:szCs w:val="24"/>
        </w:rPr>
        <w:t xml:space="preserve">360 </w:t>
      </w:r>
      <w:r w:rsidRPr="00C3415D">
        <w:rPr>
          <w:rFonts w:ascii="Times New Roman" w:eastAsia="SimSun" w:hAnsi="Times New Roman" w:cs="Times New Roman"/>
          <w:color w:val="00000A"/>
          <w:kern w:val="2"/>
          <w:sz w:val="24"/>
          <w:szCs w:val="24"/>
          <w:lang w:val="en-US"/>
        </w:rPr>
        <w:t>GEN</w:t>
      </w:r>
      <w:r w:rsidRPr="00C3415D">
        <w:rPr>
          <w:rFonts w:ascii="Times New Roman" w:eastAsia="SimSun" w:hAnsi="Times New Roman" w:cs="Times New Roman"/>
          <w:color w:val="00000A"/>
          <w:kern w:val="2"/>
          <w:sz w:val="24"/>
          <w:szCs w:val="24"/>
        </w:rPr>
        <w:t xml:space="preserve"> 10 - 8шт, серверы </w:t>
      </w:r>
      <w:r w:rsidRPr="00C3415D">
        <w:rPr>
          <w:rFonts w:ascii="Times New Roman" w:eastAsia="SimSun" w:hAnsi="Times New Roman" w:cs="Times New Roman"/>
          <w:color w:val="00000A"/>
          <w:kern w:val="2"/>
          <w:sz w:val="24"/>
          <w:szCs w:val="24"/>
          <w:lang w:val="en-US"/>
        </w:rPr>
        <w:t>IBM</w:t>
      </w:r>
      <w:r w:rsidRPr="00C3415D">
        <w:rPr>
          <w:rFonts w:ascii="Times New Roman" w:eastAsia="SimSun" w:hAnsi="Times New Roman" w:cs="Times New Roman"/>
          <w:color w:val="00000A"/>
          <w:kern w:val="2"/>
          <w:sz w:val="24"/>
          <w:szCs w:val="24"/>
        </w:rPr>
        <w:t xml:space="preserve"> </w:t>
      </w:r>
      <w:r w:rsidRPr="00C3415D">
        <w:rPr>
          <w:rFonts w:ascii="Times New Roman" w:eastAsia="SimSun" w:hAnsi="Times New Roman" w:cs="Times New Roman"/>
          <w:color w:val="00000A"/>
          <w:kern w:val="2"/>
          <w:sz w:val="24"/>
          <w:szCs w:val="24"/>
          <w:lang w:val="en-US"/>
        </w:rPr>
        <w:t>System</w:t>
      </w:r>
      <w:r w:rsidRPr="00C3415D">
        <w:rPr>
          <w:rFonts w:ascii="Times New Roman" w:eastAsia="SimSun" w:hAnsi="Times New Roman" w:cs="Times New Roman"/>
          <w:color w:val="00000A"/>
          <w:kern w:val="2"/>
          <w:sz w:val="24"/>
          <w:szCs w:val="24"/>
        </w:rPr>
        <w:t xml:space="preserve"> </w:t>
      </w:r>
      <w:r w:rsidRPr="00C3415D">
        <w:rPr>
          <w:rFonts w:ascii="Times New Roman" w:eastAsia="SimSun" w:hAnsi="Times New Roman" w:cs="Times New Roman"/>
          <w:color w:val="00000A"/>
          <w:kern w:val="2"/>
          <w:sz w:val="24"/>
          <w:szCs w:val="24"/>
          <w:lang w:val="en-US"/>
        </w:rPr>
        <w:t>x</w:t>
      </w:r>
      <w:r w:rsidRPr="00C3415D">
        <w:rPr>
          <w:rFonts w:ascii="Times New Roman" w:eastAsia="SimSun" w:hAnsi="Times New Roman" w:cs="Times New Roman"/>
          <w:color w:val="00000A"/>
          <w:kern w:val="2"/>
          <w:sz w:val="24"/>
          <w:szCs w:val="24"/>
        </w:rPr>
        <w:t xml:space="preserve">3550 </w:t>
      </w:r>
      <w:r w:rsidRPr="00C3415D">
        <w:rPr>
          <w:rFonts w:ascii="Times New Roman" w:eastAsia="SimSun" w:hAnsi="Times New Roman" w:cs="Times New Roman"/>
          <w:color w:val="00000A"/>
          <w:kern w:val="2"/>
          <w:sz w:val="24"/>
          <w:szCs w:val="24"/>
          <w:lang w:val="en-US"/>
        </w:rPr>
        <w:t>m</w:t>
      </w:r>
      <w:r w:rsidRPr="00C3415D">
        <w:rPr>
          <w:rFonts w:ascii="Times New Roman" w:eastAsia="SimSun" w:hAnsi="Times New Roman" w:cs="Times New Roman"/>
          <w:color w:val="00000A"/>
          <w:kern w:val="2"/>
          <w:sz w:val="24"/>
          <w:szCs w:val="24"/>
        </w:rPr>
        <w:t xml:space="preserve">4 - 1шт, система хранения данных HUAWEI OceanStor 2600 V3 - 1шт) должно быть проведено Исполнителем путем создания и подключения к имеющимся у Заказчика сетям передачи данных и к сетям хранения данных </w:t>
      </w:r>
      <w:r w:rsidRPr="00C3415D">
        <w:rPr>
          <w:rFonts w:ascii="Times New Roman" w:eastAsia="SimSun" w:hAnsi="Times New Roman" w:cs="Times New Roman"/>
          <w:color w:val="00000A"/>
          <w:kern w:val="2"/>
          <w:sz w:val="24"/>
          <w:szCs w:val="24"/>
        </w:rPr>
        <w:lastRenderedPageBreak/>
        <w:t>дополнительного оборудования, поставляемого в рамках оказания Услуг (дополнительное оборудование поставляется в рамках оказания Услуг, с характеристиками указанными в Приложении №1 к описанию объекта закупки).</w:t>
      </w:r>
    </w:p>
    <w:p w:rsidR="00C3415D" w:rsidRPr="00C3415D" w:rsidRDefault="00C3415D" w:rsidP="00C3415D">
      <w:pPr>
        <w:widowControl w:val="0"/>
        <w:tabs>
          <w:tab w:val="left" w:pos="708"/>
        </w:tabs>
        <w:suppressAutoHyphens/>
        <w:spacing w:after="200" w:line="240" w:lineRule="auto"/>
        <w:ind w:left="720" w:firstLine="708"/>
        <w:contextualSpacing/>
        <w:jc w:val="both"/>
        <w:rPr>
          <w:rFonts w:ascii="Times New Roman" w:eastAsia="SimSun" w:hAnsi="Times New Roman" w:cs="Times New Roman"/>
          <w:color w:val="00000A"/>
          <w:kern w:val="2"/>
          <w:sz w:val="24"/>
          <w:szCs w:val="24"/>
        </w:rPr>
      </w:pPr>
      <w:r w:rsidRPr="00C3415D">
        <w:rPr>
          <w:rFonts w:ascii="Times New Roman" w:eastAsia="SimSun" w:hAnsi="Times New Roman" w:cs="Times New Roman"/>
          <w:color w:val="00000A"/>
          <w:kern w:val="2"/>
          <w:sz w:val="24"/>
          <w:szCs w:val="24"/>
        </w:rPr>
        <w:t>В рамках оказываемых Услуг Исполнитель обязан обеспечить ввод в эксплуатацию оборудования, с характеристиками, указанными в Приложении №1 к описанию объекта закупки.</w:t>
      </w:r>
    </w:p>
    <w:p w:rsidR="00C3415D" w:rsidRPr="00C3415D" w:rsidRDefault="00C3415D" w:rsidP="00C3415D">
      <w:pPr>
        <w:widowControl w:val="0"/>
        <w:tabs>
          <w:tab w:val="left" w:pos="426"/>
          <w:tab w:val="left" w:pos="1134"/>
        </w:tabs>
        <w:spacing w:after="120" w:line="240" w:lineRule="auto"/>
        <w:ind w:left="709"/>
        <w:contextualSpacing/>
        <w:jc w:val="both"/>
        <w:rPr>
          <w:rFonts w:ascii="Times New Roman" w:eastAsia="Times New Roman" w:hAnsi="Times New Roman" w:cs="Times New Roman"/>
          <w:b/>
          <w:color w:val="00000A"/>
          <w:kern w:val="2"/>
          <w:sz w:val="24"/>
          <w:szCs w:val="24"/>
          <w:lang w:eastAsia="ru-RU"/>
        </w:rPr>
      </w:pPr>
    </w:p>
    <w:p w:rsidR="00C3415D" w:rsidRPr="00C3415D" w:rsidRDefault="00C3415D" w:rsidP="00C3415D">
      <w:pPr>
        <w:widowControl w:val="0"/>
        <w:tabs>
          <w:tab w:val="left" w:pos="426"/>
          <w:tab w:val="left" w:pos="1134"/>
        </w:tabs>
        <w:spacing w:after="120" w:line="240" w:lineRule="auto"/>
        <w:ind w:left="709"/>
        <w:contextualSpacing/>
        <w:jc w:val="both"/>
        <w:rPr>
          <w:rFonts w:ascii="Times New Roman" w:eastAsia="Times New Roman" w:hAnsi="Times New Roman" w:cs="Times New Roman"/>
          <w:b/>
          <w:color w:val="00000A"/>
          <w:kern w:val="2"/>
          <w:sz w:val="24"/>
          <w:szCs w:val="24"/>
          <w:lang w:eastAsia="ru-RU"/>
        </w:rPr>
      </w:pPr>
      <w:r w:rsidRPr="00C3415D">
        <w:rPr>
          <w:rFonts w:ascii="Times New Roman" w:eastAsia="Times New Roman" w:hAnsi="Times New Roman" w:cs="Times New Roman"/>
          <w:b/>
          <w:color w:val="00000A"/>
          <w:kern w:val="2"/>
          <w:sz w:val="24"/>
          <w:szCs w:val="24"/>
          <w:lang w:eastAsia="ru-RU"/>
        </w:rPr>
        <w:t xml:space="preserve">Ввод в эксплуатацию включает следующие этапы: </w:t>
      </w:r>
    </w:p>
    <w:p w:rsidR="00C3415D" w:rsidRPr="00C3415D" w:rsidRDefault="00C3415D" w:rsidP="00C3415D">
      <w:pPr>
        <w:numPr>
          <w:ilvl w:val="0"/>
          <w:numId w:val="8"/>
        </w:numPr>
        <w:tabs>
          <w:tab w:val="left" w:pos="1069"/>
        </w:tabs>
        <w:suppressAutoHyphens/>
        <w:spacing w:after="200" w:line="276" w:lineRule="auto"/>
        <w:ind w:hanging="578"/>
        <w:contextualSpacing/>
        <w:rPr>
          <w:rFonts w:ascii="Times New Roman" w:eastAsia="Times New Roman" w:hAnsi="Times New Roman" w:cs="Times New Roman"/>
          <w:b/>
          <w:color w:val="00000A"/>
          <w:kern w:val="2"/>
          <w:sz w:val="24"/>
          <w:szCs w:val="24"/>
          <w:lang w:eastAsia="ru-RU"/>
        </w:rPr>
      </w:pPr>
      <w:r w:rsidRPr="00C3415D">
        <w:rPr>
          <w:rFonts w:ascii="Times New Roman" w:eastAsia="Times New Roman" w:hAnsi="Times New Roman" w:cs="Times New Roman"/>
          <w:b/>
          <w:color w:val="00000A"/>
          <w:kern w:val="2"/>
          <w:sz w:val="24"/>
          <w:szCs w:val="24"/>
          <w:lang w:eastAsia="ru-RU"/>
        </w:rPr>
        <w:t xml:space="preserve"> Составление и согласование технической документации:</w:t>
      </w:r>
    </w:p>
    <w:p w:rsidR="00C3415D" w:rsidRPr="00C3415D" w:rsidRDefault="00C3415D" w:rsidP="00C3415D">
      <w:pPr>
        <w:numPr>
          <w:ilvl w:val="1"/>
          <w:numId w:val="8"/>
        </w:numPr>
        <w:tabs>
          <w:tab w:val="left" w:pos="708"/>
          <w:tab w:val="left" w:pos="1069"/>
        </w:tabs>
        <w:suppressAutoHyphens/>
        <w:spacing w:after="200" w:line="276" w:lineRule="auto"/>
        <w:contextualSpacing/>
        <w:rPr>
          <w:rFonts w:ascii="Times New Roman" w:eastAsia="Times New Roman" w:hAnsi="Times New Roman" w:cs="Times New Roman"/>
          <w:color w:val="00000A"/>
          <w:kern w:val="2"/>
          <w:sz w:val="24"/>
          <w:szCs w:val="24"/>
          <w:lang w:eastAsia="ru-RU"/>
        </w:rPr>
      </w:pPr>
      <w:r w:rsidRPr="00C3415D">
        <w:rPr>
          <w:rFonts w:ascii="Times New Roman" w:eastAsia="Times New Roman" w:hAnsi="Times New Roman" w:cs="Times New Roman"/>
          <w:color w:val="00000A"/>
          <w:kern w:val="2"/>
          <w:sz w:val="24"/>
          <w:szCs w:val="24"/>
          <w:lang w:eastAsia="ru-RU"/>
        </w:rPr>
        <w:t>Схема структурная комплекса технических средств;</w:t>
      </w:r>
    </w:p>
    <w:p w:rsidR="00C3415D" w:rsidRPr="00C3415D" w:rsidRDefault="00C3415D" w:rsidP="00C3415D">
      <w:pPr>
        <w:numPr>
          <w:ilvl w:val="1"/>
          <w:numId w:val="8"/>
        </w:numPr>
        <w:tabs>
          <w:tab w:val="left" w:pos="708"/>
          <w:tab w:val="left" w:pos="1069"/>
        </w:tabs>
        <w:suppressAutoHyphens/>
        <w:spacing w:after="200" w:line="276" w:lineRule="auto"/>
        <w:contextualSpacing/>
        <w:rPr>
          <w:rFonts w:ascii="Times New Roman" w:eastAsia="Times New Roman" w:hAnsi="Times New Roman" w:cs="Times New Roman"/>
          <w:color w:val="00000A"/>
          <w:kern w:val="2"/>
          <w:sz w:val="24"/>
          <w:szCs w:val="24"/>
          <w:lang w:eastAsia="ru-RU"/>
        </w:rPr>
      </w:pPr>
      <w:r w:rsidRPr="00C3415D">
        <w:rPr>
          <w:rFonts w:ascii="Times New Roman" w:eastAsia="Times New Roman" w:hAnsi="Times New Roman" w:cs="Times New Roman"/>
          <w:color w:val="00000A"/>
          <w:kern w:val="2"/>
          <w:sz w:val="24"/>
          <w:szCs w:val="24"/>
          <w:lang w:eastAsia="ru-RU"/>
        </w:rPr>
        <w:t xml:space="preserve">План расположения оборудования и проводок; </w:t>
      </w:r>
    </w:p>
    <w:p w:rsidR="00C3415D" w:rsidRPr="00C3415D" w:rsidRDefault="00C3415D" w:rsidP="00C3415D">
      <w:pPr>
        <w:numPr>
          <w:ilvl w:val="1"/>
          <w:numId w:val="8"/>
        </w:numPr>
        <w:tabs>
          <w:tab w:val="left" w:pos="708"/>
          <w:tab w:val="left" w:pos="1069"/>
        </w:tabs>
        <w:suppressAutoHyphens/>
        <w:spacing w:after="200" w:line="276" w:lineRule="auto"/>
        <w:contextualSpacing/>
        <w:rPr>
          <w:rFonts w:ascii="Times New Roman" w:eastAsia="Times New Roman" w:hAnsi="Times New Roman" w:cs="Times New Roman"/>
          <w:color w:val="00000A"/>
          <w:kern w:val="2"/>
          <w:sz w:val="24"/>
          <w:szCs w:val="24"/>
          <w:lang w:eastAsia="ru-RU"/>
        </w:rPr>
      </w:pPr>
      <w:r w:rsidRPr="00C3415D">
        <w:rPr>
          <w:rFonts w:ascii="Times New Roman" w:eastAsia="Times New Roman" w:hAnsi="Times New Roman" w:cs="Times New Roman"/>
          <w:color w:val="00000A"/>
          <w:kern w:val="2"/>
          <w:sz w:val="24"/>
          <w:szCs w:val="24"/>
          <w:lang w:eastAsia="ru-RU"/>
        </w:rPr>
        <w:t>Схема коммутации оборудования (соединений);</w:t>
      </w:r>
    </w:p>
    <w:p w:rsidR="00C3415D" w:rsidRPr="00C3415D" w:rsidRDefault="00C3415D" w:rsidP="00C3415D">
      <w:pPr>
        <w:numPr>
          <w:ilvl w:val="1"/>
          <w:numId w:val="8"/>
        </w:numPr>
        <w:tabs>
          <w:tab w:val="left" w:pos="708"/>
          <w:tab w:val="left" w:pos="1069"/>
        </w:tabs>
        <w:suppressAutoHyphens/>
        <w:spacing w:after="200" w:line="276" w:lineRule="auto"/>
        <w:contextualSpacing/>
        <w:rPr>
          <w:rFonts w:ascii="Times New Roman" w:eastAsia="Times New Roman" w:hAnsi="Times New Roman" w:cs="Times New Roman"/>
          <w:color w:val="00000A"/>
          <w:kern w:val="2"/>
          <w:sz w:val="24"/>
          <w:szCs w:val="24"/>
          <w:lang w:eastAsia="ru-RU"/>
        </w:rPr>
      </w:pPr>
      <w:r w:rsidRPr="00C3415D">
        <w:rPr>
          <w:rFonts w:ascii="Times New Roman" w:eastAsia="Times New Roman" w:hAnsi="Times New Roman" w:cs="Times New Roman"/>
          <w:color w:val="00000A"/>
          <w:kern w:val="2"/>
          <w:sz w:val="24"/>
          <w:szCs w:val="24"/>
          <w:lang w:eastAsia="ru-RU"/>
        </w:rPr>
        <w:t>Спецификация оборудования;</w:t>
      </w:r>
    </w:p>
    <w:p w:rsidR="00C3415D" w:rsidRPr="00C3415D" w:rsidRDefault="00C3415D" w:rsidP="00C3415D">
      <w:pPr>
        <w:numPr>
          <w:ilvl w:val="1"/>
          <w:numId w:val="8"/>
        </w:numPr>
        <w:tabs>
          <w:tab w:val="left" w:pos="708"/>
          <w:tab w:val="left" w:pos="1069"/>
        </w:tabs>
        <w:suppressAutoHyphens/>
        <w:spacing w:after="200" w:line="276" w:lineRule="auto"/>
        <w:contextualSpacing/>
        <w:rPr>
          <w:rFonts w:ascii="Times New Roman" w:eastAsia="Times New Roman" w:hAnsi="Times New Roman" w:cs="Times New Roman"/>
          <w:color w:val="00000A"/>
          <w:kern w:val="2"/>
          <w:sz w:val="24"/>
          <w:szCs w:val="24"/>
          <w:lang w:eastAsia="ru-RU"/>
        </w:rPr>
      </w:pPr>
      <w:r w:rsidRPr="00C3415D">
        <w:rPr>
          <w:rFonts w:ascii="Times New Roman" w:eastAsia="Times New Roman" w:hAnsi="Times New Roman" w:cs="Times New Roman"/>
          <w:color w:val="00000A"/>
          <w:kern w:val="2"/>
          <w:sz w:val="24"/>
          <w:szCs w:val="24"/>
          <w:lang w:eastAsia="ru-RU"/>
        </w:rPr>
        <w:t>Таблица соединений и подключений (электросети).</w:t>
      </w:r>
    </w:p>
    <w:p w:rsidR="00C3415D" w:rsidRPr="00C3415D" w:rsidRDefault="00C3415D" w:rsidP="00C3415D">
      <w:pPr>
        <w:widowControl w:val="0"/>
        <w:tabs>
          <w:tab w:val="left" w:pos="426"/>
          <w:tab w:val="left" w:pos="1134"/>
        </w:tabs>
        <w:spacing w:after="120" w:line="240" w:lineRule="auto"/>
        <w:ind w:left="1429"/>
        <w:contextualSpacing/>
        <w:jc w:val="both"/>
        <w:rPr>
          <w:rFonts w:ascii="Times New Roman" w:eastAsia="Times New Roman" w:hAnsi="Times New Roman" w:cs="Times New Roman"/>
          <w:b/>
          <w:color w:val="00000A"/>
          <w:kern w:val="2"/>
          <w:sz w:val="24"/>
          <w:szCs w:val="24"/>
          <w:lang w:eastAsia="ru-RU"/>
        </w:rPr>
      </w:pPr>
    </w:p>
    <w:p w:rsidR="00C3415D" w:rsidRPr="00C3415D" w:rsidRDefault="00C3415D" w:rsidP="00C3415D">
      <w:pPr>
        <w:widowControl w:val="0"/>
        <w:numPr>
          <w:ilvl w:val="0"/>
          <w:numId w:val="8"/>
        </w:numPr>
        <w:suppressAutoHyphens/>
        <w:spacing w:after="200" w:line="240" w:lineRule="auto"/>
        <w:ind w:left="1134"/>
        <w:contextualSpacing/>
        <w:jc w:val="both"/>
        <w:rPr>
          <w:rFonts w:ascii="Times New Roman" w:eastAsia="SimSun" w:hAnsi="Times New Roman" w:cs="Times New Roman"/>
          <w:color w:val="00000A"/>
          <w:kern w:val="2"/>
          <w:sz w:val="24"/>
          <w:szCs w:val="24"/>
        </w:rPr>
      </w:pPr>
      <w:r w:rsidRPr="00C3415D">
        <w:rPr>
          <w:rFonts w:ascii="Times New Roman" w:eastAsia="SimSun" w:hAnsi="Times New Roman" w:cs="Times New Roman"/>
          <w:b/>
          <w:bCs/>
          <w:color w:val="00000A"/>
          <w:kern w:val="2"/>
          <w:sz w:val="24"/>
          <w:szCs w:val="24"/>
        </w:rPr>
        <w:t>Установка оборудования.</w:t>
      </w:r>
      <w:r w:rsidRPr="00C3415D">
        <w:rPr>
          <w:rFonts w:ascii="Times New Roman" w:eastAsia="SimSun" w:hAnsi="Times New Roman" w:cs="Times New Roman"/>
          <w:color w:val="00000A"/>
          <w:kern w:val="2"/>
          <w:sz w:val="24"/>
          <w:szCs w:val="24"/>
        </w:rPr>
        <w:t xml:space="preserve"> Все оборудование (Приложение №1 к описанию объекта закупки) должно</w:t>
      </w:r>
      <w:r w:rsidRPr="00C3415D">
        <w:rPr>
          <w:rFonts w:ascii="Times New Roman" w:eastAsia="SimSun" w:hAnsi="Times New Roman" w:cs="Times New Roman"/>
          <w:color w:val="000000"/>
          <w:kern w:val="2"/>
          <w:sz w:val="24"/>
          <w:szCs w:val="24"/>
        </w:rPr>
        <w:t xml:space="preserve"> быть поставлено в центр обработки данных Заказчика по адресу г. Новосибирск, ул. Свердлова, 14 и смонтировано в телекоммуникационные шкафы Заказчика.</w:t>
      </w:r>
    </w:p>
    <w:p w:rsidR="00C3415D" w:rsidRPr="00C3415D" w:rsidRDefault="00C3415D" w:rsidP="00C3415D">
      <w:pPr>
        <w:widowControl w:val="0"/>
        <w:suppressAutoHyphens/>
        <w:spacing w:after="200" w:line="240" w:lineRule="auto"/>
        <w:ind w:left="1134"/>
        <w:contextualSpacing/>
        <w:jc w:val="both"/>
        <w:rPr>
          <w:rFonts w:ascii="Times New Roman" w:eastAsia="SimSun" w:hAnsi="Times New Roman" w:cs="Times New Roman"/>
          <w:color w:val="00000A"/>
          <w:kern w:val="2"/>
          <w:sz w:val="24"/>
          <w:szCs w:val="24"/>
        </w:rPr>
      </w:pPr>
    </w:p>
    <w:p w:rsidR="00C3415D" w:rsidRPr="00C3415D" w:rsidRDefault="00C3415D" w:rsidP="00C3415D">
      <w:pPr>
        <w:widowControl w:val="0"/>
        <w:numPr>
          <w:ilvl w:val="0"/>
          <w:numId w:val="8"/>
        </w:numPr>
        <w:suppressAutoHyphens/>
        <w:spacing w:after="200" w:line="240" w:lineRule="auto"/>
        <w:ind w:left="1134"/>
        <w:contextualSpacing/>
        <w:jc w:val="both"/>
        <w:rPr>
          <w:rFonts w:ascii="Times New Roman" w:eastAsia="SimSun" w:hAnsi="Times New Roman" w:cs="Times New Roman"/>
          <w:b/>
          <w:bCs/>
          <w:color w:val="00000A"/>
          <w:kern w:val="2"/>
          <w:sz w:val="24"/>
          <w:szCs w:val="24"/>
        </w:rPr>
      </w:pPr>
      <w:r w:rsidRPr="00C3415D">
        <w:rPr>
          <w:rFonts w:ascii="Times New Roman" w:eastAsia="SimSun" w:hAnsi="Times New Roman" w:cs="Times New Roman"/>
          <w:b/>
          <w:bCs/>
          <w:color w:val="00000A"/>
          <w:kern w:val="2"/>
          <w:sz w:val="24"/>
          <w:szCs w:val="24"/>
        </w:rPr>
        <w:t xml:space="preserve">Включение и настройка оборудования. </w:t>
      </w:r>
      <w:r w:rsidRPr="00C3415D">
        <w:rPr>
          <w:rFonts w:ascii="Times New Roman" w:eastAsia="SimSun" w:hAnsi="Times New Roman" w:cs="Times New Roman"/>
          <w:color w:val="00000A"/>
          <w:kern w:val="2"/>
          <w:sz w:val="24"/>
          <w:szCs w:val="24"/>
        </w:rPr>
        <w:t>На всем оборудовании (Приложение №1 к описанию объекта закупки) должно быть выполнено:</w:t>
      </w:r>
      <w:r w:rsidRPr="00C3415D">
        <w:rPr>
          <w:rFonts w:ascii="Times New Roman" w:eastAsia="SimSun" w:hAnsi="Times New Roman" w:cs="Times New Roman"/>
          <w:b/>
          <w:bCs/>
          <w:color w:val="00000A"/>
          <w:kern w:val="2"/>
          <w:sz w:val="24"/>
          <w:szCs w:val="24"/>
        </w:rPr>
        <w:t xml:space="preserve"> </w:t>
      </w:r>
    </w:p>
    <w:p w:rsidR="00C3415D" w:rsidRPr="00C3415D" w:rsidRDefault="00C3415D" w:rsidP="00C3415D">
      <w:pPr>
        <w:widowControl w:val="0"/>
        <w:numPr>
          <w:ilvl w:val="0"/>
          <w:numId w:val="2"/>
        </w:numPr>
        <w:spacing w:after="0" w:line="240" w:lineRule="auto"/>
        <w:ind w:left="1560" w:hanging="284"/>
        <w:contextualSpacing/>
        <w:jc w:val="both"/>
        <w:rPr>
          <w:rFonts w:ascii="Times New Roman" w:eastAsia="Times New Roman" w:hAnsi="Times New Roman" w:cs="Times New Roman"/>
          <w:iCs/>
          <w:sz w:val="24"/>
          <w:szCs w:val="24"/>
          <w:lang w:eastAsia="x-none"/>
        </w:rPr>
      </w:pPr>
      <w:r w:rsidRPr="00C3415D">
        <w:rPr>
          <w:rFonts w:ascii="Times New Roman" w:eastAsia="Times New Roman" w:hAnsi="Times New Roman" w:cs="Times New Roman"/>
          <w:iCs/>
          <w:sz w:val="24"/>
          <w:szCs w:val="24"/>
          <w:lang w:eastAsia="x-none"/>
        </w:rPr>
        <w:t>инициализация оборудования, базовая настройка и конфигурирование;</w:t>
      </w:r>
    </w:p>
    <w:p w:rsidR="00C3415D" w:rsidRPr="00C3415D" w:rsidRDefault="00C3415D" w:rsidP="00C3415D">
      <w:pPr>
        <w:widowControl w:val="0"/>
        <w:numPr>
          <w:ilvl w:val="0"/>
          <w:numId w:val="2"/>
        </w:numPr>
        <w:spacing w:after="0" w:line="240" w:lineRule="auto"/>
        <w:ind w:left="1560" w:hanging="284"/>
        <w:contextualSpacing/>
        <w:jc w:val="both"/>
        <w:rPr>
          <w:rFonts w:ascii="Times New Roman" w:eastAsia="Times New Roman" w:hAnsi="Times New Roman" w:cs="Times New Roman"/>
          <w:iCs/>
          <w:sz w:val="24"/>
          <w:szCs w:val="24"/>
          <w:lang w:eastAsia="x-none"/>
        </w:rPr>
      </w:pPr>
      <w:r w:rsidRPr="00C3415D">
        <w:rPr>
          <w:rFonts w:ascii="Times New Roman" w:eastAsia="Times New Roman" w:hAnsi="Times New Roman" w:cs="Times New Roman"/>
          <w:iCs/>
          <w:sz w:val="24"/>
          <w:szCs w:val="24"/>
          <w:lang w:eastAsia="x-none"/>
        </w:rPr>
        <w:t>тестирование исправности компонентов оборудования;</w:t>
      </w:r>
    </w:p>
    <w:p w:rsidR="00C3415D" w:rsidRPr="00C3415D" w:rsidRDefault="00C3415D" w:rsidP="00C3415D">
      <w:pPr>
        <w:widowControl w:val="0"/>
        <w:numPr>
          <w:ilvl w:val="0"/>
          <w:numId w:val="2"/>
        </w:numPr>
        <w:spacing w:after="0" w:line="240" w:lineRule="auto"/>
        <w:ind w:left="1560" w:hanging="284"/>
        <w:contextualSpacing/>
        <w:jc w:val="both"/>
        <w:rPr>
          <w:rFonts w:ascii="Times New Roman" w:eastAsia="Times New Roman" w:hAnsi="Times New Roman" w:cs="Times New Roman"/>
          <w:iCs/>
          <w:sz w:val="24"/>
          <w:szCs w:val="24"/>
          <w:lang w:eastAsia="x-none"/>
        </w:rPr>
      </w:pPr>
      <w:r w:rsidRPr="00C3415D">
        <w:rPr>
          <w:rFonts w:ascii="Times New Roman" w:eastAsia="Times New Roman" w:hAnsi="Times New Roman" w:cs="Times New Roman"/>
          <w:iCs/>
          <w:sz w:val="24"/>
          <w:szCs w:val="24"/>
          <w:lang w:eastAsia="x-none"/>
        </w:rPr>
        <w:t>обновление Firmware до последних рекомендованных производителем версий.</w:t>
      </w:r>
    </w:p>
    <w:p w:rsidR="00C3415D" w:rsidRPr="00C3415D" w:rsidRDefault="00C3415D" w:rsidP="00C3415D">
      <w:pPr>
        <w:widowControl w:val="0"/>
        <w:spacing w:after="0" w:line="240" w:lineRule="auto"/>
        <w:ind w:left="1276"/>
        <w:contextualSpacing/>
        <w:jc w:val="both"/>
        <w:rPr>
          <w:rFonts w:ascii="Times New Roman" w:eastAsia="Times New Roman" w:hAnsi="Times New Roman" w:cs="Times New Roman"/>
          <w:iCs/>
          <w:sz w:val="24"/>
          <w:szCs w:val="24"/>
          <w:lang w:eastAsia="x-none"/>
        </w:rPr>
      </w:pPr>
    </w:p>
    <w:p w:rsidR="00C3415D" w:rsidRPr="00C3415D" w:rsidRDefault="00C3415D" w:rsidP="00C3415D">
      <w:pPr>
        <w:widowControl w:val="0"/>
        <w:numPr>
          <w:ilvl w:val="0"/>
          <w:numId w:val="8"/>
        </w:numPr>
        <w:suppressAutoHyphens/>
        <w:spacing w:after="200" w:line="240" w:lineRule="auto"/>
        <w:ind w:left="1134"/>
        <w:contextualSpacing/>
        <w:jc w:val="both"/>
        <w:rPr>
          <w:rFonts w:ascii="Times New Roman" w:eastAsia="SimSun" w:hAnsi="Times New Roman" w:cs="Times New Roman"/>
          <w:b/>
          <w:bCs/>
          <w:color w:val="00000A"/>
          <w:kern w:val="2"/>
          <w:sz w:val="24"/>
          <w:szCs w:val="24"/>
        </w:rPr>
      </w:pPr>
      <w:r w:rsidRPr="00C3415D">
        <w:rPr>
          <w:rFonts w:ascii="Times New Roman" w:eastAsia="SimSun" w:hAnsi="Times New Roman" w:cs="Times New Roman"/>
          <w:b/>
          <w:bCs/>
          <w:color w:val="00000A"/>
          <w:kern w:val="2"/>
          <w:sz w:val="24"/>
          <w:szCs w:val="24"/>
        </w:rPr>
        <w:t>Подключение к сетям передачи данных и сетям хранения данных.</w:t>
      </w:r>
      <w:r w:rsidRPr="00C3415D">
        <w:rPr>
          <w:rFonts w:ascii="Times New Roman" w:eastAsia="SimSun" w:hAnsi="Times New Roman" w:cs="Times New Roman"/>
          <w:color w:val="00000A"/>
          <w:kern w:val="2"/>
          <w:sz w:val="24"/>
          <w:szCs w:val="24"/>
        </w:rPr>
        <w:t xml:space="preserve"> На всем оборудовании (Приложение №1 к описанию объекта закупки) должно быть выполнено: подключение к имеющимся у Заказчика сети передачи данных, сети хранения данных, в соответствии с требованиями производителя (инсталляционный профиль конфигурации предоставляется Заказчиком). Подключение включает в себя</w:t>
      </w:r>
      <w:bookmarkStart w:id="2" w:name="_Hlk106619491"/>
      <w:bookmarkEnd w:id="2"/>
      <w:r w:rsidRPr="00C3415D">
        <w:rPr>
          <w:rFonts w:ascii="Times New Roman" w:eastAsia="SimSun" w:hAnsi="Times New Roman" w:cs="Times New Roman"/>
          <w:color w:val="00000A"/>
          <w:kern w:val="2"/>
          <w:sz w:val="24"/>
          <w:szCs w:val="24"/>
        </w:rPr>
        <w:t>:</w:t>
      </w:r>
    </w:p>
    <w:p w:rsidR="00C3415D" w:rsidRPr="00C3415D" w:rsidRDefault="00C3415D" w:rsidP="00C3415D">
      <w:pPr>
        <w:widowControl w:val="0"/>
        <w:numPr>
          <w:ilvl w:val="0"/>
          <w:numId w:val="2"/>
        </w:numPr>
        <w:spacing w:after="0" w:line="240" w:lineRule="auto"/>
        <w:ind w:left="1560" w:hanging="283"/>
        <w:contextualSpacing/>
        <w:jc w:val="both"/>
        <w:rPr>
          <w:rFonts w:ascii="Times New Roman" w:eastAsia="Times New Roman" w:hAnsi="Times New Roman" w:cs="Times New Roman"/>
          <w:iCs/>
          <w:sz w:val="24"/>
          <w:szCs w:val="24"/>
          <w:lang w:eastAsia="x-none"/>
        </w:rPr>
      </w:pPr>
      <w:r w:rsidRPr="00C3415D">
        <w:rPr>
          <w:rFonts w:ascii="Times New Roman" w:eastAsia="Times New Roman" w:hAnsi="Times New Roman" w:cs="Times New Roman"/>
          <w:iCs/>
          <w:sz w:val="24"/>
          <w:szCs w:val="24"/>
          <w:lang w:eastAsia="x-none"/>
        </w:rPr>
        <w:t>настройку зонирования;</w:t>
      </w:r>
    </w:p>
    <w:p w:rsidR="00C3415D" w:rsidRPr="00C3415D" w:rsidRDefault="00C3415D" w:rsidP="00C3415D">
      <w:pPr>
        <w:widowControl w:val="0"/>
        <w:numPr>
          <w:ilvl w:val="0"/>
          <w:numId w:val="2"/>
        </w:numPr>
        <w:spacing w:after="0" w:line="240" w:lineRule="auto"/>
        <w:ind w:left="1560" w:hanging="283"/>
        <w:contextualSpacing/>
        <w:jc w:val="both"/>
        <w:rPr>
          <w:rFonts w:ascii="Times New Roman" w:eastAsia="Times New Roman" w:hAnsi="Times New Roman" w:cs="Times New Roman"/>
          <w:iCs/>
          <w:sz w:val="24"/>
          <w:szCs w:val="24"/>
          <w:lang w:eastAsia="x-none"/>
        </w:rPr>
      </w:pPr>
      <w:r w:rsidRPr="00C3415D">
        <w:rPr>
          <w:rFonts w:ascii="Times New Roman" w:eastAsia="Times New Roman" w:hAnsi="Times New Roman" w:cs="Times New Roman"/>
          <w:iCs/>
          <w:sz w:val="24"/>
          <w:szCs w:val="24"/>
          <w:lang w:eastAsia="x-none"/>
        </w:rPr>
        <w:t>создание «алиасов»;</w:t>
      </w:r>
    </w:p>
    <w:p w:rsidR="00C3415D" w:rsidRPr="00C3415D" w:rsidRDefault="00C3415D" w:rsidP="00C3415D">
      <w:pPr>
        <w:widowControl w:val="0"/>
        <w:numPr>
          <w:ilvl w:val="0"/>
          <w:numId w:val="2"/>
        </w:numPr>
        <w:spacing w:after="0" w:line="240" w:lineRule="auto"/>
        <w:ind w:left="1560" w:hanging="283"/>
        <w:contextualSpacing/>
        <w:jc w:val="both"/>
        <w:rPr>
          <w:rFonts w:ascii="Times New Roman" w:eastAsia="Times New Roman" w:hAnsi="Times New Roman" w:cs="Times New Roman"/>
          <w:iCs/>
          <w:sz w:val="24"/>
          <w:szCs w:val="24"/>
          <w:lang w:eastAsia="x-none"/>
        </w:rPr>
      </w:pPr>
      <w:r w:rsidRPr="00C3415D">
        <w:rPr>
          <w:rFonts w:ascii="Times New Roman" w:eastAsia="Times New Roman" w:hAnsi="Times New Roman" w:cs="Times New Roman"/>
          <w:iCs/>
          <w:sz w:val="24"/>
          <w:szCs w:val="24"/>
          <w:lang w:eastAsia="x-none"/>
        </w:rPr>
        <w:t>настройку безопасности;</w:t>
      </w:r>
    </w:p>
    <w:p w:rsidR="00C3415D" w:rsidRPr="00C3415D" w:rsidRDefault="00C3415D" w:rsidP="00C3415D">
      <w:pPr>
        <w:widowControl w:val="0"/>
        <w:numPr>
          <w:ilvl w:val="0"/>
          <w:numId w:val="2"/>
        </w:numPr>
        <w:spacing w:after="0" w:line="240" w:lineRule="auto"/>
        <w:ind w:left="1560" w:hanging="283"/>
        <w:contextualSpacing/>
        <w:jc w:val="both"/>
        <w:rPr>
          <w:rFonts w:ascii="Times New Roman" w:eastAsia="Times New Roman" w:hAnsi="Times New Roman" w:cs="Times New Roman"/>
          <w:iCs/>
          <w:sz w:val="24"/>
          <w:szCs w:val="24"/>
          <w:lang w:eastAsia="x-none"/>
        </w:rPr>
      </w:pPr>
      <w:r w:rsidRPr="00C3415D">
        <w:rPr>
          <w:rFonts w:ascii="Times New Roman" w:eastAsia="Times New Roman" w:hAnsi="Times New Roman" w:cs="Times New Roman"/>
          <w:iCs/>
          <w:sz w:val="24"/>
          <w:szCs w:val="24"/>
          <w:lang w:eastAsia="x-none"/>
        </w:rPr>
        <w:t>конфигурирование виртуальных сетей;</w:t>
      </w:r>
    </w:p>
    <w:p w:rsidR="00C3415D" w:rsidRPr="00C3415D" w:rsidRDefault="00C3415D" w:rsidP="00C3415D">
      <w:pPr>
        <w:widowControl w:val="0"/>
        <w:numPr>
          <w:ilvl w:val="0"/>
          <w:numId w:val="2"/>
        </w:numPr>
        <w:spacing w:after="0" w:line="240" w:lineRule="auto"/>
        <w:ind w:left="1560" w:hanging="283"/>
        <w:contextualSpacing/>
        <w:jc w:val="both"/>
        <w:rPr>
          <w:rFonts w:ascii="Times New Roman" w:eastAsia="Times New Roman" w:hAnsi="Times New Roman" w:cs="Times New Roman"/>
          <w:iCs/>
          <w:sz w:val="24"/>
          <w:szCs w:val="24"/>
          <w:lang w:eastAsia="x-none"/>
        </w:rPr>
      </w:pPr>
      <w:r w:rsidRPr="00C3415D">
        <w:rPr>
          <w:rFonts w:ascii="Times New Roman" w:eastAsia="Times New Roman" w:hAnsi="Times New Roman" w:cs="Times New Roman"/>
          <w:iCs/>
          <w:sz w:val="24"/>
          <w:szCs w:val="24"/>
          <w:lang w:eastAsia="x-none"/>
        </w:rPr>
        <w:t>настройку агрегации каналов;</w:t>
      </w:r>
    </w:p>
    <w:p w:rsidR="00C3415D" w:rsidRPr="00C3415D" w:rsidRDefault="00C3415D" w:rsidP="00C3415D">
      <w:pPr>
        <w:widowControl w:val="0"/>
        <w:numPr>
          <w:ilvl w:val="0"/>
          <w:numId w:val="2"/>
        </w:numPr>
        <w:spacing w:after="0" w:line="240" w:lineRule="auto"/>
        <w:ind w:left="1560" w:hanging="283"/>
        <w:contextualSpacing/>
        <w:jc w:val="both"/>
        <w:rPr>
          <w:rFonts w:ascii="Times New Roman" w:eastAsia="Times New Roman" w:hAnsi="Times New Roman" w:cs="Times New Roman"/>
          <w:iCs/>
          <w:sz w:val="24"/>
          <w:szCs w:val="24"/>
          <w:lang w:eastAsia="x-none"/>
        </w:rPr>
      </w:pPr>
      <w:r w:rsidRPr="00C3415D">
        <w:rPr>
          <w:rFonts w:ascii="Times New Roman" w:eastAsia="Times New Roman" w:hAnsi="Times New Roman" w:cs="Times New Roman"/>
          <w:iCs/>
          <w:sz w:val="24"/>
          <w:szCs w:val="24"/>
          <w:lang w:eastAsia="x-none"/>
        </w:rPr>
        <w:t>настройку параметров отказоустойчивости.</w:t>
      </w:r>
    </w:p>
    <w:p w:rsidR="00C3415D" w:rsidRPr="00C3415D" w:rsidRDefault="00C3415D" w:rsidP="00C3415D">
      <w:pPr>
        <w:widowControl w:val="0"/>
        <w:spacing w:after="0" w:line="240" w:lineRule="auto"/>
        <w:ind w:left="1429" w:hanging="360"/>
        <w:contextualSpacing/>
        <w:jc w:val="both"/>
        <w:rPr>
          <w:rFonts w:ascii="Times New Roman" w:eastAsia="Times New Roman" w:hAnsi="Times New Roman" w:cs="Times New Roman"/>
          <w:iCs/>
          <w:sz w:val="24"/>
          <w:szCs w:val="24"/>
          <w:lang w:eastAsia="x-none"/>
        </w:rPr>
      </w:pPr>
    </w:p>
    <w:p w:rsidR="00C3415D" w:rsidRPr="00C3415D" w:rsidRDefault="00C3415D" w:rsidP="00C3415D">
      <w:pPr>
        <w:widowControl w:val="0"/>
        <w:numPr>
          <w:ilvl w:val="0"/>
          <w:numId w:val="8"/>
        </w:numPr>
        <w:suppressAutoHyphens/>
        <w:spacing w:after="200" w:line="240" w:lineRule="auto"/>
        <w:ind w:left="1134"/>
        <w:contextualSpacing/>
        <w:jc w:val="both"/>
        <w:rPr>
          <w:rFonts w:ascii="Times New Roman" w:eastAsia="SimSun" w:hAnsi="Times New Roman" w:cs="Times New Roman"/>
          <w:b/>
          <w:bCs/>
          <w:color w:val="000000"/>
          <w:kern w:val="2"/>
          <w:sz w:val="24"/>
          <w:szCs w:val="24"/>
        </w:rPr>
      </w:pPr>
      <w:r w:rsidRPr="00C3415D">
        <w:rPr>
          <w:rFonts w:ascii="Times New Roman" w:eastAsia="SimSun" w:hAnsi="Times New Roman" w:cs="Times New Roman"/>
          <w:b/>
          <w:bCs/>
          <w:color w:val="00000A"/>
          <w:kern w:val="2"/>
          <w:sz w:val="24"/>
          <w:szCs w:val="24"/>
        </w:rPr>
        <w:t>Подключение к сети управления серверами.</w:t>
      </w:r>
      <w:r w:rsidRPr="00C3415D">
        <w:rPr>
          <w:rFonts w:ascii="Times New Roman" w:eastAsia="SimSun" w:hAnsi="Times New Roman" w:cs="Times New Roman"/>
          <w:color w:val="00000A"/>
          <w:kern w:val="2"/>
          <w:sz w:val="24"/>
          <w:szCs w:val="24"/>
        </w:rPr>
        <w:t xml:space="preserve"> На всем оборудовании (Приложение №1 к описанию объекта закупки) должно быть выполнено подключение </w:t>
      </w:r>
      <w:r w:rsidRPr="00C3415D">
        <w:rPr>
          <w:rFonts w:ascii="Times New Roman" w:eastAsia="SimSun" w:hAnsi="Times New Roman" w:cs="Times New Roman"/>
          <w:color w:val="000000"/>
          <w:kern w:val="2"/>
          <w:sz w:val="24"/>
          <w:szCs w:val="24"/>
        </w:rPr>
        <w:t>к имеющейся у Заказчика сети управления. Подключение включает в себя:</w:t>
      </w:r>
    </w:p>
    <w:p w:rsidR="00C3415D" w:rsidRPr="00C3415D" w:rsidRDefault="00C3415D" w:rsidP="00C3415D">
      <w:pPr>
        <w:widowControl w:val="0"/>
        <w:numPr>
          <w:ilvl w:val="0"/>
          <w:numId w:val="2"/>
        </w:numPr>
        <w:spacing w:after="0" w:line="240" w:lineRule="auto"/>
        <w:ind w:left="1560" w:hanging="283"/>
        <w:contextualSpacing/>
        <w:jc w:val="both"/>
        <w:rPr>
          <w:rFonts w:ascii="Times New Roman" w:eastAsia="Times New Roman" w:hAnsi="Times New Roman" w:cs="Times New Roman"/>
          <w:iCs/>
          <w:sz w:val="24"/>
          <w:szCs w:val="24"/>
          <w:lang w:eastAsia="x-none"/>
        </w:rPr>
      </w:pPr>
      <w:r w:rsidRPr="00C3415D">
        <w:rPr>
          <w:rFonts w:ascii="Times New Roman" w:eastAsia="Times New Roman" w:hAnsi="Times New Roman" w:cs="Times New Roman"/>
          <w:iCs/>
          <w:sz w:val="24"/>
          <w:szCs w:val="24"/>
          <w:lang w:eastAsia="x-none"/>
        </w:rPr>
        <w:t>Коммутацию оборудования в коммутаторы управления оборудованием, имеющиеся у Заказчика;</w:t>
      </w:r>
    </w:p>
    <w:p w:rsidR="00C3415D" w:rsidRPr="00C3415D" w:rsidRDefault="00C3415D" w:rsidP="00C3415D">
      <w:pPr>
        <w:widowControl w:val="0"/>
        <w:numPr>
          <w:ilvl w:val="0"/>
          <w:numId w:val="2"/>
        </w:numPr>
        <w:spacing w:after="0" w:line="240" w:lineRule="auto"/>
        <w:ind w:left="1560" w:hanging="283"/>
        <w:contextualSpacing/>
        <w:jc w:val="both"/>
        <w:rPr>
          <w:rFonts w:ascii="Times New Roman" w:eastAsia="Times New Roman" w:hAnsi="Times New Roman" w:cs="Times New Roman"/>
          <w:iCs/>
          <w:sz w:val="24"/>
          <w:szCs w:val="24"/>
          <w:lang w:eastAsia="x-none"/>
        </w:rPr>
      </w:pPr>
      <w:r w:rsidRPr="00C3415D">
        <w:rPr>
          <w:rFonts w:ascii="Times New Roman" w:eastAsia="Times New Roman" w:hAnsi="Times New Roman" w:cs="Times New Roman"/>
          <w:iCs/>
          <w:sz w:val="24"/>
          <w:szCs w:val="24"/>
          <w:lang w:eastAsia="x-none"/>
        </w:rPr>
        <w:t>Настройка IP адресации на сетевом интерфейсе управления каждой единицы оборудования.</w:t>
      </w:r>
    </w:p>
    <w:p w:rsidR="00C3415D" w:rsidRPr="00C3415D" w:rsidRDefault="00C3415D" w:rsidP="00C3415D">
      <w:pPr>
        <w:widowControl w:val="0"/>
        <w:spacing w:after="0" w:line="240" w:lineRule="auto"/>
        <w:ind w:left="2498"/>
        <w:contextualSpacing/>
        <w:jc w:val="both"/>
        <w:rPr>
          <w:rFonts w:ascii="Times New Roman" w:eastAsia="Times New Roman" w:hAnsi="Times New Roman" w:cs="Times New Roman"/>
          <w:iCs/>
          <w:sz w:val="24"/>
          <w:szCs w:val="24"/>
          <w:lang w:eastAsia="x-none"/>
        </w:rPr>
      </w:pPr>
    </w:p>
    <w:p w:rsidR="00C3415D" w:rsidRPr="00C3415D" w:rsidRDefault="00C3415D" w:rsidP="00C3415D">
      <w:pPr>
        <w:widowControl w:val="0"/>
        <w:numPr>
          <w:ilvl w:val="0"/>
          <w:numId w:val="8"/>
        </w:numPr>
        <w:suppressAutoHyphens/>
        <w:spacing w:after="200" w:line="240" w:lineRule="auto"/>
        <w:ind w:left="1134"/>
        <w:contextualSpacing/>
        <w:jc w:val="both"/>
        <w:rPr>
          <w:rFonts w:ascii="Times New Roman" w:eastAsia="SimSun" w:hAnsi="Times New Roman" w:cs="Times New Roman"/>
          <w:b/>
          <w:bCs/>
          <w:color w:val="00000A"/>
          <w:kern w:val="2"/>
          <w:sz w:val="24"/>
          <w:szCs w:val="24"/>
        </w:rPr>
      </w:pPr>
      <w:r w:rsidRPr="00C3415D">
        <w:rPr>
          <w:rFonts w:ascii="Times New Roman" w:eastAsia="SimSun" w:hAnsi="Times New Roman" w:cs="Times New Roman"/>
          <w:b/>
          <w:bCs/>
          <w:color w:val="00000A"/>
          <w:kern w:val="2"/>
          <w:sz w:val="24"/>
          <w:szCs w:val="24"/>
        </w:rPr>
        <w:t>Развертывание и базовая настройка системы виртуализации.</w:t>
      </w:r>
      <w:r w:rsidRPr="00C3415D">
        <w:rPr>
          <w:rFonts w:ascii="Times New Roman" w:eastAsia="SimSun" w:hAnsi="Times New Roman" w:cs="Times New Roman"/>
          <w:color w:val="00000A"/>
          <w:kern w:val="2"/>
          <w:sz w:val="24"/>
          <w:szCs w:val="24"/>
        </w:rPr>
        <w:t xml:space="preserve"> На всем оборудовании (Приложение №1 к описанию объекта закупки) должно быть выполнено развертывание и базовая настройка системы виртуализации (программное обеспечение предоставляется Заказчиком). Работы включают в себя:</w:t>
      </w:r>
    </w:p>
    <w:p w:rsidR="00C3415D" w:rsidRPr="00C3415D" w:rsidRDefault="00C3415D" w:rsidP="00C3415D">
      <w:pPr>
        <w:widowControl w:val="0"/>
        <w:numPr>
          <w:ilvl w:val="0"/>
          <w:numId w:val="2"/>
        </w:numPr>
        <w:spacing w:after="0" w:line="240" w:lineRule="auto"/>
        <w:ind w:left="1560" w:hanging="283"/>
        <w:contextualSpacing/>
        <w:jc w:val="both"/>
        <w:rPr>
          <w:rFonts w:ascii="Times New Roman" w:eastAsia="Times New Roman" w:hAnsi="Times New Roman" w:cs="Times New Roman"/>
          <w:iCs/>
          <w:sz w:val="24"/>
          <w:szCs w:val="24"/>
          <w:lang w:eastAsia="x-none"/>
        </w:rPr>
      </w:pPr>
      <w:r w:rsidRPr="00C3415D">
        <w:rPr>
          <w:rFonts w:ascii="Times New Roman" w:eastAsia="Times New Roman" w:hAnsi="Times New Roman" w:cs="Times New Roman"/>
          <w:iCs/>
          <w:sz w:val="24"/>
          <w:szCs w:val="24"/>
          <w:lang w:eastAsia="x-none"/>
        </w:rPr>
        <w:t>установку гипервизора VMWare ESXi на каждый поставляемый сервер;</w:t>
      </w:r>
    </w:p>
    <w:p w:rsidR="00C3415D" w:rsidRPr="00C3415D" w:rsidRDefault="00C3415D" w:rsidP="00C3415D">
      <w:pPr>
        <w:widowControl w:val="0"/>
        <w:numPr>
          <w:ilvl w:val="0"/>
          <w:numId w:val="2"/>
        </w:numPr>
        <w:spacing w:after="0" w:line="240" w:lineRule="auto"/>
        <w:ind w:left="1560" w:hanging="283"/>
        <w:contextualSpacing/>
        <w:jc w:val="both"/>
        <w:rPr>
          <w:rFonts w:ascii="Times New Roman" w:eastAsia="Times New Roman" w:hAnsi="Times New Roman" w:cs="Times New Roman"/>
          <w:iCs/>
          <w:sz w:val="24"/>
          <w:szCs w:val="24"/>
          <w:lang w:eastAsia="x-none"/>
        </w:rPr>
      </w:pPr>
      <w:r w:rsidRPr="00C3415D">
        <w:rPr>
          <w:rFonts w:ascii="Times New Roman" w:eastAsia="Times New Roman" w:hAnsi="Times New Roman" w:cs="Times New Roman"/>
          <w:iCs/>
          <w:sz w:val="24"/>
          <w:szCs w:val="24"/>
          <w:lang w:eastAsia="x-none"/>
        </w:rPr>
        <w:t>настройка сетевого интерфейса управления гипервизора;</w:t>
      </w:r>
    </w:p>
    <w:p w:rsidR="00C3415D" w:rsidRPr="00C3415D" w:rsidRDefault="00C3415D" w:rsidP="00C3415D">
      <w:pPr>
        <w:widowControl w:val="0"/>
        <w:numPr>
          <w:ilvl w:val="0"/>
          <w:numId w:val="2"/>
        </w:numPr>
        <w:spacing w:after="0" w:line="240" w:lineRule="auto"/>
        <w:ind w:left="1560" w:hanging="283"/>
        <w:contextualSpacing/>
        <w:jc w:val="both"/>
        <w:rPr>
          <w:rFonts w:ascii="Times New Roman" w:eastAsia="Times New Roman" w:hAnsi="Times New Roman" w:cs="Times New Roman"/>
          <w:iCs/>
          <w:sz w:val="24"/>
          <w:szCs w:val="24"/>
          <w:lang w:eastAsia="x-none"/>
        </w:rPr>
      </w:pPr>
      <w:r w:rsidRPr="00C3415D">
        <w:rPr>
          <w:rFonts w:ascii="Times New Roman" w:eastAsia="Times New Roman" w:hAnsi="Times New Roman" w:cs="Times New Roman"/>
          <w:iCs/>
          <w:sz w:val="24"/>
          <w:szCs w:val="24"/>
          <w:lang w:eastAsia="x-none"/>
        </w:rPr>
        <w:t>включение гипервизора в единую ферму виртуализации, имеющуюся у Заказчика путем добавления в кластер VMWare vCenter;</w:t>
      </w:r>
    </w:p>
    <w:p w:rsidR="00C3415D" w:rsidRPr="00C3415D" w:rsidRDefault="00C3415D" w:rsidP="00C3415D">
      <w:pPr>
        <w:widowControl w:val="0"/>
        <w:numPr>
          <w:ilvl w:val="0"/>
          <w:numId w:val="2"/>
        </w:numPr>
        <w:spacing w:after="0" w:line="240" w:lineRule="auto"/>
        <w:ind w:left="1560" w:hanging="283"/>
        <w:contextualSpacing/>
        <w:jc w:val="both"/>
        <w:rPr>
          <w:rFonts w:ascii="Times New Roman" w:eastAsia="Times New Roman" w:hAnsi="Times New Roman" w:cs="Times New Roman"/>
          <w:iCs/>
          <w:sz w:val="24"/>
          <w:szCs w:val="24"/>
          <w:lang w:eastAsia="x-none"/>
        </w:rPr>
      </w:pPr>
      <w:r w:rsidRPr="00C3415D">
        <w:rPr>
          <w:rFonts w:ascii="Times New Roman" w:eastAsia="Times New Roman" w:hAnsi="Times New Roman" w:cs="Times New Roman"/>
          <w:iCs/>
          <w:sz w:val="24"/>
          <w:szCs w:val="24"/>
          <w:lang w:eastAsia="x-none"/>
        </w:rPr>
        <w:t>настройку сетей гипервизора путем добавления сетевых интерфейсов в распределенный свитч внутри VMWare vCenter;</w:t>
      </w:r>
    </w:p>
    <w:p w:rsidR="00C3415D" w:rsidRPr="00C3415D" w:rsidRDefault="00C3415D" w:rsidP="00C3415D">
      <w:pPr>
        <w:widowControl w:val="0"/>
        <w:numPr>
          <w:ilvl w:val="0"/>
          <w:numId w:val="2"/>
        </w:numPr>
        <w:spacing w:after="0" w:line="240" w:lineRule="auto"/>
        <w:ind w:left="1560" w:hanging="283"/>
        <w:contextualSpacing/>
        <w:jc w:val="both"/>
        <w:rPr>
          <w:rFonts w:ascii="Times New Roman" w:eastAsia="Times New Roman" w:hAnsi="Times New Roman" w:cs="Times New Roman"/>
          <w:iCs/>
          <w:sz w:val="24"/>
          <w:szCs w:val="24"/>
          <w:lang w:eastAsia="x-none"/>
        </w:rPr>
      </w:pPr>
      <w:r w:rsidRPr="00C3415D">
        <w:rPr>
          <w:rFonts w:ascii="Times New Roman" w:eastAsia="Times New Roman" w:hAnsi="Times New Roman" w:cs="Times New Roman"/>
          <w:iCs/>
          <w:sz w:val="24"/>
          <w:szCs w:val="24"/>
          <w:lang w:eastAsia="x-none"/>
        </w:rPr>
        <w:t>подключение гипервизора к хранилищам данных, входящих в сеть хранения данных, имеющуюся у Заказчика.</w:t>
      </w:r>
    </w:p>
    <w:p w:rsidR="00C3415D" w:rsidRPr="00C3415D" w:rsidRDefault="00C3415D" w:rsidP="00C3415D">
      <w:pPr>
        <w:widowControl w:val="0"/>
        <w:spacing w:after="0" w:line="240" w:lineRule="auto"/>
        <w:ind w:left="1429" w:hanging="360"/>
        <w:contextualSpacing/>
        <w:jc w:val="both"/>
        <w:rPr>
          <w:rFonts w:ascii="Times New Roman" w:eastAsia="Times New Roman" w:hAnsi="Times New Roman" w:cs="Times New Roman"/>
          <w:iCs/>
          <w:sz w:val="24"/>
          <w:szCs w:val="24"/>
          <w:lang w:eastAsia="x-none"/>
        </w:rPr>
      </w:pPr>
    </w:p>
    <w:p w:rsidR="00C3415D" w:rsidRPr="00C3415D" w:rsidRDefault="00C3415D" w:rsidP="00C3415D">
      <w:pPr>
        <w:widowControl w:val="0"/>
        <w:numPr>
          <w:ilvl w:val="0"/>
          <w:numId w:val="8"/>
        </w:numPr>
        <w:spacing w:after="0" w:line="240" w:lineRule="auto"/>
        <w:contextualSpacing/>
        <w:jc w:val="both"/>
        <w:rPr>
          <w:rFonts w:ascii="Times New Roman" w:eastAsia="Times New Roman" w:hAnsi="Times New Roman" w:cs="Times New Roman"/>
          <w:iCs/>
          <w:sz w:val="24"/>
          <w:szCs w:val="24"/>
          <w:lang w:eastAsia="x-none"/>
        </w:rPr>
      </w:pPr>
      <w:r w:rsidRPr="00C3415D">
        <w:rPr>
          <w:rFonts w:ascii="Times New Roman" w:eastAsia="Times New Roman" w:hAnsi="Times New Roman" w:cs="Times New Roman"/>
          <w:b/>
          <w:iCs/>
          <w:sz w:val="24"/>
          <w:szCs w:val="24"/>
          <w:lang w:eastAsia="x-none"/>
        </w:rPr>
        <w:t>Подключение оборудования к имеющемуся у Заказчика программно-аппаратному комплексу резервного копирования</w:t>
      </w:r>
      <w:r w:rsidRPr="00C3415D">
        <w:rPr>
          <w:rFonts w:ascii="Times New Roman" w:eastAsia="Times New Roman" w:hAnsi="Times New Roman" w:cs="Times New Roman"/>
          <w:iCs/>
          <w:sz w:val="24"/>
          <w:szCs w:val="24"/>
          <w:lang w:eastAsia="x-none"/>
        </w:rPr>
        <w:t>:</w:t>
      </w:r>
    </w:p>
    <w:p w:rsidR="00C3415D" w:rsidRPr="00C3415D" w:rsidRDefault="00C3415D" w:rsidP="00C3415D">
      <w:pPr>
        <w:widowControl w:val="0"/>
        <w:numPr>
          <w:ilvl w:val="1"/>
          <w:numId w:val="8"/>
        </w:numPr>
        <w:spacing w:after="0" w:line="240" w:lineRule="auto"/>
        <w:contextualSpacing/>
        <w:jc w:val="both"/>
        <w:rPr>
          <w:rFonts w:ascii="Times New Roman" w:eastAsia="Times New Roman" w:hAnsi="Times New Roman" w:cs="Times New Roman"/>
          <w:iCs/>
          <w:sz w:val="24"/>
          <w:szCs w:val="24"/>
          <w:lang w:eastAsia="x-none"/>
        </w:rPr>
      </w:pPr>
      <w:r w:rsidRPr="00C3415D">
        <w:rPr>
          <w:rFonts w:ascii="Times New Roman" w:eastAsia="Times New Roman" w:hAnsi="Times New Roman" w:cs="Times New Roman"/>
          <w:iCs/>
          <w:sz w:val="24"/>
          <w:szCs w:val="24"/>
          <w:lang w:eastAsia="x-none"/>
        </w:rPr>
        <w:t xml:space="preserve">Добавление нового оборудования в программно-аппаратный комплекс </w:t>
      </w:r>
      <w:r w:rsidRPr="00C3415D">
        <w:rPr>
          <w:rFonts w:ascii="Times New Roman" w:eastAsia="Times New Roman" w:hAnsi="Times New Roman" w:cs="Times New Roman"/>
          <w:iCs/>
          <w:sz w:val="24"/>
          <w:szCs w:val="24"/>
          <w:lang w:val="en-US" w:eastAsia="x-none"/>
        </w:rPr>
        <w:t>Veritas</w:t>
      </w:r>
      <w:r w:rsidRPr="00C3415D">
        <w:rPr>
          <w:rFonts w:ascii="Times New Roman" w:eastAsia="Times New Roman" w:hAnsi="Times New Roman" w:cs="Times New Roman"/>
          <w:iCs/>
          <w:sz w:val="24"/>
          <w:szCs w:val="24"/>
          <w:lang w:eastAsia="x-none"/>
        </w:rPr>
        <w:t xml:space="preserve"> </w:t>
      </w:r>
      <w:r w:rsidRPr="00C3415D">
        <w:rPr>
          <w:rFonts w:ascii="Times New Roman" w:eastAsia="Times New Roman" w:hAnsi="Times New Roman" w:cs="Times New Roman"/>
          <w:iCs/>
          <w:sz w:val="24"/>
          <w:szCs w:val="24"/>
          <w:lang w:val="en-US" w:eastAsia="x-none"/>
        </w:rPr>
        <w:t>Netbackup</w:t>
      </w:r>
      <w:r w:rsidRPr="00C3415D">
        <w:rPr>
          <w:rFonts w:ascii="Times New Roman" w:eastAsia="Times New Roman" w:hAnsi="Times New Roman" w:cs="Times New Roman"/>
          <w:iCs/>
          <w:sz w:val="24"/>
          <w:szCs w:val="24"/>
          <w:lang w:eastAsia="x-none"/>
        </w:rPr>
        <w:t>.</w:t>
      </w:r>
    </w:p>
    <w:p w:rsidR="00C3415D" w:rsidRPr="00C3415D" w:rsidRDefault="00C3415D" w:rsidP="00C3415D">
      <w:pPr>
        <w:widowControl w:val="0"/>
        <w:spacing w:after="0" w:line="240" w:lineRule="auto"/>
        <w:ind w:left="1277"/>
        <w:contextualSpacing/>
        <w:jc w:val="both"/>
        <w:rPr>
          <w:rFonts w:ascii="Times New Roman" w:eastAsia="Times New Roman" w:hAnsi="Times New Roman" w:cs="Times New Roman"/>
          <w:iCs/>
          <w:sz w:val="24"/>
          <w:szCs w:val="24"/>
          <w:lang w:eastAsia="x-none"/>
        </w:rPr>
      </w:pPr>
    </w:p>
    <w:p w:rsidR="00C3415D" w:rsidRPr="00C3415D" w:rsidRDefault="00C3415D" w:rsidP="00C3415D">
      <w:pPr>
        <w:widowControl w:val="0"/>
        <w:numPr>
          <w:ilvl w:val="0"/>
          <w:numId w:val="8"/>
        </w:numPr>
        <w:spacing w:after="0" w:line="240" w:lineRule="auto"/>
        <w:contextualSpacing/>
        <w:jc w:val="both"/>
        <w:rPr>
          <w:rFonts w:ascii="Times New Roman" w:eastAsia="Times New Roman" w:hAnsi="Times New Roman" w:cs="Times New Roman"/>
          <w:iCs/>
          <w:sz w:val="24"/>
          <w:szCs w:val="24"/>
          <w:lang w:eastAsia="x-none"/>
        </w:rPr>
      </w:pPr>
      <w:r w:rsidRPr="00C3415D">
        <w:rPr>
          <w:rFonts w:ascii="Times New Roman" w:eastAsia="Times New Roman" w:hAnsi="Times New Roman" w:cs="Times New Roman"/>
          <w:b/>
          <w:iCs/>
          <w:sz w:val="24"/>
          <w:szCs w:val="24"/>
          <w:lang w:eastAsia="x-none"/>
        </w:rPr>
        <w:t>Настройка мониторинга</w:t>
      </w:r>
      <w:r w:rsidRPr="00C3415D">
        <w:rPr>
          <w:rFonts w:ascii="Times New Roman" w:eastAsia="Times New Roman" w:hAnsi="Times New Roman" w:cs="Times New Roman"/>
          <w:iCs/>
          <w:sz w:val="24"/>
          <w:szCs w:val="24"/>
          <w:lang w:val="en-US" w:eastAsia="x-none"/>
        </w:rPr>
        <w:t>:</w:t>
      </w:r>
      <w:r w:rsidRPr="00C3415D">
        <w:rPr>
          <w:rFonts w:ascii="Times New Roman" w:eastAsia="Times New Roman" w:hAnsi="Times New Roman" w:cs="Times New Roman"/>
          <w:iCs/>
          <w:sz w:val="24"/>
          <w:szCs w:val="24"/>
          <w:lang w:eastAsia="x-none"/>
        </w:rPr>
        <w:t xml:space="preserve"> </w:t>
      </w:r>
    </w:p>
    <w:p w:rsidR="00C3415D" w:rsidRPr="00C3415D" w:rsidRDefault="00C3415D" w:rsidP="00C3415D">
      <w:pPr>
        <w:widowControl w:val="0"/>
        <w:numPr>
          <w:ilvl w:val="1"/>
          <w:numId w:val="8"/>
        </w:numPr>
        <w:spacing w:after="0" w:line="240" w:lineRule="auto"/>
        <w:contextualSpacing/>
        <w:jc w:val="both"/>
        <w:rPr>
          <w:rFonts w:ascii="Times New Roman" w:eastAsia="Times New Roman" w:hAnsi="Times New Roman" w:cs="Times New Roman"/>
          <w:iCs/>
          <w:sz w:val="24"/>
          <w:szCs w:val="24"/>
          <w:lang w:eastAsia="x-none"/>
        </w:rPr>
      </w:pPr>
      <w:r w:rsidRPr="00C3415D">
        <w:rPr>
          <w:rFonts w:ascii="Times New Roman" w:eastAsia="Times New Roman" w:hAnsi="Times New Roman" w:cs="Times New Roman"/>
          <w:iCs/>
          <w:sz w:val="24"/>
          <w:szCs w:val="24"/>
          <w:lang w:eastAsia="x-none"/>
        </w:rPr>
        <w:t xml:space="preserve">Подключение к уже имеющейся у заказчика системе </w:t>
      </w:r>
    </w:p>
    <w:p w:rsidR="00C3415D" w:rsidRPr="00C3415D" w:rsidRDefault="00C3415D" w:rsidP="00C3415D">
      <w:pPr>
        <w:widowControl w:val="0"/>
        <w:spacing w:after="0" w:line="240" w:lineRule="auto"/>
        <w:ind w:left="2149"/>
        <w:contextualSpacing/>
        <w:jc w:val="both"/>
        <w:rPr>
          <w:rFonts w:ascii="Times New Roman" w:eastAsia="Times New Roman" w:hAnsi="Times New Roman" w:cs="Times New Roman"/>
          <w:iCs/>
          <w:sz w:val="24"/>
          <w:szCs w:val="24"/>
          <w:lang w:eastAsia="x-none"/>
        </w:rPr>
      </w:pPr>
      <w:r w:rsidRPr="00C3415D">
        <w:rPr>
          <w:rFonts w:ascii="Times New Roman" w:eastAsia="Times New Roman" w:hAnsi="Times New Roman" w:cs="Times New Roman"/>
          <w:iCs/>
          <w:sz w:val="24"/>
          <w:szCs w:val="24"/>
          <w:lang w:eastAsia="x-none"/>
        </w:rPr>
        <w:t>мониторинга;</w:t>
      </w:r>
    </w:p>
    <w:p w:rsidR="00C3415D" w:rsidRPr="00C3415D" w:rsidRDefault="00C3415D" w:rsidP="00C3415D">
      <w:pPr>
        <w:widowControl w:val="0"/>
        <w:numPr>
          <w:ilvl w:val="1"/>
          <w:numId w:val="8"/>
        </w:numPr>
        <w:spacing w:after="0" w:line="240" w:lineRule="auto"/>
        <w:contextualSpacing/>
        <w:jc w:val="both"/>
        <w:rPr>
          <w:rFonts w:ascii="Times New Roman" w:eastAsia="Times New Roman" w:hAnsi="Times New Roman" w:cs="Times New Roman"/>
          <w:iCs/>
          <w:sz w:val="24"/>
          <w:szCs w:val="24"/>
          <w:lang w:eastAsia="x-none"/>
        </w:rPr>
      </w:pPr>
      <w:r w:rsidRPr="00C3415D">
        <w:rPr>
          <w:rFonts w:ascii="Times New Roman" w:eastAsia="Times New Roman" w:hAnsi="Times New Roman" w:cs="Times New Roman"/>
          <w:iCs/>
          <w:sz w:val="24"/>
          <w:szCs w:val="24"/>
          <w:lang w:eastAsia="x-none"/>
        </w:rPr>
        <w:t>Настройка параметров мониторинга оборудования</w:t>
      </w:r>
      <w:r w:rsidRPr="00C3415D">
        <w:rPr>
          <w:rFonts w:ascii="Times New Roman" w:eastAsia="Times New Roman" w:hAnsi="Times New Roman" w:cs="Times New Roman"/>
          <w:iCs/>
          <w:sz w:val="24"/>
          <w:szCs w:val="24"/>
          <w:lang w:val="en-US" w:eastAsia="x-none"/>
        </w:rPr>
        <w:t>;</w:t>
      </w:r>
    </w:p>
    <w:p w:rsidR="00C3415D" w:rsidRPr="00C3415D" w:rsidRDefault="00C3415D" w:rsidP="00C3415D">
      <w:pPr>
        <w:widowControl w:val="0"/>
        <w:numPr>
          <w:ilvl w:val="1"/>
          <w:numId w:val="8"/>
        </w:numPr>
        <w:spacing w:after="0" w:line="240" w:lineRule="auto"/>
        <w:contextualSpacing/>
        <w:jc w:val="both"/>
        <w:rPr>
          <w:rFonts w:ascii="Times New Roman" w:eastAsia="Times New Roman" w:hAnsi="Times New Roman" w:cs="Times New Roman"/>
          <w:iCs/>
          <w:sz w:val="24"/>
          <w:szCs w:val="24"/>
          <w:lang w:eastAsia="x-none"/>
        </w:rPr>
      </w:pPr>
      <w:r w:rsidRPr="00C3415D">
        <w:rPr>
          <w:rFonts w:ascii="Times New Roman" w:eastAsia="Times New Roman" w:hAnsi="Times New Roman" w:cs="Times New Roman"/>
          <w:iCs/>
          <w:sz w:val="24"/>
          <w:szCs w:val="24"/>
          <w:lang w:eastAsia="x-none"/>
        </w:rPr>
        <w:t>Настройка рассылки уведомлений в системе мониторинга.</w:t>
      </w:r>
    </w:p>
    <w:p w:rsidR="00C3415D" w:rsidRPr="00C3415D" w:rsidRDefault="00C3415D" w:rsidP="00C3415D">
      <w:pPr>
        <w:widowControl w:val="0"/>
        <w:spacing w:after="0" w:line="240" w:lineRule="auto"/>
        <w:ind w:left="1429"/>
        <w:contextualSpacing/>
        <w:jc w:val="both"/>
        <w:rPr>
          <w:rFonts w:ascii="Times New Roman" w:eastAsia="Times New Roman" w:hAnsi="Times New Roman" w:cs="Times New Roman"/>
          <w:iCs/>
          <w:sz w:val="24"/>
          <w:szCs w:val="24"/>
          <w:lang w:eastAsia="x-none"/>
        </w:rPr>
      </w:pPr>
    </w:p>
    <w:p w:rsidR="00C3415D" w:rsidRPr="00C3415D" w:rsidRDefault="00C3415D" w:rsidP="00C3415D">
      <w:pPr>
        <w:widowControl w:val="0"/>
        <w:spacing w:after="200" w:line="240" w:lineRule="auto"/>
        <w:ind w:firstLine="709"/>
        <w:jc w:val="both"/>
        <w:rPr>
          <w:rFonts w:ascii="Times New Roman" w:eastAsia="Calibri" w:hAnsi="Times New Roman" w:cs="Times New Roman"/>
          <w:sz w:val="24"/>
          <w:szCs w:val="24"/>
        </w:rPr>
      </w:pPr>
      <w:r w:rsidRPr="00C3415D">
        <w:rPr>
          <w:rFonts w:ascii="Times New Roman" w:eastAsia="Calibri" w:hAnsi="Times New Roman" w:cs="Times New Roman"/>
          <w:sz w:val="24"/>
          <w:szCs w:val="24"/>
        </w:rPr>
        <w:t>Ввод в эксплуатацию производится в присутствии Заказчика.</w:t>
      </w:r>
    </w:p>
    <w:p w:rsidR="00C3415D" w:rsidRPr="00C3415D" w:rsidRDefault="00C3415D" w:rsidP="00C3415D">
      <w:pPr>
        <w:widowControl w:val="0"/>
        <w:spacing w:after="0" w:line="240" w:lineRule="auto"/>
        <w:ind w:firstLine="709"/>
        <w:contextualSpacing/>
        <w:jc w:val="both"/>
        <w:rPr>
          <w:rFonts w:ascii="Times New Roman" w:eastAsia="Times New Roman" w:hAnsi="Times New Roman" w:cs="Times New Roman"/>
          <w:iCs/>
          <w:sz w:val="24"/>
          <w:szCs w:val="24"/>
          <w:lang w:val="x-none" w:eastAsia="x-none"/>
        </w:rPr>
      </w:pPr>
      <w:r w:rsidRPr="00C3415D">
        <w:rPr>
          <w:rFonts w:ascii="Times New Roman" w:eastAsia="Times New Roman" w:hAnsi="Times New Roman" w:cs="Times New Roman"/>
          <w:iCs/>
          <w:sz w:val="24"/>
          <w:szCs w:val="24"/>
          <w:lang w:val="x-none" w:eastAsia="x-none"/>
        </w:rPr>
        <w:t>Все работы должны быть выполнены без остановки работы информационных систем Заказчика.</w:t>
      </w:r>
    </w:p>
    <w:p w:rsidR="00C3415D" w:rsidRPr="00C3415D" w:rsidRDefault="00C3415D" w:rsidP="00C3415D">
      <w:pPr>
        <w:widowControl w:val="0"/>
        <w:spacing w:after="0" w:line="240" w:lineRule="auto"/>
        <w:ind w:firstLine="709"/>
        <w:contextualSpacing/>
        <w:jc w:val="both"/>
        <w:rPr>
          <w:rFonts w:ascii="Times New Roman" w:eastAsia="Times New Roman" w:hAnsi="Times New Roman" w:cs="Times New Roman"/>
          <w:iCs/>
          <w:sz w:val="24"/>
          <w:szCs w:val="24"/>
          <w:lang w:val="x-none" w:eastAsia="x-none"/>
        </w:rPr>
      </w:pPr>
    </w:p>
    <w:p w:rsidR="00C3415D" w:rsidRPr="00C3415D" w:rsidRDefault="00C3415D" w:rsidP="00C3415D">
      <w:pPr>
        <w:widowControl w:val="0"/>
        <w:numPr>
          <w:ilvl w:val="1"/>
          <w:numId w:val="1"/>
        </w:numPr>
        <w:tabs>
          <w:tab w:val="left" w:pos="426"/>
          <w:tab w:val="left" w:pos="1134"/>
        </w:tabs>
        <w:spacing w:after="120" w:line="240" w:lineRule="auto"/>
        <w:ind w:firstLine="709"/>
        <w:contextualSpacing/>
        <w:jc w:val="both"/>
        <w:rPr>
          <w:rFonts w:ascii="Times New Roman" w:eastAsia="Times New Roman" w:hAnsi="Times New Roman" w:cs="Times New Roman"/>
          <w:b/>
          <w:color w:val="00000A"/>
          <w:kern w:val="2"/>
          <w:sz w:val="24"/>
          <w:szCs w:val="24"/>
          <w:lang w:eastAsia="ru-RU"/>
        </w:rPr>
      </w:pPr>
      <w:r w:rsidRPr="00C3415D">
        <w:rPr>
          <w:rFonts w:ascii="Times New Roman" w:eastAsia="Times New Roman" w:hAnsi="Times New Roman" w:cs="Times New Roman"/>
          <w:b/>
          <w:color w:val="00000A"/>
          <w:kern w:val="2"/>
          <w:sz w:val="24"/>
          <w:szCs w:val="24"/>
          <w:lang w:eastAsia="ru-RU"/>
        </w:rPr>
        <w:t>Комплектация оборудования</w:t>
      </w:r>
    </w:p>
    <w:p w:rsidR="00C3415D" w:rsidRPr="00C3415D" w:rsidRDefault="00C3415D" w:rsidP="00C3415D">
      <w:pPr>
        <w:widowControl w:val="0"/>
        <w:spacing w:after="0" w:line="240" w:lineRule="auto"/>
        <w:ind w:firstLine="708"/>
        <w:contextualSpacing/>
        <w:jc w:val="both"/>
        <w:rPr>
          <w:rFonts w:ascii="Times New Roman" w:eastAsia="Times New Roman" w:hAnsi="Times New Roman" w:cs="Times New Roman"/>
          <w:iCs/>
          <w:sz w:val="24"/>
          <w:szCs w:val="24"/>
          <w:lang w:eastAsia="x-none"/>
        </w:rPr>
      </w:pPr>
      <w:r w:rsidRPr="00C3415D">
        <w:rPr>
          <w:rFonts w:ascii="Times New Roman" w:eastAsia="Times New Roman" w:hAnsi="Times New Roman" w:cs="Times New Roman"/>
          <w:iCs/>
          <w:sz w:val="24"/>
          <w:szCs w:val="24"/>
          <w:lang w:eastAsia="x-none"/>
        </w:rPr>
        <w:t>Комплектация оборудования (Приложение №1 к описанию объекта закупки) должна включать в себя необходимые адаптеры для подключения всех компонентов к сети хранения и сети передачи данных, имеющиеся у Заказчика.</w:t>
      </w:r>
    </w:p>
    <w:p w:rsidR="00C3415D" w:rsidRPr="00C3415D" w:rsidRDefault="00C3415D" w:rsidP="00C3415D">
      <w:pPr>
        <w:widowControl w:val="0"/>
        <w:spacing w:after="0" w:line="240" w:lineRule="auto"/>
        <w:ind w:firstLine="709"/>
        <w:contextualSpacing/>
        <w:jc w:val="both"/>
        <w:rPr>
          <w:rFonts w:ascii="Times New Roman" w:eastAsia="Times New Roman" w:hAnsi="Times New Roman" w:cs="Times New Roman"/>
          <w:iCs/>
          <w:color w:val="000000"/>
          <w:sz w:val="24"/>
          <w:szCs w:val="24"/>
          <w:lang w:val="x-none" w:eastAsia="ko-KR"/>
        </w:rPr>
      </w:pPr>
      <w:r w:rsidRPr="00C3415D">
        <w:rPr>
          <w:rFonts w:ascii="Times New Roman" w:eastAsia="Times New Roman" w:hAnsi="Times New Roman" w:cs="Times New Roman"/>
          <w:iCs/>
          <w:color w:val="000000"/>
          <w:sz w:val="24"/>
          <w:szCs w:val="24"/>
          <w:lang w:eastAsia="ko-KR"/>
        </w:rPr>
        <w:t xml:space="preserve">На всем оборудовании </w:t>
      </w:r>
      <w:r w:rsidRPr="00C3415D">
        <w:rPr>
          <w:rFonts w:ascii="Times New Roman" w:eastAsia="Times New Roman" w:hAnsi="Times New Roman" w:cs="Times New Roman"/>
          <w:iCs/>
          <w:sz w:val="24"/>
          <w:szCs w:val="24"/>
          <w:lang w:val="x-none" w:eastAsia="x-none"/>
        </w:rPr>
        <w:t>(Приложение №1 к описанию объекта закупки)</w:t>
      </w:r>
      <w:r w:rsidRPr="00C3415D">
        <w:rPr>
          <w:rFonts w:ascii="Times New Roman" w:eastAsia="Times New Roman" w:hAnsi="Times New Roman" w:cs="Times New Roman"/>
          <w:iCs/>
          <w:sz w:val="24"/>
          <w:szCs w:val="24"/>
          <w:lang w:eastAsia="x-none"/>
        </w:rPr>
        <w:t xml:space="preserve"> должна быть предустановлена базовая система ввода-вывода</w:t>
      </w:r>
      <w:r w:rsidRPr="00C3415D">
        <w:rPr>
          <w:rFonts w:ascii="Times New Roman" w:eastAsia="Times New Roman" w:hAnsi="Times New Roman" w:cs="Times New Roman"/>
          <w:bCs/>
          <w:iCs/>
          <w:sz w:val="24"/>
          <w:szCs w:val="24"/>
          <w:vertAlign w:val="superscript"/>
          <w:lang w:val="x-none" w:eastAsia="x-none"/>
        </w:rPr>
        <w:footnoteReference w:id="3"/>
      </w:r>
      <w:r w:rsidRPr="00C3415D">
        <w:rPr>
          <w:rFonts w:ascii="Times New Roman" w:eastAsia="Times New Roman" w:hAnsi="Times New Roman" w:cs="Times New Roman"/>
          <w:iCs/>
          <w:sz w:val="24"/>
          <w:szCs w:val="24"/>
          <w:lang w:eastAsia="x-none"/>
        </w:rPr>
        <w:t>, отвечающая следующим требованиям:</w:t>
      </w:r>
    </w:p>
    <w:p w:rsidR="00C3415D" w:rsidRPr="00C3415D" w:rsidRDefault="00C3415D" w:rsidP="00C3415D">
      <w:pPr>
        <w:widowControl w:val="0"/>
        <w:numPr>
          <w:ilvl w:val="0"/>
          <w:numId w:val="2"/>
        </w:numPr>
        <w:spacing w:after="0" w:line="240" w:lineRule="auto"/>
        <w:ind w:left="1276" w:hanging="283"/>
        <w:contextualSpacing/>
        <w:jc w:val="both"/>
        <w:rPr>
          <w:rFonts w:ascii="Times New Roman" w:eastAsia="Times New Roman" w:hAnsi="Times New Roman" w:cs="Times New Roman"/>
          <w:iCs/>
          <w:sz w:val="24"/>
          <w:szCs w:val="24"/>
          <w:lang w:eastAsia="x-none"/>
        </w:rPr>
      </w:pPr>
      <w:r w:rsidRPr="00C3415D">
        <w:rPr>
          <w:rFonts w:ascii="Times New Roman" w:eastAsia="Times New Roman" w:hAnsi="Times New Roman" w:cs="Times New Roman"/>
          <w:iCs/>
          <w:sz w:val="24"/>
          <w:szCs w:val="24"/>
          <w:lang w:eastAsia="x-none"/>
        </w:rPr>
        <w:t>Наличие русифицированной базовой системы ввода-вывода;</w:t>
      </w:r>
    </w:p>
    <w:p w:rsidR="00C3415D" w:rsidRPr="00C3415D" w:rsidRDefault="00C3415D" w:rsidP="00C3415D">
      <w:pPr>
        <w:widowControl w:val="0"/>
        <w:numPr>
          <w:ilvl w:val="0"/>
          <w:numId w:val="2"/>
        </w:numPr>
        <w:spacing w:after="0" w:line="240" w:lineRule="auto"/>
        <w:ind w:left="1276" w:hanging="283"/>
        <w:contextualSpacing/>
        <w:jc w:val="both"/>
        <w:rPr>
          <w:rFonts w:ascii="Times New Roman" w:eastAsia="Times New Roman" w:hAnsi="Times New Roman" w:cs="Times New Roman"/>
          <w:iCs/>
          <w:sz w:val="24"/>
          <w:szCs w:val="24"/>
          <w:lang w:eastAsia="x-none"/>
        </w:rPr>
      </w:pPr>
      <w:r w:rsidRPr="00C3415D">
        <w:rPr>
          <w:rFonts w:ascii="Times New Roman" w:eastAsia="Times New Roman" w:hAnsi="Times New Roman" w:cs="Times New Roman"/>
          <w:iCs/>
          <w:sz w:val="24"/>
          <w:szCs w:val="24"/>
          <w:lang w:eastAsia="x-none"/>
        </w:rPr>
        <w:t>Базовая система ввода-вывода должна иметь модульную структуру;</w:t>
      </w:r>
    </w:p>
    <w:p w:rsidR="00C3415D" w:rsidRPr="00C3415D" w:rsidRDefault="00C3415D" w:rsidP="00C3415D">
      <w:pPr>
        <w:widowControl w:val="0"/>
        <w:numPr>
          <w:ilvl w:val="0"/>
          <w:numId w:val="2"/>
        </w:numPr>
        <w:spacing w:after="0" w:line="240" w:lineRule="auto"/>
        <w:ind w:left="1276" w:hanging="283"/>
        <w:contextualSpacing/>
        <w:jc w:val="both"/>
        <w:rPr>
          <w:rFonts w:ascii="Times New Roman" w:eastAsia="Times New Roman" w:hAnsi="Times New Roman" w:cs="Times New Roman"/>
          <w:iCs/>
          <w:sz w:val="24"/>
          <w:szCs w:val="24"/>
          <w:lang w:eastAsia="x-none"/>
        </w:rPr>
      </w:pPr>
      <w:r w:rsidRPr="00C3415D">
        <w:rPr>
          <w:rFonts w:ascii="Times New Roman" w:eastAsia="Times New Roman" w:hAnsi="Times New Roman" w:cs="Times New Roman"/>
          <w:iCs/>
          <w:sz w:val="24"/>
          <w:szCs w:val="24"/>
          <w:lang w:eastAsia="x-none"/>
        </w:rPr>
        <w:t>Базовая система ввода-вывода должна предусматривать процедуру собственного контроля целостности каждого программного модуля BIOS через использование контрольных сумм;</w:t>
      </w:r>
    </w:p>
    <w:p w:rsidR="00C3415D" w:rsidRPr="00C3415D" w:rsidRDefault="00C3415D" w:rsidP="00C3415D">
      <w:pPr>
        <w:widowControl w:val="0"/>
        <w:numPr>
          <w:ilvl w:val="0"/>
          <w:numId w:val="2"/>
        </w:numPr>
        <w:spacing w:after="0" w:line="240" w:lineRule="auto"/>
        <w:ind w:left="1276" w:hanging="283"/>
        <w:contextualSpacing/>
        <w:jc w:val="both"/>
        <w:rPr>
          <w:rFonts w:ascii="Times New Roman" w:eastAsia="Times New Roman" w:hAnsi="Times New Roman" w:cs="Times New Roman"/>
          <w:iCs/>
          <w:sz w:val="24"/>
          <w:szCs w:val="24"/>
          <w:lang w:eastAsia="x-none"/>
        </w:rPr>
      </w:pPr>
      <w:r w:rsidRPr="00C3415D">
        <w:rPr>
          <w:rFonts w:ascii="Times New Roman" w:eastAsia="Times New Roman" w:hAnsi="Times New Roman" w:cs="Times New Roman"/>
          <w:iCs/>
          <w:sz w:val="24"/>
          <w:szCs w:val="24"/>
          <w:lang w:eastAsia="x-none"/>
        </w:rPr>
        <w:t>Базовая система ввода-вывода должна исключать возможность несанкционированного внесения изменений в состав собственных модулей;</w:t>
      </w:r>
    </w:p>
    <w:p w:rsidR="00C3415D" w:rsidRPr="00C3415D" w:rsidRDefault="00C3415D" w:rsidP="00C3415D">
      <w:pPr>
        <w:widowControl w:val="0"/>
        <w:numPr>
          <w:ilvl w:val="0"/>
          <w:numId w:val="2"/>
        </w:numPr>
        <w:spacing w:after="0" w:line="240" w:lineRule="auto"/>
        <w:ind w:left="1276" w:hanging="283"/>
        <w:contextualSpacing/>
        <w:jc w:val="both"/>
        <w:rPr>
          <w:rFonts w:ascii="Times New Roman" w:eastAsia="Times New Roman" w:hAnsi="Times New Roman" w:cs="Times New Roman"/>
          <w:iCs/>
          <w:sz w:val="24"/>
          <w:szCs w:val="24"/>
          <w:lang w:eastAsia="x-none"/>
        </w:rPr>
      </w:pPr>
      <w:r w:rsidRPr="00C3415D">
        <w:rPr>
          <w:rFonts w:ascii="Times New Roman" w:eastAsia="Times New Roman" w:hAnsi="Times New Roman" w:cs="Times New Roman"/>
          <w:iCs/>
          <w:sz w:val="24"/>
          <w:szCs w:val="24"/>
          <w:lang w:eastAsia="x-none"/>
        </w:rPr>
        <w:t xml:space="preserve">Базовая система ввода-вывода должна быть зарегистрирована в Едином реестре российских программ для электронных вычислительных машин и баз </w:t>
      </w:r>
      <w:r w:rsidRPr="00C3415D">
        <w:rPr>
          <w:rFonts w:ascii="Times New Roman" w:eastAsia="Times New Roman" w:hAnsi="Times New Roman" w:cs="Times New Roman"/>
          <w:iCs/>
          <w:sz w:val="24"/>
          <w:szCs w:val="24"/>
          <w:lang w:eastAsia="x-none"/>
        </w:rPr>
        <w:lastRenderedPageBreak/>
        <w:t>данных или Едином реестре программ для электронных вычислительных машин и баз данных государств - членов Евразийского экономического союза Министерства связи и массовых коммуникаций Российской Федерации и удовлетворять требованиям Постановления Правительства РФ от 16.11.2015 г. № 1236 «Об установлении запрета на допуск программного обеспечения, происходящего из иностранных государств, для целей осуществления закупок для обеспечения государственных и муниципальных нужд».</w:t>
      </w:r>
    </w:p>
    <w:p w:rsidR="00C3415D" w:rsidRPr="00C3415D" w:rsidRDefault="00C3415D" w:rsidP="00C3415D">
      <w:pPr>
        <w:tabs>
          <w:tab w:val="left" w:pos="1134"/>
        </w:tabs>
        <w:spacing w:after="0" w:line="240" w:lineRule="auto"/>
        <w:rPr>
          <w:rFonts w:ascii="Times New Roman" w:eastAsia="Calibri" w:hAnsi="Times New Roman" w:cs="Times New Roman"/>
          <w:color w:val="000000"/>
          <w:sz w:val="24"/>
          <w:szCs w:val="24"/>
          <w:lang w:val="x-none" w:eastAsia="ko-KR"/>
        </w:rPr>
      </w:pPr>
    </w:p>
    <w:p w:rsidR="00C3415D" w:rsidRPr="00C3415D" w:rsidRDefault="00C3415D" w:rsidP="00C3415D">
      <w:pPr>
        <w:widowControl w:val="0"/>
        <w:numPr>
          <w:ilvl w:val="1"/>
          <w:numId w:val="1"/>
        </w:numPr>
        <w:tabs>
          <w:tab w:val="left" w:pos="426"/>
          <w:tab w:val="left" w:pos="1134"/>
        </w:tabs>
        <w:spacing w:after="120" w:line="240" w:lineRule="auto"/>
        <w:ind w:firstLine="709"/>
        <w:contextualSpacing/>
        <w:jc w:val="both"/>
        <w:rPr>
          <w:rFonts w:ascii="Times New Roman" w:eastAsia="Times New Roman" w:hAnsi="Times New Roman" w:cs="Times New Roman"/>
          <w:b/>
          <w:color w:val="00000A"/>
          <w:kern w:val="2"/>
          <w:sz w:val="24"/>
          <w:szCs w:val="24"/>
          <w:lang w:eastAsia="ru-RU"/>
        </w:rPr>
      </w:pPr>
      <w:r w:rsidRPr="00C3415D">
        <w:rPr>
          <w:rFonts w:ascii="Times New Roman" w:eastAsia="Times New Roman" w:hAnsi="Times New Roman" w:cs="Times New Roman"/>
          <w:b/>
          <w:color w:val="00000A"/>
          <w:kern w:val="2"/>
          <w:sz w:val="24"/>
          <w:szCs w:val="24"/>
          <w:lang w:eastAsia="ru-RU"/>
        </w:rPr>
        <w:t>Требования к разрабатываемой технической документации</w:t>
      </w:r>
    </w:p>
    <w:p w:rsidR="00C3415D" w:rsidRPr="00C3415D" w:rsidRDefault="00C3415D" w:rsidP="00C3415D">
      <w:pPr>
        <w:widowControl w:val="0"/>
        <w:spacing w:after="0" w:line="240" w:lineRule="auto"/>
        <w:ind w:firstLine="709"/>
        <w:contextualSpacing/>
        <w:jc w:val="both"/>
        <w:rPr>
          <w:rFonts w:ascii="Times New Roman" w:eastAsia="Times New Roman" w:hAnsi="Times New Roman" w:cs="Times New Roman"/>
          <w:bCs/>
          <w:iCs/>
          <w:sz w:val="24"/>
          <w:szCs w:val="24"/>
          <w:lang w:eastAsia="x-none"/>
        </w:rPr>
      </w:pPr>
      <w:r w:rsidRPr="00C3415D">
        <w:rPr>
          <w:rFonts w:ascii="Times New Roman" w:eastAsia="Times New Roman" w:hAnsi="Times New Roman" w:cs="Times New Roman"/>
          <w:bCs/>
          <w:iCs/>
          <w:sz w:val="24"/>
          <w:szCs w:val="24"/>
          <w:lang w:eastAsia="x-none"/>
        </w:rPr>
        <w:t xml:space="preserve">В рамках оказываемых Услуг по расширению </w:t>
      </w:r>
      <w:r w:rsidRPr="00C3415D">
        <w:rPr>
          <w:rFonts w:ascii="Times New Roman" w:eastAsia="Times New Roman" w:hAnsi="Times New Roman" w:cs="Times New Roman"/>
          <w:bCs/>
          <w:iCs/>
          <w:sz w:val="24"/>
          <w:szCs w:val="24"/>
          <w:lang w:val="x-none" w:eastAsia="x-none"/>
        </w:rPr>
        <w:t>ПАК ЦОД ПНО</w:t>
      </w:r>
      <w:r w:rsidRPr="00C3415D">
        <w:rPr>
          <w:rFonts w:ascii="Times New Roman" w:eastAsia="Times New Roman" w:hAnsi="Times New Roman" w:cs="Times New Roman"/>
          <w:bCs/>
          <w:iCs/>
          <w:sz w:val="24"/>
          <w:szCs w:val="24"/>
          <w:lang w:eastAsia="x-none"/>
        </w:rPr>
        <w:t xml:space="preserve"> необходимо разработать, согласовать и </w:t>
      </w:r>
      <w:r w:rsidRPr="00C3415D">
        <w:rPr>
          <w:rFonts w:ascii="Times New Roman" w:eastAsia="Times New Roman" w:hAnsi="Times New Roman" w:cs="Times New Roman"/>
          <w:iCs/>
          <w:sz w:val="24"/>
          <w:szCs w:val="24"/>
          <w:lang w:eastAsia="x-none"/>
        </w:rPr>
        <w:t xml:space="preserve">предоставить Заказчику комплект технической документации, в сроки установленные п. 1.5 </w:t>
      </w:r>
      <w:r w:rsidRPr="00C3415D">
        <w:rPr>
          <w:rFonts w:ascii="Times New Roman" w:eastAsia="Times New Roman" w:hAnsi="Times New Roman" w:cs="Times New Roman"/>
          <w:iCs/>
          <w:sz w:val="24"/>
          <w:szCs w:val="24"/>
          <w:lang w:val="x-none" w:eastAsia="x-none"/>
        </w:rPr>
        <w:t>описания объекта закупки</w:t>
      </w:r>
      <w:r w:rsidRPr="00C3415D">
        <w:rPr>
          <w:rFonts w:ascii="Times New Roman" w:eastAsia="Times New Roman" w:hAnsi="Times New Roman" w:cs="Times New Roman"/>
          <w:iCs/>
          <w:sz w:val="24"/>
          <w:szCs w:val="24"/>
          <w:lang w:eastAsia="x-none"/>
        </w:rPr>
        <w:t xml:space="preserve"> (график оказания Услуг), в составе:</w:t>
      </w:r>
    </w:p>
    <w:p w:rsidR="00C3415D" w:rsidRPr="00C3415D" w:rsidRDefault="00C3415D" w:rsidP="00C3415D">
      <w:pPr>
        <w:numPr>
          <w:ilvl w:val="0"/>
          <w:numId w:val="7"/>
        </w:numPr>
        <w:tabs>
          <w:tab w:val="left" w:pos="708"/>
        </w:tabs>
        <w:suppressAutoHyphens/>
        <w:spacing w:after="200" w:line="240" w:lineRule="auto"/>
        <w:ind w:left="1276" w:hanging="283"/>
        <w:contextualSpacing/>
        <w:jc w:val="both"/>
        <w:rPr>
          <w:rFonts w:ascii="Times New Roman" w:eastAsia="SimSun" w:hAnsi="Times New Roman" w:cs="Times New Roman"/>
          <w:color w:val="00000A"/>
          <w:kern w:val="2"/>
          <w:sz w:val="24"/>
          <w:szCs w:val="24"/>
        </w:rPr>
      </w:pPr>
      <w:r w:rsidRPr="00C3415D">
        <w:rPr>
          <w:rFonts w:ascii="Times New Roman" w:eastAsia="SimSun" w:hAnsi="Times New Roman" w:cs="Times New Roman"/>
          <w:color w:val="00000A"/>
          <w:kern w:val="2"/>
          <w:sz w:val="24"/>
          <w:szCs w:val="24"/>
        </w:rPr>
        <w:t>Схема структурная комплекса технических средств;</w:t>
      </w:r>
    </w:p>
    <w:p w:rsidR="00C3415D" w:rsidRPr="00C3415D" w:rsidRDefault="00C3415D" w:rsidP="00C3415D">
      <w:pPr>
        <w:numPr>
          <w:ilvl w:val="0"/>
          <w:numId w:val="7"/>
        </w:numPr>
        <w:tabs>
          <w:tab w:val="left" w:pos="708"/>
        </w:tabs>
        <w:suppressAutoHyphens/>
        <w:spacing w:after="200" w:line="240" w:lineRule="auto"/>
        <w:ind w:left="1276" w:hanging="283"/>
        <w:contextualSpacing/>
        <w:jc w:val="both"/>
        <w:rPr>
          <w:rFonts w:ascii="Times New Roman" w:eastAsia="SimSun" w:hAnsi="Times New Roman" w:cs="Times New Roman"/>
          <w:color w:val="00000A"/>
          <w:kern w:val="2"/>
          <w:sz w:val="24"/>
          <w:szCs w:val="24"/>
        </w:rPr>
      </w:pPr>
      <w:r w:rsidRPr="00C3415D">
        <w:rPr>
          <w:rFonts w:ascii="Times New Roman" w:eastAsia="SimSun" w:hAnsi="Times New Roman" w:cs="Times New Roman"/>
          <w:color w:val="00000A"/>
          <w:kern w:val="2"/>
          <w:sz w:val="24"/>
          <w:szCs w:val="24"/>
        </w:rPr>
        <w:t>План расположения оборудования и проводок;</w:t>
      </w:r>
    </w:p>
    <w:p w:rsidR="00C3415D" w:rsidRPr="00C3415D" w:rsidRDefault="00C3415D" w:rsidP="00C3415D">
      <w:pPr>
        <w:numPr>
          <w:ilvl w:val="0"/>
          <w:numId w:val="7"/>
        </w:numPr>
        <w:tabs>
          <w:tab w:val="left" w:pos="708"/>
        </w:tabs>
        <w:suppressAutoHyphens/>
        <w:spacing w:after="200" w:line="240" w:lineRule="auto"/>
        <w:ind w:left="1276" w:hanging="283"/>
        <w:contextualSpacing/>
        <w:jc w:val="both"/>
        <w:rPr>
          <w:rFonts w:ascii="Times New Roman" w:eastAsia="SimSun" w:hAnsi="Times New Roman" w:cs="Times New Roman"/>
          <w:color w:val="00000A"/>
          <w:kern w:val="2"/>
          <w:sz w:val="24"/>
          <w:szCs w:val="24"/>
        </w:rPr>
      </w:pPr>
      <w:r w:rsidRPr="00C3415D">
        <w:rPr>
          <w:rFonts w:ascii="Times New Roman" w:eastAsia="SimSun" w:hAnsi="Times New Roman" w:cs="Times New Roman"/>
          <w:color w:val="00000A"/>
          <w:kern w:val="2"/>
          <w:sz w:val="24"/>
          <w:szCs w:val="24"/>
        </w:rPr>
        <w:t>Спецификация оборудования;</w:t>
      </w:r>
    </w:p>
    <w:p w:rsidR="00C3415D" w:rsidRPr="00C3415D" w:rsidRDefault="00C3415D" w:rsidP="00C3415D">
      <w:pPr>
        <w:numPr>
          <w:ilvl w:val="0"/>
          <w:numId w:val="7"/>
        </w:numPr>
        <w:tabs>
          <w:tab w:val="left" w:pos="708"/>
        </w:tabs>
        <w:suppressAutoHyphens/>
        <w:spacing w:after="200" w:line="240" w:lineRule="auto"/>
        <w:ind w:left="1276" w:hanging="283"/>
        <w:contextualSpacing/>
        <w:jc w:val="both"/>
        <w:rPr>
          <w:rFonts w:ascii="Times New Roman" w:eastAsia="SimSun" w:hAnsi="Times New Roman" w:cs="Times New Roman"/>
          <w:color w:val="00000A"/>
          <w:kern w:val="2"/>
          <w:sz w:val="24"/>
          <w:szCs w:val="24"/>
        </w:rPr>
      </w:pPr>
      <w:r w:rsidRPr="00C3415D">
        <w:rPr>
          <w:rFonts w:ascii="Times New Roman" w:eastAsia="SimSun" w:hAnsi="Times New Roman" w:cs="Times New Roman"/>
          <w:color w:val="00000A"/>
          <w:kern w:val="2"/>
          <w:sz w:val="24"/>
          <w:szCs w:val="24"/>
        </w:rPr>
        <w:t>Схема коммутации оборудования (соединений);</w:t>
      </w:r>
    </w:p>
    <w:p w:rsidR="00C3415D" w:rsidRPr="00C3415D" w:rsidRDefault="00C3415D" w:rsidP="00C3415D">
      <w:pPr>
        <w:numPr>
          <w:ilvl w:val="0"/>
          <w:numId w:val="7"/>
        </w:numPr>
        <w:tabs>
          <w:tab w:val="left" w:pos="708"/>
        </w:tabs>
        <w:suppressAutoHyphens/>
        <w:spacing w:after="200" w:line="240" w:lineRule="auto"/>
        <w:ind w:left="1276" w:hanging="283"/>
        <w:contextualSpacing/>
        <w:jc w:val="both"/>
        <w:rPr>
          <w:rFonts w:ascii="Times New Roman" w:eastAsia="SimSun" w:hAnsi="Times New Roman" w:cs="Times New Roman"/>
          <w:color w:val="00000A"/>
          <w:kern w:val="2"/>
          <w:sz w:val="24"/>
          <w:szCs w:val="24"/>
        </w:rPr>
      </w:pPr>
      <w:r w:rsidRPr="00C3415D">
        <w:rPr>
          <w:rFonts w:ascii="Times New Roman" w:eastAsia="SimSun" w:hAnsi="Times New Roman" w:cs="Times New Roman"/>
          <w:color w:val="00000A"/>
          <w:kern w:val="2"/>
          <w:sz w:val="24"/>
          <w:szCs w:val="24"/>
        </w:rPr>
        <w:t>Таблица соединений и подключений (электросети).</w:t>
      </w:r>
    </w:p>
    <w:p w:rsidR="00C3415D" w:rsidRPr="00C3415D" w:rsidRDefault="00C3415D" w:rsidP="00C3415D">
      <w:pPr>
        <w:spacing w:after="0" w:line="240" w:lineRule="auto"/>
        <w:ind w:right="-1" w:firstLine="708"/>
        <w:jc w:val="both"/>
        <w:rPr>
          <w:rFonts w:ascii="Times New Roman" w:eastAsia="Times New Roman" w:hAnsi="Times New Roman" w:cs="Times New Roman"/>
          <w:sz w:val="24"/>
          <w:szCs w:val="24"/>
          <w:lang w:eastAsia="ru-RU"/>
        </w:rPr>
      </w:pPr>
      <w:r w:rsidRPr="00C3415D">
        <w:rPr>
          <w:rFonts w:ascii="Times New Roman" w:eastAsia="Times New Roman" w:hAnsi="Times New Roman" w:cs="Times New Roman"/>
          <w:sz w:val="24"/>
          <w:szCs w:val="24"/>
          <w:lang w:eastAsia="ru-RU"/>
        </w:rPr>
        <w:t>При необходимости проведения обследования инфраструктуры Заказчика для подготовки технической документации Исполнителем может быть запрошен доступ на объект Заказчика. Заказчик в течении 3 (трех) рабочих дней согласовывает доступ и обеспечивает сопровождение Исполнителя.</w:t>
      </w:r>
    </w:p>
    <w:p w:rsidR="00C3415D" w:rsidRPr="00C3415D" w:rsidRDefault="00C3415D" w:rsidP="00C3415D">
      <w:pPr>
        <w:spacing w:after="0" w:line="240" w:lineRule="auto"/>
        <w:ind w:right="-1" w:firstLine="851"/>
        <w:jc w:val="both"/>
        <w:rPr>
          <w:rFonts w:ascii="Times New Roman" w:eastAsia="Times New Roman" w:hAnsi="Times New Roman" w:cs="Times New Roman"/>
          <w:sz w:val="24"/>
          <w:szCs w:val="24"/>
          <w:lang w:eastAsia="ru-RU"/>
        </w:rPr>
      </w:pPr>
      <w:r w:rsidRPr="00C3415D">
        <w:rPr>
          <w:rFonts w:ascii="Times New Roman" w:eastAsia="Times New Roman" w:hAnsi="Times New Roman" w:cs="Times New Roman"/>
          <w:sz w:val="24"/>
          <w:szCs w:val="24"/>
          <w:lang w:eastAsia="ru-RU"/>
        </w:rPr>
        <w:t xml:space="preserve">Разработка технической документации должна выполняться в соответствии с действующими нормативными требованиями Российской Федерации в объеме и качестве, необходимыми для выполнения монтажных и пусконаладочных работ, а также для дальнейшей эксплуатации </w:t>
      </w:r>
      <w:r w:rsidRPr="00C3415D">
        <w:rPr>
          <w:rFonts w:ascii="Times New Roman" w:eastAsia="Times New Roman" w:hAnsi="Times New Roman" w:cs="Times New Roman"/>
          <w:bCs/>
          <w:iCs/>
          <w:sz w:val="24"/>
          <w:szCs w:val="24"/>
          <w:lang w:eastAsia="ru-RU"/>
        </w:rPr>
        <w:t>ЦОД ПНО.</w:t>
      </w:r>
    </w:p>
    <w:p w:rsidR="00C3415D" w:rsidRPr="00C3415D" w:rsidRDefault="00C3415D" w:rsidP="00C3415D">
      <w:pPr>
        <w:spacing w:after="0" w:line="240" w:lineRule="auto"/>
        <w:ind w:right="-1" w:firstLine="851"/>
        <w:jc w:val="both"/>
        <w:rPr>
          <w:rFonts w:ascii="Times New Roman" w:eastAsia="Times New Roman" w:hAnsi="Times New Roman" w:cs="Times New Roman"/>
          <w:sz w:val="24"/>
          <w:szCs w:val="24"/>
          <w:lang w:eastAsia="ru-RU"/>
        </w:rPr>
      </w:pPr>
      <w:r w:rsidRPr="00C3415D">
        <w:rPr>
          <w:rFonts w:ascii="Times New Roman" w:eastAsia="Times New Roman" w:hAnsi="Times New Roman" w:cs="Times New Roman"/>
          <w:sz w:val="24"/>
          <w:szCs w:val="24"/>
          <w:lang w:eastAsia="ru-RU"/>
        </w:rPr>
        <w:t>Набор документов должен быть выполнен в соответствии с ГОСТ 34.201-2020 «Информационные технологии. Комплекс стандартов на автоматизированные системы. Виды, комплектность и обозначение документов при создании автоматизированных систем». Документам должны присваиваться уникальные децимальные номера в соответствии с порядком, установленным в 34.201-2020.</w:t>
      </w:r>
    </w:p>
    <w:p w:rsidR="00C3415D" w:rsidRPr="00C3415D" w:rsidRDefault="00C3415D" w:rsidP="00C3415D">
      <w:pPr>
        <w:spacing w:after="0" w:line="240" w:lineRule="auto"/>
        <w:ind w:right="-1" w:firstLine="851"/>
        <w:jc w:val="both"/>
        <w:rPr>
          <w:rFonts w:ascii="Times New Roman" w:eastAsia="Times New Roman" w:hAnsi="Times New Roman" w:cs="Times New Roman"/>
          <w:sz w:val="24"/>
          <w:szCs w:val="24"/>
          <w:lang w:eastAsia="ru-RU"/>
        </w:rPr>
      </w:pPr>
      <w:r w:rsidRPr="00C3415D">
        <w:rPr>
          <w:rFonts w:ascii="Times New Roman" w:eastAsia="Times New Roman" w:hAnsi="Times New Roman" w:cs="Times New Roman"/>
          <w:sz w:val="24"/>
          <w:szCs w:val="24"/>
          <w:lang w:eastAsia="ru-RU"/>
        </w:rPr>
        <w:t>Исполнитель обязан представить Заказчику комплект разработанной технической документации на бумажных носителях в 3 (трех) экземплярах и на электронном носителе в соответствии со сроками, указанными в п. 1.5 описания объекта закупки (график оказания Услуг).</w:t>
      </w:r>
    </w:p>
    <w:p w:rsidR="00C3415D" w:rsidRPr="00C3415D" w:rsidRDefault="00C3415D" w:rsidP="00C3415D">
      <w:pPr>
        <w:tabs>
          <w:tab w:val="left" w:pos="1134"/>
        </w:tabs>
        <w:spacing w:after="0" w:line="240" w:lineRule="auto"/>
        <w:rPr>
          <w:rFonts w:ascii="Times New Roman" w:eastAsia="Calibri" w:hAnsi="Times New Roman" w:cs="Times New Roman"/>
          <w:color w:val="000000"/>
          <w:sz w:val="24"/>
          <w:szCs w:val="24"/>
          <w:lang w:eastAsia="ko-KR"/>
        </w:rPr>
      </w:pPr>
    </w:p>
    <w:p w:rsidR="00C3415D" w:rsidRPr="00C3415D" w:rsidRDefault="00C3415D" w:rsidP="00C3415D">
      <w:pPr>
        <w:widowControl w:val="0"/>
        <w:numPr>
          <w:ilvl w:val="1"/>
          <w:numId w:val="1"/>
        </w:numPr>
        <w:tabs>
          <w:tab w:val="left" w:pos="426"/>
          <w:tab w:val="left" w:pos="1134"/>
        </w:tabs>
        <w:spacing w:after="120" w:line="240" w:lineRule="auto"/>
        <w:ind w:firstLine="709"/>
        <w:contextualSpacing/>
        <w:jc w:val="both"/>
        <w:rPr>
          <w:rFonts w:ascii="Times New Roman" w:eastAsia="Times New Roman" w:hAnsi="Times New Roman" w:cs="Times New Roman"/>
          <w:b/>
          <w:color w:val="00000A"/>
          <w:kern w:val="2"/>
          <w:sz w:val="24"/>
          <w:szCs w:val="24"/>
          <w:lang w:eastAsia="ru-RU"/>
        </w:rPr>
      </w:pPr>
      <w:r w:rsidRPr="00C3415D">
        <w:rPr>
          <w:rFonts w:ascii="Times New Roman" w:eastAsia="Times New Roman" w:hAnsi="Times New Roman" w:cs="Times New Roman"/>
          <w:b/>
          <w:color w:val="00000A"/>
          <w:kern w:val="2"/>
          <w:sz w:val="24"/>
          <w:szCs w:val="24"/>
          <w:lang w:eastAsia="ru-RU"/>
        </w:rPr>
        <w:t>Требования к оборудованию и гарантийным обязательствам.</w:t>
      </w:r>
    </w:p>
    <w:p w:rsidR="00C3415D" w:rsidRPr="00C3415D" w:rsidRDefault="00C3415D" w:rsidP="00C3415D">
      <w:pPr>
        <w:spacing w:after="0" w:line="240" w:lineRule="auto"/>
        <w:ind w:firstLine="709"/>
        <w:jc w:val="both"/>
        <w:rPr>
          <w:rFonts w:ascii="Times New Roman" w:eastAsia="Calibri" w:hAnsi="Times New Roman" w:cs="Times New Roman"/>
          <w:color w:val="000000"/>
          <w:sz w:val="24"/>
          <w:szCs w:val="24"/>
          <w:lang w:eastAsia="ko-KR"/>
        </w:rPr>
      </w:pPr>
      <w:r w:rsidRPr="00C3415D">
        <w:rPr>
          <w:rFonts w:ascii="Times New Roman" w:eastAsia="Calibri" w:hAnsi="Times New Roman" w:cs="Times New Roman"/>
          <w:color w:val="000000"/>
          <w:sz w:val="24"/>
          <w:szCs w:val="24"/>
          <w:lang w:eastAsia="ko-KR"/>
        </w:rPr>
        <w:t>Все поставляемое оборудование в рамках оказания Услуг должно быть не ранее 2022 года выпуска.</w:t>
      </w:r>
    </w:p>
    <w:p w:rsidR="00C3415D" w:rsidRPr="00C3415D" w:rsidRDefault="00C3415D" w:rsidP="00C3415D">
      <w:pPr>
        <w:spacing w:after="0" w:line="240" w:lineRule="auto"/>
        <w:ind w:firstLine="709"/>
        <w:jc w:val="both"/>
        <w:rPr>
          <w:rFonts w:ascii="Times New Roman" w:eastAsia="Calibri" w:hAnsi="Times New Roman" w:cs="Times New Roman"/>
          <w:color w:val="000000"/>
          <w:sz w:val="24"/>
          <w:szCs w:val="24"/>
          <w:lang w:eastAsia="ko-KR"/>
        </w:rPr>
      </w:pPr>
      <w:r w:rsidRPr="00C3415D">
        <w:rPr>
          <w:rFonts w:ascii="Times New Roman" w:eastAsia="Calibri" w:hAnsi="Times New Roman" w:cs="Times New Roman"/>
          <w:color w:val="000000"/>
          <w:sz w:val="24"/>
          <w:szCs w:val="24"/>
          <w:lang w:eastAsia="ko-KR"/>
        </w:rPr>
        <w:t>Оборудование должно быть новым (оборудование, которое не было в использовании, в ремонте, в том числе не было восстановлено, у которого не было осуществлена замена составных частей, не были восстановлены потребительские свойства), не являвшимся ранее выставочным экземпляром.</w:t>
      </w:r>
    </w:p>
    <w:p w:rsidR="00C3415D" w:rsidRPr="00C3415D" w:rsidRDefault="00C3415D" w:rsidP="00C3415D">
      <w:pPr>
        <w:spacing w:after="0" w:line="240" w:lineRule="auto"/>
        <w:ind w:firstLine="709"/>
        <w:jc w:val="both"/>
        <w:rPr>
          <w:rFonts w:ascii="Times New Roman" w:eastAsia="Calibri" w:hAnsi="Times New Roman" w:cs="Times New Roman"/>
          <w:color w:val="000000"/>
          <w:sz w:val="24"/>
          <w:szCs w:val="24"/>
          <w:lang w:eastAsia="ko-KR"/>
        </w:rPr>
      </w:pPr>
      <w:r w:rsidRPr="00C3415D">
        <w:rPr>
          <w:rFonts w:ascii="Times New Roman" w:eastAsia="Calibri" w:hAnsi="Times New Roman" w:cs="Times New Roman"/>
          <w:color w:val="000000"/>
          <w:sz w:val="24"/>
          <w:szCs w:val="24"/>
          <w:lang w:eastAsia="ko-KR"/>
        </w:rPr>
        <w:t>Исполнитель подтверждает качество и безопасность оборудования в соответствии с действующими стандартами, утвержденными на данный вид товара, и наличием сертификатов, обязательных для данного вида товара, оформленных в соответствии с законодательством Российской Федерации. Качество оборудования, поставляемого Заказчику в соответствии с описанием объекта закупки, должно соответствовать законодательству Российской Федерации.</w:t>
      </w:r>
    </w:p>
    <w:p w:rsidR="00C3415D" w:rsidRPr="00C3415D" w:rsidRDefault="00C3415D" w:rsidP="00C3415D">
      <w:pPr>
        <w:spacing w:after="0" w:line="240" w:lineRule="auto"/>
        <w:ind w:firstLine="709"/>
        <w:jc w:val="both"/>
        <w:rPr>
          <w:rFonts w:ascii="Times New Roman" w:eastAsia="Calibri" w:hAnsi="Times New Roman" w:cs="Times New Roman"/>
          <w:color w:val="000000"/>
          <w:sz w:val="24"/>
          <w:szCs w:val="24"/>
          <w:lang w:eastAsia="ko-KR"/>
        </w:rPr>
      </w:pPr>
      <w:r w:rsidRPr="00C3415D">
        <w:rPr>
          <w:rFonts w:ascii="Times New Roman" w:eastAsia="Calibri" w:hAnsi="Times New Roman" w:cs="Times New Roman"/>
          <w:color w:val="000000"/>
          <w:sz w:val="24"/>
          <w:szCs w:val="24"/>
          <w:lang w:eastAsia="ko-KR"/>
        </w:rPr>
        <w:lastRenderedPageBreak/>
        <w:t>Оборудование должно быть серийным, произведено в заводских (промышленных) условиях (иметь заводской серийный номер на корпусе). Маркировка упакованного оборудования должна быть осуществлена надлежащим образом, в том числе содержать сведения о наименовании оборудования (модель, артикул и др.), производителе оборудования, правилах хранения и транспортировки.</w:t>
      </w:r>
    </w:p>
    <w:p w:rsidR="00C3415D" w:rsidRPr="00C3415D" w:rsidRDefault="00C3415D" w:rsidP="00C3415D">
      <w:pPr>
        <w:spacing w:after="0" w:line="240" w:lineRule="auto"/>
        <w:ind w:right="-1" w:firstLine="851"/>
        <w:jc w:val="both"/>
        <w:rPr>
          <w:rFonts w:ascii="Times New Roman" w:eastAsia="Times New Roman" w:hAnsi="Times New Roman" w:cs="Times New Roman"/>
          <w:sz w:val="24"/>
          <w:szCs w:val="24"/>
          <w:lang w:eastAsia="ru-RU"/>
        </w:rPr>
      </w:pPr>
      <w:r w:rsidRPr="00C3415D">
        <w:rPr>
          <w:rFonts w:ascii="Times New Roman" w:eastAsia="Times New Roman" w:hAnsi="Times New Roman" w:cs="Times New Roman"/>
          <w:sz w:val="24"/>
          <w:szCs w:val="24"/>
          <w:lang w:eastAsia="ru-RU"/>
        </w:rPr>
        <w:t xml:space="preserve">В целях проверки соответствия поставляемого оборудования требованиям предыдущего абзаца Исполнитель должен предоставить Заказчику серийные номера оборудования за 5 дней до передачи оборудования Заказчику. </w:t>
      </w:r>
    </w:p>
    <w:p w:rsidR="00C3415D" w:rsidRPr="00C3415D" w:rsidRDefault="00C3415D" w:rsidP="00C3415D">
      <w:pPr>
        <w:spacing w:after="0" w:line="240" w:lineRule="auto"/>
        <w:ind w:firstLine="709"/>
        <w:jc w:val="both"/>
        <w:rPr>
          <w:rFonts w:ascii="Times New Roman" w:eastAsia="Calibri" w:hAnsi="Times New Roman" w:cs="Times New Roman"/>
          <w:color w:val="000000"/>
          <w:sz w:val="24"/>
          <w:szCs w:val="24"/>
          <w:lang w:eastAsia="ko-KR"/>
        </w:rPr>
      </w:pPr>
      <w:r w:rsidRPr="00C3415D">
        <w:rPr>
          <w:rFonts w:ascii="Times New Roman" w:eastAsia="Calibri" w:hAnsi="Times New Roman" w:cs="Times New Roman"/>
          <w:color w:val="000000"/>
          <w:sz w:val="24"/>
          <w:szCs w:val="24"/>
          <w:lang w:eastAsia="ko-KR"/>
        </w:rPr>
        <w:t>Оборудование должно соответствовать требованиям к техническим и функциональным характеристикам, потребительским свойствам, в том числе по производительности и эргономическим показателям, установленным производителем оборудования. Корпус, комплектующие (пластмассовые элементы и металлические детали) не должны иметь потертостей, царапин, сколов, трещин, вздутий, вмятин, ухудшающих его внешний вид и препятствующих нормальной работе, а также следов вскрытия. Подвижные элементы должны легко перемещаться без перекосов и заеданий. Оборудование не должно иметь дефектов, связанных с конструкцией, материалами или работой по их изготовлению.</w:t>
      </w:r>
    </w:p>
    <w:p w:rsidR="00C3415D" w:rsidRPr="00C3415D" w:rsidRDefault="00C3415D" w:rsidP="00C3415D">
      <w:pPr>
        <w:widowControl w:val="0"/>
        <w:spacing w:after="0" w:line="240" w:lineRule="auto"/>
        <w:ind w:firstLine="709"/>
        <w:jc w:val="both"/>
        <w:textAlignment w:val="baseline"/>
        <w:rPr>
          <w:rFonts w:ascii="Times New Roman" w:eastAsia="Times New Roman" w:hAnsi="Times New Roman" w:cs="Times New Roman"/>
          <w:sz w:val="24"/>
          <w:szCs w:val="24"/>
          <w:lang w:eastAsia="ru-RU"/>
        </w:rPr>
      </w:pPr>
      <w:r w:rsidRPr="00C3415D">
        <w:rPr>
          <w:rFonts w:ascii="Times New Roman" w:eastAsia="Times New Roman" w:hAnsi="Times New Roman" w:cs="Times New Roman"/>
          <w:color w:val="000000"/>
          <w:sz w:val="24"/>
          <w:szCs w:val="24"/>
          <w:lang w:eastAsia="ru-RU"/>
        </w:rPr>
        <w:t xml:space="preserve">Предлагаемые к использованию материалы и оборудование, их качество и комплектация должны соответствовать требованиям действующих государственных стандартов (ГОСТ), технических условий (ТУ), требованиям иных нормативных документов, а также требованиям действующего законодательства Российской Федерации, что должно подтверждаться при поставке наличием у Исполнителя соответствующих документов (сертификаты качества, сертификаты соответствия). </w:t>
      </w:r>
    </w:p>
    <w:p w:rsidR="00C3415D" w:rsidRPr="00C3415D" w:rsidRDefault="00C3415D" w:rsidP="00C3415D">
      <w:pPr>
        <w:widowControl w:val="0"/>
        <w:spacing w:after="0" w:line="240" w:lineRule="auto"/>
        <w:ind w:firstLine="709"/>
        <w:jc w:val="both"/>
        <w:textAlignment w:val="baseline"/>
        <w:rPr>
          <w:rFonts w:ascii="Times New Roman" w:eastAsia="Times New Roman" w:hAnsi="Times New Roman" w:cs="Times New Roman"/>
          <w:sz w:val="24"/>
          <w:szCs w:val="24"/>
          <w:lang w:eastAsia="ru-RU"/>
        </w:rPr>
      </w:pPr>
      <w:r w:rsidRPr="00C3415D">
        <w:rPr>
          <w:rFonts w:ascii="Times New Roman" w:eastAsia="Times New Roman" w:hAnsi="Times New Roman" w:cs="Times New Roman"/>
          <w:color w:val="000000"/>
          <w:sz w:val="24"/>
          <w:szCs w:val="24"/>
          <w:lang w:eastAsia="ru-RU"/>
        </w:rPr>
        <w:t xml:space="preserve">Оказание Услуг с применением оборудования должно производиться в строгом соответствии с </w:t>
      </w:r>
      <w:r w:rsidRPr="00C3415D">
        <w:rPr>
          <w:rFonts w:ascii="Times New Roman" w:eastAsia="Times New Roman" w:hAnsi="Times New Roman" w:cs="Times New Roman"/>
          <w:sz w:val="24"/>
          <w:szCs w:val="24"/>
          <w:lang w:eastAsia="ru-RU"/>
        </w:rPr>
        <w:t xml:space="preserve">требованиями </w:t>
      </w:r>
      <w:r w:rsidRPr="00C3415D">
        <w:rPr>
          <w:rFonts w:ascii="Times New Roman" w:eastAsia="Times New Roman" w:hAnsi="Times New Roman" w:cs="Times New Roman"/>
          <w:color w:val="000000"/>
          <w:sz w:val="24"/>
          <w:szCs w:val="24"/>
          <w:lang w:eastAsia="ru-RU"/>
        </w:rPr>
        <w:t xml:space="preserve">производителей по монтажу и вводу оборудования в эксплуатацию. </w:t>
      </w:r>
    </w:p>
    <w:p w:rsidR="00C3415D" w:rsidRPr="00C3415D" w:rsidRDefault="00C3415D" w:rsidP="00C3415D">
      <w:pPr>
        <w:widowControl w:val="0"/>
        <w:spacing w:after="0" w:line="240" w:lineRule="auto"/>
        <w:ind w:firstLine="709"/>
        <w:jc w:val="both"/>
        <w:textAlignment w:val="baseline"/>
        <w:rPr>
          <w:rFonts w:ascii="Times New Roman" w:eastAsia="Times New Roman" w:hAnsi="Times New Roman" w:cs="Times New Roman"/>
          <w:color w:val="000000"/>
          <w:sz w:val="24"/>
          <w:szCs w:val="24"/>
          <w:lang w:eastAsia="ru-RU"/>
        </w:rPr>
      </w:pPr>
      <w:r w:rsidRPr="00C3415D">
        <w:rPr>
          <w:rFonts w:ascii="Times New Roman" w:eastAsia="Times New Roman" w:hAnsi="Times New Roman" w:cs="Times New Roman"/>
          <w:color w:val="000000"/>
          <w:sz w:val="24"/>
          <w:szCs w:val="24"/>
          <w:lang w:eastAsia="ru-RU"/>
        </w:rPr>
        <w:t>Гарантийный талон должен быть с обязательной отметкой Исполнителя (дата поставки, печать). Во всех случаях недопустимо предоставление технической документации и руководств пользователя в виде копий. Гарантийный талон, техническая документация на услугу и руководства пользователя могут отсутствовать, в случае, если это не предусмотрено заводом-изготовителем.</w:t>
      </w:r>
    </w:p>
    <w:p w:rsidR="00C3415D" w:rsidRPr="00C3415D" w:rsidRDefault="00C3415D" w:rsidP="00C3415D">
      <w:pPr>
        <w:widowControl w:val="0"/>
        <w:spacing w:after="0" w:line="240" w:lineRule="auto"/>
        <w:ind w:firstLine="709"/>
        <w:jc w:val="both"/>
        <w:textAlignment w:val="baseline"/>
        <w:rPr>
          <w:rFonts w:ascii="Times New Roman" w:eastAsia="Times New Roman" w:hAnsi="Times New Roman" w:cs="Times New Roman"/>
          <w:sz w:val="24"/>
          <w:szCs w:val="24"/>
          <w:lang w:eastAsia="ru-RU"/>
        </w:rPr>
      </w:pPr>
      <w:r w:rsidRPr="00C3415D">
        <w:rPr>
          <w:rFonts w:ascii="Times New Roman" w:eastAsia="Times New Roman" w:hAnsi="Times New Roman" w:cs="Times New Roman"/>
          <w:sz w:val="24"/>
          <w:szCs w:val="24"/>
          <w:lang w:eastAsia="ru-RU"/>
        </w:rPr>
        <w:t>Гарантийный срок на оказываемые Услуги должен составлять 12 (двенадцать) месяцев с даты подписания Сторонами, акта приемки оказанных Услуг.</w:t>
      </w:r>
    </w:p>
    <w:p w:rsidR="00C3415D" w:rsidRPr="00C3415D" w:rsidRDefault="00C3415D" w:rsidP="00C3415D">
      <w:pPr>
        <w:spacing w:after="0" w:line="240" w:lineRule="auto"/>
        <w:ind w:firstLine="709"/>
        <w:jc w:val="both"/>
        <w:rPr>
          <w:rFonts w:ascii="Times New Roman" w:eastAsia="Calibri" w:hAnsi="Times New Roman" w:cs="Times New Roman"/>
          <w:color w:val="000000"/>
          <w:sz w:val="24"/>
          <w:szCs w:val="24"/>
          <w:lang w:eastAsia="ko-KR"/>
        </w:rPr>
      </w:pPr>
      <w:r w:rsidRPr="00C3415D">
        <w:rPr>
          <w:rFonts w:ascii="Times New Roman" w:eastAsia="Calibri" w:hAnsi="Times New Roman" w:cs="Times New Roman"/>
          <w:color w:val="000000"/>
          <w:sz w:val="24"/>
          <w:szCs w:val="24"/>
          <w:lang w:eastAsia="ko-KR"/>
        </w:rPr>
        <w:t>На оборудование должна быть установлена гарантия Производителя – 36 (тридцать шесть) месяцев со дня подписания акта приемки оказанных Услуг.</w:t>
      </w:r>
    </w:p>
    <w:p w:rsidR="00C3415D" w:rsidRPr="00C3415D" w:rsidRDefault="00C3415D" w:rsidP="00C3415D">
      <w:pPr>
        <w:spacing w:after="0" w:line="240" w:lineRule="auto"/>
        <w:ind w:firstLine="709"/>
        <w:jc w:val="both"/>
        <w:rPr>
          <w:rFonts w:ascii="Times New Roman" w:eastAsia="Calibri" w:hAnsi="Times New Roman" w:cs="Times New Roman"/>
          <w:color w:val="000000"/>
          <w:sz w:val="24"/>
          <w:szCs w:val="24"/>
          <w:lang w:eastAsia="ko-KR"/>
        </w:rPr>
      </w:pPr>
      <w:r w:rsidRPr="00C3415D">
        <w:rPr>
          <w:rFonts w:ascii="Times New Roman" w:eastAsia="Calibri" w:hAnsi="Times New Roman" w:cs="Times New Roman"/>
          <w:color w:val="000000"/>
          <w:sz w:val="24"/>
          <w:szCs w:val="24"/>
          <w:lang w:eastAsia="ko-KR"/>
        </w:rPr>
        <w:t>На оборудование должна быть установлена гарантия Исполнителя – 36 (тридцать шесть) месяцев со дня подписания акта приемки оказанных Услуг, но не менее срока предоставления гарантии Производителя.</w:t>
      </w:r>
    </w:p>
    <w:p w:rsidR="00C3415D" w:rsidRPr="00C3415D" w:rsidRDefault="00C3415D" w:rsidP="00C3415D">
      <w:pPr>
        <w:spacing w:after="0" w:line="240" w:lineRule="auto"/>
        <w:ind w:firstLine="709"/>
        <w:jc w:val="both"/>
        <w:rPr>
          <w:rFonts w:ascii="Times New Roman" w:eastAsia="Calibri" w:hAnsi="Times New Roman" w:cs="Times New Roman"/>
          <w:color w:val="000000"/>
          <w:sz w:val="24"/>
          <w:szCs w:val="24"/>
          <w:lang w:eastAsia="ko-KR"/>
        </w:rPr>
      </w:pPr>
      <w:r w:rsidRPr="00C3415D">
        <w:rPr>
          <w:rFonts w:ascii="Times New Roman" w:eastAsia="Calibri" w:hAnsi="Times New Roman" w:cs="Times New Roman"/>
          <w:color w:val="000000"/>
          <w:sz w:val="24"/>
          <w:szCs w:val="24"/>
          <w:lang w:eastAsia="ko-KR"/>
        </w:rPr>
        <w:t xml:space="preserve">Под гарантией </w:t>
      </w:r>
      <w:r w:rsidRPr="00C3415D">
        <w:rPr>
          <w:rFonts w:ascii="Times New Roman" w:eastAsia="Calibri" w:hAnsi="Times New Roman" w:cs="Times New Roman"/>
          <w:sz w:val="24"/>
          <w:szCs w:val="24"/>
        </w:rPr>
        <w:t xml:space="preserve">на оказываемые Услуги </w:t>
      </w:r>
      <w:r w:rsidRPr="00C3415D">
        <w:rPr>
          <w:rFonts w:ascii="Times New Roman" w:eastAsia="Calibri" w:hAnsi="Times New Roman" w:cs="Times New Roman"/>
          <w:color w:val="000000"/>
          <w:sz w:val="24"/>
          <w:szCs w:val="24"/>
          <w:lang w:eastAsia="ko-KR"/>
        </w:rPr>
        <w:t>понимается устранение Исполнителем своими силами и за свой счет допущенных по его вине недостатков, выявленных после оказания Услуг.</w:t>
      </w:r>
    </w:p>
    <w:p w:rsidR="00C3415D" w:rsidRPr="00C3415D" w:rsidRDefault="00C3415D" w:rsidP="00C3415D">
      <w:pPr>
        <w:spacing w:after="0" w:line="240" w:lineRule="auto"/>
        <w:ind w:firstLine="709"/>
        <w:jc w:val="both"/>
        <w:rPr>
          <w:rFonts w:ascii="Times New Roman" w:eastAsia="Calibri" w:hAnsi="Times New Roman" w:cs="Times New Roman"/>
          <w:color w:val="000000"/>
          <w:sz w:val="24"/>
          <w:szCs w:val="24"/>
          <w:lang w:eastAsia="ko-KR"/>
        </w:rPr>
      </w:pPr>
      <w:r w:rsidRPr="00C3415D">
        <w:rPr>
          <w:rFonts w:ascii="Times New Roman" w:eastAsia="Calibri" w:hAnsi="Times New Roman" w:cs="Times New Roman"/>
          <w:color w:val="000000"/>
          <w:sz w:val="24"/>
          <w:szCs w:val="24"/>
          <w:lang w:eastAsia="ko-KR"/>
        </w:rPr>
        <w:t>Исполнитель гарантирует возможность безопасного использования оборудования по назначению в течение всего гарантийного срока.</w:t>
      </w:r>
    </w:p>
    <w:p w:rsidR="00C3415D" w:rsidRPr="00C3415D" w:rsidRDefault="00C3415D" w:rsidP="00C3415D">
      <w:pPr>
        <w:spacing w:after="0" w:line="240" w:lineRule="auto"/>
        <w:ind w:firstLine="709"/>
        <w:jc w:val="both"/>
        <w:rPr>
          <w:rFonts w:ascii="Times New Roman" w:eastAsia="Calibri" w:hAnsi="Times New Roman" w:cs="Times New Roman"/>
          <w:color w:val="000000"/>
          <w:sz w:val="24"/>
          <w:szCs w:val="24"/>
          <w:lang w:eastAsia="ko-KR"/>
        </w:rPr>
      </w:pPr>
      <w:r w:rsidRPr="00C3415D">
        <w:rPr>
          <w:rFonts w:ascii="Times New Roman" w:eastAsia="Calibri" w:hAnsi="Times New Roman" w:cs="Times New Roman"/>
          <w:color w:val="000000"/>
          <w:sz w:val="24"/>
          <w:szCs w:val="24"/>
          <w:lang w:eastAsia="ko-KR"/>
        </w:rPr>
        <w:t>В период действия гарантийного срока замена оборудования или ремонт любой неисправной части оборудования осуществляется Исполнителем за его счет, если неисправность не является результатом действия непреодолимой силы, небрежности, неправильного обращения, внесения изменений или повреждения со стороны Заказчика или третьих лиц.</w:t>
      </w:r>
    </w:p>
    <w:p w:rsidR="00C3415D" w:rsidRPr="00C3415D" w:rsidRDefault="00C3415D" w:rsidP="00C3415D">
      <w:pPr>
        <w:spacing w:after="0" w:line="240" w:lineRule="auto"/>
        <w:ind w:firstLine="709"/>
        <w:jc w:val="both"/>
        <w:rPr>
          <w:rFonts w:ascii="Times New Roman" w:eastAsia="Calibri" w:hAnsi="Times New Roman" w:cs="Times New Roman"/>
          <w:color w:val="000000"/>
          <w:sz w:val="24"/>
          <w:szCs w:val="24"/>
          <w:lang w:eastAsia="ko-KR"/>
        </w:rPr>
      </w:pPr>
      <w:r w:rsidRPr="00C3415D">
        <w:rPr>
          <w:rFonts w:ascii="Times New Roman" w:eastAsia="Calibri" w:hAnsi="Times New Roman" w:cs="Times New Roman"/>
          <w:color w:val="000000"/>
          <w:sz w:val="24"/>
          <w:szCs w:val="24"/>
          <w:lang w:eastAsia="ko-KR"/>
        </w:rPr>
        <w:t xml:space="preserve">В течение гарантийного срока в случае возникновения неисправностей в работе поставленного в рамках оказания Услуг оборудования представитель Исполнителя </w:t>
      </w:r>
      <w:r w:rsidRPr="00C3415D">
        <w:rPr>
          <w:rFonts w:ascii="Times New Roman" w:eastAsia="Calibri" w:hAnsi="Times New Roman" w:cs="Times New Roman"/>
          <w:color w:val="000000"/>
          <w:sz w:val="24"/>
          <w:szCs w:val="24"/>
          <w:lang w:eastAsia="ko-KR"/>
        </w:rPr>
        <w:lastRenderedPageBreak/>
        <w:t>должен прибыть в течение 5 (пяти) календарных дней с момента поступления заявки от представителя Заказчика по месту нахождения оборудования для устранения возникших неисправностей в работе оборудования. В случае невозможности устранения недостатков на месте Исполнитель (его представитель) за счет собственных средств осуществляет доставку оборудования до места проведения необходимого ремонта, производит необходимый ремонт и после его завершения возвращает оборудование.</w:t>
      </w:r>
    </w:p>
    <w:p w:rsidR="00C3415D" w:rsidRPr="00C3415D" w:rsidRDefault="00C3415D" w:rsidP="00C3415D">
      <w:pPr>
        <w:spacing w:after="0" w:line="240" w:lineRule="auto"/>
        <w:ind w:firstLine="709"/>
        <w:jc w:val="both"/>
        <w:rPr>
          <w:rFonts w:ascii="Times New Roman" w:eastAsia="Calibri" w:hAnsi="Times New Roman" w:cs="Times New Roman"/>
          <w:color w:val="000000"/>
          <w:sz w:val="24"/>
          <w:szCs w:val="24"/>
          <w:lang w:eastAsia="ko-KR"/>
        </w:rPr>
      </w:pPr>
      <w:r w:rsidRPr="00C3415D">
        <w:rPr>
          <w:rFonts w:ascii="Times New Roman" w:eastAsia="Calibri" w:hAnsi="Times New Roman" w:cs="Times New Roman"/>
          <w:color w:val="000000"/>
          <w:sz w:val="24"/>
          <w:szCs w:val="24"/>
          <w:lang w:eastAsia="ko-KR"/>
        </w:rPr>
        <w:t>Срок ремонта поставленного оборудования не должен превышать 5 (пяти) календарных дней. В случае невозможности произвести ремонт в указанный срок Заказчику предоставляется функционально аналогичное оборудование на время ремонта.</w:t>
      </w:r>
    </w:p>
    <w:p w:rsidR="00C3415D" w:rsidRPr="00C3415D" w:rsidRDefault="00C3415D" w:rsidP="00C3415D">
      <w:pPr>
        <w:spacing w:after="0" w:line="240" w:lineRule="auto"/>
        <w:ind w:firstLine="709"/>
        <w:jc w:val="both"/>
        <w:rPr>
          <w:rFonts w:ascii="Times New Roman" w:eastAsia="Calibri" w:hAnsi="Times New Roman" w:cs="Times New Roman"/>
          <w:color w:val="000000"/>
          <w:sz w:val="24"/>
          <w:szCs w:val="24"/>
          <w:lang w:eastAsia="ko-KR"/>
        </w:rPr>
      </w:pPr>
      <w:r w:rsidRPr="00C3415D">
        <w:rPr>
          <w:rFonts w:ascii="Times New Roman" w:eastAsia="Calibri" w:hAnsi="Times New Roman" w:cs="Times New Roman"/>
          <w:color w:val="000000"/>
          <w:sz w:val="24"/>
          <w:szCs w:val="24"/>
          <w:lang w:eastAsia="ko-KR"/>
        </w:rPr>
        <w:t>Если Заказчик был лишен возможности использовать оборудование, в отношении которого установлен гарантийный срок, по обстоятельствам, зависящим от Исполнителя, течение гарантийного срока приостанавливается до устранения соответствующих обстоятельств Исполнителем.</w:t>
      </w:r>
    </w:p>
    <w:p w:rsidR="00C3415D" w:rsidRPr="00C3415D" w:rsidRDefault="00C3415D" w:rsidP="00C3415D">
      <w:pPr>
        <w:spacing w:after="0" w:line="240" w:lineRule="auto"/>
        <w:ind w:firstLine="709"/>
        <w:jc w:val="both"/>
        <w:rPr>
          <w:rFonts w:ascii="Times New Roman" w:eastAsia="Calibri" w:hAnsi="Times New Roman" w:cs="Times New Roman"/>
          <w:color w:val="000000"/>
          <w:sz w:val="24"/>
          <w:szCs w:val="24"/>
          <w:lang w:eastAsia="ko-KR"/>
        </w:rPr>
      </w:pPr>
      <w:r w:rsidRPr="00C3415D">
        <w:rPr>
          <w:rFonts w:ascii="Times New Roman" w:eastAsia="Calibri" w:hAnsi="Times New Roman" w:cs="Times New Roman"/>
          <w:color w:val="000000"/>
          <w:sz w:val="24"/>
          <w:szCs w:val="24"/>
          <w:lang w:eastAsia="ko-KR"/>
        </w:rPr>
        <w:t>Если в период действия гарантийного срока Исполнитель осуществляет замену или ремонт какой-либо части оборудования, на такую замененную или отремонтированную часть оборудования Исполнитель предоставляет гарантию. При этом срок гарантии на замененную или отремонтированную часть оборудования устанавливается Исполнителем или Производителем детали оборудования, но не менее срока гарантии на оборудование в целом.</w:t>
      </w:r>
    </w:p>
    <w:p w:rsidR="00C3415D" w:rsidRPr="00C3415D" w:rsidRDefault="00C3415D" w:rsidP="00C3415D">
      <w:pPr>
        <w:spacing w:after="0" w:line="240" w:lineRule="auto"/>
        <w:ind w:firstLine="709"/>
        <w:jc w:val="both"/>
        <w:rPr>
          <w:rFonts w:ascii="Times New Roman" w:eastAsia="Calibri" w:hAnsi="Times New Roman" w:cs="Times New Roman"/>
          <w:color w:val="000000"/>
          <w:sz w:val="24"/>
          <w:szCs w:val="24"/>
          <w:lang w:eastAsia="ko-KR"/>
        </w:rPr>
      </w:pPr>
      <w:r w:rsidRPr="00C3415D">
        <w:rPr>
          <w:rFonts w:ascii="Times New Roman" w:eastAsia="Calibri" w:hAnsi="Times New Roman" w:cs="Times New Roman"/>
          <w:color w:val="000000"/>
          <w:sz w:val="24"/>
          <w:szCs w:val="24"/>
          <w:lang w:eastAsia="ko-KR"/>
        </w:rPr>
        <w:t>На все оборудование должна действовать техническая поддержка от Производителя оборудования сроком 36 (тридцать шесть) месяцев. Требования к технической поддержке от Производителя оборудования указаны в Таблице № 2 Приложения № 1 к описанию объекта закупки.</w:t>
      </w:r>
    </w:p>
    <w:p w:rsidR="00C3415D" w:rsidRPr="00C3415D" w:rsidRDefault="00C3415D" w:rsidP="00C3415D">
      <w:pPr>
        <w:spacing w:after="0" w:line="240" w:lineRule="auto"/>
        <w:ind w:firstLine="709"/>
        <w:jc w:val="both"/>
        <w:rPr>
          <w:rFonts w:ascii="Times New Roman" w:eastAsia="Calibri" w:hAnsi="Times New Roman" w:cs="Times New Roman"/>
          <w:color w:val="000000"/>
          <w:sz w:val="24"/>
          <w:szCs w:val="24"/>
          <w:lang w:eastAsia="ko-KR"/>
        </w:rPr>
      </w:pPr>
      <w:r w:rsidRPr="00C3415D">
        <w:rPr>
          <w:rFonts w:ascii="Times New Roman" w:eastAsia="Calibri" w:hAnsi="Times New Roman" w:cs="Times New Roman"/>
          <w:color w:val="000000"/>
          <w:sz w:val="24"/>
          <w:szCs w:val="24"/>
          <w:lang w:eastAsia="ko-KR"/>
        </w:rPr>
        <w:t>Все расходы, связанные с возвратом, ремонтом оборудования ненадлежащего качества, осуществляются за счет Исполнителя.</w:t>
      </w:r>
    </w:p>
    <w:p w:rsidR="00C3415D" w:rsidRPr="00C3415D" w:rsidRDefault="00C3415D" w:rsidP="00C3415D">
      <w:pPr>
        <w:spacing w:after="0" w:line="240" w:lineRule="auto"/>
        <w:ind w:firstLine="709"/>
        <w:jc w:val="both"/>
        <w:rPr>
          <w:rFonts w:ascii="Times New Roman" w:eastAsia="Calibri" w:hAnsi="Times New Roman" w:cs="Times New Roman"/>
          <w:color w:val="000000"/>
          <w:sz w:val="24"/>
          <w:szCs w:val="24"/>
          <w:lang w:eastAsia="ko-KR"/>
        </w:rPr>
      </w:pPr>
    </w:p>
    <w:p w:rsidR="00C3415D" w:rsidRPr="00C3415D" w:rsidRDefault="00C3415D" w:rsidP="00C3415D">
      <w:pPr>
        <w:widowControl w:val="0"/>
        <w:tabs>
          <w:tab w:val="left" w:pos="708"/>
        </w:tabs>
        <w:suppressAutoHyphens/>
        <w:spacing w:after="0" w:line="240" w:lineRule="auto"/>
        <w:ind w:left="720" w:firstLine="709"/>
        <w:contextualSpacing/>
        <w:jc w:val="both"/>
        <w:rPr>
          <w:rFonts w:ascii="Times New Roman" w:eastAsia="SimSun" w:hAnsi="Times New Roman" w:cs="Times New Roman"/>
          <w:color w:val="000000"/>
          <w:kern w:val="2"/>
          <w:sz w:val="24"/>
          <w:szCs w:val="24"/>
          <w:lang w:eastAsia="ko-KR"/>
        </w:rPr>
      </w:pPr>
    </w:p>
    <w:p w:rsidR="00C3415D" w:rsidRPr="00C3415D" w:rsidRDefault="00C3415D" w:rsidP="00C3415D">
      <w:pPr>
        <w:widowControl w:val="0"/>
        <w:tabs>
          <w:tab w:val="left" w:pos="708"/>
        </w:tabs>
        <w:spacing w:after="0" w:line="240" w:lineRule="auto"/>
        <w:ind w:firstLine="709"/>
        <w:jc w:val="both"/>
        <w:rPr>
          <w:rFonts w:ascii="Times New Roman" w:eastAsia="Calibri" w:hAnsi="Times New Roman" w:cs="Times New Roman"/>
          <w:color w:val="000000"/>
          <w:sz w:val="24"/>
          <w:szCs w:val="24"/>
          <w:lang w:eastAsia="ko-KR"/>
        </w:rPr>
      </w:pPr>
    </w:p>
    <w:p w:rsidR="00C3415D" w:rsidRPr="00C3415D" w:rsidRDefault="00C3415D" w:rsidP="00C3415D">
      <w:pPr>
        <w:widowControl w:val="0"/>
        <w:tabs>
          <w:tab w:val="left" w:pos="708"/>
        </w:tabs>
        <w:spacing w:after="0" w:line="240" w:lineRule="auto"/>
        <w:ind w:firstLine="709"/>
        <w:jc w:val="both"/>
        <w:rPr>
          <w:rFonts w:ascii="Times New Roman" w:eastAsia="Calibri" w:hAnsi="Times New Roman" w:cs="Times New Roman"/>
          <w:color w:val="000000"/>
          <w:sz w:val="24"/>
          <w:szCs w:val="24"/>
          <w:lang w:eastAsia="ko-KR"/>
        </w:rPr>
      </w:pPr>
      <w:r w:rsidRPr="00C3415D">
        <w:rPr>
          <w:rFonts w:ascii="Times New Roman" w:eastAsia="Calibri" w:hAnsi="Times New Roman" w:cs="Times New Roman"/>
          <w:color w:val="000000"/>
          <w:sz w:val="24"/>
          <w:szCs w:val="24"/>
          <w:lang w:eastAsia="ko-KR"/>
        </w:rPr>
        <w:t xml:space="preserve"> </w:t>
      </w:r>
      <w:r w:rsidRPr="00C3415D">
        <w:rPr>
          <w:rFonts w:ascii="Times New Roman" w:eastAsia="Calibri" w:hAnsi="Times New Roman" w:cs="Times New Roman"/>
          <w:sz w:val="24"/>
          <w:szCs w:val="24"/>
        </w:rPr>
        <w:br w:type="page"/>
      </w:r>
    </w:p>
    <w:p w:rsidR="00C3415D" w:rsidRPr="00C3415D" w:rsidRDefault="00C3415D" w:rsidP="00C3415D">
      <w:pPr>
        <w:spacing w:after="0" w:line="240" w:lineRule="auto"/>
        <w:ind w:firstLine="709"/>
        <w:jc w:val="right"/>
        <w:rPr>
          <w:rFonts w:ascii="Times New Roman" w:eastAsia="Calibri" w:hAnsi="Times New Roman" w:cs="Times New Roman"/>
          <w:color w:val="000000"/>
          <w:sz w:val="24"/>
          <w:szCs w:val="24"/>
          <w:lang w:eastAsia="ko-KR"/>
        </w:rPr>
      </w:pPr>
      <w:r w:rsidRPr="00C3415D">
        <w:rPr>
          <w:rFonts w:ascii="Times New Roman" w:eastAsia="Calibri" w:hAnsi="Times New Roman" w:cs="Times New Roman"/>
          <w:color w:val="000000"/>
          <w:sz w:val="24"/>
          <w:szCs w:val="24"/>
          <w:lang w:eastAsia="ko-KR"/>
        </w:rPr>
        <w:lastRenderedPageBreak/>
        <w:t>Приложение № 1 к</w:t>
      </w:r>
    </w:p>
    <w:p w:rsidR="00C3415D" w:rsidRPr="00C3415D" w:rsidRDefault="00C3415D" w:rsidP="00C3415D">
      <w:pPr>
        <w:spacing w:after="0" w:line="240" w:lineRule="auto"/>
        <w:ind w:firstLine="709"/>
        <w:jc w:val="right"/>
        <w:rPr>
          <w:rFonts w:ascii="Times New Roman" w:eastAsia="Calibri" w:hAnsi="Times New Roman" w:cs="Times New Roman"/>
          <w:color w:val="000000"/>
          <w:sz w:val="24"/>
          <w:szCs w:val="24"/>
          <w:lang w:eastAsia="ko-KR"/>
        </w:rPr>
      </w:pPr>
      <w:r w:rsidRPr="00C3415D">
        <w:rPr>
          <w:rFonts w:ascii="Times New Roman" w:eastAsia="Calibri" w:hAnsi="Times New Roman" w:cs="Times New Roman"/>
          <w:color w:val="000000"/>
          <w:sz w:val="24"/>
          <w:szCs w:val="24"/>
          <w:lang w:eastAsia="ko-KR"/>
        </w:rPr>
        <w:t>Описанию объекта закупки</w:t>
      </w:r>
    </w:p>
    <w:p w:rsidR="00C3415D" w:rsidRPr="00C3415D" w:rsidRDefault="00C3415D" w:rsidP="00C3415D">
      <w:pPr>
        <w:spacing w:after="0" w:line="240" w:lineRule="auto"/>
        <w:ind w:firstLine="709"/>
        <w:jc w:val="right"/>
        <w:rPr>
          <w:rFonts w:ascii="Times New Roman" w:eastAsia="Calibri" w:hAnsi="Times New Roman" w:cs="Times New Roman"/>
          <w:color w:val="000000"/>
          <w:sz w:val="24"/>
          <w:szCs w:val="24"/>
          <w:lang w:eastAsia="ko-KR"/>
        </w:rPr>
      </w:pPr>
    </w:p>
    <w:p w:rsidR="00C3415D" w:rsidRPr="00C3415D" w:rsidRDefault="00C3415D" w:rsidP="00C3415D">
      <w:pPr>
        <w:tabs>
          <w:tab w:val="left" w:pos="708"/>
        </w:tabs>
        <w:spacing w:after="0" w:line="240" w:lineRule="auto"/>
        <w:jc w:val="center"/>
        <w:rPr>
          <w:rFonts w:ascii="Times New Roman" w:eastAsia="Calibri" w:hAnsi="Times New Roman" w:cs="Times New Roman"/>
          <w:b/>
          <w:sz w:val="24"/>
          <w:szCs w:val="24"/>
        </w:rPr>
      </w:pPr>
      <w:r w:rsidRPr="00C3415D">
        <w:rPr>
          <w:rFonts w:ascii="Times New Roman" w:eastAsia="Calibri" w:hAnsi="Times New Roman" w:cs="Times New Roman"/>
          <w:b/>
          <w:sz w:val="24"/>
          <w:szCs w:val="24"/>
        </w:rPr>
        <w:t>Требования к техническим характеристикам дополнительного оборудования (поставляемого в рамках оказания Услуг)</w:t>
      </w:r>
    </w:p>
    <w:p w:rsidR="00C3415D" w:rsidRPr="00C3415D" w:rsidRDefault="00C3415D" w:rsidP="00C3415D">
      <w:pPr>
        <w:tabs>
          <w:tab w:val="left" w:pos="708"/>
        </w:tabs>
        <w:spacing w:after="0" w:line="240" w:lineRule="auto"/>
        <w:jc w:val="right"/>
        <w:rPr>
          <w:rFonts w:ascii="Times New Roman" w:eastAsia="Calibri" w:hAnsi="Times New Roman" w:cs="Times New Roman"/>
          <w:b/>
          <w:sz w:val="24"/>
          <w:szCs w:val="24"/>
        </w:rPr>
      </w:pPr>
      <w:r w:rsidRPr="00C3415D">
        <w:rPr>
          <w:rFonts w:ascii="Times New Roman" w:eastAsia="Calibri" w:hAnsi="Times New Roman" w:cs="Times New Roman"/>
          <w:sz w:val="24"/>
          <w:szCs w:val="24"/>
        </w:rPr>
        <w:t>Таблица №1</w:t>
      </w:r>
    </w:p>
    <w:tbl>
      <w:tblPr>
        <w:tblW w:w="9468" w:type="dxa"/>
        <w:jc w:val="center"/>
        <w:tblLook w:val="04A0" w:firstRow="1" w:lastRow="0" w:firstColumn="1" w:lastColumn="0" w:noHBand="0" w:noVBand="1"/>
      </w:tblPr>
      <w:tblGrid>
        <w:gridCol w:w="2132"/>
        <w:gridCol w:w="933"/>
        <w:gridCol w:w="2718"/>
        <w:gridCol w:w="2147"/>
        <w:gridCol w:w="1538"/>
      </w:tblGrid>
      <w:tr w:rsidR="00C3415D" w:rsidRPr="00C3415D" w:rsidTr="00B30322">
        <w:trPr>
          <w:trHeight w:val="945"/>
          <w:jc w:val="center"/>
        </w:trPr>
        <w:tc>
          <w:tcPr>
            <w:tcW w:w="2137"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Times New Roman" w:hAnsi="Times New Roman" w:cs="Times New Roman"/>
                <w:b/>
                <w:bCs/>
                <w:color w:val="000000"/>
                <w:sz w:val="24"/>
                <w:szCs w:val="24"/>
                <w:lang w:eastAsia="ru-RU"/>
              </w:rPr>
            </w:pPr>
            <w:r w:rsidRPr="00C3415D">
              <w:rPr>
                <w:rFonts w:ascii="Times New Roman" w:eastAsia="Times New Roman" w:hAnsi="Times New Roman" w:cs="Times New Roman"/>
                <w:b/>
                <w:bCs/>
                <w:color w:val="000000"/>
                <w:sz w:val="24"/>
                <w:szCs w:val="24"/>
                <w:lang w:eastAsia="ru-RU"/>
              </w:rPr>
              <w:t>Наименование оборудования</w:t>
            </w:r>
          </w:p>
        </w:tc>
        <w:tc>
          <w:tcPr>
            <w:tcW w:w="936"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Times New Roman" w:hAnsi="Times New Roman" w:cs="Times New Roman"/>
                <w:b/>
                <w:bCs/>
                <w:color w:val="000000"/>
                <w:sz w:val="24"/>
                <w:szCs w:val="24"/>
                <w:lang w:eastAsia="ru-RU"/>
              </w:rPr>
            </w:pPr>
            <w:r w:rsidRPr="00C3415D">
              <w:rPr>
                <w:rFonts w:ascii="Times New Roman" w:eastAsia="Times New Roman" w:hAnsi="Times New Roman" w:cs="Times New Roman"/>
                <w:b/>
                <w:bCs/>
                <w:color w:val="000000"/>
                <w:sz w:val="24"/>
                <w:szCs w:val="24"/>
                <w:lang w:eastAsia="ru-RU"/>
              </w:rPr>
              <w:t>Кол-во</w:t>
            </w:r>
          </w:p>
        </w:tc>
        <w:tc>
          <w:tcPr>
            <w:tcW w:w="2696"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Times New Roman" w:hAnsi="Times New Roman" w:cs="Times New Roman"/>
                <w:b/>
                <w:bCs/>
                <w:color w:val="000000"/>
                <w:sz w:val="24"/>
                <w:szCs w:val="24"/>
                <w:lang w:eastAsia="ru-RU"/>
              </w:rPr>
            </w:pPr>
            <w:r w:rsidRPr="00C3415D">
              <w:rPr>
                <w:rFonts w:ascii="Times New Roman" w:eastAsia="Times New Roman" w:hAnsi="Times New Roman" w:cs="Times New Roman"/>
                <w:b/>
                <w:bCs/>
                <w:color w:val="000000"/>
                <w:sz w:val="24"/>
                <w:szCs w:val="24"/>
                <w:lang w:eastAsia="ru-RU"/>
              </w:rPr>
              <w:t>Наименование показателя</w:t>
            </w:r>
          </w:p>
        </w:tc>
        <w:tc>
          <w:tcPr>
            <w:tcW w:w="2159"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Times New Roman" w:hAnsi="Times New Roman" w:cs="Times New Roman"/>
                <w:b/>
                <w:bCs/>
                <w:color w:val="000000"/>
                <w:sz w:val="24"/>
                <w:szCs w:val="24"/>
                <w:lang w:eastAsia="ru-RU"/>
              </w:rPr>
            </w:pPr>
            <w:r w:rsidRPr="00C3415D">
              <w:rPr>
                <w:rFonts w:ascii="Times New Roman" w:eastAsia="Times New Roman" w:hAnsi="Times New Roman" w:cs="Times New Roman"/>
                <w:b/>
                <w:bCs/>
                <w:color w:val="000000"/>
                <w:sz w:val="24"/>
                <w:szCs w:val="24"/>
                <w:lang w:eastAsia="ru-RU"/>
              </w:rPr>
              <w:t>Значение показателя</w:t>
            </w:r>
          </w:p>
        </w:tc>
        <w:tc>
          <w:tcPr>
            <w:tcW w:w="1540"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Times New Roman" w:hAnsi="Times New Roman" w:cs="Times New Roman"/>
                <w:b/>
                <w:bCs/>
                <w:color w:val="000000"/>
                <w:sz w:val="24"/>
                <w:szCs w:val="24"/>
                <w:lang w:eastAsia="ru-RU"/>
              </w:rPr>
            </w:pPr>
            <w:r w:rsidRPr="00C3415D">
              <w:rPr>
                <w:rFonts w:ascii="Times New Roman" w:eastAsia="Times New Roman" w:hAnsi="Times New Roman" w:cs="Times New Roman"/>
                <w:b/>
                <w:bCs/>
                <w:color w:val="000000"/>
                <w:sz w:val="24"/>
                <w:szCs w:val="24"/>
                <w:lang w:eastAsia="ru-RU"/>
              </w:rPr>
              <w:t>Единица измерения показателя</w:t>
            </w:r>
          </w:p>
        </w:tc>
      </w:tr>
      <w:tr w:rsidR="00C3415D" w:rsidRPr="00C3415D" w:rsidTr="00B30322">
        <w:trPr>
          <w:trHeight w:val="630"/>
          <w:jc w:val="center"/>
        </w:trPr>
        <w:tc>
          <w:tcPr>
            <w:tcW w:w="2137" w:type="dxa"/>
            <w:vMerge w:val="restart"/>
            <w:tcBorders>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Times New Roman" w:hAnsi="Times New Roman" w:cs="Times New Roman"/>
                <w:color w:val="000000"/>
                <w:sz w:val="24"/>
                <w:szCs w:val="24"/>
                <w:lang w:eastAsia="ru-RU"/>
              </w:rPr>
            </w:pPr>
            <w:r w:rsidRPr="00C3415D">
              <w:rPr>
                <w:rFonts w:ascii="Times New Roman" w:eastAsia="Times New Roman" w:hAnsi="Times New Roman" w:cs="Times New Roman"/>
                <w:color w:val="000000"/>
                <w:sz w:val="24"/>
                <w:szCs w:val="24"/>
                <w:lang w:eastAsia="ru-RU"/>
              </w:rPr>
              <w:t>Сервер</w:t>
            </w:r>
            <w:r w:rsidRPr="00C3415D">
              <w:rPr>
                <w:rFonts w:ascii="Times New Roman" w:eastAsia="Times New Roman" w:hAnsi="Times New Roman" w:cs="Times New Roman"/>
                <w:color w:val="000000"/>
                <w:sz w:val="24"/>
                <w:szCs w:val="24"/>
                <w:lang w:val="en-US" w:eastAsia="ru-RU"/>
              </w:rPr>
              <w:t xml:space="preserve"> </w:t>
            </w:r>
            <w:r w:rsidRPr="00C3415D">
              <w:rPr>
                <w:rFonts w:ascii="Times New Roman" w:eastAsia="Times New Roman" w:hAnsi="Times New Roman" w:cs="Times New Roman"/>
                <w:color w:val="000000"/>
                <w:sz w:val="24"/>
                <w:szCs w:val="24"/>
                <w:lang w:eastAsia="ru-RU"/>
              </w:rPr>
              <w:t>Тип 1</w:t>
            </w:r>
          </w:p>
          <w:p w:rsidR="00C3415D" w:rsidRPr="00C3415D" w:rsidRDefault="00C3415D" w:rsidP="00C3415D">
            <w:pPr>
              <w:spacing w:after="0" w:line="240" w:lineRule="auto"/>
              <w:jc w:val="center"/>
              <w:rPr>
                <w:rFonts w:ascii="Times New Roman" w:eastAsia="Times New Roman" w:hAnsi="Times New Roman" w:cs="Times New Roman"/>
                <w:color w:val="000000"/>
                <w:sz w:val="24"/>
                <w:szCs w:val="24"/>
                <w:lang w:val="en-US" w:eastAsia="ru-RU"/>
              </w:rPr>
            </w:pPr>
            <w:r w:rsidRPr="00C3415D">
              <w:rPr>
                <w:rFonts w:ascii="Times New Roman" w:eastAsia="Calibri" w:hAnsi="Times New Roman" w:cs="Times New Roman"/>
                <w:color w:val="000000"/>
                <w:sz w:val="24"/>
                <w:szCs w:val="24"/>
                <w:lang w:eastAsia="ko-KR"/>
              </w:rPr>
              <w:t>КТРУ: 26.20.14.000-00000189</w:t>
            </w:r>
          </w:p>
        </w:tc>
        <w:tc>
          <w:tcPr>
            <w:tcW w:w="936" w:type="dxa"/>
            <w:vMerge w:val="restart"/>
            <w:tcBorders>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Times New Roman" w:hAnsi="Times New Roman" w:cs="Times New Roman"/>
                <w:color w:val="000000"/>
                <w:sz w:val="24"/>
                <w:szCs w:val="24"/>
                <w:lang w:val="en-US" w:eastAsia="ru-RU"/>
              </w:rPr>
            </w:pPr>
            <w:r w:rsidRPr="00C3415D">
              <w:rPr>
                <w:rFonts w:ascii="Times New Roman" w:eastAsia="Times New Roman" w:hAnsi="Times New Roman" w:cs="Times New Roman"/>
                <w:color w:val="000000"/>
                <w:sz w:val="24"/>
                <w:szCs w:val="24"/>
                <w:lang w:val="en-US" w:eastAsia="ru-RU"/>
              </w:rPr>
              <w:t>6</w:t>
            </w:r>
          </w:p>
        </w:tc>
        <w:tc>
          <w:tcPr>
            <w:tcW w:w="2696"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Система удаленного управления сервером</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jc w:val="center"/>
              <w:rPr>
                <w:rFonts w:ascii="Times New Roman" w:eastAsia="Calibri" w:hAnsi="Times New Roman" w:cs="Times New Roman"/>
                <w:sz w:val="24"/>
                <w:szCs w:val="24"/>
              </w:rPr>
            </w:pP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Times New Roman" w:hAnsi="Times New Roman" w:cs="Times New Roman"/>
                <w:color w:val="000000"/>
                <w:sz w:val="24"/>
                <w:szCs w:val="24"/>
                <w:lang w:val="en-US" w:eastAsia="ru-RU"/>
              </w:rPr>
            </w:pPr>
          </w:p>
        </w:tc>
      </w:tr>
      <w:tr w:rsidR="00C3415D" w:rsidRPr="00C3415D" w:rsidTr="00B30322">
        <w:trPr>
          <w:trHeight w:val="630"/>
          <w:jc w:val="center"/>
        </w:trPr>
        <w:tc>
          <w:tcPr>
            <w:tcW w:w="2137"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Аппаратная поддержка виртуализации</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jc w:val="center"/>
              <w:rPr>
                <w:rFonts w:ascii="Times New Roman" w:eastAsia="Calibri" w:hAnsi="Times New Roman" w:cs="Times New Roman"/>
                <w:sz w:val="24"/>
                <w:szCs w:val="24"/>
              </w:rPr>
            </w:pP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Times New Roman" w:hAnsi="Times New Roman" w:cs="Times New Roman"/>
                <w:color w:val="000000"/>
                <w:sz w:val="24"/>
                <w:szCs w:val="24"/>
                <w:lang w:val="en-US" w:eastAsia="ru-RU"/>
              </w:rPr>
            </w:pPr>
          </w:p>
        </w:tc>
      </w:tr>
      <w:tr w:rsidR="00C3415D" w:rsidRPr="00C3415D" w:rsidTr="00B30322">
        <w:trPr>
          <w:trHeight w:val="652"/>
          <w:jc w:val="center"/>
        </w:trPr>
        <w:tc>
          <w:tcPr>
            <w:tcW w:w="2137"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Возможность установки плат стандарта PCIe</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jc w:val="center"/>
              <w:rPr>
                <w:rFonts w:ascii="Times New Roman" w:eastAsia="Calibri" w:hAnsi="Times New Roman" w:cs="Times New Roman"/>
                <w:sz w:val="24"/>
                <w:szCs w:val="24"/>
              </w:rPr>
            </w:pP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Times New Roman" w:hAnsi="Times New Roman" w:cs="Times New Roman"/>
                <w:color w:val="000000"/>
                <w:sz w:val="24"/>
                <w:szCs w:val="24"/>
                <w:lang w:eastAsia="ru-RU"/>
              </w:rPr>
            </w:pPr>
          </w:p>
        </w:tc>
      </w:tr>
      <w:tr w:rsidR="00C3415D" w:rsidRPr="00C3415D" w:rsidTr="00B30322">
        <w:trPr>
          <w:trHeight w:val="652"/>
          <w:jc w:val="center"/>
        </w:trPr>
        <w:tc>
          <w:tcPr>
            <w:tcW w:w="2137"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Выделенный порт удалённого управления сервером</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jc w:val="center"/>
              <w:rPr>
                <w:rFonts w:ascii="Times New Roman" w:eastAsia="Calibri" w:hAnsi="Times New Roman" w:cs="Times New Roman"/>
                <w:sz w:val="24"/>
                <w:szCs w:val="24"/>
              </w:rPr>
            </w:pP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Times New Roman" w:hAnsi="Times New Roman" w:cs="Times New Roman"/>
                <w:color w:val="000000"/>
                <w:sz w:val="24"/>
                <w:szCs w:val="24"/>
                <w:lang w:eastAsia="ru-RU"/>
              </w:rPr>
            </w:pPr>
          </w:p>
        </w:tc>
      </w:tr>
      <w:tr w:rsidR="00C3415D" w:rsidRPr="00C3415D" w:rsidTr="00B30322">
        <w:trPr>
          <w:trHeight w:val="630"/>
          <w:jc w:val="center"/>
        </w:trPr>
        <w:tc>
          <w:tcPr>
            <w:tcW w:w="2137"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Интерфейс поддерживаемых накопителей</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jc w:val="center"/>
              <w:rPr>
                <w:rFonts w:ascii="Times New Roman" w:eastAsia="Calibri" w:hAnsi="Times New Roman" w:cs="Times New Roman"/>
                <w:sz w:val="24"/>
                <w:szCs w:val="24"/>
                <w:lang w:val="en-US"/>
              </w:rPr>
            </w:pP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Times New Roman" w:hAnsi="Times New Roman" w:cs="Times New Roman"/>
                <w:color w:val="000000"/>
                <w:sz w:val="24"/>
                <w:szCs w:val="24"/>
                <w:lang w:val="en-US" w:eastAsia="ru-RU"/>
              </w:rPr>
            </w:pPr>
          </w:p>
        </w:tc>
      </w:tr>
      <w:tr w:rsidR="00C3415D" w:rsidRPr="00C3415D" w:rsidTr="00B30322">
        <w:trPr>
          <w:trHeight w:val="630"/>
          <w:jc w:val="center"/>
        </w:trPr>
        <w:tc>
          <w:tcPr>
            <w:tcW w:w="2137"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Интерфейс подключения накопителей информации к дисковому контроллеру</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jc w:val="center"/>
              <w:rPr>
                <w:rFonts w:ascii="Times New Roman" w:eastAsia="Calibri" w:hAnsi="Times New Roman" w:cs="Times New Roman"/>
                <w:sz w:val="24"/>
                <w:szCs w:val="24"/>
              </w:rPr>
            </w:pP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Times New Roman" w:hAnsi="Times New Roman" w:cs="Times New Roman"/>
                <w:color w:val="000000"/>
                <w:sz w:val="24"/>
                <w:szCs w:val="24"/>
                <w:lang w:eastAsia="ru-RU"/>
              </w:rPr>
            </w:pPr>
          </w:p>
        </w:tc>
      </w:tr>
      <w:tr w:rsidR="00C3415D" w:rsidRPr="00C3415D" w:rsidTr="00B30322">
        <w:trPr>
          <w:trHeight w:val="630"/>
          <w:jc w:val="center"/>
        </w:trPr>
        <w:tc>
          <w:tcPr>
            <w:tcW w:w="2137"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Тип установленных накопителей (Тип 1)</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jc w:val="center"/>
              <w:rPr>
                <w:rFonts w:ascii="Times New Roman" w:eastAsia="Calibri" w:hAnsi="Times New Roman" w:cs="Times New Roman"/>
                <w:sz w:val="24"/>
                <w:szCs w:val="24"/>
              </w:rPr>
            </w:pP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Calibri" w:hAnsi="Times New Roman" w:cs="Times New Roman"/>
                <w:sz w:val="24"/>
                <w:szCs w:val="24"/>
              </w:rPr>
            </w:pPr>
          </w:p>
        </w:tc>
      </w:tr>
      <w:tr w:rsidR="00C3415D" w:rsidRPr="00C3415D" w:rsidTr="00B30322">
        <w:trPr>
          <w:trHeight w:val="630"/>
          <w:jc w:val="center"/>
        </w:trPr>
        <w:tc>
          <w:tcPr>
            <w:tcW w:w="2137"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Интерфейс установленных накопителей (Тип 1)</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jc w:val="center"/>
              <w:rPr>
                <w:rFonts w:ascii="Times New Roman" w:eastAsia="Calibri" w:hAnsi="Times New Roman" w:cs="Times New Roman"/>
                <w:sz w:val="24"/>
                <w:szCs w:val="24"/>
              </w:rPr>
            </w:pP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Calibri" w:hAnsi="Times New Roman" w:cs="Times New Roman"/>
                <w:sz w:val="24"/>
                <w:szCs w:val="24"/>
              </w:rPr>
            </w:pPr>
          </w:p>
        </w:tc>
      </w:tr>
      <w:tr w:rsidR="00C3415D" w:rsidRPr="00C3415D" w:rsidTr="00B30322">
        <w:trPr>
          <w:trHeight w:val="630"/>
          <w:jc w:val="center"/>
        </w:trPr>
        <w:tc>
          <w:tcPr>
            <w:tcW w:w="2137"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Объем каждого установленного накопителя (Тип 1)</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jc w:val="center"/>
              <w:rPr>
                <w:rFonts w:ascii="Times New Roman" w:eastAsia="Calibri" w:hAnsi="Times New Roman" w:cs="Times New Roman"/>
                <w:sz w:val="24"/>
                <w:szCs w:val="24"/>
              </w:rPr>
            </w:pP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Calibri" w:hAnsi="Times New Roman" w:cs="Times New Roman"/>
                <w:sz w:val="24"/>
                <w:szCs w:val="24"/>
              </w:rPr>
            </w:pPr>
          </w:p>
        </w:tc>
      </w:tr>
      <w:tr w:rsidR="00C3415D" w:rsidRPr="00C3415D" w:rsidTr="00B30322">
        <w:trPr>
          <w:trHeight w:val="630"/>
          <w:jc w:val="center"/>
        </w:trPr>
        <w:tc>
          <w:tcPr>
            <w:tcW w:w="2137"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Ресурс на запись дисков SSD (тип 1) - количество перезаписей всего объема накопителя в день (DWPD)</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jc w:val="center"/>
              <w:rPr>
                <w:rFonts w:ascii="Times New Roman" w:eastAsia="Calibri" w:hAnsi="Times New Roman" w:cs="Times New Roman"/>
                <w:sz w:val="24"/>
                <w:szCs w:val="24"/>
              </w:rPr>
            </w:pP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Times New Roman" w:hAnsi="Times New Roman" w:cs="Times New Roman"/>
                <w:color w:val="000000"/>
                <w:sz w:val="24"/>
                <w:szCs w:val="24"/>
                <w:lang w:eastAsia="ru-RU"/>
              </w:rPr>
            </w:pPr>
          </w:p>
        </w:tc>
      </w:tr>
      <w:tr w:rsidR="00C3415D" w:rsidRPr="00C3415D" w:rsidTr="00B30322">
        <w:trPr>
          <w:trHeight w:val="630"/>
          <w:jc w:val="center"/>
        </w:trPr>
        <w:tc>
          <w:tcPr>
            <w:tcW w:w="2137"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 xml:space="preserve">Количество установленных накопителей (тип 1) с </w:t>
            </w:r>
            <w:r w:rsidRPr="00C3415D">
              <w:rPr>
                <w:rFonts w:ascii="Times New Roman" w:eastAsia="Calibri" w:hAnsi="Times New Roman" w:cs="Times New Roman"/>
                <w:color w:val="000000"/>
                <w:sz w:val="24"/>
                <w:szCs w:val="24"/>
              </w:rPr>
              <w:lastRenderedPageBreak/>
              <w:t>поддержкой горячей замены</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jc w:val="center"/>
              <w:rPr>
                <w:rFonts w:ascii="Times New Roman" w:eastAsia="Calibri" w:hAnsi="Times New Roman" w:cs="Times New Roman"/>
                <w:sz w:val="24"/>
                <w:szCs w:val="24"/>
              </w:rPr>
            </w:pP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Times New Roman" w:hAnsi="Times New Roman" w:cs="Times New Roman"/>
                <w:color w:val="000000"/>
                <w:sz w:val="24"/>
                <w:szCs w:val="24"/>
                <w:lang w:eastAsia="ru-RU"/>
              </w:rPr>
            </w:pPr>
          </w:p>
        </w:tc>
      </w:tr>
      <w:tr w:rsidR="00C3415D" w:rsidRPr="00C3415D" w:rsidTr="00B30322">
        <w:trPr>
          <w:trHeight w:val="806"/>
          <w:jc w:val="center"/>
        </w:trPr>
        <w:tc>
          <w:tcPr>
            <w:tcW w:w="2137"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rPr>
                <w:rFonts w:ascii="Times New Roman" w:eastAsia="Calibri" w:hAnsi="Times New Roman" w:cs="Times New Roman"/>
                <w:color w:val="000000"/>
                <w:sz w:val="24"/>
                <w:szCs w:val="24"/>
              </w:rPr>
            </w:pPr>
            <w:r w:rsidRPr="00C3415D">
              <w:rPr>
                <w:rFonts w:ascii="Times New Roman" w:eastAsia="Calibri" w:hAnsi="Times New Roman" w:cs="Times New Roman"/>
                <w:color w:val="000000"/>
                <w:sz w:val="24"/>
                <w:szCs w:val="24"/>
              </w:rPr>
              <w:t>Максимальное количество накопителей в корпусе</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jc w:val="center"/>
              <w:rPr>
                <w:rFonts w:ascii="Times New Roman" w:eastAsia="Calibri" w:hAnsi="Times New Roman" w:cs="Times New Roman"/>
                <w:color w:val="000000"/>
                <w:sz w:val="24"/>
                <w:szCs w:val="24"/>
              </w:rPr>
            </w:pP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Calibri" w:hAnsi="Times New Roman" w:cs="Times New Roman"/>
                <w:color w:val="000000"/>
                <w:sz w:val="24"/>
                <w:szCs w:val="24"/>
              </w:rPr>
            </w:pPr>
          </w:p>
        </w:tc>
      </w:tr>
      <w:tr w:rsidR="00C3415D" w:rsidRPr="00C3415D" w:rsidTr="00B30322">
        <w:trPr>
          <w:trHeight w:val="630"/>
          <w:jc w:val="center"/>
        </w:trPr>
        <w:tc>
          <w:tcPr>
            <w:tcW w:w="2137"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 xml:space="preserve">Количество </w:t>
            </w:r>
            <w:r w:rsidRPr="00C3415D">
              <w:rPr>
                <w:rFonts w:ascii="Times New Roman" w:eastAsia="Calibri" w:hAnsi="Times New Roman" w:cs="Times New Roman"/>
                <w:color w:val="000000"/>
                <w:sz w:val="24"/>
                <w:szCs w:val="24"/>
                <w:lang w:val="en-US"/>
              </w:rPr>
              <w:t>S</w:t>
            </w:r>
            <w:r w:rsidRPr="00C3415D">
              <w:rPr>
                <w:rFonts w:ascii="Times New Roman" w:eastAsia="Calibri" w:hAnsi="Times New Roman" w:cs="Times New Roman"/>
                <w:color w:val="000000"/>
                <w:sz w:val="24"/>
                <w:szCs w:val="24"/>
              </w:rPr>
              <w:t>FF (2,5) слотов для накопителей на лицевой панели</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jc w:val="center"/>
              <w:rPr>
                <w:rFonts w:ascii="Times New Roman" w:eastAsia="Calibri" w:hAnsi="Times New Roman" w:cs="Times New Roman"/>
                <w:sz w:val="24"/>
                <w:szCs w:val="24"/>
              </w:rPr>
            </w:pP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Calibri" w:hAnsi="Times New Roman" w:cs="Times New Roman"/>
                <w:sz w:val="24"/>
                <w:szCs w:val="24"/>
              </w:rPr>
            </w:pPr>
          </w:p>
        </w:tc>
      </w:tr>
      <w:tr w:rsidR="00C3415D" w:rsidRPr="00C3415D" w:rsidTr="00B30322">
        <w:trPr>
          <w:trHeight w:val="630"/>
          <w:jc w:val="center"/>
        </w:trPr>
        <w:tc>
          <w:tcPr>
            <w:tcW w:w="2137"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Количество SFF (2,5) слотов для накопителей на задней панели</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jc w:val="center"/>
              <w:rPr>
                <w:rFonts w:ascii="Times New Roman" w:eastAsia="Calibri" w:hAnsi="Times New Roman" w:cs="Times New Roman"/>
                <w:sz w:val="24"/>
                <w:szCs w:val="24"/>
              </w:rPr>
            </w:pP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Calibri" w:hAnsi="Times New Roman" w:cs="Times New Roman"/>
                <w:sz w:val="24"/>
                <w:szCs w:val="24"/>
              </w:rPr>
            </w:pPr>
          </w:p>
        </w:tc>
      </w:tr>
      <w:tr w:rsidR="00C3415D" w:rsidRPr="00C3415D" w:rsidTr="00B30322">
        <w:trPr>
          <w:trHeight w:val="945"/>
          <w:jc w:val="center"/>
        </w:trPr>
        <w:tc>
          <w:tcPr>
            <w:tcW w:w="2137"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Количество USB 3.x портов</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jc w:val="center"/>
              <w:rPr>
                <w:rFonts w:ascii="Times New Roman" w:eastAsia="Calibri" w:hAnsi="Times New Roman" w:cs="Times New Roman"/>
                <w:sz w:val="24"/>
                <w:szCs w:val="24"/>
              </w:rPr>
            </w:pP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Times New Roman" w:hAnsi="Times New Roman" w:cs="Times New Roman"/>
                <w:color w:val="000000"/>
                <w:sz w:val="24"/>
                <w:szCs w:val="24"/>
                <w:lang w:eastAsia="ru-RU"/>
              </w:rPr>
            </w:pPr>
          </w:p>
        </w:tc>
      </w:tr>
      <w:tr w:rsidR="00C3415D" w:rsidRPr="00C3415D" w:rsidTr="00B30322">
        <w:trPr>
          <w:trHeight w:val="945"/>
          <w:jc w:val="center"/>
        </w:trPr>
        <w:tc>
          <w:tcPr>
            <w:tcW w:w="2137"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Тип размещения USB портов</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jc w:val="center"/>
              <w:rPr>
                <w:rFonts w:ascii="Times New Roman" w:eastAsia="Calibri" w:hAnsi="Times New Roman" w:cs="Times New Roman"/>
                <w:sz w:val="24"/>
                <w:szCs w:val="24"/>
              </w:rPr>
            </w:pP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Calibri" w:hAnsi="Times New Roman" w:cs="Times New Roman"/>
                <w:sz w:val="24"/>
                <w:szCs w:val="24"/>
              </w:rPr>
            </w:pPr>
          </w:p>
        </w:tc>
      </w:tr>
      <w:tr w:rsidR="00C3415D" w:rsidRPr="00C3415D" w:rsidTr="00B30322">
        <w:trPr>
          <w:trHeight w:val="945"/>
          <w:jc w:val="center"/>
        </w:trPr>
        <w:tc>
          <w:tcPr>
            <w:tcW w:w="2137"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Количество занимаемых юнитов в стойке</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jc w:val="center"/>
              <w:rPr>
                <w:rFonts w:ascii="Times New Roman" w:eastAsia="Calibri" w:hAnsi="Times New Roman" w:cs="Times New Roman"/>
                <w:sz w:val="24"/>
                <w:szCs w:val="24"/>
              </w:rPr>
            </w:pP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Calibri" w:hAnsi="Times New Roman" w:cs="Times New Roman"/>
                <w:sz w:val="24"/>
                <w:szCs w:val="24"/>
              </w:rPr>
            </w:pPr>
          </w:p>
        </w:tc>
      </w:tr>
      <w:tr w:rsidR="00C3415D" w:rsidRPr="00C3415D" w:rsidTr="00B30322">
        <w:trPr>
          <w:trHeight w:val="315"/>
          <w:jc w:val="center"/>
        </w:trPr>
        <w:tc>
          <w:tcPr>
            <w:tcW w:w="2137"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Базовая частота каждого установленного процессора (без учета технологии динамического изменения частоты)</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jc w:val="center"/>
              <w:rPr>
                <w:rFonts w:ascii="Times New Roman" w:eastAsia="Calibri" w:hAnsi="Times New Roman" w:cs="Times New Roman"/>
                <w:sz w:val="24"/>
                <w:szCs w:val="24"/>
              </w:rPr>
            </w:pP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Calibri" w:hAnsi="Times New Roman" w:cs="Times New Roman"/>
                <w:sz w:val="24"/>
                <w:szCs w:val="24"/>
              </w:rPr>
            </w:pPr>
          </w:p>
        </w:tc>
      </w:tr>
      <w:tr w:rsidR="00C3415D" w:rsidRPr="00C3415D" w:rsidTr="00B30322">
        <w:trPr>
          <w:trHeight w:val="315"/>
          <w:jc w:val="center"/>
        </w:trPr>
        <w:tc>
          <w:tcPr>
            <w:tcW w:w="2137"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Поддерживаемая архитектура набора команд процессора</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jc w:val="center"/>
              <w:rPr>
                <w:rFonts w:ascii="Times New Roman" w:eastAsia="Calibri" w:hAnsi="Times New Roman" w:cs="Times New Roman"/>
                <w:sz w:val="24"/>
                <w:szCs w:val="24"/>
              </w:rPr>
            </w:pP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Calibri" w:hAnsi="Times New Roman" w:cs="Times New Roman"/>
                <w:sz w:val="24"/>
                <w:szCs w:val="24"/>
              </w:rPr>
            </w:pPr>
          </w:p>
        </w:tc>
      </w:tr>
      <w:tr w:rsidR="00C3415D" w:rsidRPr="00C3415D" w:rsidTr="00B30322">
        <w:trPr>
          <w:trHeight w:val="315"/>
          <w:jc w:val="center"/>
        </w:trPr>
        <w:tc>
          <w:tcPr>
            <w:tcW w:w="2137"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Количество установленных процессоров</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jc w:val="center"/>
              <w:rPr>
                <w:rFonts w:ascii="Times New Roman" w:eastAsia="Calibri" w:hAnsi="Times New Roman" w:cs="Times New Roman"/>
                <w:sz w:val="24"/>
                <w:szCs w:val="24"/>
              </w:rPr>
            </w:pP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Calibri" w:hAnsi="Times New Roman" w:cs="Times New Roman"/>
                <w:sz w:val="24"/>
                <w:szCs w:val="24"/>
              </w:rPr>
            </w:pPr>
          </w:p>
        </w:tc>
      </w:tr>
      <w:tr w:rsidR="00C3415D" w:rsidRPr="00C3415D" w:rsidTr="00B30322">
        <w:trPr>
          <w:trHeight w:val="315"/>
          <w:jc w:val="center"/>
        </w:trPr>
        <w:tc>
          <w:tcPr>
            <w:tcW w:w="2137"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Количество ядер каждого установленного процессора</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jc w:val="center"/>
              <w:rPr>
                <w:rFonts w:ascii="Times New Roman" w:eastAsia="Calibri" w:hAnsi="Times New Roman" w:cs="Times New Roman"/>
                <w:sz w:val="24"/>
                <w:szCs w:val="24"/>
              </w:rPr>
            </w:pP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Calibri" w:hAnsi="Times New Roman" w:cs="Times New Roman"/>
                <w:sz w:val="24"/>
                <w:szCs w:val="24"/>
              </w:rPr>
            </w:pPr>
          </w:p>
        </w:tc>
      </w:tr>
      <w:tr w:rsidR="00C3415D" w:rsidRPr="00C3415D" w:rsidTr="00B30322">
        <w:trPr>
          <w:trHeight w:val="315"/>
          <w:jc w:val="center"/>
        </w:trPr>
        <w:tc>
          <w:tcPr>
            <w:tcW w:w="2137"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Количество потоков каждого установленного процессора</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jc w:val="center"/>
              <w:rPr>
                <w:rFonts w:ascii="Times New Roman" w:eastAsia="Calibri" w:hAnsi="Times New Roman" w:cs="Times New Roman"/>
                <w:sz w:val="24"/>
                <w:szCs w:val="24"/>
              </w:rPr>
            </w:pP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Calibri" w:hAnsi="Times New Roman" w:cs="Times New Roman"/>
                <w:sz w:val="24"/>
                <w:szCs w:val="24"/>
              </w:rPr>
            </w:pPr>
          </w:p>
        </w:tc>
      </w:tr>
      <w:tr w:rsidR="00C3415D" w:rsidRPr="00C3415D" w:rsidTr="00B30322">
        <w:trPr>
          <w:trHeight w:val="315"/>
          <w:jc w:val="center"/>
        </w:trPr>
        <w:tc>
          <w:tcPr>
            <w:tcW w:w="2137"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Объем кэш памяти третьего уровня (L3) каждого установленного процессора</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jc w:val="center"/>
              <w:rPr>
                <w:rFonts w:ascii="Times New Roman" w:eastAsia="Calibri" w:hAnsi="Times New Roman" w:cs="Times New Roman"/>
                <w:sz w:val="24"/>
                <w:szCs w:val="24"/>
              </w:rPr>
            </w:pP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Calibri" w:hAnsi="Times New Roman" w:cs="Times New Roman"/>
                <w:sz w:val="24"/>
                <w:szCs w:val="24"/>
              </w:rPr>
            </w:pPr>
          </w:p>
        </w:tc>
      </w:tr>
      <w:tr w:rsidR="00C3415D" w:rsidRPr="00C3415D" w:rsidTr="00B30322">
        <w:trPr>
          <w:trHeight w:val="630"/>
          <w:jc w:val="center"/>
        </w:trPr>
        <w:tc>
          <w:tcPr>
            <w:tcW w:w="2137"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Количество слотов для модулей оперативной памяти</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jc w:val="center"/>
              <w:rPr>
                <w:rFonts w:ascii="Times New Roman" w:eastAsia="Calibri" w:hAnsi="Times New Roman" w:cs="Times New Roman"/>
                <w:sz w:val="24"/>
                <w:szCs w:val="24"/>
              </w:rPr>
            </w:pP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Calibri" w:hAnsi="Times New Roman" w:cs="Times New Roman"/>
                <w:sz w:val="24"/>
                <w:szCs w:val="24"/>
              </w:rPr>
            </w:pPr>
          </w:p>
        </w:tc>
      </w:tr>
      <w:tr w:rsidR="00C3415D" w:rsidRPr="00C3415D" w:rsidTr="00B30322">
        <w:trPr>
          <w:trHeight w:val="630"/>
          <w:jc w:val="center"/>
        </w:trPr>
        <w:tc>
          <w:tcPr>
            <w:tcW w:w="2137"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Объем каждого установленного модуля оперативной памяти</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jc w:val="center"/>
              <w:rPr>
                <w:rFonts w:ascii="Times New Roman" w:eastAsia="Calibri" w:hAnsi="Times New Roman" w:cs="Times New Roman"/>
                <w:sz w:val="24"/>
                <w:szCs w:val="24"/>
              </w:rPr>
            </w:pP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Times New Roman" w:hAnsi="Times New Roman" w:cs="Times New Roman"/>
                <w:color w:val="000000"/>
                <w:sz w:val="24"/>
                <w:szCs w:val="24"/>
                <w:lang w:eastAsia="ru-RU"/>
              </w:rPr>
            </w:pPr>
          </w:p>
        </w:tc>
      </w:tr>
      <w:tr w:rsidR="00C3415D" w:rsidRPr="00C3415D" w:rsidTr="00B30322">
        <w:trPr>
          <w:trHeight w:val="630"/>
          <w:jc w:val="center"/>
        </w:trPr>
        <w:tc>
          <w:tcPr>
            <w:tcW w:w="2137"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Поддержка функции обнаружения и коррекции ошибок в оперативной памяти</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jc w:val="center"/>
              <w:rPr>
                <w:rFonts w:ascii="Times New Roman" w:eastAsia="Calibri" w:hAnsi="Times New Roman" w:cs="Times New Roman"/>
                <w:sz w:val="24"/>
                <w:szCs w:val="24"/>
              </w:rPr>
            </w:pP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Times New Roman" w:hAnsi="Times New Roman" w:cs="Times New Roman"/>
                <w:color w:val="000000"/>
                <w:sz w:val="24"/>
                <w:szCs w:val="24"/>
                <w:lang w:eastAsia="ru-RU"/>
              </w:rPr>
            </w:pPr>
          </w:p>
        </w:tc>
      </w:tr>
      <w:tr w:rsidR="00C3415D" w:rsidRPr="00C3415D" w:rsidTr="00B30322">
        <w:trPr>
          <w:trHeight w:val="630"/>
          <w:jc w:val="center"/>
        </w:trPr>
        <w:tc>
          <w:tcPr>
            <w:tcW w:w="2137"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Суммарный объем установленной оперативной памяти</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jc w:val="center"/>
              <w:rPr>
                <w:rFonts w:ascii="Times New Roman" w:eastAsia="Calibri" w:hAnsi="Times New Roman" w:cs="Times New Roman"/>
                <w:sz w:val="24"/>
                <w:szCs w:val="24"/>
              </w:rPr>
            </w:pP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Times New Roman" w:hAnsi="Times New Roman" w:cs="Times New Roman"/>
                <w:color w:val="000000"/>
                <w:sz w:val="24"/>
                <w:szCs w:val="24"/>
                <w:lang w:eastAsia="ru-RU"/>
              </w:rPr>
            </w:pPr>
          </w:p>
        </w:tc>
      </w:tr>
      <w:tr w:rsidR="00C3415D" w:rsidRPr="00C3415D" w:rsidTr="00B30322">
        <w:trPr>
          <w:trHeight w:val="630"/>
          <w:jc w:val="center"/>
        </w:trPr>
        <w:tc>
          <w:tcPr>
            <w:tcW w:w="2137"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Максимальный общий поддерживаемый объем оперативной памяти</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jc w:val="center"/>
              <w:rPr>
                <w:rFonts w:ascii="Times New Roman" w:eastAsia="Calibri" w:hAnsi="Times New Roman" w:cs="Times New Roman"/>
                <w:sz w:val="24"/>
                <w:szCs w:val="24"/>
              </w:rPr>
            </w:pP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Times New Roman" w:hAnsi="Times New Roman" w:cs="Times New Roman"/>
                <w:color w:val="000000"/>
                <w:sz w:val="24"/>
                <w:szCs w:val="24"/>
                <w:lang w:eastAsia="ru-RU"/>
              </w:rPr>
            </w:pPr>
          </w:p>
        </w:tc>
      </w:tr>
      <w:tr w:rsidR="00C3415D" w:rsidRPr="00C3415D" w:rsidTr="00B30322">
        <w:trPr>
          <w:trHeight w:val="630"/>
          <w:jc w:val="center"/>
        </w:trPr>
        <w:tc>
          <w:tcPr>
            <w:tcW w:w="2137"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rPr>
                <w:rFonts w:ascii="Times New Roman" w:eastAsia="Calibri" w:hAnsi="Times New Roman" w:cs="Times New Roman"/>
                <w:color w:val="000000"/>
                <w:sz w:val="24"/>
                <w:szCs w:val="24"/>
              </w:rPr>
            </w:pPr>
            <w:r w:rsidRPr="00C3415D">
              <w:rPr>
                <w:rFonts w:ascii="Times New Roman" w:eastAsia="Calibri" w:hAnsi="Times New Roman" w:cs="Times New Roman"/>
                <w:color w:val="000000"/>
                <w:sz w:val="24"/>
                <w:szCs w:val="24"/>
              </w:rPr>
              <w:t>Скорость передачи данных каждого установленного модуля оперативной памяти, МТ/с</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jc w:val="center"/>
              <w:rPr>
                <w:rFonts w:ascii="Times New Roman" w:eastAsia="Calibri" w:hAnsi="Times New Roman" w:cs="Times New Roman"/>
                <w:color w:val="000000"/>
                <w:sz w:val="24"/>
                <w:szCs w:val="24"/>
              </w:rPr>
            </w:pP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Times New Roman" w:hAnsi="Times New Roman" w:cs="Times New Roman"/>
                <w:color w:val="000000"/>
                <w:sz w:val="24"/>
                <w:szCs w:val="24"/>
                <w:lang w:eastAsia="ru-RU"/>
              </w:rPr>
            </w:pPr>
          </w:p>
        </w:tc>
      </w:tr>
      <w:tr w:rsidR="00C3415D" w:rsidRPr="00C3415D" w:rsidTr="00B30322">
        <w:trPr>
          <w:trHeight w:val="630"/>
          <w:jc w:val="center"/>
        </w:trPr>
        <w:tc>
          <w:tcPr>
            <w:tcW w:w="2137"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Количество слотов для установки плат расширения PCIe x16</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jc w:val="center"/>
              <w:rPr>
                <w:rFonts w:ascii="Times New Roman" w:eastAsia="Calibri" w:hAnsi="Times New Roman" w:cs="Times New Roman"/>
                <w:sz w:val="24"/>
                <w:szCs w:val="24"/>
              </w:rPr>
            </w:pP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Times New Roman" w:hAnsi="Times New Roman" w:cs="Times New Roman"/>
                <w:color w:val="000000"/>
                <w:sz w:val="24"/>
                <w:szCs w:val="24"/>
                <w:lang w:eastAsia="ru-RU"/>
              </w:rPr>
            </w:pPr>
          </w:p>
        </w:tc>
      </w:tr>
      <w:tr w:rsidR="00C3415D" w:rsidRPr="00C3415D" w:rsidTr="00B30322">
        <w:trPr>
          <w:trHeight w:val="630"/>
          <w:jc w:val="center"/>
        </w:trPr>
        <w:tc>
          <w:tcPr>
            <w:tcW w:w="2137"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Количество слотов для установки плат расширения PCIe x8</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jc w:val="center"/>
              <w:rPr>
                <w:rFonts w:ascii="Times New Roman" w:eastAsia="Calibri" w:hAnsi="Times New Roman" w:cs="Times New Roman"/>
                <w:sz w:val="24"/>
                <w:szCs w:val="24"/>
              </w:rPr>
            </w:pP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Calibri" w:hAnsi="Times New Roman" w:cs="Times New Roman"/>
                <w:sz w:val="24"/>
                <w:szCs w:val="24"/>
              </w:rPr>
            </w:pPr>
          </w:p>
        </w:tc>
      </w:tr>
      <w:tr w:rsidR="00C3415D" w:rsidRPr="00C3415D" w:rsidTr="00B30322">
        <w:trPr>
          <w:trHeight w:val="630"/>
          <w:jc w:val="center"/>
        </w:trPr>
        <w:tc>
          <w:tcPr>
            <w:tcW w:w="2137"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Тип среды передачи для сетевого порта (тип 1)</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jc w:val="center"/>
              <w:rPr>
                <w:rFonts w:ascii="Times New Roman" w:eastAsia="Calibri" w:hAnsi="Times New Roman" w:cs="Times New Roman"/>
                <w:sz w:val="24"/>
                <w:szCs w:val="24"/>
              </w:rPr>
            </w:pP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Times New Roman" w:hAnsi="Times New Roman" w:cs="Times New Roman"/>
                <w:color w:val="000000"/>
                <w:sz w:val="24"/>
                <w:szCs w:val="24"/>
                <w:lang w:eastAsia="ru-RU"/>
              </w:rPr>
            </w:pPr>
          </w:p>
        </w:tc>
      </w:tr>
      <w:tr w:rsidR="00C3415D" w:rsidRPr="00C3415D" w:rsidTr="00B30322">
        <w:trPr>
          <w:trHeight w:val="630"/>
          <w:jc w:val="center"/>
        </w:trPr>
        <w:tc>
          <w:tcPr>
            <w:tcW w:w="2137"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Поддерживаемые протоколы сетевого порта (тип 1)</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jc w:val="center"/>
              <w:rPr>
                <w:rFonts w:ascii="Times New Roman" w:eastAsia="Calibri" w:hAnsi="Times New Roman" w:cs="Times New Roman"/>
                <w:sz w:val="24"/>
                <w:szCs w:val="24"/>
              </w:rPr>
            </w:pP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Times New Roman" w:hAnsi="Times New Roman" w:cs="Times New Roman"/>
                <w:color w:val="000000"/>
                <w:sz w:val="24"/>
                <w:szCs w:val="24"/>
                <w:lang w:eastAsia="ru-RU"/>
              </w:rPr>
            </w:pPr>
          </w:p>
        </w:tc>
      </w:tr>
      <w:tr w:rsidR="00C3415D" w:rsidRPr="00C3415D" w:rsidTr="00B30322">
        <w:trPr>
          <w:trHeight w:val="630"/>
          <w:jc w:val="center"/>
        </w:trPr>
        <w:tc>
          <w:tcPr>
            <w:tcW w:w="2137"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Скорость сетевого порта Ethernet (тип 1)</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jc w:val="center"/>
              <w:rPr>
                <w:rFonts w:ascii="Times New Roman" w:eastAsia="Calibri" w:hAnsi="Times New Roman" w:cs="Times New Roman"/>
                <w:sz w:val="24"/>
                <w:szCs w:val="24"/>
              </w:rPr>
            </w:pP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Calibri" w:hAnsi="Times New Roman" w:cs="Times New Roman"/>
                <w:sz w:val="24"/>
                <w:szCs w:val="24"/>
              </w:rPr>
            </w:pPr>
          </w:p>
        </w:tc>
      </w:tr>
      <w:tr w:rsidR="00C3415D" w:rsidRPr="00C3415D" w:rsidTr="00B30322">
        <w:trPr>
          <w:trHeight w:val="630"/>
          <w:jc w:val="center"/>
        </w:trPr>
        <w:tc>
          <w:tcPr>
            <w:tcW w:w="2137"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Количество сетевых портов (тип 1)</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jc w:val="center"/>
              <w:rPr>
                <w:rFonts w:ascii="Times New Roman" w:eastAsia="Calibri" w:hAnsi="Times New Roman" w:cs="Times New Roman"/>
                <w:sz w:val="24"/>
                <w:szCs w:val="24"/>
              </w:rPr>
            </w:pP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Calibri" w:hAnsi="Times New Roman" w:cs="Times New Roman"/>
                <w:sz w:val="24"/>
                <w:szCs w:val="24"/>
              </w:rPr>
            </w:pPr>
          </w:p>
        </w:tc>
      </w:tr>
      <w:tr w:rsidR="00C3415D" w:rsidRPr="00C3415D" w:rsidTr="00B30322">
        <w:trPr>
          <w:trHeight w:val="630"/>
          <w:jc w:val="center"/>
        </w:trPr>
        <w:tc>
          <w:tcPr>
            <w:tcW w:w="2137"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Тип среды передачи для сетевого порта (тип 2)</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jc w:val="center"/>
              <w:rPr>
                <w:rFonts w:ascii="Times New Roman" w:eastAsia="Calibri" w:hAnsi="Times New Roman" w:cs="Times New Roman"/>
                <w:sz w:val="24"/>
                <w:szCs w:val="24"/>
              </w:rPr>
            </w:pP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Times New Roman" w:hAnsi="Times New Roman" w:cs="Times New Roman"/>
                <w:color w:val="000000"/>
                <w:sz w:val="24"/>
                <w:szCs w:val="24"/>
                <w:lang w:eastAsia="ru-RU"/>
              </w:rPr>
            </w:pPr>
          </w:p>
        </w:tc>
      </w:tr>
      <w:tr w:rsidR="00C3415D" w:rsidRPr="00C3415D" w:rsidTr="00B30322">
        <w:trPr>
          <w:trHeight w:val="630"/>
          <w:jc w:val="center"/>
        </w:trPr>
        <w:tc>
          <w:tcPr>
            <w:tcW w:w="2137"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Поддерживаемые протоколы сетевого порта (тип 2)</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jc w:val="center"/>
              <w:rPr>
                <w:rFonts w:ascii="Times New Roman" w:eastAsia="Calibri" w:hAnsi="Times New Roman" w:cs="Times New Roman"/>
                <w:sz w:val="24"/>
                <w:szCs w:val="24"/>
              </w:rPr>
            </w:pP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Times New Roman" w:hAnsi="Times New Roman" w:cs="Times New Roman"/>
                <w:color w:val="000000"/>
                <w:sz w:val="24"/>
                <w:szCs w:val="24"/>
                <w:lang w:eastAsia="ru-RU"/>
              </w:rPr>
            </w:pPr>
          </w:p>
        </w:tc>
      </w:tr>
      <w:tr w:rsidR="00C3415D" w:rsidRPr="00C3415D" w:rsidTr="00B30322">
        <w:trPr>
          <w:trHeight w:val="630"/>
          <w:jc w:val="center"/>
        </w:trPr>
        <w:tc>
          <w:tcPr>
            <w:tcW w:w="2137"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Скорость сетевого порта Ethernet (тип 2)</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jc w:val="center"/>
              <w:rPr>
                <w:rFonts w:ascii="Times New Roman" w:eastAsia="Calibri" w:hAnsi="Times New Roman" w:cs="Times New Roman"/>
                <w:sz w:val="24"/>
                <w:szCs w:val="24"/>
              </w:rPr>
            </w:pP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Calibri" w:hAnsi="Times New Roman" w:cs="Times New Roman"/>
                <w:sz w:val="24"/>
                <w:szCs w:val="24"/>
              </w:rPr>
            </w:pPr>
          </w:p>
        </w:tc>
      </w:tr>
      <w:tr w:rsidR="00C3415D" w:rsidRPr="00C3415D" w:rsidTr="00B30322">
        <w:trPr>
          <w:trHeight w:val="630"/>
          <w:jc w:val="center"/>
        </w:trPr>
        <w:tc>
          <w:tcPr>
            <w:tcW w:w="2137"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Количество сетевых портов (тип 2)</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jc w:val="center"/>
              <w:rPr>
                <w:rFonts w:ascii="Times New Roman" w:eastAsia="Calibri" w:hAnsi="Times New Roman" w:cs="Times New Roman"/>
                <w:sz w:val="24"/>
                <w:szCs w:val="24"/>
              </w:rPr>
            </w:pP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Times New Roman" w:hAnsi="Times New Roman" w:cs="Times New Roman"/>
                <w:color w:val="000000"/>
                <w:sz w:val="24"/>
                <w:szCs w:val="24"/>
                <w:lang w:eastAsia="ru-RU"/>
              </w:rPr>
            </w:pPr>
          </w:p>
        </w:tc>
      </w:tr>
      <w:tr w:rsidR="00C3415D" w:rsidRPr="00C3415D" w:rsidTr="00B30322">
        <w:trPr>
          <w:trHeight w:val="630"/>
          <w:jc w:val="center"/>
        </w:trPr>
        <w:tc>
          <w:tcPr>
            <w:tcW w:w="2137"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Тип среды передачи для сетевого порта (тип 3)</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jc w:val="center"/>
              <w:rPr>
                <w:rFonts w:ascii="Times New Roman" w:eastAsia="Calibri" w:hAnsi="Times New Roman" w:cs="Times New Roman"/>
                <w:sz w:val="24"/>
                <w:szCs w:val="24"/>
              </w:rPr>
            </w:pP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Times New Roman" w:hAnsi="Times New Roman" w:cs="Times New Roman"/>
                <w:color w:val="000000"/>
                <w:sz w:val="24"/>
                <w:szCs w:val="24"/>
                <w:lang w:eastAsia="ru-RU"/>
              </w:rPr>
            </w:pPr>
          </w:p>
        </w:tc>
      </w:tr>
      <w:tr w:rsidR="00C3415D" w:rsidRPr="00C3415D" w:rsidTr="00B30322">
        <w:trPr>
          <w:trHeight w:val="630"/>
          <w:jc w:val="center"/>
        </w:trPr>
        <w:tc>
          <w:tcPr>
            <w:tcW w:w="2137"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Поддерживаемые протоколы сетевого порта (тип 3)</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jc w:val="center"/>
              <w:rPr>
                <w:rFonts w:ascii="Times New Roman" w:eastAsia="Calibri" w:hAnsi="Times New Roman" w:cs="Times New Roman"/>
                <w:sz w:val="24"/>
                <w:szCs w:val="24"/>
              </w:rPr>
            </w:pP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Times New Roman" w:hAnsi="Times New Roman" w:cs="Times New Roman"/>
                <w:color w:val="000000"/>
                <w:sz w:val="24"/>
                <w:szCs w:val="24"/>
                <w:lang w:eastAsia="ru-RU"/>
              </w:rPr>
            </w:pPr>
          </w:p>
        </w:tc>
      </w:tr>
      <w:tr w:rsidR="00C3415D" w:rsidRPr="00C3415D" w:rsidTr="00B30322">
        <w:trPr>
          <w:trHeight w:val="630"/>
          <w:jc w:val="center"/>
        </w:trPr>
        <w:tc>
          <w:tcPr>
            <w:tcW w:w="2137"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Скорость сетевого порта Ethernet (тип 3)</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jc w:val="center"/>
              <w:rPr>
                <w:rFonts w:ascii="Times New Roman" w:eastAsia="Calibri" w:hAnsi="Times New Roman" w:cs="Times New Roman"/>
                <w:sz w:val="24"/>
                <w:szCs w:val="24"/>
              </w:rPr>
            </w:pP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jc w:val="center"/>
              <w:rPr>
                <w:rFonts w:ascii="Times New Roman" w:eastAsia="Calibri" w:hAnsi="Times New Roman" w:cs="Times New Roman"/>
                <w:color w:val="000000"/>
                <w:sz w:val="24"/>
                <w:szCs w:val="24"/>
              </w:rPr>
            </w:pPr>
          </w:p>
        </w:tc>
      </w:tr>
      <w:tr w:rsidR="00C3415D" w:rsidRPr="00C3415D" w:rsidTr="00B30322">
        <w:trPr>
          <w:trHeight w:val="630"/>
          <w:jc w:val="center"/>
        </w:trPr>
        <w:tc>
          <w:tcPr>
            <w:tcW w:w="2137"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Количество сетевых портов (тип 3)</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jc w:val="center"/>
              <w:rPr>
                <w:rFonts w:ascii="Times New Roman" w:eastAsia="Calibri" w:hAnsi="Times New Roman" w:cs="Times New Roman"/>
                <w:sz w:val="24"/>
                <w:szCs w:val="24"/>
              </w:rPr>
            </w:pP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Times New Roman" w:hAnsi="Times New Roman" w:cs="Times New Roman"/>
                <w:color w:val="000000"/>
                <w:sz w:val="24"/>
                <w:szCs w:val="24"/>
                <w:lang w:eastAsia="ru-RU"/>
              </w:rPr>
            </w:pPr>
          </w:p>
        </w:tc>
      </w:tr>
      <w:tr w:rsidR="00C3415D" w:rsidRPr="00C3415D" w:rsidTr="00B30322">
        <w:trPr>
          <w:trHeight w:val="630"/>
          <w:jc w:val="center"/>
        </w:trPr>
        <w:tc>
          <w:tcPr>
            <w:tcW w:w="2137"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Установленный адаптер HBA</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jc w:val="center"/>
              <w:rPr>
                <w:rFonts w:ascii="Times New Roman" w:eastAsia="Calibri" w:hAnsi="Times New Roman" w:cs="Times New Roman"/>
                <w:sz w:val="24"/>
                <w:szCs w:val="24"/>
              </w:rPr>
            </w:pP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Calibri" w:hAnsi="Times New Roman" w:cs="Times New Roman"/>
                <w:sz w:val="24"/>
                <w:szCs w:val="24"/>
              </w:rPr>
            </w:pPr>
          </w:p>
        </w:tc>
      </w:tr>
      <w:tr w:rsidR="00C3415D" w:rsidRPr="00C3415D" w:rsidTr="00B30322">
        <w:trPr>
          <w:trHeight w:val="630"/>
          <w:jc w:val="center"/>
        </w:trPr>
        <w:tc>
          <w:tcPr>
            <w:tcW w:w="2137"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Тип среды передачи для HBA порта</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jc w:val="center"/>
              <w:rPr>
                <w:rFonts w:ascii="Times New Roman" w:eastAsia="Calibri" w:hAnsi="Times New Roman" w:cs="Times New Roman"/>
                <w:sz w:val="24"/>
                <w:szCs w:val="24"/>
              </w:rPr>
            </w:pP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Times New Roman" w:hAnsi="Times New Roman" w:cs="Times New Roman"/>
                <w:color w:val="000000"/>
                <w:sz w:val="24"/>
                <w:szCs w:val="24"/>
                <w:lang w:eastAsia="ru-RU"/>
              </w:rPr>
            </w:pPr>
          </w:p>
        </w:tc>
      </w:tr>
      <w:tr w:rsidR="00C3415D" w:rsidRPr="00C3415D" w:rsidTr="00B30322">
        <w:trPr>
          <w:trHeight w:val="630"/>
          <w:jc w:val="center"/>
        </w:trPr>
        <w:tc>
          <w:tcPr>
            <w:tcW w:w="2137"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Скорость HBA порта</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jc w:val="center"/>
              <w:rPr>
                <w:rFonts w:ascii="Times New Roman" w:eastAsia="Calibri" w:hAnsi="Times New Roman" w:cs="Times New Roman"/>
                <w:sz w:val="24"/>
                <w:szCs w:val="24"/>
              </w:rPr>
            </w:pP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Calibri" w:hAnsi="Times New Roman" w:cs="Times New Roman"/>
                <w:sz w:val="24"/>
                <w:szCs w:val="24"/>
              </w:rPr>
            </w:pPr>
          </w:p>
        </w:tc>
      </w:tr>
      <w:tr w:rsidR="00C3415D" w:rsidRPr="00C3415D" w:rsidTr="00B30322">
        <w:trPr>
          <w:trHeight w:val="945"/>
          <w:jc w:val="center"/>
        </w:trPr>
        <w:tc>
          <w:tcPr>
            <w:tcW w:w="2137"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Количество установленных HBA портов</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jc w:val="center"/>
              <w:rPr>
                <w:rFonts w:ascii="Times New Roman" w:eastAsia="Calibri" w:hAnsi="Times New Roman" w:cs="Times New Roman"/>
                <w:sz w:val="24"/>
                <w:szCs w:val="24"/>
                <w:lang w:val="en-US"/>
              </w:rPr>
            </w:pP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Times New Roman" w:hAnsi="Times New Roman" w:cs="Times New Roman"/>
                <w:color w:val="000000"/>
                <w:sz w:val="24"/>
                <w:szCs w:val="24"/>
                <w:lang w:eastAsia="ru-RU"/>
              </w:rPr>
            </w:pPr>
          </w:p>
        </w:tc>
      </w:tr>
      <w:tr w:rsidR="00C3415D" w:rsidRPr="00C3415D" w:rsidTr="00B30322">
        <w:trPr>
          <w:trHeight w:val="630"/>
          <w:jc w:val="center"/>
        </w:trPr>
        <w:tc>
          <w:tcPr>
            <w:tcW w:w="2137"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Количество установленных блоков питания с поддержкой горячей замены, шт.</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jc w:val="center"/>
              <w:rPr>
                <w:rFonts w:ascii="Times New Roman" w:eastAsia="Calibri" w:hAnsi="Times New Roman" w:cs="Times New Roman"/>
                <w:sz w:val="24"/>
                <w:szCs w:val="24"/>
              </w:rPr>
            </w:pP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Times New Roman" w:hAnsi="Times New Roman" w:cs="Times New Roman"/>
                <w:color w:val="000000"/>
                <w:sz w:val="24"/>
                <w:szCs w:val="24"/>
                <w:lang w:eastAsia="ru-RU"/>
              </w:rPr>
            </w:pPr>
          </w:p>
        </w:tc>
      </w:tr>
      <w:tr w:rsidR="00C3415D" w:rsidRPr="00C3415D" w:rsidTr="00B30322">
        <w:trPr>
          <w:trHeight w:val="945"/>
          <w:jc w:val="center"/>
        </w:trPr>
        <w:tc>
          <w:tcPr>
            <w:tcW w:w="2137"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Наличие интегрированного видеоадаптера</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jc w:val="center"/>
              <w:rPr>
                <w:rFonts w:ascii="Times New Roman" w:eastAsia="Calibri" w:hAnsi="Times New Roman" w:cs="Times New Roman"/>
                <w:sz w:val="24"/>
                <w:szCs w:val="24"/>
              </w:rPr>
            </w:pP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Times New Roman" w:hAnsi="Times New Roman" w:cs="Times New Roman"/>
                <w:color w:val="000000"/>
                <w:sz w:val="24"/>
                <w:szCs w:val="24"/>
                <w:lang w:val="en-US" w:eastAsia="ru-RU"/>
              </w:rPr>
            </w:pPr>
          </w:p>
        </w:tc>
      </w:tr>
      <w:tr w:rsidR="00C3415D" w:rsidRPr="00C3415D" w:rsidTr="00B30322">
        <w:trPr>
          <w:trHeight w:val="630"/>
          <w:jc w:val="center"/>
        </w:trPr>
        <w:tc>
          <w:tcPr>
            <w:tcW w:w="2137"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 xml:space="preserve">Наличие установленного </w:t>
            </w:r>
            <w:r w:rsidRPr="00C3415D">
              <w:rPr>
                <w:rFonts w:ascii="Times New Roman" w:eastAsia="Calibri" w:hAnsi="Times New Roman" w:cs="Times New Roman"/>
                <w:color w:val="000000"/>
                <w:sz w:val="24"/>
                <w:szCs w:val="24"/>
              </w:rPr>
              <w:lastRenderedPageBreak/>
              <w:t>аппаратного дискового контроллера</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jc w:val="center"/>
              <w:rPr>
                <w:rFonts w:ascii="Times New Roman" w:eastAsia="Calibri" w:hAnsi="Times New Roman" w:cs="Times New Roman"/>
                <w:sz w:val="24"/>
                <w:szCs w:val="24"/>
              </w:rPr>
            </w:pP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Times New Roman" w:hAnsi="Times New Roman" w:cs="Times New Roman"/>
                <w:color w:val="000000"/>
                <w:sz w:val="24"/>
                <w:szCs w:val="24"/>
                <w:lang w:eastAsia="ru-RU"/>
              </w:rPr>
            </w:pPr>
          </w:p>
        </w:tc>
      </w:tr>
      <w:tr w:rsidR="00C3415D" w:rsidRPr="00C3415D" w:rsidTr="00B30322">
        <w:trPr>
          <w:trHeight w:val="630"/>
          <w:jc w:val="center"/>
        </w:trPr>
        <w:tc>
          <w:tcPr>
            <w:tcW w:w="2137"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Наличие защиты кэш-памяти дискового контроллера при потере питания сервером</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jc w:val="center"/>
              <w:rPr>
                <w:rFonts w:ascii="Times New Roman" w:eastAsia="Calibri" w:hAnsi="Times New Roman" w:cs="Times New Roman"/>
                <w:sz w:val="24"/>
                <w:szCs w:val="24"/>
              </w:rPr>
            </w:pP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Times New Roman" w:hAnsi="Times New Roman" w:cs="Times New Roman"/>
                <w:color w:val="000000"/>
                <w:sz w:val="24"/>
                <w:szCs w:val="24"/>
                <w:lang w:eastAsia="ru-RU"/>
              </w:rPr>
            </w:pPr>
          </w:p>
        </w:tc>
      </w:tr>
      <w:tr w:rsidR="00C3415D" w:rsidRPr="00C3415D" w:rsidTr="00B30322">
        <w:trPr>
          <w:trHeight w:val="630"/>
          <w:jc w:val="center"/>
        </w:trPr>
        <w:tc>
          <w:tcPr>
            <w:tcW w:w="2137"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Объем кэш-памяти установленного дискового контроллера</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jc w:val="center"/>
              <w:rPr>
                <w:rFonts w:ascii="Times New Roman" w:eastAsia="Calibri" w:hAnsi="Times New Roman" w:cs="Times New Roman"/>
                <w:sz w:val="24"/>
                <w:szCs w:val="24"/>
              </w:rPr>
            </w:pP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Times New Roman" w:hAnsi="Times New Roman" w:cs="Times New Roman"/>
                <w:color w:val="000000"/>
                <w:sz w:val="24"/>
                <w:szCs w:val="24"/>
                <w:lang w:eastAsia="ru-RU"/>
              </w:rPr>
            </w:pPr>
          </w:p>
        </w:tc>
      </w:tr>
      <w:tr w:rsidR="00C3415D" w:rsidRPr="00C3415D" w:rsidTr="00B30322">
        <w:trPr>
          <w:trHeight w:val="630"/>
          <w:jc w:val="center"/>
        </w:trPr>
        <w:tc>
          <w:tcPr>
            <w:tcW w:w="2137"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Поддерживаемые дисковым контроллером типы RAID</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jc w:val="center"/>
              <w:rPr>
                <w:rFonts w:ascii="Times New Roman" w:eastAsia="Calibri" w:hAnsi="Times New Roman" w:cs="Times New Roman"/>
                <w:sz w:val="24"/>
                <w:szCs w:val="24"/>
              </w:rPr>
            </w:pP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Times New Roman" w:hAnsi="Times New Roman" w:cs="Times New Roman"/>
                <w:color w:val="000000"/>
                <w:sz w:val="24"/>
                <w:szCs w:val="24"/>
                <w:lang w:eastAsia="ru-RU"/>
              </w:rPr>
            </w:pPr>
          </w:p>
        </w:tc>
      </w:tr>
      <w:tr w:rsidR="00C3415D" w:rsidRPr="00C3415D" w:rsidTr="00B30322">
        <w:trPr>
          <w:trHeight w:val="630"/>
          <w:jc w:val="center"/>
        </w:trPr>
        <w:tc>
          <w:tcPr>
            <w:tcW w:w="2137"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Наличие направляющих для установки в шкаф телекоммуникационный</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jc w:val="center"/>
              <w:rPr>
                <w:rFonts w:ascii="Times New Roman" w:eastAsia="Calibri" w:hAnsi="Times New Roman" w:cs="Times New Roman"/>
                <w:sz w:val="24"/>
                <w:szCs w:val="24"/>
              </w:rPr>
            </w:pP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Times New Roman" w:hAnsi="Times New Roman" w:cs="Times New Roman"/>
                <w:color w:val="000000"/>
                <w:sz w:val="24"/>
                <w:szCs w:val="24"/>
                <w:lang w:eastAsia="ru-RU"/>
              </w:rPr>
            </w:pPr>
          </w:p>
        </w:tc>
      </w:tr>
      <w:tr w:rsidR="00C3415D" w:rsidRPr="00C3415D" w:rsidTr="00B30322">
        <w:trPr>
          <w:trHeight w:val="630"/>
          <w:jc w:val="center"/>
        </w:trPr>
        <w:tc>
          <w:tcPr>
            <w:tcW w:w="2137"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Номинальная мощность одного блока питания</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jc w:val="center"/>
              <w:rPr>
                <w:rFonts w:ascii="Times New Roman" w:eastAsia="Calibri" w:hAnsi="Times New Roman" w:cs="Times New Roman"/>
                <w:sz w:val="24"/>
                <w:szCs w:val="24"/>
              </w:rPr>
            </w:pP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Times New Roman" w:hAnsi="Times New Roman" w:cs="Times New Roman"/>
                <w:color w:val="000000"/>
                <w:sz w:val="24"/>
                <w:szCs w:val="24"/>
                <w:lang w:eastAsia="ru-RU"/>
              </w:rPr>
            </w:pPr>
          </w:p>
        </w:tc>
      </w:tr>
      <w:tr w:rsidR="00C3415D" w:rsidRPr="00C3415D" w:rsidTr="00B30322">
        <w:trPr>
          <w:trHeight w:val="315"/>
          <w:jc w:val="center"/>
        </w:trPr>
        <w:tc>
          <w:tcPr>
            <w:tcW w:w="2137"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Тип корпуса</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jc w:val="center"/>
              <w:rPr>
                <w:rFonts w:ascii="Times New Roman" w:eastAsia="Calibri" w:hAnsi="Times New Roman" w:cs="Times New Roman"/>
                <w:sz w:val="24"/>
                <w:szCs w:val="24"/>
              </w:rPr>
            </w:pP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Times New Roman" w:hAnsi="Times New Roman" w:cs="Times New Roman"/>
                <w:color w:val="000000"/>
                <w:sz w:val="24"/>
                <w:szCs w:val="24"/>
                <w:lang w:val="en-US" w:eastAsia="ru-RU"/>
              </w:rPr>
            </w:pPr>
          </w:p>
        </w:tc>
      </w:tr>
      <w:tr w:rsidR="00C3415D" w:rsidRPr="00C3415D" w:rsidTr="00B30322">
        <w:trPr>
          <w:trHeight w:val="945"/>
          <w:jc w:val="center"/>
        </w:trPr>
        <w:tc>
          <w:tcPr>
            <w:tcW w:w="2137"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Тип сервера</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jc w:val="center"/>
              <w:rPr>
                <w:rFonts w:ascii="Times New Roman" w:eastAsia="Calibri" w:hAnsi="Times New Roman" w:cs="Times New Roman"/>
                <w:sz w:val="24"/>
                <w:szCs w:val="24"/>
              </w:rPr>
            </w:pP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Times New Roman" w:hAnsi="Times New Roman" w:cs="Times New Roman"/>
                <w:color w:val="000000"/>
                <w:sz w:val="24"/>
                <w:szCs w:val="24"/>
                <w:lang w:val="en-US" w:eastAsia="ru-RU"/>
              </w:rPr>
            </w:pPr>
          </w:p>
        </w:tc>
      </w:tr>
      <w:tr w:rsidR="00C3415D" w:rsidRPr="00C3415D" w:rsidTr="00B30322">
        <w:trPr>
          <w:trHeight w:val="945"/>
          <w:jc w:val="center"/>
        </w:trPr>
        <w:tc>
          <w:tcPr>
            <w:tcW w:w="2137"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Уровень резервирования установленных блоков охлаждения</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jc w:val="center"/>
              <w:rPr>
                <w:rFonts w:ascii="Times New Roman" w:eastAsia="Calibri" w:hAnsi="Times New Roman" w:cs="Times New Roman"/>
                <w:sz w:val="24"/>
                <w:szCs w:val="24"/>
              </w:rPr>
            </w:pP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Times New Roman" w:hAnsi="Times New Roman" w:cs="Times New Roman"/>
                <w:color w:val="000000"/>
                <w:sz w:val="24"/>
                <w:szCs w:val="24"/>
                <w:lang w:eastAsia="ru-RU"/>
              </w:rPr>
            </w:pPr>
          </w:p>
        </w:tc>
      </w:tr>
      <w:tr w:rsidR="00C3415D" w:rsidRPr="00C3415D" w:rsidTr="00B30322">
        <w:trPr>
          <w:trHeight w:val="676"/>
          <w:jc w:val="center"/>
        </w:trPr>
        <w:tc>
          <w:tcPr>
            <w:tcW w:w="2137" w:type="dxa"/>
            <w:vMerge/>
            <w:tcBorders>
              <w:left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left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Уровень резервирования установленных блоков питания</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jc w:val="center"/>
              <w:rPr>
                <w:rFonts w:ascii="Times New Roman" w:eastAsia="Calibri" w:hAnsi="Times New Roman" w:cs="Times New Roman"/>
                <w:sz w:val="24"/>
                <w:szCs w:val="24"/>
              </w:rPr>
            </w:pP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Times New Roman" w:hAnsi="Times New Roman" w:cs="Times New Roman"/>
                <w:color w:val="000000"/>
                <w:sz w:val="24"/>
                <w:szCs w:val="24"/>
                <w:lang w:eastAsia="ru-RU"/>
              </w:rPr>
            </w:pPr>
          </w:p>
        </w:tc>
      </w:tr>
      <w:tr w:rsidR="00C3415D" w:rsidRPr="00C3415D" w:rsidTr="00B30322">
        <w:trPr>
          <w:trHeight w:val="676"/>
          <w:jc w:val="center"/>
        </w:trPr>
        <w:tc>
          <w:tcPr>
            <w:tcW w:w="2137" w:type="dxa"/>
            <w:tcBorders>
              <w:left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tcBorders>
              <w:left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Сервисные или вспомогательные разъемы подключения</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jc w:val="center"/>
              <w:rPr>
                <w:rFonts w:ascii="Times New Roman" w:eastAsia="Calibri" w:hAnsi="Times New Roman" w:cs="Times New Roman"/>
                <w:sz w:val="24"/>
                <w:szCs w:val="24"/>
              </w:rPr>
            </w:pP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Times New Roman" w:hAnsi="Times New Roman" w:cs="Times New Roman"/>
                <w:color w:val="000000"/>
                <w:sz w:val="24"/>
                <w:szCs w:val="24"/>
                <w:lang w:eastAsia="ru-RU"/>
              </w:rPr>
            </w:pPr>
          </w:p>
        </w:tc>
      </w:tr>
      <w:tr w:rsidR="00C3415D" w:rsidRPr="00C3415D" w:rsidTr="00B30322">
        <w:trPr>
          <w:trHeight w:val="676"/>
          <w:jc w:val="center"/>
        </w:trPr>
        <w:tc>
          <w:tcPr>
            <w:tcW w:w="2137" w:type="dxa"/>
            <w:tcBorders>
              <w:left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tcBorders>
              <w:left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Тип размещения RS-232</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jc w:val="center"/>
              <w:rPr>
                <w:rFonts w:ascii="Times New Roman" w:eastAsia="Calibri" w:hAnsi="Times New Roman" w:cs="Times New Roman"/>
                <w:sz w:val="24"/>
                <w:szCs w:val="24"/>
              </w:rPr>
            </w:pP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Times New Roman" w:hAnsi="Times New Roman" w:cs="Times New Roman"/>
                <w:color w:val="000000"/>
                <w:sz w:val="24"/>
                <w:szCs w:val="24"/>
                <w:lang w:eastAsia="ru-RU"/>
              </w:rPr>
            </w:pPr>
          </w:p>
        </w:tc>
      </w:tr>
      <w:tr w:rsidR="00C3415D" w:rsidRPr="00C3415D" w:rsidTr="00B30322">
        <w:trPr>
          <w:trHeight w:val="676"/>
          <w:jc w:val="center"/>
        </w:trPr>
        <w:tc>
          <w:tcPr>
            <w:tcW w:w="2137" w:type="dxa"/>
            <w:tcBorders>
              <w:left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tcBorders>
              <w:left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Дублирование загрузочного образа базовой системы ввода-вывода (BIOS) сервера</w:t>
            </w:r>
          </w:p>
        </w:tc>
        <w:tc>
          <w:tcPr>
            <w:tcW w:w="21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200" w:line="240" w:lineRule="auto"/>
              <w:jc w:val="center"/>
              <w:rPr>
                <w:rFonts w:ascii="Times New Roman" w:eastAsia="Calibri" w:hAnsi="Times New Roman" w:cs="Times New Roman"/>
                <w:sz w:val="24"/>
                <w:szCs w:val="24"/>
              </w:rPr>
            </w:pPr>
          </w:p>
        </w:tc>
        <w:tc>
          <w:tcPr>
            <w:tcW w:w="1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Times New Roman" w:hAnsi="Times New Roman" w:cs="Times New Roman"/>
                <w:color w:val="000000"/>
                <w:sz w:val="24"/>
                <w:szCs w:val="24"/>
                <w:lang w:eastAsia="ru-RU"/>
              </w:rPr>
            </w:pPr>
          </w:p>
        </w:tc>
      </w:tr>
      <w:tr w:rsidR="00C3415D" w:rsidRPr="00C3415D" w:rsidTr="00B30322">
        <w:trPr>
          <w:trHeight w:val="630"/>
          <w:jc w:val="center"/>
        </w:trPr>
        <w:tc>
          <w:tcPr>
            <w:tcW w:w="2137" w:type="dxa"/>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Функциональность контроллера дистанционного мониторинга и управления</w:t>
            </w:r>
          </w:p>
        </w:tc>
        <w:tc>
          <w:tcPr>
            <w:tcW w:w="2159"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Calibri" w:hAnsi="Times New Roman" w:cs="Times New Roman"/>
                <w:sz w:val="24"/>
                <w:szCs w:val="24"/>
              </w:rPr>
            </w:pPr>
          </w:p>
        </w:tc>
        <w:tc>
          <w:tcPr>
            <w:tcW w:w="1540"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Times New Roman" w:hAnsi="Times New Roman" w:cs="Times New Roman"/>
                <w:color w:val="000000"/>
                <w:sz w:val="24"/>
                <w:szCs w:val="24"/>
                <w:lang w:eastAsia="ru-RU"/>
              </w:rPr>
            </w:pPr>
          </w:p>
        </w:tc>
      </w:tr>
      <w:tr w:rsidR="00C3415D" w:rsidRPr="00C3415D" w:rsidTr="00B30322">
        <w:trPr>
          <w:trHeight w:val="630"/>
          <w:jc w:val="center"/>
        </w:trPr>
        <w:tc>
          <w:tcPr>
            <w:tcW w:w="2137" w:type="dxa"/>
            <w:vMerge w:val="restart"/>
            <w:tcBorders>
              <w:left w:val="single" w:sz="4" w:space="0" w:color="000000"/>
              <w:right w:val="single" w:sz="4" w:space="0" w:color="000000"/>
            </w:tcBorders>
            <w:shd w:val="clear" w:color="auto" w:fill="auto"/>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r w:rsidRPr="00C3415D">
              <w:rPr>
                <w:rFonts w:ascii="Times New Roman" w:eastAsia="Times New Roman" w:hAnsi="Times New Roman" w:cs="Times New Roman"/>
                <w:color w:val="000000"/>
                <w:sz w:val="24"/>
                <w:szCs w:val="24"/>
                <w:lang w:eastAsia="ru-RU"/>
              </w:rPr>
              <w:t>Сервер Тип 2</w:t>
            </w:r>
          </w:p>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r w:rsidRPr="00C3415D">
              <w:rPr>
                <w:rFonts w:ascii="Times New Roman" w:eastAsia="Times New Roman" w:hAnsi="Times New Roman" w:cs="Times New Roman"/>
                <w:color w:val="000000"/>
                <w:sz w:val="24"/>
                <w:szCs w:val="24"/>
                <w:lang w:eastAsia="ru-RU"/>
              </w:rPr>
              <w:t>КТРУ: 26.20.14.000-00000189</w:t>
            </w:r>
          </w:p>
        </w:tc>
        <w:tc>
          <w:tcPr>
            <w:tcW w:w="936"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r w:rsidRPr="00C3415D">
              <w:rPr>
                <w:rFonts w:ascii="Times New Roman" w:eastAsia="Times New Roman" w:hAnsi="Times New Roman" w:cs="Times New Roman"/>
                <w:color w:val="000000"/>
                <w:sz w:val="24"/>
                <w:szCs w:val="24"/>
                <w:lang w:eastAsia="ru-RU"/>
              </w:rPr>
              <w:t>4</w:t>
            </w: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Система удаленного управления сервером</w:t>
            </w:r>
          </w:p>
        </w:tc>
        <w:tc>
          <w:tcPr>
            <w:tcW w:w="2159"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Calibri" w:hAnsi="Times New Roman" w:cs="Times New Roman"/>
                <w:sz w:val="24"/>
                <w:szCs w:val="24"/>
              </w:rPr>
            </w:pPr>
          </w:p>
        </w:tc>
        <w:tc>
          <w:tcPr>
            <w:tcW w:w="1540"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Times New Roman" w:hAnsi="Times New Roman" w:cs="Times New Roman"/>
                <w:color w:val="000000"/>
                <w:sz w:val="24"/>
                <w:szCs w:val="24"/>
                <w:lang w:eastAsia="ru-RU"/>
              </w:rPr>
            </w:pPr>
          </w:p>
        </w:tc>
      </w:tr>
      <w:tr w:rsidR="00C3415D" w:rsidRPr="00C3415D" w:rsidTr="00B30322">
        <w:trPr>
          <w:trHeight w:val="630"/>
          <w:jc w:val="center"/>
        </w:trPr>
        <w:tc>
          <w:tcPr>
            <w:tcW w:w="2137" w:type="dxa"/>
            <w:vMerge/>
            <w:tcBorders>
              <w:left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Аппаратная поддержка виртуализации</w:t>
            </w:r>
          </w:p>
        </w:tc>
        <w:tc>
          <w:tcPr>
            <w:tcW w:w="2159"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Calibri" w:hAnsi="Times New Roman" w:cs="Times New Roman"/>
                <w:sz w:val="24"/>
                <w:szCs w:val="24"/>
              </w:rPr>
            </w:pPr>
          </w:p>
        </w:tc>
        <w:tc>
          <w:tcPr>
            <w:tcW w:w="1540"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Times New Roman" w:hAnsi="Times New Roman" w:cs="Times New Roman"/>
                <w:color w:val="000000"/>
                <w:sz w:val="24"/>
                <w:szCs w:val="24"/>
                <w:lang w:eastAsia="ru-RU"/>
              </w:rPr>
            </w:pPr>
          </w:p>
        </w:tc>
      </w:tr>
      <w:tr w:rsidR="00C3415D" w:rsidRPr="00C3415D" w:rsidTr="00B30322">
        <w:trPr>
          <w:trHeight w:val="630"/>
          <w:jc w:val="center"/>
        </w:trPr>
        <w:tc>
          <w:tcPr>
            <w:tcW w:w="2137" w:type="dxa"/>
            <w:vMerge/>
            <w:tcBorders>
              <w:left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Возможность установки плат стандарта PCIe</w:t>
            </w:r>
          </w:p>
        </w:tc>
        <w:tc>
          <w:tcPr>
            <w:tcW w:w="2159"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Calibri" w:hAnsi="Times New Roman" w:cs="Times New Roman"/>
                <w:sz w:val="24"/>
                <w:szCs w:val="24"/>
              </w:rPr>
            </w:pPr>
          </w:p>
        </w:tc>
        <w:tc>
          <w:tcPr>
            <w:tcW w:w="1540"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Times New Roman" w:hAnsi="Times New Roman" w:cs="Times New Roman"/>
                <w:color w:val="000000"/>
                <w:sz w:val="24"/>
                <w:szCs w:val="24"/>
                <w:lang w:eastAsia="ru-RU"/>
              </w:rPr>
            </w:pPr>
          </w:p>
        </w:tc>
      </w:tr>
      <w:tr w:rsidR="00C3415D" w:rsidRPr="00C3415D" w:rsidTr="00B30322">
        <w:trPr>
          <w:trHeight w:val="630"/>
          <w:jc w:val="center"/>
        </w:trPr>
        <w:tc>
          <w:tcPr>
            <w:tcW w:w="2137" w:type="dxa"/>
            <w:vMerge/>
            <w:tcBorders>
              <w:left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Выделенный порт удалённого управления сервером</w:t>
            </w:r>
          </w:p>
        </w:tc>
        <w:tc>
          <w:tcPr>
            <w:tcW w:w="2159"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Calibri" w:hAnsi="Times New Roman" w:cs="Times New Roman"/>
                <w:sz w:val="24"/>
                <w:szCs w:val="24"/>
              </w:rPr>
            </w:pPr>
          </w:p>
        </w:tc>
        <w:tc>
          <w:tcPr>
            <w:tcW w:w="1540"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Times New Roman" w:hAnsi="Times New Roman" w:cs="Times New Roman"/>
                <w:color w:val="000000"/>
                <w:sz w:val="24"/>
                <w:szCs w:val="24"/>
                <w:lang w:eastAsia="ru-RU"/>
              </w:rPr>
            </w:pPr>
          </w:p>
        </w:tc>
      </w:tr>
      <w:tr w:rsidR="00C3415D" w:rsidRPr="00C3415D" w:rsidTr="00B30322">
        <w:trPr>
          <w:trHeight w:val="630"/>
          <w:jc w:val="center"/>
        </w:trPr>
        <w:tc>
          <w:tcPr>
            <w:tcW w:w="2137" w:type="dxa"/>
            <w:vMerge/>
            <w:tcBorders>
              <w:left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Интерфейс поддерживаемых накопителей</w:t>
            </w:r>
          </w:p>
        </w:tc>
        <w:tc>
          <w:tcPr>
            <w:tcW w:w="2159"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Calibri" w:hAnsi="Times New Roman" w:cs="Times New Roman"/>
                <w:sz w:val="24"/>
                <w:szCs w:val="24"/>
                <w:lang w:val="en-US"/>
              </w:rPr>
            </w:pPr>
          </w:p>
        </w:tc>
        <w:tc>
          <w:tcPr>
            <w:tcW w:w="1540"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Times New Roman" w:hAnsi="Times New Roman" w:cs="Times New Roman"/>
                <w:color w:val="000000"/>
                <w:sz w:val="24"/>
                <w:szCs w:val="24"/>
                <w:lang w:eastAsia="ru-RU"/>
              </w:rPr>
            </w:pPr>
          </w:p>
        </w:tc>
      </w:tr>
      <w:tr w:rsidR="00C3415D" w:rsidRPr="00C3415D" w:rsidTr="00B30322">
        <w:trPr>
          <w:trHeight w:val="630"/>
          <w:jc w:val="center"/>
        </w:trPr>
        <w:tc>
          <w:tcPr>
            <w:tcW w:w="2137" w:type="dxa"/>
            <w:vMerge/>
            <w:tcBorders>
              <w:left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Интерфейс подключения накопителей информации к дисковому контроллеру</w:t>
            </w:r>
          </w:p>
        </w:tc>
        <w:tc>
          <w:tcPr>
            <w:tcW w:w="2159"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Calibri" w:hAnsi="Times New Roman" w:cs="Times New Roman"/>
                <w:sz w:val="24"/>
                <w:szCs w:val="24"/>
              </w:rPr>
            </w:pPr>
          </w:p>
        </w:tc>
        <w:tc>
          <w:tcPr>
            <w:tcW w:w="1540"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Times New Roman" w:hAnsi="Times New Roman" w:cs="Times New Roman"/>
                <w:color w:val="000000"/>
                <w:sz w:val="24"/>
                <w:szCs w:val="24"/>
                <w:lang w:eastAsia="ru-RU"/>
              </w:rPr>
            </w:pPr>
          </w:p>
        </w:tc>
      </w:tr>
      <w:tr w:rsidR="00C3415D" w:rsidRPr="00C3415D" w:rsidTr="00B30322">
        <w:trPr>
          <w:trHeight w:val="630"/>
          <w:jc w:val="center"/>
        </w:trPr>
        <w:tc>
          <w:tcPr>
            <w:tcW w:w="2137" w:type="dxa"/>
            <w:vMerge/>
            <w:tcBorders>
              <w:left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Тип установленных накопителей (Тип 1)</w:t>
            </w:r>
          </w:p>
        </w:tc>
        <w:tc>
          <w:tcPr>
            <w:tcW w:w="2159"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Calibri" w:hAnsi="Times New Roman" w:cs="Times New Roman"/>
                <w:sz w:val="24"/>
                <w:szCs w:val="24"/>
              </w:rPr>
            </w:pPr>
          </w:p>
        </w:tc>
        <w:tc>
          <w:tcPr>
            <w:tcW w:w="1540"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Times New Roman" w:hAnsi="Times New Roman" w:cs="Times New Roman"/>
                <w:color w:val="000000"/>
                <w:sz w:val="24"/>
                <w:szCs w:val="24"/>
                <w:lang w:eastAsia="ru-RU"/>
              </w:rPr>
            </w:pPr>
          </w:p>
        </w:tc>
      </w:tr>
      <w:tr w:rsidR="00C3415D" w:rsidRPr="00C3415D" w:rsidTr="00B30322">
        <w:trPr>
          <w:trHeight w:val="630"/>
          <w:jc w:val="center"/>
        </w:trPr>
        <w:tc>
          <w:tcPr>
            <w:tcW w:w="2137" w:type="dxa"/>
            <w:vMerge/>
            <w:tcBorders>
              <w:left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Интерфейс установленных накопителей (Тип 1)</w:t>
            </w:r>
          </w:p>
        </w:tc>
        <w:tc>
          <w:tcPr>
            <w:tcW w:w="2159"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Calibri" w:hAnsi="Times New Roman" w:cs="Times New Roman"/>
                <w:sz w:val="24"/>
                <w:szCs w:val="24"/>
              </w:rPr>
            </w:pPr>
          </w:p>
        </w:tc>
        <w:tc>
          <w:tcPr>
            <w:tcW w:w="1540"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Times New Roman" w:hAnsi="Times New Roman" w:cs="Times New Roman"/>
                <w:color w:val="000000"/>
                <w:sz w:val="24"/>
                <w:szCs w:val="24"/>
                <w:lang w:eastAsia="ru-RU"/>
              </w:rPr>
            </w:pPr>
          </w:p>
        </w:tc>
      </w:tr>
      <w:tr w:rsidR="00C3415D" w:rsidRPr="00C3415D" w:rsidTr="00B30322">
        <w:trPr>
          <w:trHeight w:val="630"/>
          <w:jc w:val="center"/>
        </w:trPr>
        <w:tc>
          <w:tcPr>
            <w:tcW w:w="2137" w:type="dxa"/>
            <w:vMerge/>
            <w:tcBorders>
              <w:left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Объем каждого установленного накопителя (Тип 1)</w:t>
            </w:r>
          </w:p>
        </w:tc>
        <w:tc>
          <w:tcPr>
            <w:tcW w:w="2159"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Calibri" w:hAnsi="Times New Roman" w:cs="Times New Roman"/>
                <w:sz w:val="24"/>
                <w:szCs w:val="24"/>
              </w:rPr>
            </w:pPr>
          </w:p>
        </w:tc>
        <w:tc>
          <w:tcPr>
            <w:tcW w:w="1540"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Times New Roman" w:hAnsi="Times New Roman" w:cs="Times New Roman"/>
                <w:color w:val="000000"/>
                <w:sz w:val="24"/>
                <w:szCs w:val="24"/>
                <w:lang w:eastAsia="ru-RU"/>
              </w:rPr>
            </w:pPr>
          </w:p>
        </w:tc>
      </w:tr>
      <w:tr w:rsidR="00C3415D" w:rsidRPr="00C3415D" w:rsidTr="00B30322">
        <w:trPr>
          <w:trHeight w:val="630"/>
          <w:jc w:val="center"/>
        </w:trPr>
        <w:tc>
          <w:tcPr>
            <w:tcW w:w="2137" w:type="dxa"/>
            <w:vMerge/>
            <w:tcBorders>
              <w:left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Ресурс на запись дисков SSD (тип 1) - количество перезаписей всего объема накопителя в день (DWPD)</w:t>
            </w:r>
          </w:p>
        </w:tc>
        <w:tc>
          <w:tcPr>
            <w:tcW w:w="2159"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Calibri" w:hAnsi="Times New Roman" w:cs="Times New Roman"/>
                <w:sz w:val="24"/>
                <w:szCs w:val="24"/>
              </w:rPr>
            </w:pPr>
          </w:p>
        </w:tc>
        <w:tc>
          <w:tcPr>
            <w:tcW w:w="1540"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Calibri" w:hAnsi="Times New Roman" w:cs="Times New Roman"/>
                <w:sz w:val="24"/>
                <w:szCs w:val="24"/>
              </w:rPr>
            </w:pPr>
          </w:p>
        </w:tc>
      </w:tr>
      <w:tr w:rsidR="00C3415D" w:rsidRPr="00C3415D" w:rsidTr="00B30322">
        <w:trPr>
          <w:trHeight w:val="630"/>
          <w:jc w:val="center"/>
        </w:trPr>
        <w:tc>
          <w:tcPr>
            <w:tcW w:w="2137" w:type="dxa"/>
            <w:vMerge/>
            <w:tcBorders>
              <w:left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Количество установленных накопителей (тип 1) с поддержкой горячей замены</w:t>
            </w:r>
          </w:p>
        </w:tc>
        <w:tc>
          <w:tcPr>
            <w:tcW w:w="2159"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Calibri" w:hAnsi="Times New Roman" w:cs="Times New Roman"/>
                <w:sz w:val="24"/>
                <w:szCs w:val="24"/>
              </w:rPr>
            </w:pPr>
          </w:p>
        </w:tc>
        <w:tc>
          <w:tcPr>
            <w:tcW w:w="1540"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Calibri" w:hAnsi="Times New Roman" w:cs="Times New Roman"/>
                <w:sz w:val="24"/>
                <w:szCs w:val="24"/>
              </w:rPr>
            </w:pPr>
          </w:p>
        </w:tc>
      </w:tr>
      <w:tr w:rsidR="00C3415D" w:rsidRPr="00C3415D" w:rsidTr="00B30322">
        <w:trPr>
          <w:trHeight w:val="630"/>
          <w:jc w:val="center"/>
        </w:trPr>
        <w:tc>
          <w:tcPr>
            <w:tcW w:w="2137" w:type="dxa"/>
            <w:vMerge/>
            <w:tcBorders>
              <w:left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Тип установленных накопителей (Тип 2)</w:t>
            </w:r>
          </w:p>
        </w:tc>
        <w:tc>
          <w:tcPr>
            <w:tcW w:w="2159"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Calibri" w:hAnsi="Times New Roman" w:cs="Times New Roman"/>
                <w:sz w:val="24"/>
                <w:szCs w:val="24"/>
              </w:rPr>
            </w:pPr>
          </w:p>
        </w:tc>
        <w:tc>
          <w:tcPr>
            <w:tcW w:w="1540"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Calibri" w:hAnsi="Times New Roman" w:cs="Times New Roman"/>
                <w:sz w:val="24"/>
                <w:szCs w:val="24"/>
              </w:rPr>
            </w:pPr>
          </w:p>
        </w:tc>
      </w:tr>
      <w:tr w:rsidR="00C3415D" w:rsidRPr="00C3415D" w:rsidTr="00B30322">
        <w:trPr>
          <w:trHeight w:val="630"/>
          <w:jc w:val="center"/>
        </w:trPr>
        <w:tc>
          <w:tcPr>
            <w:tcW w:w="2137" w:type="dxa"/>
            <w:vMerge/>
            <w:tcBorders>
              <w:left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Интерфейс установленных накопителей (Тип 2)</w:t>
            </w:r>
          </w:p>
        </w:tc>
        <w:tc>
          <w:tcPr>
            <w:tcW w:w="2159"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Calibri" w:hAnsi="Times New Roman" w:cs="Times New Roman"/>
                <w:sz w:val="24"/>
                <w:szCs w:val="24"/>
              </w:rPr>
            </w:pPr>
          </w:p>
        </w:tc>
        <w:tc>
          <w:tcPr>
            <w:tcW w:w="1540"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Calibri" w:hAnsi="Times New Roman" w:cs="Times New Roman"/>
                <w:sz w:val="24"/>
                <w:szCs w:val="24"/>
              </w:rPr>
            </w:pPr>
          </w:p>
        </w:tc>
      </w:tr>
      <w:tr w:rsidR="00C3415D" w:rsidRPr="00C3415D" w:rsidTr="00B30322">
        <w:trPr>
          <w:trHeight w:val="630"/>
          <w:jc w:val="center"/>
        </w:trPr>
        <w:tc>
          <w:tcPr>
            <w:tcW w:w="2137" w:type="dxa"/>
            <w:vMerge/>
            <w:tcBorders>
              <w:left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 xml:space="preserve">Количество установленных </w:t>
            </w:r>
            <w:r w:rsidRPr="00C3415D">
              <w:rPr>
                <w:rFonts w:ascii="Times New Roman" w:eastAsia="Calibri" w:hAnsi="Times New Roman" w:cs="Times New Roman"/>
                <w:color w:val="000000"/>
                <w:sz w:val="24"/>
                <w:szCs w:val="24"/>
              </w:rPr>
              <w:lastRenderedPageBreak/>
              <w:t>накопителей (тип 2) с поддержкой горячей замены</w:t>
            </w:r>
          </w:p>
        </w:tc>
        <w:tc>
          <w:tcPr>
            <w:tcW w:w="2159"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Calibri" w:hAnsi="Times New Roman" w:cs="Times New Roman"/>
                <w:sz w:val="24"/>
                <w:szCs w:val="24"/>
              </w:rPr>
            </w:pPr>
          </w:p>
        </w:tc>
        <w:tc>
          <w:tcPr>
            <w:tcW w:w="1540"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Calibri" w:hAnsi="Times New Roman" w:cs="Times New Roman"/>
                <w:sz w:val="24"/>
                <w:szCs w:val="24"/>
              </w:rPr>
            </w:pPr>
          </w:p>
        </w:tc>
      </w:tr>
      <w:tr w:rsidR="00C3415D" w:rsidRPr="00C3415D" w:rsidTr="00B30322">
        <w:trPr>
          <w:trHeight w:val="630"/>
          <w:jc w:val="center"/>
        </w:trPr>
        <w:tc>
          <w:tcPr>
            <w:tcW w:w="2137" w:type="dxa"/>
            <w:vMerge/>
            <w:tcBorders>
              <w:left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Объем каждого установленного накопителя (Тип 2)</w:t>
            </w:r>
          </w:p>
        </w:tc>
        <w:tc>
          <w:tcPr>
            <w:tcW w:w="2159"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Calibri" w:hAnsi="Times New Roman" w:cs="Times New Roman"/>
                <w:sz w:val="24"/>
                <w:szCs w:val="24"/>
              </w:rPr>
            </w:pPr>
          </w:p>
        </w:tc>
        <w:tc>
          <w:tcPr>
            <w:tcW w:w="1540"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Calibri" w:hAnsi="Times New Roman" w:cs="Times New Roman"/>
                <w:sz w:val="24"/>
                <w:szCs w:val="24"/>
              </w:rPr>
            </w:pPr>
          </w:p>
        </w:tc>
      </w:tr>
      <w:tr w:rsidR="00C3415D" w:rsidRPr="00C3415D" w:rsidTr="00B30322">
        <w:trPr>
          <w:trHeight w:val="630"/>
          <w:jc w:val="center"/>
        </w:trPr>
        <w:tc>
          <w:tcPr>
            <w:tcW w:w="2137" w:type="dxa"/>
            <w:vMerge/>
            <w:tcBorders>
              <w:left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Ресурс на запись дисков SSD (тип 2) - количество перезаписей всего объема накопителя в день (DWPD)</w:t>
            </w:r>
          </w:p>
        </w:tc>
        <w:tc>
          <w:tcPr>
            <w:tcW w:w="2159"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Calibri" w:hAnsi="Times New Roman" w:cs="Times New Roman"/>
                <w:sz w:val="24"/>
                <w:szCs w:val="24"/>
              </w:rPr>
            </w:pPr>
          </w:p>
        </w:tc>
        <w:tc>
          <w:tcPr>
            <w:tcW w:w="1540"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Times New Roman" w:hAnsi="Times New Roman" w:cs="Times New Roman"/>
                <w:color w:val="000000"/>
                <w:sz w:val="24"/>
                <w:szCs w:val="24"/>
                <w:lang w:eastAsia="ru-RU"/>
              </w:rPr>
            </w:pPr>
          </w:p>
        </w:tc>
      </w:tr>
      <w:tr w:rsidR="00C3415D" w:rsidRPr="00C3415D" w:rsidTr="00B30322">
        <w:trPr>
          <w:trHeight w:val="630"/>
          <w:jc w:val="center"/>
        </w:trPr>
        <w:tc>
          <w:tcPr>
            <w:tcW w:w="2137" w:type="dxa"/>
            <w:vMerge/>
            <w:tcBorders>
              <w:left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Максимальное количество накопителей в корпусе</w:t>
            </w:r>
          </w:p>
        </w:tc>
        <w:tc>
          <w:tcPr>
            <w:tcW w:w="2159"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Calibri" w:hAnsi="Times New Roman" w:cs="Times New Roman"/>
                <w:sz w:val="24"/>
                <w:szCs w:val="24"/>
              </w:rPr>
            </w:pPr>
          </w:p>
        </w:tc>
        <w:tc>
          <w:tcPr>
            <w:tcW w:w="1540"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Times New Roman" w:hAnsi="Times New Roman" w:cs="Times New Roman"/>
                <w:color w:val="000000"/>
                <w:sz w:val="24"/>
                <w:szCs w:val="24"/>
                <w:lang w:eastAsia="ru-RU"/>
              </w:rPr>
            </w:pPr>
          </w:p>
        </w:tc>
      </w:tr>
      <w:tr w:rsidR="00C3415D" w:rsidRPr="00C3415D" w:rsidTr="00B30322">
        <w:trPr>
          <w:trHeight w:val="630"/>
          <w:jc w:val="center"/>
        </w:trPr>
        <w:tc>
          <w:tcPr>
            <w:tcW w:w="2137" w:type="dxa"/>
            <w:vMerge/>
            <w:tcBorders>
              <w:left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Количество LFF (3,5) слотов для накопителей на лицевой панели</w:t>
            </w:r>
          </w:p>
        </w:tc>
        <w:tc>
          <w:tcPr>
            <w:tcW w:w="2159"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Calibri" w:hAnsi="Times New Roman" w:cs="Times New Roman"/>
                <w:sz w:val="24"/>
                <w:szCs w:val="24"/>
              </w:rPr>
            </w:pPr>
          </w:p>
        </w:tc>
        <w:tc>
          <w:tcPr>
            <w:tcW w:w="1540"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Times New Roman" w:hAnsi="Times New Roman" w:cs="Times New Roman"/>
                <w:color w:val="000000"/>
                <w:sz w:val="24"/>
                <w:szCs w:val="24"/>
                <w:lang w:eastAsia="ru-RU"/>
              </w:rPr>
            </w:pPr>
          </w:p>
        </w:tc>
      </w:tr>
      <w:tr w:rsidR="00C3415D" w:rsidRPr="00C3415D" w:rsidTr="00B30322">
        <w:trPr>
          <w:trHeight w:val="630"/>
          <w:jc w:val="center"/>
        </w:trPr>
        <w:tc>
          <w:tcPr>
            <w:tcW w:w="2137" w:type="dxa"/>
            <w:vMerge/>
            <w:tcBorders>
              <w:left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Количество SFF (2,5) слотов для накопителей на задней панели</w:t>
            </w:r>
          </w:p>
        </w:tc>
        <w:tc>
          <w:tcPr>
            <w:tcW w:w="2159"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Calibri" w:hAnsi="Times New Roman" w:cs="Times New Roman"/>
                <w:sz w:val="24"/>
                <w:szCs w:val="24"/>
              </w:rPr>
            </w:pPr>
          </w:p>
        </w:tc>
        <w:tc>
          <w:tcPr>
            <w:tcW w:w="1540"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Times New Roman" w:hAnsi="Times New Roman" w:cs="Times New Roman"/>
                <w:color w:val="000000"/>
                <w:sz w:val="24"/>
                <w:szCs w:val="24"/>
                <w:lang w:eastAsia="ru-RU"/>
              </w:rPr>
            </w:pPr>
          </w:p>
        </w:tc>
      </w:tr>
      <w:tr w:rsidR="00C3415D" w:rsidRPr="00C3415D" w:rsidTr="00B30322">
        <w:trPr>
          <w:trHeight w:val="630"/>
          <w:jc w:val="center"/>
        </w:trPr>
        <w:tc>
          <w:tcPr>
            <w:tcW w:w="2137" w:type="dxa"/>
            <w:vMerge/>
            <w:tcBorders>
              <w:left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Количество USB 3.x портов</w:t>
            </w:r>
          </w:p>
        </w:tc>
        <w:tc>
          <w:tcPr>
            <w:tcW w:w="2159"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Calibri" w:hAnsi="Times New Roman" w:cs="Times New Roman"/>
                <w:sz w:val="24"/>
                <w:szCs w:val="24"/>
              </w:rPr>
            </w:pPr>
          </w:p>
        </w:tc>
        <w:tc>
          <w:tcPr>
            <w:tcW w:w="1540"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Times New Roman" w:hAnsi="Times New Roman" w:cs="Times New Roman"/>
                <w:color w:val="000000"/>
                <w:sz w:val="24"/>
                <w:szCs w:val="24"/>
                <w:lang w:eastAsia="ru-RU"/>
              </w:rPr>
            </w:pPr>
          </w:p>
        </w:tc>
      </w:tr>
      <w:tr w:rsidR="00C3415D" w:rsidRPr="00C3415D" w:rsidTr="00B30322">
        <w:trPr>
          <w:trHeight w:val="630"/>
          <w:jc w:val="center"/>
        </w:trPr>
        <w:tc>
          <w:tcPr>
            <w:tcW w:w="2137" w:type="dxa"/>
            <w:vMerge/>
            <w:tcBorders>
              <w:left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Тип размещения USB портов</w:t>
            </w:r>
          </w:p>
        </w:tc>
        <w:tc>
          <w:tcPr>
            <w:tcW w:w="2159"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Calibri" w:hAnsi="Times New Roman" w:cs="Times New Roman"/>
                <w:sz w:val="24"/>
                <w:szCs w:val="24"/>
              </w:rPr>
            </w:pPr>
          </w:p>
        </w:tc>
        <w:tc>
          <w:tcPr>
            <w:tcW w:w="1540"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Times New Roman" w:hAnsi="Times New Roman" w:cs="Times New Roman"/>
                <w:color w:val="000000"/>
                <w:sz w:val="24"/>
                <w:szCs w:val="24"/>
                <w:lang w:eastAsia="ru-RU"/>
              </w:rPr>
            </w:pPr>
          </w:p>
        </w:tc>
      </w:tr>
      <w:tr w:rsidR="00C3415D" w:rsidRPr="00C3415D" w:rsidTr="00B30322">
        <w:trPr>
          <w:trHeight w:val="630"/>
          <w:jc w:val="center"/>
        </w:trPr>
        <w:tc>
          <w:tcPr>
            <w:tcW w:w="2137" w:type="dxa"/>
            <w:vMerge/>
            <w:tcBorders>
              <w:left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Количество занимаемых юнитов в стойке</w:t>
            </w:r>
          </w:p>
        </w:tc>
        <w:tc>
          <w:tcPr>
            <w:tcW w:w="2159"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Calibri" w:hAnsi="Times New Roman" w:cs="Times New Roman"/>
                <w:sz w:val="24"/>
                <w:szCs w:val="24"/>
              </w:rPr>
            </w:pPr>
          </w:p>
        </w:tc>
        <w:tc>
          <w:tcPr>
            <w:tcW w:w="1540"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Times New Roman" w:hAnsi="Times New Roman" w:cs="Times New Roman"/>
                <w:color w:val="000000"/>
                <w:sz w:val="24"/>
                <w:szCs w:val="24"/>
                <w:lang w:eastAsia="ru-RU"/>
              </w:rPr>
            </w:pPr>
          </w:p>
        </w:tc>
      </w:tr>
      <w:tr w:rsidR="00C3415D" w:rsidRPr="00C3415D" w:rsidTr="00B30322">
        <w:trPr>
          <w:trHeight w:val="630"/>
          <w:jc w:val="center"/>
        </w:trPr>
        <w:tc>
          <w:tcPr>
            <w:tcW w:w="2137" w:type="dxa"/>
            <w:vMerge/>
            <w:tcBorders>
              <w:left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Базовая частота каждого установленного процессора (без учета технологии динамического изменения частоты)</w:t>
            </w:r>
          </w:p>
        </w:tc>
        <w:tc>
          <w:tcPr>
            <w:tcW w:w="2159"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Calibri" w:hAnsi="Times New Roman" w:cs="Times New Roman"/>
                <w:sz w:val="24"/>
                <w:szCs w:val="24"/>
              </w:rPr>
            </w:pPr>
          </w:p>
        </w:tc>
        <w:tc>
          <w:tcPr>
            <w:tcW w:w="1540"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Times New Roman" w:hAnsi="Times New Roman" w:cs="Times New Roman"/>
                <w:color w:val="000000"/>
                <w:sz w:val="24"/>
                <w:szCs w:val="24"/>
                <w:lang w:eastAsia="ru-RU"/>
              </w:rPr>
            </w:pPr>
          </w:p>
        </w:tc>
      </w:tr>
      <w:tr w:rsidR="00C3415D" w:rsidRPr="00C3415D" w:rsidTr="00B30322">
        <w:trPr>
          <w:trHeight w:val="630"/>
          <w:jc w:val="center"/>
        </w:trPr>
        <w:tc>
          <w:tcPr>
            <w:tcW w:w="2137" w:type="dxa"/>
            <w:vMerge/>
            <w:tcBorders>
              <w:left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Поддерживаемая архитектура набора команд процессора</w:t>
            </w:r>
          </w:p>
        </w:tc>
        <w:tc>
          <w:tcPr>
            <w:tcW w:w="2159"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Calibri" w:hAnsi="Times New Roman" w:cs="Times New Roman"/>
                <w:sz w:val="24"/>
                <w:szCs w:val="24"/>
              </w:rPr>
            </w:pPr>
          </w:p>
        </w:tc>
        <w:tc>
          <w:tcPr>
            <w:tcW w:w="1540"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Times New Roman" w:hAnsi="Times New Roman" w:cs="Times New Roman"/>
                <w:color w:val="000000"/>
                <w:sz w:val="24"/>
                <w:szCs w:val="24"/>
                <w:lang w:eastAsia="ru-RU"/>
              </w:rPr>
            </w:pPr>
          </w:p>
        </w:tc>
      </w:tr>
      <w:tr w:rsidR="00C3415D" w:rsidRPr="00C3415D" w:rsidTr="00B30322">
        <w:trPr>
          <w:trHeight w:val="630"/>
          <w:jc w:val="center"/>
        </w:trPr>
        <w:tc>
          <w:tcPr>
            <w:tcW w:w="2137" w:type="dxa"/>
            <w:vMerge/>
            <w:tcBorders>
              <w:left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Количество установленных процессоров</w:t>
            </w:r>
          </w:p>
        </w:tc>
        <w:tc>
          <w:tcPr>
            <w:tcW w:w="2159"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Calibri" w:hAnsi="Times New Roman" w:cs="Times New Roman"/>
                <w:sz w:val="24"/>
                <w:szCs w:val="24"/>
              </w:rPr>
            </w:pPr>
          </w:p>
        </w:tc>
        <w:tc>
          <w:tcPr>
            <w:tcW w:w="1540"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Times New Roman" w:hAnsi="Times New Roman" w:cs="Times New Roman"/>
                <w:color w:val="000000"/>
                <w:sz w:val="24"/>
                <w:szCs w:val="24"/>
                <w:lang w:eastAsia="ru-RU"/>
              </w:rPr>
            </w:pPr>
          </w:p>
        </w:tc>
      </w:tr>
      <w:tr w:rsidR="00C3415D" w:rsidRPr="00C3415D" w:rsidTr="00B30322">
        <w:trPr>
          <w:trHeight w:val="630"/>
          <w:jc w:val="center"/>
        </w:trPr>
        <w:tc>
          <w:tcPr>
            <w:tcW w:w="2137" w:type="dxa"/>
            <w:vMerge/>
            <w:tcBorders>
              <w:left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Количество ядер каждого установленного процессора</w:t>
            </w:r>
          </w:p>
        </w:tc>
        <w:tc>
          <w:tcPr>
            <w:tcW w:w="2159"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Calibri" w:hAnsi="Times New Roman" w:cs="Times New Roman"/>
                <w:sz w:val="24"/>
                <w:szCs w:val="24"/>
              </w:rPr>
            </w:pPr>
          </w:p>
        </w:tc>
        <w:tc>
          <w:tcPr>
            <w:tcW w:w="1540"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Times New Roman" w:hAnsi="Times New Roman" w:cs="Times New Roman"/>
                <w:color w:val="000000"/>
                <w:sz w:val="24"/>
                <w:szCs w:val="24"/>
                <w:lang w:eastAsia="ru-RU"/>
              </w:rPr>
            </w:pPr>
          </w:p>
        </w:tc>
      </w:tr>
      <w:tr w:rsidR="00C3415D" w:rsidRPr="00C3415D" w:rsidTr="00B30322">
        <w:trPr>
          <w:trHeight w:val="630"/>
          <w:jc w:val="center"/>
        </w:trPr>
        <w:tc>
          <w:tcPr>
            <w:tcW w:w="2137" w:type="dxa"/>
            <w:vMerge/>
            <w:tcBorders>
              <w:left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Количество потоков каждого установленного процессора</w:t>
            </w:r>
          </w:p>
        </w:tc>
        <w:tc>
          <w:tcPr>
            <w:tcW w:w="2159"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Calibri" w:hAnsi="Times New Roman" w:cs="Times New Roman"/>
                <w:sz w:val="24"/>
                <w:szCs w:val="24"/>
              </w:rPr>
            </w:pPr>
          </w:p>
        </w:tc>
        <w:tc>
          <w:tcPr>
            <w:tcW w:w="1540"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Calibri" w:hAnsi="Times New Roman" w:cs="Times New Roman"/>
                <w:sz w:val="24"/>
                <w:szCs w:val="24"/>
              </w:rPr>
            </w:pPr>
          </w:p>
        </w:tc>
      </w:tr>
      <w:tr w:rsidR="00C3415D" w:rsidRPr="00C3415D" w:rsidTr="00B30322">
        <w:trPr>
          <w:trHeight w:val="630"/>
          <w:jc w:val="center"/>
        </w:trPr>
        <w:tc>
          <w:tcPr>
            <w:tcW w:w="2137" w:type="dxa"/>
            <w:vMerge/>
            <w:tcBorders>
              <w:left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Объем кэш памяти третьего уровня (L3) каждого установленного процессора</w:t>
            </w:r>
          </w:p>
        </w:tc>
        <w:tc>
          <w:tcPr>
            <w:tcW w:w="2159"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Calibri" w:hAnsi="Times New Roman" w:cs="Times New Roman"/>
                <w:sz w:val="24"/>
                <w:szCs w:val="24"/>
              </w:rPr>
            </w:pPr>
          </w:p>
        </w:tc>
        <w:tc>
          <w:tcPr>
            <w:tcW w:w="1540"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Calibri" w:hAnsi="Times New Roman" w:cs="Times New Roman"/>
                <w:sz w:val="24"/>
                <w:szCs w:val="24"/>
              </w:rPr>
            </w:pPr>
          </w:p>
        </w:tc>
      </w:tr>
      <w:tr w:rsidR="00C3415D" w:rsidRPr="00C3415D" w:rsidTr="00B30322">
        <w:trPr>
          <w:trHeight w:val="630"/>
          <w:jc w:val="center"/>
        </w:trPr>
        <w:tc>
          <w:tcPr>
            <w:tcW w:w="2137" w:type="dxa"/>
            <w:vMerge/>
            <w:tcBorders>
              <w:left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Количество слотов для модулей оперативной памяти</w:t>
            </w:r>
          </w:p>
        </w:tc>
        <w:tc>
          <w:tcPr>
            <w:tcW w:w="2159"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Calibri" w:hAnsi="Times New Roman" w:cs="Times New Roman"/>
                <w:sz w:val="24"/>
                <w:szCs w:val="24"/>
              </w:rPr>
            </w:pPr>
          </w:p>
        </w:tc>
        <w:tc>
          <w:tcPr>
            <w:tcW w:w="1540"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Calibri" w:hAnsi="Times New Roman" w:cs="Times New Roman"/>
                <w:sz w:val="24"/>
                <w:szCs w:val="24"/>
              </w:rPr>
            </w:pPr>
          </w:p>
        </w:tc>
      </w:tr>
      <w:tr w:rsidR="00C3415D" w:rsidRPr="00C3415D" w:rsidTr="00B30322">
        <w:trPr>
          <w:trHeight w:val="630"/>
          <w:jc w:val="center"/>
        </w:trPr>
        <w:tc>
          <w:tcPr>
            <w:tcW w:w="2137" w:type="dxa"/>
            <w:vMerge/>
            <w:tcBorders>
              <w:left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Объем каждого установленного модуля оперативной памяти</w:t>
            </w:r>
          </w:p>
        </w:tc>
        <w:tc>
          <w:tcPr>
            <w:tcW w:w="2159"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Calibri" w:hAnsi="Times New Roman" w:cs="Times New Roman"/>
                <w:sz w:val="24"/>
                <w:szCs w:val="24"/>
              </w:rPr>
            </w:pPr>
          </w:p>
        </w:tc>
        <w:tc>
          <w:tcPr>
            <w:tcW w:w="1540"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Calibri" w:hAnsi="Times New Roman" w:cs="Times New Roman"/>
                <w:sz w:val="24"/>
                <w:szCs w:val="24"/>
              </w:rPr>
            </w:pPr>
          </w:p>
        </w:tc>
      </w:tr>
      <w:tr w:rsidR="00C3415D" w:rsidRPr="00C3415D" w:rsidTr="00B30322">
        <w:trPr>
          <w:trHeight w:val="630"/>
          <w:jc w:val="center"/>
        </w:trPr>
        <w:tc>
          <w:tcPr>
            <w:tcW w:w="2137" w:type="dxa"/>
            <w:vMerge/>
            <w:tcBorders>
              <w:left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Поддержка функции обнаружения и коррекции ошибок в оперативной памяти</w:t>
            </w:r>
          </w:p>
        </w:tc>
        <w:tc>
          <w:tcPr>
            <w:tcW w:w="2159"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Calibri" w:hAnsi="Times New Roman" w:cs="Times New Roman"/>
                <w:sz w:val="24"/>
                <w:szCs w:val="24"/>
              </w:rPr>
            </w:pPr>
          </w:p>
        </w:tc>
        <w:tc>
          <w:tcPr>
            <w:tcW w:w="1540"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Calibri" w:hAnsi="Times New Roman" w:cs="Times New Roman"/>
                <w:sz w:val="24"/>
                <w:szCs w:val="24"/>
              </w:rPr>
            </w:pPr>
          </w:p>
        </w:tc>
      </w:tr>
      <w:tr w:rsidR="00C3415D" w:rsidRPr="00C3415D" w:rsidTr="00B30322">
        <w:trPr>
          <w:trHeight w:val="630"/>
          <w:jc w:val="center"/>
        </w:trPr>
        <w:tc>
          <w:tcPr>
            <w:tcW w:w="2137" w:type="dxa"/>
            <w:vMerge/>
            <w:tcBorders>
              <w:left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Суммарный объем установленной оперативной памяти</w:t>
            </w:r>
          </w:p>
        </w:tc>
        <w:tc>
          <w:tcPr>
            <w:tcW w:w="2159"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Calibri" w:hAnsi="Times New Roman" w:cs="Times New Roman"/>
                <w:sz w:val="24"/>
                <w:szCs w:val="24"/>
              </w:rPr>
            </w:pPr>
          </w:p>
        </w:tc>
        <w:tc>
          <w:tcPr>
            <w:tcW w:w="1540"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Calibri" w:hAnsi="Times New Roman" w:cs="Times New Roman"/>
                <w:sz w:val="24"/>
                <w:szCs w:val="24"/>
              </w:rPr>
            </w:pPr>
          </w:p>
        </w:tc>
      </w:tr>
      <w:tr w:rsidR="00C3415D" w:rsidRPr="00C3415D" w:rsidTr="00B30322">
        <w:trPr>
          <w:trHeight w:val="630"/>
          <w:jc w:val="center"/>
        </w:trPr>
        <w:tc>
          <w:tcPr>
            <w:tcW w:w="2137" w:type="dxa"/>
            <w:vMerge/>
            <w:tcBorders>
              <w:left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Максимальный общий поддерживаемый объем оперативной памяти</w:t>
            </w:r>
          </w:p>
        </w:tc>
        <w:tc>
          <w:tcPr>
            <w:tcW w:w="2159"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Calibri" w:hAnsi="Times New Roman" w:cs="Times New Roman"/>
                <w:sz w:val="24"/>
                <w:szCs w:val="24"/>
              </w:rPr>
            </w:pPr>
          </w:p>
        </w:tc>
        <w:tc>
          <w:tcPr>
            <w:tcW w:w="1540"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Times New Roman" w:hAnsi="Times New Roman" w:cs="Times New Roman"/>
                <w:color w:val="000000"/>
                <w:sz w:val="24"/>
                <w:szCs w:val="24"/>
                <w:lang w:eastAsia="ru-RU"/>
              </w:rPr>
            </w:pPr>
          </w:p>
        </w:tc>
      </w:tr>
      <w:tr w:rsidR="00C3415D" w:rsidRPr="00C3415D" w:rsidTr="00B30322">
        <w:trPr>
          <w:trHeight w:val="630"/>
          <w:jc w:val="center"/>
        </w:trPr>
        <w:tc>
          <w:tcPr>
            <w:tcW w:w="2137" w:type="dxa"/>
            <w:vMerge/>
            <w:tcBorders>
              <w:left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Скорость передачи данных каждого установленного модуля оперативной памяти, МТ/с</w:t>
            </w:r>
          </w:p>
        </w:tc>
        <w:tc>
          <w:tcPr>
            <w:tcW w:w="2159"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Calibri" w:hAnsi="Times New Roman" w:cs="Times New Roman"/>
                <w:sz w:val="24"/>
                <w:szCs w:val="24"/>
              </w:rPr>
            </w:pPr>
          </w:p>
        </w:tc>
        <w:tc>
          <w:tcPr>
            <w:tcW w:w="1540"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Times New Roman" w:hAnsi="Times New Roman" w:cs="Times New Roman"/>
                <w:color w:val="000000"/>
                <w:sz w:val="24"/>
                <w:szCs w:val="24"/>
                <w:lang w:eastAsia="ru-RU"/>
              </w:rPr>
            </w:pPr>
          </w:p>
        </w:tc>
      </w:tr>
      <w:tr w:rsidR="00C3415D" w:rsidRPr="00C3415D" w:rsidTr="00B30322">
        <w:trPr>
          <w:trHeight w:val="630"/>
          <w:jc w:val="center"/>
        </w:trPr>
        <w:tc>
          <w:tcPr>
            <w:tcW w:w="2137" w:type="dxa"/>
            <w:vMerge/>
            <w:tcBorders>
              <w:left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Количество слотов для установки плат расширения PCIe x16</w:t>
            </w:r>
          </w:p>
        </w:tc>
        <w:tc>
          <w:tcPr>
            <w:tcW w:w="2159"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Calibri" w:hAnsi="Times New Roman" w:cs="Times New Roman"/>
                <w:sz w:val="24"/>
                <w:szCs w:val="24"/>
              </w:rPr>
            </w:pPr>
          </w:p>
        </w:tc>
        <w:tc>
          <w:tcPr>
            <w:tcW w:w="1540"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Times New Roman" w:hAnsi="Times New Roman" w:cs="Times New Roman"/>
                <w:color w:val="000000"/>
                <w:sz w:val="24"/>
                <w:szCs w:val="24"/>
                <w:lang w:eastAsia="ru-RU"/>
              </w:rPr>
            </w:pPr>
          </w:p>
        </w:tc>
      </w:tr>
      <w:tr w:rsidR="00C3415D" w:rsidRPr="00C3415D" w:rsidTr="00B30322">
        <w:trPr>
          <w:trHeight w:val="630"/>
          <w:jc w:val="center"/>
        </w:trPr>
        <w:tc>
          <w:tcPr>
            <w:tcW w:w="2137" w:type="dxa"/>
            <w:vMerge/>
            <w:tcBorders>
              <w:left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Количество слотов для установки плат расширения PCIe x8</w:t>
            </w:r>
          </w:p>
        </w:tc>
        <w:tc>
          <w:tcPr>
            <w:tcW w:w="2159"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Calibri" w:hAnsi="Times New Roman" w:cs="Times New Roman"/>
                <w:sz w:val="24"/>
                <w:szCs w:val="24"/>
              </w:rPr>
            </w:pPr>
          </w:p>
        </w:tc>
        <w:tc>
          <w:tcPr>
            <w:tcW w:w="1540"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Times New Roman" w:hAnsi="Times New Roman" w:cs="Times New Roman"/>
                <w:color w:val="000000"/>
                <w:sz w:val="24"/>
                <w:szCs w:val="24"/>
                <w:lang w:eastAsia="ru-RU"/>
              </w:rPr>
            </w:pPr>
          </w:p>
        </w:tc>
      </w:tr>
      <w:tr w:rsidR="00C3415D" w:rsidRPr="00C3415D" w:rsidTr="00B30322">
        <w:trPr>
          <w:trHeight w:val="630"/>
          <w:jc w:val="center"/>
        </w:trPr>
        <w:tc>
          <w:tcPr>
            <w:tcW w:w="2137" w:type="dxa"/>
            <w:vMerge/>
            <w:tcBorders>
              <w:left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Тип среды передачи для сетевого порта (тип 1)</w:t>
            </w:r>
          </w:p>
        </w:tc>
        <w:tc>
          <w:tcPr>
            <w:tcW w:w="2159"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Calibri" w:hAnsi="Times New Roman" w:cs="Times New Roman"/>
                <w:sz w:val="24"/>
                <w:szCs w:val="24"/>
              </w:rPr>
            </w:pPr>
          </w:p>
        </w:tc>
        <w:tc>
          <w:tcPr>
            <w:tcW w:w="1540"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Times New Roman" w:hAnsi="Times New Roman" w:cs="Times New Roman"/>
                <w:color w:val="000000"/>
                <w:sz w:val="24"/>
                <w:szCs w:val="24"/>
                <w:lang w:eastAsia="ru-RU"/>
              </w:rPr>
            </w:pPr>
          </w:p>
        </w:tc>
      </w:tr>
      <w:tr w:rsidR="00C3415D" w:rsidRPr="00C3415D" w:rsidTr="00B30322">
        <w:trPr>
          <w:trHeight w:val="630"/>
          <w:jc w:val="center"/>
        </w:trPr>
        <w:tc>
          <w:tcPr>
            <w:tcW w:w="2137" w:type="dxa"/>
            <w:vMerge/>
            <w:tcBorders>
              <w:left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Поддерживаемые протоколы сетевого порта (тип 1)</w:t>
            </w:r>
          </w:p>
        </w:tc>
        <w:tc>
          <w:tcPr>
            <w:tcW w:w="2159"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Calibri" w:hAnsi="Times New Roman" w:cs="Times New Roman"/>
                <w:sz w:val="24"/>
                <w:szCs w:val="24"/>
              </w:rPr>
            </w:pPr>
          </w:p>
        </w:tc>
        <w:tc>
          <w:tcPr>
            <w:tcW w:w="1540"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Times New Roman" w:hAnsi="Times New Roman" w:cs="Times New Roman"/>
                <w:color w:val="000000"/>
                <w:sz w:val="24"/>
                <w:szCs w:val="24"/>
                <w:lang w:eastAsia="ru-RU"/>
              </w:rPr>
            </w:pPr>
          </w:p>
        </w:tc>
      </w:tr>
      <w:tr w:rsidR="00C3415D" w:rsidRPr="00C3415D" w:rsidTr="00B30322">
        <w:trPr>
          <w:trHeight w:val="630"/>
          <w:jc w:val="center"/>
        </w:trPr>
        <w:tc>
          <w:tcPr>
            <w:tcW w:w="2137" w:type="dxa"/>
            <w:vMerge/>
            <w:tcBorders>
              <w:left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Скорость сетевого порта Ethernet (тип 1)</w:t>
            </w:r>
          </w:p>
        </w:tc>
        <w:tc>
          <w:tcPr>
            <w:tcW w:w="2159"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Calibri" w:hAnsi="Times New Roman" w:cs="Times New Roman"/>
                <w:sz w:val="24"/>
                <w:szCs w:val="24"/>
              </w:rPr>
            </w:pPr>
          </w:p>
        </w:tc>
        <w:tc>
          <w:tcPr>
            <w:tcW w:w="1540"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Calibri" w:hAnsi="Times New Roman" w:cs="Times New Roman"/>
                <w:sz w:val="24"/>
                <w:szCs w:val="24"/>
              </w:rPr>
            </w:pPr>
          </w:p>
        </w:tc>
      </w:tr>
      <w:tr w:rsidR="00C3415D" w:rsidRPr="00C3415D" w:rsidTr="00B30322">
        <w:trPr>
          <w:trHeight w:val="630"/>
          <w:jc w:val="center"/>
        </w:trPr>
        <w:tc>
          <w:tcPr>
            <w:tcW w:w="2137" w:type="dxa"/>
            <w:vMerge/>
            <w:tcBorders>
              <w:left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Количество сетевых портов (тип 1)</w:t>
            </w:r>
          </w:p>
        </w:tc>
        <w:tc>
          <w:tcPr>
            <w:tcW w:w="2159"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Calibri" w:hAnsi="Times New Roman" w:cs="Times New Roman"/>
                <w:sz w:val="24"/>
                <w:szCs w:val="24"/>
              </w:rPr>
            </w:pPr>
          </w:p>
        </w:tc>
        <w:tc>
          <w:tcPr>
            <w:tcW w:w="1540"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Calibri" w:hAnsi="Times New Roman" w:cs="Times New Roman"/>
                <w:sz w:val="24"/>
                <w:szCs w:val="24"/>
              </w:rPr>
            </w:pPr>
          </w:p>
        </w:tc>
      </w:tr>
      <w:tr w:rsidR="00C3415D" w:rsidRPr="00C3415D" w:rsidTr="00B30322">
        <w:trPr>
          <w:trHeight w:val="630"/>
          <w:jc w:val="center"/>
        </w:trPr>
        <w:tc>
          <w:tcPr>
            <w:tcW w:w="2137" w:type="dxa"/>
            <w:vMerge/>
            <w:tcBorders>
              <w:left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Тип среды передачи для сетевого порта (тип 2)</w:t>
            </w:r>
          </w:p>
        </w:tc>
        <w:tc>
          <w:tcPr>
            <w:tcW w:w="2159"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Calibri" w:hAnsi="Times New Roman" w:cs="Times New Roman"/>
                <w:sz w:val="24"/>
                <w:szCs w:val="24"/>
              </w:rPr>
            </w:pPr>
          </w:p>
        </w:tc>
        <w:tc>
          <w:tcPr>
            <w:tcW w:w="1540"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Times New Roman" w:hAnsi="Times New Roman" w:cs="Times New Roman"/>
                <w:color w:val="000000"/>
                <w:sz w:val="24"/>
                <w:szCs w:val="24"/>
                <w:lang w:eastAsia="ru-RU"/>
              </w:rPr>
            </w:pPr>
          </w:p>
        </w:tc>
      </w:tr>
      <w:tr w:rsidR="00C3415D" w:rsidRPr="00C3415D" w:rsidTr="00B30322">
        <w:trPr>
          <w:trHeight w:val="630"/>
          <w:jc w:val="center"/>
        </w:trPr>
        <w:tc>
          <w:tcPr>
            <w:tcW w:w="2137" w:type="dxa"/>
            <w:vMerge/>
            <w:tcBorders>
              <w:left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Поддерживаемые протоколы сетевого порта (тип 2)</w:t>
            </w:r>
          </w:p>
        </w:tc>
        <w:tc>
          <w:tcPr>
            <w:tcW w:w="2159"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Calibri" w:hAnsi="Times New Roman" w:cs="Times New Roman"/>
                <w:sz w:val="24"/>
                <w:szCs w:val="24"/>
              </w:rPr>
            </w:pPr>
          </w:p>
        </w:tc>
        <w:tc>
          <w:tcPr>
            <w:tcW w:w="1540"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Times New Roman" w:hAnsi="Times New Roman" w:cs="Times New Roman"/>
                <w:color w:val="000000"/>
                <w:sz w:val="24"/>
                <w:szCs w:val="24"/>
                <w:lang w:eastAsia="ru-RU"/>
              </w:rPr>
            </w:pPr>
          </w:p>
        </w:tc>
      </w:tr>
      <w:tr w:rsidR="00C3415D" w:rsidRPr="00C3415D" w:rsidTr="00B30322">
        <w:trPr>
          <w:trHeight w:val="630"/>
          <w:jc w:val="center"/>
        </w:trPr>
        <w:tc>
          <w:tcPr>
            <w:tcW w:w="2137" w:type="dxa"/>
            <w:vMerge/>
            <w:tcBorders>
              <w:left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Скорость сетевого порта Ethernet (тип 2)</w:t>
            </w:r>
          </w:p>
        </w:tc>
        <w:tc>
          <w:tcPr>
            <w:tcW w:w="2159"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Calibri" w:hAnsi="Times New Roman" w:cs="Times New Roman"/>
                <w:sz w:val="24"/>
                <w:szCs w:val="24"/>
              </w:rPr>
            </w:pPr>
          </w:p>
        </w:tc>
        <w:tc>
          <w:tcPr>
            <w:tcW w:w="1540"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Calibri" w:hAnsi="Times New Roman" w:cs="Times New Roman"/>
                <w:sz w:val="24"/>
                <w:szCs w:val="24"/>
              </w:rPr>
            </w:pPr>
          </w:p>
        </w:tc>
      </w:tr>
      <w:tr w:rsidR="00C3415D" w:rsidRPr="00C3415D" w:rsidTr="00B30322">
        <w:trPr>
          <w:trHeight w:val="630"/>
          <w:jc w:val="center"/>
        </w:trPr>
        <w:tc>
          <w:tcPr>
            <w:tcW w:w="2137" w:type="dxa"/>
            <w:vMerge/>
            <w:tcBorders>
              <w:left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Количество сетевых портов (тип 2)</w:t>
            </w:r>
          </w:p>
        </w:tc>
        <w:tc>
          <w:tcPr>
            <w:tcW w:w="2159"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Calibri" w:hAnsi="Times New Roman" w:cs="Times New Roman"/>
                <w:sz w:val="24"/>
                <w:szCs w:val="24"/>
              </w:rPr>
            </w:pPr>
          </w:p>
        </w:tc>
        <w:tc>
          <w:tcPr>
            <w:tcW w:w="1540"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Calibri" w:hAnsi="Times New Roman" w:cs="Times New Roman"/>
                <w:sz w:val="24"/>
                <w:szCs w:val="24"/>
              </w:rPr>
            </w:pPr>
          </w:p>
        </w:tc>
      </w:tr>
      <w:tr w:rsidR="00C3415D" w:rsidRPr="00C3415D" w:rsidTr="00B30322">
        <w:trPr>
          <w:trHeight w:val="630"/>
          <w:jc w:val="center"/>
        </w:trPr>
        <w:tc>
          <w:tcPr>
            <w:tcW w:w="2137" w:type="dxa"/>
            <w:vMerge/>
            <w:tcBorders>
              <w:left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Тип среды передачи для сетевого порта (тип 3)</w:t>
            </w:r>
          </w:p>
        </w:tc>
        <w:tc>
          <w:tcPr>
            <w:tcW w:w="2159"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Calibri" w:hAnsi="Times New Roman" w:cs="Times New Roman"/>
                <w:sz w:val="24"/>
                <w:szCs w:val="24"/>
              </w:rPr>
            </w:pPr>
          </w:p>
        </w:tc>
        <w:tc>
          <w:tcPr>
            <w:tcW w:w="1540"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Times New Roman" w:hAnsi="Times New Roman" w:cs="Times New Roman"/>
                <w:color w:val="000000"/>
                <w:sz w:val="24"/>
                <w:szCs w:val="24"/>
                <w:lang w:eastAsia="ru-RU"/>
              </w:rPr>
            </w:pPr>
          </w:p>
        </w:tc>
      </w:tr>
      <w:tr w:rsidR="00C3415D" w:rsidRPr="00C3415D" w:rsidTr="00B30322">
        <w:trPr>
          <w:trHeight w:val="630"/>
          <w:jc w:val="center"/>
        </w:trPr>
        <w:tc>
          <w:tcPr>
            <w:tcW w:w="2137" w:type="dxa"/>
            <w:vMerge/>
            <w:tcBorders>
              <w:left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Поддерживаемые протоколы сетевого порта (тип 3)</w:t>
            </w:r>
          </w:p>
        </w:tc>
        <w:tc>
          <w:tcPr>
            <w:tcW w:w="2159"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Calibri" w:hAnsi="Times New Roman" w:cs="Times New Roman"/>
                <w:sz w:val="24"/>
                <w:szCs w:val="24"/>
              </w:rPr>
            </w:pPr>
          </w:p>
        </w:tc>
        <w:tc>
          <w:tcPr>
            <w:tcW w:w="1540"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Times New Roman" w:hAnsi="Times New Roman" w:cs="Times New Roman"/>
                <w:color w:val="000000"/>
                <w:sz w:val="24"/>
                <w:szCs w:val="24"/>
                <w:lang w:eastAsia="ru-RU"/>
              </w:rPr>
            </w:pPr>
          </w:p>
        </w:tc>
      </w:tr>
      <w:tr w:rsidR="00C3415D" w:rsidRPr="00C3415D" w:rsidTr="00B30322">
        <w:trPr>
          <w:trHeight w:val="630"/>
          <w:jc w:val="center"/>
        </w:trPr>
        <w:tc>
          <w:tcPr>
            <w:tcW w:w="2137" w:type="dxa"/>
            <w:vMerge/>
            <w:tcBorders>
              <w:left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Скорость сетевого порта Ethernet (тип 3)</w:t>
            </w:r>
          </w:p>
        </w:tc>
        <w:tc>
          <w:tcPr>
            <w:tcW w:w="2159"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Calibri" w:hAnsi="Times New Roman" w:cs="Times New Roman"/>
                <w:sz w:val="24"/>
                <w:szCs w:val="24"/>
              </w:rPr>
            </w:pPr>
          </w:p>
        </w:tc>
        <w:tc>
          <w:tcPr>
            <w:tcW w:w="1540"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Times New Roman" w:hAnsi="Times New Roman" w:cs="Times New Roman"/>
                <w:color w:val="000000"/>
                <w:sz w:val="24"/>
                <w:szCs w:val="24"/>
                <w:lang w:eastAsia="ru-RU"/>
              </w:rPr>
            </w:pPr>
          </w:p>
        </w:tc>
      </w:tr>
      <w:tr w:rsidR="00C3415D" w:rsidRPr="00C3415D" w:rsidTr="00B30322">
        <w:trPr>
          <w:trHeight w:val="630"/>
          <w:jc w:val="center"/>
        </w:trPr>
        <w:tc>
          <w:tcPr>
            <w:tcW w:w="2137" w:type="dxa"/>
            <w:vMerge/>
            <w:tcBorders>
              <w:left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Количество сетевых портов (тип 3)</w:t>
            </w:r>
          </w:p>
        </w:tc>
        <w:tc>
          <w:tcPr>
            <w:tcW w:w="2159"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Calibri" w:hAnsi="Times New Roman" w:cs="Times New Roman"/>
                <w:sz w:val="24"/>
                <w:szCs w:val="24"/>
              </w:rPr>
            </w:pPr>
          </w:p>
        </w:tc>
        <w:tc>
          <w:tcPr>
            <w:tcW w:w="1540"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Times New Roman" w:hAnsi="Times New Roman" w:cs="Times New Roman"/>
                <w:color w:val="000000"/>
                <w:sz w:val="24"/>
                <w:szCs w:val="24"/>
                <w:lang w:eastAsia="ru-RU"/>
              </w:rPr>
            </w:pPr>
          </w:p>
        </w:tc>
      </w:tr>
      <w:tr w:rsidR="00C3415D" w:rsidRPr="00C3415D" w:rsidTr="00B30322">
        <w:trPr>
          <w:trHeight w:val="630"/>
          <w:jc w:val="center"/>
        </w:trPr>
        <w:tc>
          <w:tcPr>
            <w:tcW w:w="2137" w:type="dxa"/>
            <w:vMerge/>
            <w:tcBorders>
              <w:left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Установленный адаптер HBA</w:t>
            </w:r>
          </w:p>
        </w:tc>
        <w:tc>
          <w:tcPr>
            <w:tcW w:w="2159"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Calibri" w:hAnsi="Times New Roman" w:cs="Times New Roman"/>
                <w:sz w:val="24"/>
                <w:szCs w:val="24"/>
              </w:rPr>
            </w:pPr>
          </w:p>
        </w:tc>
        <w:tc>
          <w:tcPr>
            <w:tcW w:w="1540"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Times New Roman" w:hAnsi="Times New Roman" w:cs="Times New Roman"/>
                <w:color w:val="000000"/>
                <w:sz w:val="24"/>
                <w:szCs w:val="24"/>
                <w:lang w:eastAsia="ru-RU"/>
              </w:rPr>
            </w:pPr>
          </w:p>
        </w:tc>
      </w:tr>
      <w:tr w:rsidR="00C3415D" w:rsidRPr="00C3415D" w:rsidTr="00B30322">
        <w:trPr>
          <w:trHeight w:val="630"/>
          <w:jc w:val="center"/>
        </w:trPr>
        <w:tc>
          <w:tcPr>
            <w:tcW w:w="2137" w:type="dxa"/>
            <w:vMerge/>
            <w:tcBorders>
              <w:left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Тип среды передачи для HBA порта</w:t>
            </w:r>
          </w:p>
        </w:tc>
        <w:tc>
          <w:tcPr>
            <w:tcW w:w="2159"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Calibri" w:hAnsi="Times New Roman" w:cs="Times New Roman"/>
                <w:sz w:val="24"/>
                <w:szCs w:val="24"/>
              </w:rPr>
            </w:pPr>
          </w:p>
        </w:tc>
        <w:tc>
          <w:tcPr>
            <w:tcW w:w="1540"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Times New Roman" w:hAnsi="Times New Roman" w:cs="Times New Roman"/>
                <w:color w:val="000000"/>
                <w:sz w:val="24"/>
                <w:szCs w:val="24"/>
                <w:lang w:eastAsia="ru-RU"/>
              </w:rPr>
            </w:pPr>
          </w:p>
        </w:tc>
      </w:tr>
      <w:tr w:rsidR="00C3415D" w:rsidRPr="00C3415D" w:rsidTr="00B30322">
        <w:trPr>
          <w:trHeight w:val="630"/>
          <w:jc w:val="center"/>
        </w:trPr>
        <w:tc>
          <w:tcPr>
            <w:tcW w:w="2137" w:type="dxa"/>
            <w:vMerge/>
            <w:tcBorders>
              <w:left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Скорость HBA порта</w:t>
            </w:r>
          </w:p>
        </w:tc>
        <w:tc>
          <w:tcPr>
            <w:tcW w:w="2159"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Calibri" w:hAnsi="Times New Roman" w:cs="Times New Roman"/>
                <w:sz w:val="24"/>
                <w:szCs w:val="24"/>
              </w:rPr>
            </w:pPr>
          </w:p>
        </w:tc>
        <w:tc>
          <w:tcPr>
            <w:tcW w:w="1540"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Times New Roman" w:hAnsi="Times New Roman" w:cs="Times New Roman"/>
                <w:color w:val="000000"/>
                <w:sz w:val="24"/>
                <w:szCs w:val="24"/>
                <w:lang w:eastAsia="ru-RU"/>
              </w:rPr>
            </w:pPr>
          </w:p>
        </w:tc>
      </w:tr>
      <w:tr w:rsidR="00C3415D" w:rsidRPr="00C3415D" w:rsidTr="00B30322">
        <w:trPr>
          <w:trHeight w:val="630"/>
          <w:jc w:val="center"/>
        </w:trPr>
        <w:tc>
          <w:tcPr>
            <w:tcW w:w="2137" w:type="dxa"/>
            <w:vMerge/>
            <w:tcBorders>
              <w:left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Количество установленных HBA портов</w:t>
            </w:r>
          </w:p>
        </w:tc>
        <w:tc>
          <w:tcPr>
            <w:tcW w:w="2159"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Calibri" w:hAnsi="Times New Roman" w:cs="Times New Roman"/>
                <w:sz w:val="24"/>
                <w:szCs w:val="24"/>
                <w:lang w:val="en-US"/>
              </w:rPr>
            </w:pPr>
          </w:p>
        </w:tc>
        <w:tc>
          <w:tcPr>
            <w:tcW w:w="1540"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Times New Roman" w:hAnsi="Times New Roman" w:cs="Times New Roman"/>
                <w:color w:val="000000"/>
                <w:sz w:val="24"/>
                <w:szCs w:val="24"/>
                <w:lang w:eastAsia="ru-RU"/>
              </w:rPr>
            </w:pPr>
          </w:p>
        </w:tc>
      </w:tr>
      <w:tr w:rsidR="00C3415D" w:rsidRPr="00C3415D" w:rsidTr="00B30322">
        <w:trPr>
          <w:trHeight w:val="630"/>
          <w:jc w:val="center"/>
        </w:trPr>
        <w:tc>
          <w:tcPr>
            <w:tcW w:w="2137" w:type="dxa"/>
            <w:vMerge/>
            <w:tcBorders>
              <w:left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Количество установленных блоков питания с поддержкой горячей замены, шт.</w:t>
            </w:r>
          </w:p>
        </w:tc>
        <w:tc>
          <w:tcPr>
            <w:tcW w:w="2159"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Calibri" w:hAnsi="Times New Roman" w:cs="Times New Roman"/>
                <w:sz w:val="24"/>
                <w:szCs w:val="24"/>
              </w:rPr>
            </w:pPr>
          </w:p>
        </w:tc>
        <w:tc>
          <w:tcPr>
            <w:tcW w:w="1540"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Times New Roman" w:hAnsi="Times New Roman" w:cs="Times New Roman"/>
                <w:color w:val="000000"/>
                <w:sz w:val="24"/>
                <w:szCs w:val="24"/>
                <w:lang w:eastAsia="ru-RU"/>
              </w:rPr>
            </w:pPr>
          </w:p>
        </w:tc>
      </w:tr>
      <w:tr w:rsidR="00C3415D" w:rsidRPr="00C3415D" w:rsidTr="00B30322">
        <w:trPr>
          <w:trHeight w:val="630"/>
          <w:jc w:val="center"/>
        </w:trPr>
        <w:tc>
          <w:tcPr>
            <w:tcW w:w="2137" w:type="dxa"/>
            <w:vMerge/>
            <w:tcBorders>
              <w:left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Наличие интегрированного видеоадаптера</w:t>
            </w:r>
          </w:p>
        </w:tc>
        <w:tc>
          <w:tcPr>
            <w:tcW w:w="2159"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Calibri" w:hAnsi="Times New Roman" w:cs="Times New Roman"/>
                <w:sz w:val="24"/>
                <w:szCs w:val="24"/>
              </w:rPr>
            </w:pPr>
          </w:p>
        </w:tc>
        <w:tc>
          <w:tcPr>
            <w:tcW w:w="1540"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Times New Roman" w:hAnsi="Times New Roman" w:cs="Times New Roman"/>
                <w:color w:val="000000"/>
                <w:sz w:val="24"/>
                <w:szCs w:val="24"/>
                <w:lang w:eastAsia="ru-RU"/>
              </w:rPr>
            </w:pPr>
          </w:p>
        </w:tc>
      </w:tr>
      <w:tr w:rsidR="00C3415D" w:rsidRPr="00C3415D" w:rsidTr="00B30322">
        <w:trPr>
          <w:trHeight w:val="630"/>
          <w:jc w:val="center"/>
        </w:trPr>
        <w:tc>
          <w:tcPr>
            <w:tcW w:w="2137" w:type="dxa"/>
            <w:vMerge/>
            <w:tcBorders>
              <w:left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Наличие установленного аппаратного дискового контроллера</w:t>
            </w:r>
          </w:p>
        </w:tc>
        <w:tc>
          <w:tcPr>
            <w:tcW w:w="2159"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Calibri" w:hAnsi="Times New Roman" w:cs="Times New Roman"/>
                <w:sz w:val="24"/>
                <w:szCs w:val="24"/>
              </w:rPr>
            </w:pPr>
          </w:p>
        </w:tc>
        <w:tc>
          <w:tcPr>
            <w:tcW w:w="1540"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Times New Roman" w:hAnsi="Times New Roman" w:cs="Times New Roman"/>
                <w:color w:val="000000"/>
                <w:sz w:val="24"/>
                <w:szCs w:val="24"/>
                <w:lang w:eastAsia="ru-RU"/>
              </w:rPr>
            </w:pPr>
          </w:p>
        </w:tc>
      </w:tr>
      <w:tr w:rsidR="00C3415D" w:rsidRPr="00C3415D" w:rsidTr="00B30322">
        <w:trPr>
          <w:trHeight w:val="630"/>
          <w:jc w:val="center"/>
        </w:trPr>
        <w:tc>
          <w:tcPr>
            <w:tcW w:w="2137" w:type="dxa"/>
            <w:vMerge/>
            <w:tcBorders>
              <w:left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Наличие защиты кэш-памяти дискового контроллера при потере питания сервером</w:t>
            </w:r>
          </w:p>
        </w:tc>
        <w:tc>
          <w:tcPr>
            <w:tcW w:w="2159"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Calibri" w:hAnsi="Times New Roman" w:cs="Times New Roman"/>
                <w:sz w:val="24"/>
                <w:szCs w:val="24"/>
              </w:rPr>
            </w:pPr>
          </w:p>
        </w:tc>
        <w:tc>
          <w:tcPr>
            <w:tcW w:w="1540"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Times New Roman" w:hAnsi="Times New Roman" w:cs="Times New Roman"/>
                <w:color w:val="000000"/>
                <w:sz w:val="24"/>
                <w:szCs w:val="24"/>
                <w:lang w:eastAsia="ru-RU"/>
              </w:rPr>
            </w:pPr>
          </w:p>
        </w:tc>
      </w:tr>
      <w:tr w:rsidR="00C3415D" w:rsidRPr="00C3415D" w:rsidTr="00B30322">
        <w:trPr>
          <w:trHeight w:val="630"/>
          <w:jc w:val="center"/>
        </w:trPr>
        <w:tc>
          <w:tcPr>
            <w:tcW w:w="2137" w:type="dxa"/>
            <w:vMerge/>
            <w:tcBorders>
              <w:left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Объем кэш-памяти установленного дискового контроллера</w:t>
            </w:r>
          </w:p>
        </w:tc>
        <w:tc>
          <w:tcPr>
            <w:tcW w:w="2159"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Calibri" w:hAnsi="Times New Roman" w:cs="Times New Roman"/>
                <w:sz w:val="24"/>
                <w:szCs w:val="24"/>
              </w:rPr>
            </w:pPr>
          </w:p>
        </w:tc>
        <w:tc>
          <w:tcPr>
            <w:tcW w:w="1540"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Times New Roman" w:hAnsi="Times New Roman" w:cs="Times New Roman"/>
                <w:color w:val="000000"/>
                <w:sz w:val="24"/>
                <w:szCs w:val="24"/>
                <w:lang w:eastAsia="ru-RU"/>
              </w:rPr>
            </w:pPr>
          </w:p>
        </w:tc>
      </w:tr>
      <w:tr w:rsidR="00C3415D" w:rsidRPr="00C3415D" w:rsidTr="00B30322">
        <w:trPr>
          <w:trHeight w:val="630"/>
          <w:jc w:val="center"/>
        </w:trPr>
        <w:tc>
          <w:tcPr>
            <w:tcW w:w="2137" w:type="dxa"/>
            <w:vMerge/>
            <w:tcBorders>
              <w:left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Поддерживаемые дисковым контроллером типы RAID</w:t>
            </w:r>
          </w:p>
        </w:tc>
        <w:tc>
          <w:tcPr>
            <w:tcW w:w="2159"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Calibri" w:hAnsi="Times New Roman" w:cs="Times New Roman"/>
                <w:sz w:val="24"/>
                <w:szCs w:val="24"/>
              </w:rPr>
            </w:pPr>
          </w:p>
        </w:tc>
        <w:tc>
          <w:tcPr>
            <w:tcW w:w="1540"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Times New Roman" w:hAnsi="Times New Roman" w:cs="Times New Roman"/>
                <w:color w:val="000000"/>
                <w:sz w:val="24"/>
                <w:szCs w:val="24"/>
                <w:lang w:eastAsia="ru-RU"/>
              </w:rPr>
            </w:pPr>
          </w:p>
        </w:tc>
      </w:tr>
      <w:tr w:rsidR="00C3415D" w:rsidRPr="00C3415D" w:rsidTr="00B30322">
        <w:trPr>
          <w:trHeight w:val="630"/>
          <w:jc w:val="center"/>
        </w:trPr>
        <w:tc>
          <w:tcPr>
            <w:tcW w:w="2137" w:type="dxa"/>
            <w:vMerge/>
            <w:tcBorders>
              <w:left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Наличие направляющих для установки в шкаф телекоммуникационный</w:t>
            </w:r>
          </w:p>
        </w:tc>
        <w:tc>
          <w:tcPr>
            <w:tcW w:w="2159"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Calibri" w:hAnsi="Times New Roman" w:cs="Times New Roman"/>
                <w:sz w:val="24"/>
                <w:szCs w:val="24"/>
              </w:rPr>
            </w:pPr>
          </w:p>
        </w:tc>
        <w:tc>
          <w:tcPr>
            <w:tcW w:w="1540"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Times New Roman" w:hAnsi="Times New Roman" w:cs="Times New Roman"/>
                <w:color w:val="000000"/>
                <w:sz w:val="24"/>
                <w:szCs w:val="24"/>
                <w:lang w:eastAsia="ru-RU"/>
              </w:rPr>
            </w:pPr>
          </w:p>
        </w:tc>
      </w:tr>
      <w:tr w:rsidR="00C3415D" w:rsidRPr="00C3415D" w:rsidTr="00B30322">
        <w:trPr>
          <w:trHeight w:val="630"/>
          <w:jc w:val="center"/>
        </w:trPr>
        <w:tc>
          <w:tcPr>
            <w:tcW w:w="2137" w:type="dxa"/>
            <w:vMerge/>
            <w:tcBorders>
              <w:left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Номинальная мощность одного блока питания</w:t>
            </w:r>
          </w:p>
        </w:tc>
        <w:tc>
          <w:tcPr>
            <w:tcW w:w="2159"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Calibri" w:hAnsi="Times New Roman" w:cs="Times New Roman"/>
                <w:sz w:val="24"/>
                <w:szCs w:val="24"/>
              </w:rPr>
            </w:pPr>
          </w:p>
        </w:tc>
        <w:tc>
          <w:tcPr>
            <w:tcW w:w="1540"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Times New Roman" w:hAnsi="Times New Roman" w:cs="Times New Roman"/>
                <w:color w:val="000000"/>
                <w:sz w:val="24"/>
                <w:szCs w:val="24"/>
                <w:lang w:eastAsia="ru-RU"/>
              </w:rPr>
            </w:pPr>
          </w:p>
        </w:tc>
      </w:tr>
      <w:tr w:rsidR="00C3415D" w:rsidRPr="00C3415D" w:rsidTr="00B30322">
        <w:trPr>
          <w:trHeight w:val="630"/>
          <w:jc w:val="center"/>
        </w:trPr>
        <w:tc>
          <w:tcPr>
            <w:tcW w:w="2137" w:type="dxa"/>
            <w:vMerge/>
            <w:tcBorders>
              <w:left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Тип корпуса</w:t>
            </w:r>
          </w:p>
        </w:tc>
        <w:tc>
          <w:tcPr>
            <w:tcW w:w="2159"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Calibri" w:hAnsi="Times New Roman" w:cs="Times New Roman"/>
                <w:sz w:val="24"/>
                <w:szCs w:val="24"/>
              </w:rPr>
            </w:pPr>
          </w:p>
        </w:tc>
        <w:tc>
          <w:tcPr>
            <w:tcW w:w="1540"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Times New Roman" w:hAnsi="Times New Roman" w:cs="Times New Roman"/>
                <w:color w:val="000000"/>
                <w:sz w:val="24"/>
                <w:szCs w:val="24"/>
                <w:lang w:eastAsia="ru-RU"/>
              </w:rPr>
            </w:pPr>
          </w:p>
        </w:tc>
      </w:tr>
      <w:tr w:rsidR="00C3415D" w:rsidRPr="00C3415D" w:rsidTr="00B30322">
        <w:trPr>
          <w:trHeight w:val="630"/>
          <w:jc w:val="center"/>
        </w:trPr>
        <w:tc>
          <w:tcPr>
            <w:tcW w:w="2137" w:type="dxa"/>
            <w:vMerge/>
            <w:tcBorders>
              <w:left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Тип сервера</w:t>
            </w:r>
          </w:p>
        </w:tc>
        <w:tc>
          <w:tcPr>
            <w:tcW w:w="2159"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Calibri" w:hAnsi="Times New Roman" w:cs="Times New Roman"/>
                <w:sz w:val="24"/>
                <w:szCs w:val="24"/>
              </w:rPr>
            </w:pPr>
          </w:p>
        </w:tc>
        <w:tc>
          <w:tcPr>
            <w:tcW w:w="1540"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Times New Roman" w:hAnsi="Times New Roman" w:cs="Times New Roman"/>
                <w:color w:val="000000"/>
                <w:sz w:val="24"/>
                <w:szCs w:val="24"/>
                <w:lang w:eastAsia="ru-RU"/>
              </w:rPr>
            </w:pPr>
          </w:p>
        </w:tc>
      </w:tr>
      <w:tr w:rsidR="00C3415D" w:rsidRPr="00C3415D" w:rsidTr="00B30322">
        <w:trPr>
          <w:trHeight w:val="630"/>
          <w:jc w:val="center"/>
        </w:trPr>
        <w:tc>
          <w:tcPr>
            <w:tcW w:w="2137" w:type="dxa"/>
            <w:vMerge/>
            <w:tcBorders>
              <w:left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Уровень резервирования установленных блоков охлаждения</w:t>
            </w:r>
          </w:p>
        </w:tc>
        <w:tc>
          <w:tcPr>
            <w:tcW w:w="2159"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Calibri" w:hAnsi="Times New Roman" w:cs="Times New Roman"/>
                <w:sz w:val="24"/>
                <w:szCs w:val="24"/>
              </w:rPr>
            </w:pPr>
          </w:p>
        </w:tc>
        <w:tc>
          <w:tcPr>
            <w:tcW w:w="1540"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Times New Roman" w:hAnsi="Times New Roman" w:cs="Times New Roman"/>
                <w:color w:val="000000"/>
                <w:sz w:val="24"/>
                <w:szCs w:val="24"/>
                <w:lang w:eastAsia="ru-RU"/>
              </w:rPr>
            </w:pPr>
          </w:p>
        </w:tc>
      </w:tr>
      <w:tr w:rsidR="00C3415D" w:rsidRPr="00C3415D" w:rsidTr="00B30322">
        <w:trPr>
          <w:trHeight w:val="630"/>
          <w:jc w:val="center"/>
        </w:trPr>
        <w:tc>
          <w:tcPr>
            <w:tcW w:w="2137" w:type="dxa"/>
            <w:vMerge/>
            <w:tcBorders>
              <w:left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Уровень резервирования установленных блоков питания</w:t>
            </w:r>
          </w:p>
        </w:tc>
        <w:tc>
          <w:tcPr>
            <w:tcW w:w="2159"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Calibri" w:hAnsi="Times New Roman" w:cs="Times New Roman"/>
                <w:sz w:val="24"/>
                <w:szCs w:val="24"/>
              </w:rPr>
            </w:pPr>
          </w:p>
        </w:tc>
        <w:tc>
          <w:tcPr>
            <w:tcW w:w="1540"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Times New Roman" w:hAnsi="Times New Roman" w:cs="Times New Roman"/>
                <w:color w:val="000000"/>
                <w:sz w:val="24"/>
                <w:szCs w:val="24"/>
                <w:lang w:eastAsia="ru-RU"/>
              </w:rPr>
            </w:pPr>
          </w:p>
        </w:tc>
      </w:tr>
      <w:tr w:rsidR="00C3415D" w:rsidRPr="00C3415D" w:rsidTr="00B30322">
        <w:trPr>
          <w:trHeight w:val="630"/>
          <w:jc w:val="center"/>
        </w:trPr>
        <w:tc>
          <w:tcPr>
            <w:tcW w:w="2137" w:type="dxa"/>
            <w:vMerge/>
            <w:tcBorders>
              <w:left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Сервисные или вспомогательные разъемы подключения</w:t>
            </w:r>
          </w:p>
        </w:tc>
        <w:tc>
          <w:tcPr>
            <w:tcW w:w="2159"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Calibri" w:hAnsi="Times New Roman" w:cs="Times New Roman"/>
                <w:sz w:val="24"/>
                <w:szCs w:val="24"/>
              </w:rPr>
            </w:pPr>
          </w:p>
        </w:tc>
        <w:tc>
          <w:tcPr>
            <w:tcW w:w="1540"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Times New Roman" w:hAnsi="Times New Roman" w:cs="Times New Roman"/>
                <w:color w:val="000000"/>
                <w:sz w:val="24"/>
                <w:szCs w:val="24"/>
                <w:lang w:eastAsia="ru-RU"/>
              </w:rPr>
            </w:pPr>
          </w:p>
        </w:tc>
      </w:tr>
      <w:tr w:rsidR="00C3415D" w:rsidRPr="00C3415D" w:rsidTr="00B30322">
        <w:trPr>
          <w:trHeight w:val="630"/>
          <w:jc w:val="center"/>
        </w:trPr>
        <w:tc>
          <w:tcPr>
            <w:tcW w:w="2137" w:type="dxa"/>
            <w:vMerge/>
            <w:tcBorders>
              <w:left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Тип размещения RS-232</w:t>
            </w:r>
          </w:p>
        </w:tc>
        <w:tc>
          <w:tcPr>
            <w:tcW w:w="2159"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Calibri" w:hAnsi="Times New Roman" w:cs="Times New Roman"/>
                <w:sz w:val="24"/>
                <w:szCs w:val="24"/>
              </w:rPr>
            </w:pPr>
          </w:p>
        </w:tc>
        <w:tc>
          <w:tcPr>
            <w:tcW w:w="1540"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Times New Roman" w:hAnsi="Times New Roman" w:cs="Times New Roman"/>
                <w:color w:val="000000"/>
                <w:sz w:val="24"/>
                <w:szCs w:val="24"/>
                <w:lang w:eastAsia="ru-RU"/>
              </w:rPr>
            </w:pPr>
          </w:p>
        </w:tc>
      </w:tr>
      <w:tr w:rsidR="00C3415D" w:rsidRPr="00C3415D" w:rsidTr="00B30322">
        <w:trPr>
          <w:trHeight w:val="630"/>
          <w:jc w:val="center"/>
        </w:trPr>
        <w:tc>
          <w:tcPr>
            <w:tcW w:w="2137" w:type="dxa"/>
            <w:vMerge/>
            <w:tcBorders>
              <w:left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Дублирование загрузочного образа базовой системы ввода-вывода (BIOS) сервера</w:t>
            </w:r>
          </w:p>
        </w:tc>
        <w:tc>
          <w:tcPr>
            <w:tcW w:w="2159"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Calibri" w:hAnsi="Times New Roman" w:cs="Times New Roman"/>
                <w:sz w:val="24"/>
                <w:szCs w:val="24"/>
              </w:rPr>
            </w:pPr>
          </w:p>
        </w:tc>
        <w:tc>
          <w:tcPr>
            <w:tcW w:w="1540"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Times New Roman" w:hAnsi="Times New Roman" w:cs="Times New Roman"/>
                <w:color w:val="000000"/>
                <w:sz w:val="24"/>
                <w:szCs w:val="24"/>
                <w:lang w:eastAsia="ru-RU"/>
              </w:rPr>
            </w:pPr>
          </w:p>
        </w:tc>
      </w:tr>
      <w:tr w:rsidR="00C3415D" w:rsidRPr="00C3415D" w:rsidTr="00B30322">
        <w:trPr>
          <w:trHeight w:val="630"/>
          <w:jc w:val="center"/>
        </w:trPr>
        <w:tc>
          <w:tcPr>
            <w:tcW w:w="2137" w:type="dxa"/>
            <w:vMerge/>
            <w:tcBorders>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936" w:type="dxa"/>
            <w:vMerge/>
            <w:tcBorders>
              <w:top w:val="single" w:sz="4" w:space="0" w:color="000000"/>
              <w:left w:val="single" w:sz="4" w:space="0" w:color="000000"/>
              <w:bottom w:val="single" w:sz="4" w:space="0" w:color="000000"/>
              <w:right w:val="single" w:sz="4" w:space="0" w:color="000000"/>
            </w:tcBorders>
            <w:vAlign w:val="center"/>
          </w:tcPr>
          <w:p w:rsidR="00C3415D" w:rsidRPr="00C3415D" w:rsidRDefault="00C3415D" w:rsidP="00C3415D">
            <w:pPr>
              <w:spacing w:after="0" w:line="240" w:lineRule="auto"/>
              <w:rPr>
                <w:rFonts w:ascii="Times New Roman" w:eastAsia="Times New Roman" w:hAnsi="Times New Roman" w:cs="Times New Roman"/>
                <w:color w:val="000000"/>
                <w:sz w:val="24"/>
                <w:szCs w:val="24"/>
                <w:lang w:eastAsia="ru-RU"/>
              </w:rPr>
            </w:pP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rPr>
                <w:rFonts w:ascii="Times New Roman" w:eastAsia="Calibri" w:hAnsi="Times New Roman" w:cs="Times New Roman"/>
                <w:sz w:val="24"/>
                <w:szCs w:val="24"/>
              </w:rPr>
            </w:pPr>
            <w:r w:rsidRPr="00C3415D">
              <w:rPr>
                <w:rFonts w:ascii="Times New Roman" w:eastAsia="Calibri" w:hAnsi="Times New Roman" w:cs="Times New Roman"/>
                <w:color w:val="000000"/>
                <w:sz w:val="24"/>
                <w:szCs w:val="24"/>
              </w:rPr>
              <w:t>Функциональность контроллера дистанционного мониторинга и управления</w:t>
            </w:r>
          </w:p>
        </w:tc>
        <w:tc>
          <w:tcPr>
            <w:tcW w:w="2159"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Calibri" w:hAnsi="Times New Roman" w:cs="Times New Roman"/>
                <w:sz w:val="24"/>
                <w:szCs w:val="24"/>
              </w:rPr>
            </w:pPr>
          </w:p>
        </w:tc>
        <w:tc>
          <w:tcPr>
            <w:tcW w:w="1540" w:type="dxa"/>
            <w:tcBorders>
              <w:top w:val="single" w:sz="4" w:space="0" w:color="000000"/>
              <w:bottom w:val="single" w:sz="4" w:space="0" w:color="000000"/>
              <w:right w:val="single" w:sz="4" w:space="0" w:color="000000"/>
            </w:tcBorders>
            <w:shd w:val="clear" w:color="auto" w:fill="auto"/>
            <w:vAlign w:val="center"/>
          </w:tcPr>
          <w:p w:rsidR="00C3415D" w:rsidRPr="00C3415D" w:rsidRDefault="00C3415D" w:rsidP="00C3415D">
            <w:pPr>
              <w:spacing w:after="0" w:line="240" w:lineRule="auto"/>
              <w:jc w:val="center"/>
              <w:rPr>
                <w:rFonts w:ascii="Times New Roman" w:eastAsia="Times New Roman" w:hAnsi="Times New Roman" w:cs="Times New Roman"/>
                <w:color w:val="000000"/>
                <w:sz w:val="24"/>
                <w:szCs w:val="24"/>
                <w:lang w:eastAsia="ru-RU"/>
              </w:rPr>
            </w:pPr>
          </w:p>
        </w:tc>
      </w:tr>
    </w:tbl>
    <w:p w:rsidR="00C3415D" w:rsidRPr="00C3415D" w:rsidRDefault="00C3415D" w:rsidP="00C3415D">
      <w:pPr>
        <w:tabs>
          <w:tab w:val="left" w:pos="708"/>
        </w:tabs>
        <w:spacing w:after="0" w:line="240" w:lineRule="auto"/>
        <w:jc w:val="center"/>
        <w:rPr>
          <w:rFonts w:ascii="Times New Roman" w:eastAsia="Calibri" w:hAnsi="Times New Roman" w:cs="Times New Roman"/>
          <w:b/>
          <w:sz w:val="24"/>
          <w:szCs w:val="24"/>
        </w:rPr>
      </w:pPr>
    </w:p>
    <w:p w:rsidR="00C3415D" w:rsidRPr="00C3415D" w:rsidRDefault="00C3415D" w:rsidP="00C3415D">
      <w:pPr>
        <w:spacing w:after="0" w:line="240" w:lineRule="auto"/>
        <w:jc w:val="center"/>
        <w:rPr>
          <w:rFonts w:ascii="Times New Roman" w:eastAsia="Calibri" w:hAnsi="Times New Roman" w:cs="Times New Roman"/>
          <w:b/>
          <w:bCs/>
          <w:sz w:val="24"/>
          <w:szCs w:val="24"/>
        </w:rPr>
        <w:sectPr w:rsidR="00C3415D" w:rsidRPr="00C3415D">
          <w:pgSz w:w="11906" w:h="16838"/>
          <w:pgMar w:top="1440" w:right="866" w:bottom="1440" w:left="1800" w:header="0" w:footer="0" w:gutter="0"/>
          <w:cols w:space="720"/>
          <w:formProt w:val="0"/>
          <w:docGrid w:linePitch="360" w:charSpace="8192"/>
        </w:sectPr>
      </w:pPr>
    </w:p>
    <w:p w:rsidR="00C3415D" w:rsidRPr="00C3415D" w:rsidRDefault="00C3415D" w:rsidP="00C3415D">
      <w:pPr>
        <w:spacing w:after="0" w:line="240" w:lineRule="auto"/>
        <w:jc w:val="center"/>
        <w:rPr>
          <w:rFonts w:ascii="Times New Roman" w:eastAsia="Calibri" w:hAnsi="Times New Roman" w:cs="Times New Roman"/>
          <w:b/>
          <w:sz w:val="24"/>
          <w:szCs w:val="24"/>
        </w:rPr>
      </w:pPr>
      <w:r w:rsidRPr="00C3415D">
        <w:rPr>
          <w:rFonts w:ascii="Times New Roman" w:eastAsia="Calibri" w:hAnsi="Times New Roman" w:cs="Times New Roman"/>
          <w:b/>
          <w:bCs/>
          <w:sz w:val="24"/>
          <w:szCs w:val="24"/>
        </w:rPr>
        <w:lastRenderedPageBreak/>
        <w:t>Требования</w:t>
      </w:r>
      <w:r w:rsidRPr="00C3415D">
        <w:rPr>
          <w:rFonts w:ascii="Times New Roman" w:eastAsia="Calibri" w:hAnsi="Times New Roman" w:cs="Times New Roman"/>
          <w:b/>
          <w:color w:val="000000"/>
          <w:sz w:val="24"/>
          <w:szCs w:val="24"/>
        </w:rPr>
        <w:t xml:space="preserve"> к условиям </w:t>
      </w:r>
      <w:r w:rsidRPr="00C3415D">
        <w:rPr>
          <w:rFonts w:ascii="Times New Roman" w:eastAsia="Calibri" w:hAnsi="Times New Roman" w:cs="Times New Roman"/>
          <w:b/>
          <w:bCs/>
          <w:sz w:val="24"/>
          <w:szCs w:val="24"/>
        </w:rPr>
        <w:t>предоставления</w:t>
      </w:r>
      <w:r w:rsidRPr="00C3415D">
        <w:rPr>
          <w:rFonts w:ascii="Times New Roman" w:eastAsia="Calibri" w:hAnsi="Times New Roman" w:cs="Times New Roman"/>
          <w:b/>
          <w:color w:val="000000"/>
          <w:sz w:val="24"/>
          <w:szCs w:val="24"/>
        </w:rPr>
        <w:t xml:space="preserve"> технической </w:t>
      </w:r>
      <w:r w:rsidRPr="00C3415D">
        <w:rPr>
          <w:rFonts w:ascii="Times New Roman" w:eastAsia="Calibri" w:hAnsi="Times New Roman" w:cs="Times New Roman"/>
          <w:b/>
          <w:bCs/>
          <w:sz w:val="24"/>
          <w:szCs w:val="24"/>
        </w:rPr>
        <w:t>поддержки</w:t>
      </w:r>
      <w:r w:rsidRPr="00C3415D">
        <w:rPr>
          <w:rFonts w:ascii="Times New Roman" w:eastAsia="Calibri" w:hAnsi="Times New Roman" w:cs="Times New Roman"/>
          <w:b/>
          <w:color w:val="000000"/>
          <w:sz w:val="24"/>
          <w:szCs w:val="24"/>
        </w:rPr>
        <w:t xml:space="preserve"> </w:t>
      </w:r>
      <w:r w:rsidRPr="00C3415D">
        <w:rPr>
          <w:rFonts w:ascii="Times New Roman" w:eastAsia="Calibri" w:hAnsi="Times New Roman" w:cs="Times New Roman"/>
          <w:b/>
          <w:sz w:val="24"/>
          <w:szCs w:val="24"/>
        </w:rPr>
        <w:t>Производителя</w:t>
      </w:r>
      <w:r w:rsidRPr="00C3415D">
        <w:rPr>
          <w:rFonts w:ascii="Times New Roman" w:eastAsia="Calibri" w:hAnsi="Times New Roman" w:cs="Times New Roman"/>
          <w:b/>
          <w:color w:val="000000"/>
          <w:sz w:val="24"/>
          <w:szCs w:val="24"/>
        </w:rPr>
        <w:t xml:space="preserve"> на </w:t>
      </w:r>
      <w:r w:rsidRPr="00C3415D">
        <w:rPr>
          <w:rFonts w:ascii="Times New Roman" w:eastAsia="Calibri" w:hAnsi="Times New Roman" w:cs="Times New Roman"/>
          <w:b/>
          <w:sz w:val="24"/>
          <w:szCs w:val="24"/>
        </w:rPr>
        <w:t>оборудование, поставляемое в рамках оказания Услуг, указанное в Таблице №1 Приложения №1 к описанию объекта закупки.</w:t>
      </w:r>
    </w:p>
    <w:p w:rsidR="00C3415D" w:rsidRPr="00C3415D" w:rsidRDefault="00C3415D" w:rsidP="00C3415D">
      <w:pPr>
        <w:tabs>
          <w:tab w:val="left" w:pos="708"/>
        </w:tabs>
        <w:spacing w:after="0" w:line="240" w:lineRule="auto"/>
        <w:jc w:val="right"/>
        <w:rPr>
          <w:rFonts w:ascii="Times New Roman" w:eastAsia="Calibri" w:hAnsi="Times New Roman" w:cs="Times New Roman"/>
          <w:sz w:val="24"/>
          <w:szCs w:val="24"/>
        </w:rPr>
      </w:pPr>
      <w:r w:rsidRPr="00C3415D">
        <w:rPr>
          <w:rFonts w:ascii="Times New Roman" w:eastAsia="Calibri" w:hAnsi="Times New Roman" w:cs="Times New Roman"/>
          <w:sz w:val="24"/>
          <w:szCs w:val="24"/>
        </w:rPr>
        <w:t>Таблица №2</w:t>
      </w:r>
    </w:p>
    <w:tbl>
      <w:tblPr>
        <w:tblW w:w="5000" w:type="pct"/>
        <w:tblLook w:val="04A0" w:firstRow="1" w:lastRow="0" w:firstColumn="1" w:lastColumn="0" w:noHBand="0" w:noVBand="1"/>
      </w:tblPr>
      <w:tblGrid>
        <w:gridCol w:w="4405"/>
        <w:gridCol w:w="4940"/>
      </w:tblGrid>
      <w:tr w:rsidR="00C3415D" w:rsidRPr="00C3415D" w:rsidTr="00B30322">
        <w:tc>
          <w:tcPr>
            <w:tcW w:w="4355" w:type="dxa"/>
            <w:tcBorders>
              <w:top w:val="single" w:sz="4" w:space="0" w:color="00000A"/>
              <w:left w:val="single" w:sz="4" w:space="0" w:color="00000A"/>
              <w:bottom w:val="single" w:sz="4" w:space="0" w:color="00000A"/>
              <w:right w:val="single" w:sz="4" w:space="0" w:color="00000A"/>
            </w:tcBorders>
            <w:shd w:val="clear" w:color="auto" w:fill="auto"/>
            <w:vAlign w:val="center"/>
          </w:tcPr>
          <w:p w:rsidR="00C3415D" w:rsidRPr="00C3415D" w:rsidRDefault="00C3415D" w:rsidP="00C3415D">
            <w:pPr>
              <w:spacing w:after="200" w:line="240" w:lineRule="auto"/>
              <w:rPr>
                <w:rFonts w:ascii="Times New Roman" w:eastAsia="Calibri" w:hAnsi="Times New Roman" w:cs="Times New Roman"/>
                <w:sz w:val="24"/>
                <w:szCs w:val="24"/>
              </w:rPr>
            </w:pPr>
            <w:r w:rsidRPr="00C3415D">
              <w:rPr>
                <w:rFonts w:ascii="Times New Roman" w:eastAsia="Calibri" w:hAnsi="Times New Roman" w:cs="Times New Roman"/>
                <w:b/>
                <w:sz w:val="24"/>
                <w:szCs w:val="24"/>
              </w:rPr>
              <w:t>Требования к технической поддержке</w:t>
            </w:r>
          </w:p>
        </w:tc>
        <w:tc>
          <w:tcPr>
            <w:tcW w:w="488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3415D" w:rsidRPr="00C3415D" w:rsidRDefault="00C3415D" w:rsidP="00C3415D">
            <w:pPr>
              <w:spacing w:after="200" w:line="240" w:lineRule="auto"/>
              <w:rPr>
                <w:rFonts w:ascii="Times New Roman" w:eastAsia="Calibri" w:hAnsi="Times New Roman" w:cs="Times New Roman"/>
                <w:sz w:val="24"/>
                <w:szCs w:val="24"/>
              </w:rPr>
            </w:pPr>
            <w:r w:rsidRPr="00C3415D">
              <w:rPr>
                <w:rFonts w:ascii="Times New Roman" w:eastAsia="Calibri" w:hAnsi="Times New Roman" w:cs="Times New Roman"/>
                <w:b/>
                <w:sz w:val="24"/>
                <w:szCs w:val="24"/>
              </w:rPr>
              <w:t>Условия предоставления технической поддержки</w:t>
            </w:r>
          </w:p>
        </w:tc>
      </w:tr>
      <w:tr w:rsidR="00C3415D" w:rsidRPr="00C3415D" w:rsidTr="00B30322">
        <w:tc>
          <w:tcPr>
            <w:tcW w:w="4355" w:type="dxa"/>
            <w:tcBorders>
              <w:top w:val="single" w:sz="4" w:space="0" w:color="00000A"/>
              <w:left w:val="single" w:sz="4" w:space="0" w:color="00000A"/>
              <w:bottom w:val="single" w:sz="4" w:space="0" w:color="00000A"/>
              <w:right w:val="single" w:sz="4" w:space="0" w:color="00000A"/>
            </w:tcBorders>
            <w:shd w:val="clear" w:color="auto" w:fill="auto"/>
          </w:tcPr>
          <w:p w:rsidR="00C3415D" w:rsidRPr="00C3415D" w:rsidRDefault="00C3415D" w:rsidP="00C3415D">
            <w:pPr>
              <w:spacing w:after="200" w:line="240" w:lineRule="auto"/>
              <w:rPr>
                <w:rFonts w:ascii="Times New Roman" w:eastAsia="Calibri" w:hAnsi="Times New Roman" w:cs="Times New Roman"/>
                <w:sz w:val="24"/>
                <w:szCs w:val="24"/>
              </w:rPr>
            </w:pPr>
            <w:r w:rsidRPr="00C3415D">
              <w:rPr>
                <w:rFonts w:ascii="Times New Roman" w:eastAsia="Calibri" w:hAnsi="Times New Roman" w:cs="Times New Roman"/>
                <w:sz w:val="24"/>
                <w:szCs w:val="24"/>
              </w:rPr>
              <w:t>Срок предоставления технической поддержки</w:t>
            </w:r>
          </w:p>
        </w:tc>
        <w:tc>
          <w:tcPr>
            <w:tcW w:w="4884" w:type="dxa"/>
            <w:tcBorders>
              <w:top w:val="single" w:sz="4" w:space="0" w:color="00000A"/>
              <w:left w:val="single" w:sz="4" w:space="0" w:color="00000A"/>
              <w:bottom w:val="single" w:sz="4" w:space="0" w:color="00000A"/>
              <w:right w:val="single" w:sz="4" w:space="0" w:color="00000A"/>
            </w:tcBorders>
            <w:shd w:val="clear" w:color="auto" w:fill="auto"/>
          </w:tcPr>
          <w:p w:rsidR="00C3415D" w:rsidRPr="00C3415D" w:rsidRDefault="00C3415D" w:rsidP="00C3415D">
            <w:pPr>
              <w:spacing w:after="200" w:line="240" w:lineRule="auto"/>
              <w:rPr>
                <w:rFonts w:ascii="Times New Roman" w:eastAsia="Calibri" w:hAnsi="Times New Roman" w:cs="Times New Roman"/>
                <w:sz w:val="24"/>
                <w:szCs w:val="24"/>
              </w:rPr>
            </w:pPr>
            <w:r w:rsidRPr="00C3415D">
              <w:rPr>
                <w:rFonts w:ascii="Times New Roman" w:eastAsia="Calibri" w:hAnsi="Times New Roman" w:cs="Times New Roman"/>
                <w:sz w:val="24"/>
                <w:szCs w:val="24"/>
              </w:rPr>
              <w:t>36 месяцев с момента поставки</w:t>
            </w:r>
          </w:p>
        </w:tc>
      </w:tr>
      <w:tr w:rsidR="00C3415D" w:rsidRPr="00C3415D" w:rsidTr="00B30322">
        <w:tc>
          <w:tcPr>
            <w:tcW w:w="4355" w:type="dxa"/>
            <w:tcBorders>
              <w:top w:val="single" w:sz="4" w:space="0" w:color="00000A"/>
              <w:left w:val="single" w:sz="4" w:space="0" w:color="00000A"/>
              <w:bottom w:val="single" w:sz="4" w:space="0" w:color="00000A"/>
              <w:right w:val="single" w:sz="4" w:space="0" w:color="00000A"/>
            </w:tcBorders>
            <w:shd w:val="clear" w:color="auto" w:fill="auto"/>
          </w:tcPr>
          <w:p w:rsidR="00C3415D" w:rsidRPr="00C3415D" w:rsidRDefault="00C3415D" w:rsidP="00C3415D">
            <w:pPr>
              <w:spacing w:after="200" w:line="240" w:lineRule="auto"/>
              <w:rPr>
                <w:rFonts w:ascii="Times New Roman" w:eastAsia="Calibri" w:hAnsi="Times New Roman" w:cs="Times New Roman"/>
                <w:sz w:val="24"/>
                <w:szCs w:val="24"/>
              </w:rPr>
            </w:pPr>
            <w:r w:rsidRPr="00C3415D">
              <w:rPr>
                <w:rFonts w:ascii="Times New Roman" w:eastAsia="Calibri" w:hAnsi="Times New Roman" w:cs="Times New Roman"/>
                <w:sz w:val="24"/>
                <w:szCs w:val="24"/>
              </w:rPr>
              <w:t>Справочная служба</w:t>
            </w:r>
          </w:p>
        </w:tc>
        <w:tc>
          <w:tcPr>
            <w:tcW w:w="4884" w:type="dxa"/>
            <w:tcBorders>
              <w:top w:val="single" w:sz="4" w:space="0" w:color="00000A"/>
              <w:left w:val="single" w:sz="4" w:space="0" w:color="00000A"/>
              <w:bottom w:val="single" w:sz="4" w:space="0" w:color="00000A"/>
              <w:right w:val="single" w:sz="4" w:space="0" w:color="00000A"/>
            </w:tcBorders>
            <w:shd w:val="clear" w:color="auto" w:fill="auto"/>
          </w:tcPr>
          <w:p w:rsidR="00C3415D" w:rsidRPr="00C3415D" w:rsidRDefault="00C3415D" w:rsidP="00C3415D">
            <w:pPr>
              <w:spacing w:after="200" w:line="240" w:lineRule="auto"/>
              <w:rPr>
                <w:rFonts w:ascii="Times New Roman" w:eastAsia="Calibri" w:hAnsi="Times New Roman" w:cs="Times New Roman"/>
                <w:sz w:val="24"/>
                <w:szCs w:val="24"/>
              </w:rPr>
            </w:pPr>
            <w:r w:rsidRPr="00C3415D">
              <w:rPr>
                <w:rFonts w:ascii="Times New Roman" w:eastAsia="Calibri" w:hAnsi="Times New Roman" w:cs="Times New Roman"/>
                <w:sz w:val="24"/>
                <w:szCs w:val="24"/>
              </w:rPr>
              <w:t>Возможность круглосуточного обращения на горячую линию справочной службы для получения послепродажной технической поддержки</w:t>
            </w:r>
          </w:p>
        </w:tc>
      </w:tr>
      <w:tr w:rsidR="00C3415D" w:rsidRPr="00C3415D" w:rsidTr="00B30322">
        <w:tc>
          <w:tcPr>
            <w:tcW w:w="4355" w:type="dxa"/>
            <w:tcBorders>
              <w:top w:val="single" w:sz="4" w:space="0" w:color="00000A"/>
              <w:left w:val="single" w:sz="4" w:space="0" w:color="00000A"/>
              <w:bottom w:val="single" w:sz="4" w:space="0" w:color="00000A"/>
              <w:right w:val="single" w:sz="4" w:space="0" w:color="00000A"/>
            </w:tcBorders>
            <w:shd w:val="clear" w:color="auto" w:fill="auto"/>
          </w:tcPr>
          <w:p w:rsidR="00C3415D" w:rsidRPr="00C3415D" w:rsidRDefault="00C3415D" w:rsidP="00C3415D">
            <w:pPr>
              <w:spacing w:after="200" w:line="240" w:lineRule="auto"/>
              <w:rPr>
                <w:rFonts w:ascii="Times New Roman" w:eastAsia="Calibri" w:hAnsi="Times New Roman" w:cs="Times New Roman"/>
                <w:sz w:val="24"/>
                <w:szCs w:val="24"/>
              </w:rPr>
            </w:pPr>
            <w:r w:rsidRPr="00C3415D">
              <w:rPr>
                <w:rFonts w:ascii="Times New Roman" w:eastAsia="Calibri" w:hAnsi="Times New Roman" w:cs="Times New Roman"/>
                <w:sz w:val="24"/>
                <w:szCs w:val="24"/>
              </w:rPr>
              <w:t>Реакция на обращение на горячую линию</w:t>
            </w:r>
          </w:p>
        </w:tc>
        <w:tc>
          <w:tcPr>
            <w:tcW w:w="4884" w:type="dxa"/>
            <w:tcBorders>
              <w:top w:val="single" w:sz="4" w:space="0" w:color="00000A"/>
              <w:left w:val="single" w:sz="4" w:space="0" w:color="00000A"/>
              <w:bottom w:val="single" w:sz="4" w:space="0" w:color="00000A"/>
              <w:right w:val="single" w:sz="4" w:space="0" w:color="00000A"/>
            </w:tcBorders>
            <w:shd w:val="clear" w:color="auto" w:fill="auto"/>
          </w:tcPr>
          <w:p w:rsidR="00C3415D" w:rsidRPr="00C3415D" w:rsidRDefault="00C3415D" w:rsidP="00C3415D">
            <w:pPr>
              <w:spacing w:after="200" w:line="240" w:lineRule="auto"/>
              <w:rPr>
                <w:rFonts w:ascii="Times New Roman" w:eastAsia="Calibri" w:hAnsi="Times New Roman" w:cs="Times New Roman"/>
                <w:sz w:val="24"/>
                <w:szCs w:val="24"/>
              </w:rPr>
            </w:pPr>
            <w:r w:rsidRPr="00C3415D">
              <w:rPr>
                <w:rFonts w:ascii="Times New Roman" w:eastAsia="Calibri" w:hAnsi="Times New Roman" w:cs="Times New Roman"/>
                <w:sz w:val="24"/>
                <w:szCs w:val="24"/>
              </w:rPr>
              <w:t>Не позднее следующего рабочего дня с 10 до 19 часов по Московскому времени</w:t>
            </w:r>
          </w:p>
          <w:p w:rsidR="00C3415D" w:rsidRPr="00C3415D" w:rsidRDefault="00C3415D" w:rsidP="00C3415D">
            <w:pPr>
              <w:spacing w:after="200" w:line="240" w:lineRule="auto"/>
              <w:rPr>
                <w:rFonts w:ascii="Times New Roman" w:eastAsia="Calibri" w:hAnsi="Times New Roman" w:cs="Times New Roman"/>
                <w:sz w:val="24"/>
                <w:szCs w:val="24"/>
              </w:rPr>
            </w:pPr>
            <w:r w:rsidRPr="00C3415D">
              <w:rPr>
                <w:rFonts w:ascii="Times New Roman" w:eastAsia="Calibri" w:hAnsi="Times New Roman" w:cs="Times New Roman"/>
                <w:sz w:val="24"/>
                <w:szCs w:val="24"/>
              </w:rPr>
              <w:t>Не позднее 4 рабочих часов с момента регистрации обращения (для инцидентов с максимальным приоритетом)</w:t>
            </w:r>
          </w:p>
        </w:tc>
      </w:tr>
      <w:tr w:rsidR="00C3415D" w:rsidRPr="00C3415D" w:rsidTr="00B30322">
        <w:tc>
          <w:tcPr>
            <w:tcW w:w="4355" w:type="dxa"/>
            <w:tcBorders>
              <w:top w:val="single" w:sz="4" w:space="0" w:color="00000A"/>
              <w:left w:val="single" w:sz="4" w:space="0" w:color="00000A"/>
              <w:bottom w:val="single" w:sz="4" w:space="0" w:color="00000A"/>
              <w:right w:val="single" w:sz="4" w:space="0" w:color="00000A"/>
            </w:tcBorders>
            <w:shd w:val="clear" w:color="auto" w:fill="auto"/>
          </w:tcPr>
          <w:p w:rsidR="00C3415D" w:rsidRPr="00C3415D" w:rsidRDefault="00C3415D" w:rsidP="00C3415D">
            <w:pPr>
              <w:spacing w:after="200" w:line="240" w:lineRule="auto"/>
              <w:rPr>
                <w:rFonts w:ascii="Times New Roman" w:eastAsia="Calibri" w:hAnsi="Times New Roman" w:cs="Times New Roman"/>
                <w:sz w:val="24"/>
                <w:szCs w:val="24"/>
              </w:rPr>
            </w:pPr>
            <w:r w:rsidRPr="00C3415D">
              <w:rPr>
                <w:rFonts w:ascii="Times New Roman" w:eastAsia="Calibri" w:hAnsi="Times New Roman" w:cs="Times New Roman"/>
                <w:sz w:val="24"/>
                <w:szCs w:val="24"/>
              </w:rPr>
              <w:t>Дистанционное устранение неисправностей</w:t>
            </w:r>
          </w:p>
        </w:tc>
        <w:tc>
          <w:tcPr>
            <w:tcW w:w="4884" w:type="dxa"/>
            <w:tcBorders>
              <w:top w:val="single" w:sz="4" w:space="0" w:color="00000A"/>
              <w:left w:val="single" w:sz="4" w:space="0" w:color="00000A"/>
              <w:bottom w:val="single" w:sz="4" w:space="0" w:color="00000A"/>
              <w:right w:val="single" w:sz="4" w:space="0" w:color="00000A"/>
            </w:tcBorders>
            <w:shd w:val="clear" w:color="auto" w:fill="auto"/>
          </w:tcPr>
          <w:p w:rsidR="00C3415D" w:rsidRPr="00C3415D" w:rsidRDefault="00C3415D" w:rsidP="00C3415D">
            <w:pPr>
              <w:spacing w:after="200" w:line="240" w:lineRule="auto"/>
              <w:rPr>
                <w:rFonts w:ascii="Times New Roman" w:eastAsia="Calibri" w:hAnsi="Times New Roman" w:cs="Times New Roman"/>
                <w:sz w:val="24"/>
                <w:szCs w:val="24"/>
              </w:rPr>
            </w:pPr>
            <w:r w:rsidRPr="00C3415D">
              <w:rPr>
                <w:rFonts w:ascii="Times New Roman" w:eastAsia="Calibri" w:hAnsi="Times New Roman" w:cs="Times New Roman"/>
                <w:sz w:val="24"/>
                <w:szCs w:val="24"/>
              </w:rPr>
              <w:t>Работники технической службы Производителя производят дистанционный анализ и обработку сбоя по телефону либо при помощи удаленного доступа, а затем устраняют его</w:t>
            </w:r>
          </w:p>
        </w:tc>
      </w:tr>
      <w:tr w:rsidR="00C3415D" w:rsidRPr="00C3415D" w:rsidTr="00B30322">
        <w:tc>
          <w:tcPr>
            <w:tcW w:w="4355" w:type="dxa"/>
            <w:tcBorders>
              <w:top w:val="single" w:sz="4" w:space="0" w:color="00000A"/>
              <w:left w:val="single" w:sz="4" w:space="0" w:color="00000A"/>
              <w:bottom w:val="single" w:sz="4" w:space="0" w:color="00000A"/>
              <w:right w:val="single" w:sz="4" w:space="0" w:color="00000A"/>
            </w:tcBorders>
            <w:shd w:val="clear" w:color="auto" w:fill="auto"/>
          </w:tcPr>
          <w:p w:rsidR="00C3415D" w:rsidRPr="00C3415D" w:rsidRDefault="00C3415D" w:rsidP="00C3415D">
            <w:pPr>
              <w:spacing w:after="200" w:line="240" w:lineRule="auto"/>
              <w:rPr>
                <w:rFonts w:ascii="Times New Roman" w:eastAsia="Calibri" w:hAnsi="Times New Roman" w:cs="Times New Roman"/>
                <w:sz w:val="24"/>
                <w:szCs w:val="24"/>
              </w:rPr>
            </w:pPr>
            <w:r w:rsidRPr="00C3415D">
              <w:rPr>
                <w:rFonts w:ascii="Times New Roman" w:eastAsia="Calibri" w:hAnsi="Times New Roman" w:cs="Times New Roman"/>
                <w:sz w:val="24"/>
                <w:szCs w:val="24"/>
              </w:rPr>
              <w:t>Доступ к документации</w:t>
            </w:r>
          </w:p>
        </w:tc>
        <w:tc>
          <w:tcPr>
            <w:tcW w:w="4884" w:type="dxa"/>
            <w:tcBorders>
              <w:top w:val="single" w:sz="4" w:space="0" w:color="00000A"/>
              <w:left w:val="single" w:sz="4" w:space="0" w:color="00000A"/>
              <w:bottom w:val="single" w:sz="4" w:space="0" w:color="00000A"/>
              <w:right w:val="single" w:sz="4" w:space="0" w:color="00000A"/>
            </w:tcBorders>
            <w:shd w:val="clear" w:color="auto" w:fill="auto"/>
          </w:tcPr>
          <w:p w:rsidR="00C3415D" w:rsidRPr="00C3415D" w:rsidRDefault="00C3415D" w:rsidP="00C3415D">
            <w:pPr>
              <w:spacing w:after="200" w:line="240" w:lineRule="auto"/>
              <w:rPr>
                <w:rFonts w:ascii="Times New Roman" w:eastAsia="Calibri" w:hAnsi="Times New Roman" w:cs="Times New Roman"/>
                <w:sz w:val="24"/>
                <w:szCs w:val="24"/>
              </w:rPr>
            </w:pPr>
            <w:r w:rsidRPr="00C3415D">
              <w:rPr>
                <w:rFonts w:ascii="Times New Roman" w:eastAsia="Calibri" w:hAnsi="Times New Roman" w:cs="Times New Roman"/>
                <w:sz w:val="24"/>
                <w:szCs w:val="24"/>
              </w:rPr>
              <w:t>Доступ к руководствам по эксплуатации и конфигурированию, вариантам организации сети и опыту технического обслуживания на сайте производителя оборудования</w:t>
            </w:r>
          </w:p>
        </w:tc>
      </w:tr>
      <w:tr w:rsidR="00C3415D" w:rsidRPr="00C3415D" w:rsidTr="00B30322">
        <w:tc>
          <w:tcPr>
            <w:tcW w:w="4355" w:type="dxa"/>
            <w:tcBorders>
              <w:top w:val="single" w:sz="4" w:space="0" w:color="00000A"/>
              <w:left w:val="single" w:sz="4" w:space="0" w:color="00000A"/>
              <w:bottom w:val="single" w:sz="4" w:space="0" w:color="00000A"/>
              <w:right w:val="single" w:sz="4" w:space="0" w:color="00000A"/>
            </w:tcBorders>
            <w:shd w:val="clear" w:color="auto" w:fill="auto"/>
          </w:tcPr>
          <w:p w:rsidR="00C3415D" w:rsidRPr="00C3415D" w:rsidRDefault="00C3415D" w:rsidP="00C3415D">
            <w:pPr>
              <w:spacing w:after="200" w:line="240" w:lineRule="auto"/>
              <w:rPr>
                <w:rFonts w:ascii="Times New Roman" w:eastAsia="Calibri" w:hAnsi="Times New Roman" w:cs="Times New Roman"/>
                <w:sz w:val="24"/>
                <w:szCs w:val="24"/>
              </w:rPr>
            </w:pPr>
            <w:r w:rsidRPr="00C3415D">
              <w:rPr>
                <w:rFonts w:ascii="Times New Roman" w:eastAsia="Calibri" w:hAnsi="Times New Roman" w:cs="Times New Roman"/>
                <w:sz w:val="24"/>
                <w:szCs w:val="24"/>
              </w:rPr>
              <w:t>Скачивание коррекций ПО</w:t>
            </w:r>
          </w:p>
        </w:tc>
        <w:tc>
          <w:tcPr>
            <w:tcW w:w="4884" w:type="dxa"/>
            <w:tcBorders>
              <w:top w:val="single" w:sz="4" w:space="0" w:color="00000A"/>
              <w:left w:val="single" w:sz="4" w:space="0" w:color="00000A"/>
              <w:bottom w:val="single" w:sz="4" w:space="0" w:color="00000A"/>
              <w:right w:val="single" w:sz="4" w:space="0" w:color="00000A"/>
            </w:tcBorders>
            <w:shd w:val="clear" w:color="auto" w:fill="auto"/>
          </w:tcPr>
          <w:p w:rsidR="00C3415D" w:rsidRPr="00C3415D" w:rsidRDefault="00C3415D" w:rsidP="00C3415D">
            <w:pPr>
              <w:spacing w:after="200" w:line="240" w:lineRule="auto"/>
              <w:rPr>
                <w:rFonts w:ascii="Times New Roman" w:eastAsia="Calibri" w:hAnsi="Times New Roman" w:cs="Times New Roman"/>
                <w:sz w:val="24"/>
                <w:szCs w:val="24"/>
              </w:rPr>
            </w:pPr>
            <w:r w:rsidRPr="00C3415D">
              <w:rPr>
                <w:rFonts w:ascii="Times New Roman" w:eastAsia="Calibri" w:hAnsi="Times New Roman" w:cs="Times New Roman"/>
                <w:sz w:val="24"/>
                <w:szCs w:val="24"/>
              </w:rPr>
              <w:t>Предоставление доступных модификаций системного ПО (firmware) на сайте Производителя оборудования</w:t>
            </w:r>
          </w:p>
        </w:tc>
      </w:tr>
      <w:tr w:rsidR="00C3415D" w:rsidRPr="00C3415D" w:rsidTr="00B30322">
        <w:tc>
          <w:tcPr>
            <w:tcW w:w="4355" w:type="dxa"/>
            <w:tcBorders>
              <w:top w:val="single" w:sz="4" w:space="0" w:color="00000A"/>
              <w:left w:val="single" w:sz="4" w:space="0" w:color="00000A"/>
              <w:bottom w:val="single" w:sz="4" w:space="0" w:color="00000A"/>
              <w:right w:val="single" w:sz="4" w:space="0" w:color="00000A"/>
            </w:tcBorders>
            <w:shd w:val="clear" w:color="auto" w:fill="auto"/>
          </w:tcPr>
          <w:p w:rsidR="00C3415D" w:rsidRPr="00C3415D" w:rsidRDefault="00C3415D" w:rsidP="00C3415D">
            <w:pPr>
              <w:spacing w:after="200" w:line="240" w:lineRule="auto"/>
              <w:rPr>
                <w:rFonts w:ascii="Times New Roman" w:eastAsia="Calibri" w:hAnsi="Times New Roman" w:cs="Times New Roman"/>
                <w:sz w:val="24"/>
                <w:szCs w:val="24"/>
              </w:rPr>
            </w:pPr>
            <w:r w:rsidRPr="00C3415D">
              <w:rPr>
                <w:rFonts w:ascii="Times New Roman" w:eastAsia="Calibri" w:hAnsi="Times New Roman" w:cs="Times New Roman"/>
                <w:sz w:val="24"/>
                <w:szCs w:val="24"/>
              </w:rPr>
              <w:t>Скачивание обновлений ПО</w:t>
            </w:r>
          </w:p>
        </w:tc>
        <w:tc>
          <w:tcPr>
            <w:tcW w:w="4884" w:type="dxa"/>
            <w:tcBorders>
              <w:top w:val="single" w:sz="4" w:space="0" w:color="00000A"/>
              <w:left w:val="single" w:sz="4" w:space="0" w:color="00000A"/>
              <w:bottom w:val="single" w:sz="4" w:space="0" w:color="00000A"/>
              <w:right w:val="single" w:sz="4" w:space="0" w:color="00000A"/>
            </w:tcBorders>
            <w:shd w:val="clear" w:color="auto" w:fill="auto"/>
          </w:tcPr>
          <w:p w:rsidR="00C3415D" w:rsidRPr="00C3415D" w:rsidRDefault="00C3415D" w:rsidP="00C3415D">
            <w:pPr>
              <w:spacing w:after="200" w:line="240" w:lineRule="auto"/>
              <w:rPr>
                <w:rFonts w:ascii="Times New Roman" w:eastAsia="Calibri" w:hAnsi="Times New Roman" w:cs="Times New Roman"/>
                <w:sz w:val="24"/>
                <w:szCs w:val="24"/>
              </w:rPr>
            </w:pPr>
            <w:r w:rsidRPr="00C3415D">
              <w:rPr>
                <w:rFonts w:ascii="Times New Roman" w:eastAsia="Calibri" w:hAnsi="Times New Roman" w:cs="Times New Roman"/>
                <w:sz w:val="24"/>
                <w:szCs w:val="24"/>
              </w:rPr>
              <w:t>Предоставление доступных обновлений основного программного обеспечения, доступных для коммерческого использования на сайте Производителя оборудования</w:t>
            </w:r>
          </w:p>
        </w:tc>
      </w:tr>
      <w:tr w:rsidR="00C3415D" w:rsidRPr="00C3415D" w:rsidTr="00B30322">
        <w:tc>
          <w:tcPr>
            <w:tcW w:w="4355" w:type="dxa"/>
            <w:tcBorders>
              <w:top w:val="single" w:sz="4" w:space="0" w:color="00000A"/>
              <w:left w:val="single" w:sz="4" w:space="0" w:color="00000A"/>
              <w:bottom w:val="single" w:sz="4" w:space="0" w:color="00000A"/>
              <w:right w:val="single" w:sz="4" w:space="0" w:color="00000A"/>
            </w:tcBorders>
            <w:shd w:val="clear" w:color="auto" w:fill="auto"/>
          </w:tcPr>
          <w:p w:rsidR="00C3415D" w:rsidRPr="00C3415D" w:rsidRDefault="00C3415D" w:rsidP="00C3415D">
            <w:pPr>
              <w:spacing w:after="200" w:line="240" w:lineRule="auto"/>
              <w:rPr>
                <w:rFonts w:ascii="Times New Roman" w:eastAsia="Calibri" w:hAnsi="Times New Roman" w:cs="Times New Roman"/>
                <w:sz w:val="24"/>
                <w:szCs w:val="24"/>
              </w:rPr>
            </w:pPr>
            <w:r w:rsidRPr="00C3415D">
              <w:rPr>
                <w:rFonts w:ascii="Times New Roman" w:eastAsia="Calibri" w:hAnsi="Times New Roman" w:cs="Times New Roman"/>
                <w:sz w:val="24"/>
                <w:szCs w:val="24"/>
              </w:rPr>
              <w:t>Поддержка аппаратного обеспечения</w:t>
            </w:r>
          </w:p>
        </w:tc>
        <w:tc>
          <w:tcPr>
            <w:tcW w:w="4884" w:type="dxa"/>
            <w:tcBorders>
              <w:top w:val="single" w:sz="4" w:space="0" w:color="00000A"/>
              <w:left w:val="single" w:sz="4" w:space="0" w:color="00000A"/>
              <w:bottom w:val="single" w:sz="4" w:space="0" w:color="00000A"/>
              <w:right w:val="single" w:sz="4" w:space="0" w:color="00000A"/>
            </w:tcBorders>
            <w:shd w:val="clear" w:color="auto" w:fill="auto"/>
          </w:tcPr>
          <w:p w:rsidR="00C3415D" w:rsidRPr="00C3415D" w:rsidRDefault="00C3415D" w:rsidP="00C3415D">
            <w:pPr>
              <w:spacing w:after="200" w:line="240" w:lineRule="auto"/>
              <w:rPr>
                <w:rFonts w:ascii="Times New Roman" w:eastAsia="Calibri" w:hAnsi="Times New Roman" w:cs="Times New Roman"/>
                <w:sz w:val="24"/>
                <w:szCs w:val="24"/>
              </w:rPr>
            </w:pPr>
            <w:r w:rsidRPr="00C3415D">
              <w:rPr>
                <w:rFonts w:ascii="Times New Roman" w:eastAsia="Calibri" w:hAnsi="Times New Roman" w:cs="Times New Roman"/>
                <w:sz w:val="24"/>
                <w:szCs w:val="24"/>
              </w:rPr>
              <w:t>Авансовая замена аппаратного обеспечения. Запасная часть будет доставлена не позднее следующего рабочего дня после подтверждения необходимости замены</w:t>
            </w:r>
          </w:p>
        </w:tc>
      </w:tr>
      <w:tr w:rsidR="00C3415D" w:rsidRPr="00C3415D" w:rsidTr="00B30322">
        <w:tc>
          <w:tcPr>
            <w:tcW w:w="4355" w:type="dxa"/>
            <w:tcBorders>
              <w:top w:val="single" w:sz="4" w:space="0" w:color="00000A"/>
              <w:left w:val="single" w:sz="4" w:space="0" w:color="00000A"/>
              <w:bottom w:val="single" w:sz="4" w:space="0" w:color="00000A"/>
              <w:right w:val="single" w:sz="4" w:space="0" w:color="00000A"/>
            </w:tcBorders>
            <w:shd w:val="clear" w:color="auto" w:fill="auto"/>
          </w:tcPr>
          <w:p w:rsidR="00C3415D" w:rsidRPr="00C3415D" w:rsidRDefault="00C3415D" w:rsidP="00C3415D">
            <w:pPr>
              <w:spacing w:after="200" w:line="240" w:lineRule="auto"/>
              <w:rPr>
                <w:rFonts w:ascii="Times New Roman" w:eastAsia="Calibri" w:hAnsi="Times New Roman" w:cs="Times New Roman"/>
                <w:sz w:val="24"/>
                <w:szCs w:val="24"/>
              </w:rPr>
            </w:pPr>
            <w:r w:rsidRPr="00C3415D">
              <w:rPr>
                <w:rFonts w:ascii="Times New Roman" w:eastAsia="Calibri" w:hAnsi="Times New Roman" w:cs="Times New Roman"/>
                <w:sz w:val="24"/>
                <w:szCs w:val="24"/>
              </w:rPr>
              <w:t>Замена аппаратного обеспечения на объекте</w:t>
            </w:r>
          </w:p>
        </w:tc>
        <w:tc>
          <w:tcPr>
            <w:tcW w:w="4884" w:type="dxa"/>
            <w:tcBorders>
              <w:top w:val="single" w:sz="4" w:space="0" w:color="00000A"/>
              <w:left w:val="single" w:sz="4" w:space="0" w:color="00000A"/>
              <w:bottom w:val="single" w:sz="4" w:space="0" w:color="00000A"/>
              <w:right w:val="single" w:sz="4" w:space="0" w:color="00000A"/>
            </w:tcBorders>
            <w:shd w:val="clear" w:color="auto" w:fill="auto"/>
          </w:tcPr>
          <w:p w:rsidR="00C3415D" w:rsidRPr="00C3415D" w:rsidRDefault="00C3415D" w:rsidP="00C3415D">
            <w:pPr>
              <w:spacing w:after="200" w:line="240" w:lineRule="auto"/>
              <w:rPr>
                <w:rFonts w:ascii="Times New Roman" w:eastAsia="Calibri" w:hAnsi="Times New Roman" w:cs="Times New Roman"/>
                <w:sz w:val="24"/>
                <w:szCs w:val="24"/>
              </w:rPr>
            </w:pPr>
            <w:r w:rsidRPr="00C3415D">
              <w:rPr>
                <w:rFonts w:ascii="Times New Roman" w:eastAsia="Calibri" w:hAnsi="Times New Roman" w:cs="Times New Roman"/>
                <w:sz w:val="24"/>
                <w:szCs w:val="24"/>
              </w:rPr>
              <w:t>Если проблема не может быть решена без замены аппаратного обеспечения, Производитель оборудования направляет специалистов на объект Заказчика для замены оборудования или устранения проблем не позднее следующего рабочего дня</w:t>
            </w:r>
          </w:p>
        </w:tc>
      </w:tr>
    </w:tbl>
    <w:p w:rsidR="00C3415D" w:rsidRPr="00C3415D" w:rsidRDefault="00C3415D" w:rsidP="00C3415D">
      <w:pPr>
        <w:tabs>
          <w:tab w:val="left" w:pos="708"/>
        </w:tabs>
        <w:spacing w:after="0" w:line="240" w:lineRule="auto"/>
        <w:jc w:val="center"/>
        <w:rPr>
          <w:rFonts w:ascii="Times New Roman" w:eastAsia="Calibri" w:hAnsi="Times New Roman" w:cs="Times New Roman"/>
          <w:b/>
          <w:sz w:val="24"/>
          <w:szCs w:val="24"/>
        </w:rPr>
      </w:pPr>
    </w:p>
    <w:p w:rsidR="00C3415D" w:rsidRPr="00C3415D" w:rsidRDefault="00C3415D" w:rsidP="00C3415D">
      <w:pPr>
        <w:tabs>
          <w:tab w:val="left" w:pos="708"/>
        </w:tabs>
        <w:spacing w:after="0" w:line="240" w:lineRule="auto"/>
        <w:jc w:val="center"/>
        <w:rPr>
          <w:rFonts w:ascii="Calibri" w:eastAsia="Calibri" w:hAnsi="Calibri" w:cs="Times New Roman"/>
          <w:b/>
          <w:sz w:val="28"/>
          <w:szCs w:val="28"/>
        </w:rPr>
      </w:pPr>
    </w:p>
    <w:p w:rsidR="00C3415D" w:rsidRPr="00C3415D" w:rsidRDefault="00C3415D" w:rsidP="00C3415D">
      <w:pPr>
        <w:widowControl w:val="0"/>
        <w:autoSpaceDE w:val="0"/>
        <w:spacing w:after="0" w:line="240" w:lineRule="auto"/>
        <w:ind w:firstLine="540"/>
        <w:jc w:val="both"/>
        <w:rPr>
          <w:rFonts w:ascii="Times New Roman" w:eastAsia="Calibri" w:hAnsi="Times New Roman" w:cs="Times New Roman"/>
          <w:sz w:val="28"/>
          <w:szCs w:val="28"/>
        </w:rPr>
      </w:pPr>
    </w:p>
    <w:tbl>
      <w:tblPr>
        <w:tblW w:w="0" w:type="auto"/>
        <w:tblInd w:w="108" w:type="dxa"/>
        <w:tblLayout w:type="fixed"/>
        <w:tblLook w:val="0000" w:firstRow="0" w:lastRow="0" w:firstColumn="0" w:lastColumn="0" w:noHBand="0" w:noVBand="0"/>
      </w:tblPr>
      <w:tblGrid>
        <w:gridCol w:w="4962"/>
        <w:gridCol w:w="4961"/>
      </w:tblGrid>
      <w:tr w:rsidR="00C3415D" w:rsidRPr="00C3415D" w:rsidTr="00B30322">
        <w:tc>
          <w:tcPr>
            <w:tcW w:w="4962" w:type="dxa"/>
            <w:shd w:val="clear" w:color="auto" w:fill="auto"/>
          </w:tcPr>
          <w:p w:rsidR="00C3415D" w:rsidRPr="00C3415D" w:rsidRDefault="00C3415D" w:rsidP="00C3415D">
            <w:pPr>
              <w:widowControl w:val="0"/>
              <w:spacing w:after="200" w:line="276" w:lineRule="auto"/>
              <w:rPr>
                <w:rFonts w:ascii="Times New Roman" w:eastAsia="Calibri" w:hAnsi="Times New Roman" w:cs="Times New Roman"/>
                <w:sz w:val="28"/>
                <w:szCs w:val="28"/>
              </w:rPr>
            </w:pPr>
            <w:r w:rsidRPr="00C3415D">
              <w:rPr>
                <w:rFonts w:ascii="Times New Roman" w:eastAsia="Calibri" w:hAnsi="Times New Roman" w:cs="Times New Roman"/>
                <w:sz w:val="28"/>
                <w:szCs w:val="28"/>
              </w:rPr>
              <w:t>Заказчик</w:t>
            </w:r>
          </w:p>
        </w:tc>
        <w:tc>
          <w:tcPr>
            <w:tcW w:w="4961" w:type="dxa"/>
            <w:shd w:val="clear" w:color="auto" w:fill="auto"/>
          </w:tcPr>
          <w:p w:rsidR="00C3415D" w:rsidRPr="00C3415D" w:rsidRDefault="00C3415D" w:rsidP="00C3415D">
            <w:pPr>
              <w:widowControl w:val="0"/>
              <w:spacing w:after="200" w:line="276" w:lineRule="auto"/>
              <w:rPr>
                <w:rFonts w:ascii="Times New Roman" w:eastAsia="Calibri" w:hAnsi="Times New Roman" w:cs="Times New Roman"/>
                <w:sz w:val="28"/>
                <w:szCs w:val="28"/>
              </w:rPr>
            </w:pPr>
            <w:r w:rsidRPr="00C3415D">
              <w:rPr>
                <w:rFonts w:ascii="Times New Roman" w:eastAsia="Calibri" w:hAnsi="Times New Roman" w:cs="Times New Roman"/>
                <w:sz w:val="28"/>
                <w:szCs w:val="28"/>
              </w:rPr>
              <w:t>Исполнитель</w:t>
            </w:r>
          </w:p>
        </w:tc>
      </w:tr>
      <w:tr w:rsidR="00C3415D" w:rsidRPr="00C3415D" w:rsidTr="00B30322">
        <w:tc>
          <w:tcPr>
            <w:tcW w:w="4962" w:type="dxa"/>
            <w:shd w:val="clear" w:color="auto" w:fill="auto"/>
          </w:tcPr>
          <w:p w:rsidR="00C3415D" w:rsidRPr="00C3415D" w:rsidRDefault="00C3415D" w:rsidP="00C3415D">
            <w:pPr>
              <w:widowControl w:val="0"/>
              <w:snapToGrid w:val="0"/>
              <w:spacing w:after="200" w:line="276" w:lineRule="auto"/>
              <w:jc w:val="both"/>
              <w:rPr>
                <w:rFonts w:ascii="Times New Roman" w:eastAsia="Calibri" w:hAnsi="Times New Roman" w:cs="Times New Roman"/>
                <w:sz w:val="28"/>
                <w:szCs w:val="28"/>
              </w:rPr>
            </w:pPr>
          </w:p>
        </w:tc>
        <w:tc>
          <w:tcPr>
            <w:tcW w:w="4961" w:type="dxa"/>
            <w:shd w:val="clear" w:color="auto" w:fill="auto"/>
          </w:tcPr>
          <w:p w:rsidR="00C3415D" w:rsidRPr="00C3415D" w:rsidRDefault="00C3415D" w:rsidP="00C3415D">
            <w:pPr>
              <w:widowControl w:val="0"/>
              <w:snapToGrid w:val="0"/>
              <w:spacing w:after="200" w:line="276" w:lineRule="auto"/>
              <w:jc w:val="both"/>
              <w:rPr>
                <w:rFonts w:ascii="Times New Roman" w:eastAsia="Calibri" w:hAnsi="Times New Roman" w:cs="Times New Roman"/>
                <w:sz w:val="28"/>
                <w:szCs w:val="28"/>
              </w:rPr>
            </w:pPr>
          </w:p>
        </w:tc>
      </w:tr>
    </w:tbl>
    <w:p w:rsidR="00C3415D" w:rsidRPr="00C3415D" w:rsidRDefault="00C3415D" w:rsidP="00C3415D">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C3415D">
        <w:rPr>
          <w:rFonts w:ascii="Times New Roman" w:eastAsia="Times New Roman" w:hAnsi="Times New Roman" w:cs="Times New Roman"/>
          <w:sz w:val="28"/>
          <w:szCs w:val="28"/>
          <w:lang w:eastAsia="ru-RU"/>
        </w:rPr>
        <w:t xml:space="preserve">_______________/ </w:t>
      </w:r>
      <w:r w:rsidRPr="00C3415D">
        <w:rPr>
          <w:rFonts w:ascii="Times New Roman" w:eastAsia="Times New Roman" w:hAnsi="Times New Roman" w:cs="Times New Roman"/>
          <w:sz w:val="28"/>
          <w:szCs w:val="24"/>
          <w:lang w:eastAsia="ru-RU"/>
        </w:rPr>
        <w:t xml:space="preserve">С.С. Цукарь        </w:t>
      </w:r>
      <w:r w:rsidRPr="00C3415D">
        <w:rPr>
          <w:rFonts w:ascii="Times New Roman" w:eastAsia="Times New Roman" w:hAnsi="Times New Roman" w:cs="Times New Roman"/>
          <w:sz w:val="32"/>
          <w:szCs w:val="28"/>
          <w:lang w:eastAsia="ru-RU"/>
        </w:rPr>
        <w:t xml:space="preserve">           </w:t>
      </w:r>
      <w:r w:rsidRPr="00C3415D">
        <w:rPr>
          <w:rFonts w:ascii="Times New Roman" w:eastAsia="Times New Roman" w:hAnsi="Times New Roman" w:cs="Times New Roman"/>
          <w:sz w:val="28"/>
          <w:szCs w:val="28"/>
          <w:lang w:eastAsia="ru-RU"/>
        </w:rPr>
        <w:t>_______________/ ______________</w:t>
      </w:r>
    </w:p>
    <w:p w:rsidR="00C3415D" w:rsidRPr="00C3415D" w:rsidRDefault="00C3415D" w:rsidP="00C3415D">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p>
    <w:p w:rsidR="00C3415D" w:rsidRPr="00C3415D" w:rsidRDefault="00C3415D" w:rsidP="00C3415D">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C3415D">
        <w:rPr>
          <w:rFonts w:ascii="Times New Roman" w:eastAsia="Times New Roman" w:hAnsi="Times New Roman" w:cs="Times New Roman"/>
          <w:sz w:val="28"/>
          <w:szCs w:val="28"/>
          <w:lang w:eastAsia="ru-RU"/>
        </w:rPr>
        <w:t xml:space="preserve">«___» ____________ 20__ г.                  </w:t>
      </w:r>
      <w:r w:rsidRPr="00C3415D">
        <w:rPr>
          <w:rFonts w:ascii="Times New Roman" w:eastAsia="Times New Roman" w:hAnsi="Times New Roman" w:cs="Times New Roman"/>
          <w:sz w:val="28"/>
          <w:szCs w:val="28"/>
          <w:lang w:eastAsia="ru-RU"/>
        </w:rPr>
        <w:tab/>
        <w:t xml:space="preserve"> «___» ___________ 20__ г.</w:t>
      </w:r>
    </w:p>
    <w:p w:rsidR="00C3415D" w:rsidRPr="00C3415D" w:rsidRDefault="00C3415D" w:rsidP="00C3415D">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p>
    <w:p w:rsidR="00C3415D" w:rsidRPr="00C3415D" w:rsidRDefault="00C3415D" w:rsidP="00C3415D">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C3415D">
        <w:rPr>
          <w:rFonts w:ascii="Times New Roman" w:eastAsia="Times New Roman" w:hAnsi="Times New Roman" w:cs="Times New Roman"/>
          <w:sz w:val="28"/>
          <w:szCs w:val="28"/>
          <w:lang w:eastAsia="ru-RU"/>
        </w:rPr>
        <w:t>МП (при наличии)                                         МП (при наличии)</w:t>
      </w:r>
    </w:p>
    <w:p w:rsidR="00C3415D" w:rsidRPr="00C3415D" w:rsidRDefault="00C3415D" w:rsidP="00C3415D">
      <w:pPr>
        <w:widowControl w:val="0"/>
        <w:spacing w:after="0" w:line="240" w:lineRule="auto"/>
        <w:ind w:left="5954"/>
        <w:jc w:val="right"/>
        <w:rPr>
          <w:rFonts w:ascii="Times New Roman" w:eastAsia="Calibri" w:hAnsi="Times New Roman" w:cs="Times New Roman"/>
          <w:sz w:val="28"/>
          <w:szCs w:val="28"/>
        </w:rPr>
      </w:pPr>
      <w:r w:rsidRPr="00C3415D">
        <w:rPr>
          <w:rFonts w:ascii="Times New Roman" w:eastAsia="Calibri" w:hAnsi="Times New Roman" w:cs="Times New Roman"/>
          <w:sz w:val="28"/>
          <w:szCs w:val="28"/>
        </w:rPr>
        <w:br w:type="page"/>
      </w:r>
      <w:r w:rsidRPr="00C3415D">
        <w:rPr>
          <w:rFonts w:ascii="Times New Roman" w:eastAsia="Calibri" w:hAnsi="Times New Roman" w:cs="Times New Roman"/>
          <w:sz w:val="28"/>
          <w:szCs w:val="28"/>
        </w:rPr>
        <w:lastRenderedPageBreak/>
        <w:t>ПРИЛОЖЕНИЕ № 2</w:t>
      </w:r>
    </w:p>
    <w:p w:rsidR="00C3415D" w:rsidRPr="00C3415D" w:rsidRDefault="00C3415D" w:rsidP="00C3415D">
      <w:pPr>
        <w:widowControl w:val="0"/>
        <w:spacing w:after="0" w:line="240" w:lineRule="auto"/>
        <w:ind w:left="5954"/>
        <w:jc w:val="right"/>
        <w:rPr>
          <w:rFonts w:ascii="Times New Roman" w:eastAsia="Calibri" w:hAnsi="Times New Roman" w:cs="Times New Roman"/>
          <w:sz w:val="28"/>
          <w:szCs w:val="28"/>
        </w:rPr>
      </w:pPr>
      <w:r w:rsidRPr="00C3415D">
        <w:rPr>
          <w:rFonts w:ascii="Times New Roman" w:eastAsia="Calibri" w:hAnsi="Times New Roman" w:cs="Times New Roman"/>
          <w:sz w:val="28"/>
          <w:szCs w:val="28"/>
        </w:rPr>
        <w:t>к Контракту</w:t>
      </w:r>
    </w:p>
    <w:p w:rsidR="00C3415D" w:rsidRPr="00C3415D" w:rsidRDefault="00C3415D" w:rsidP="00C3415D">
      <w:pPr>
        <w:widowControl w:val="0"/>
        <w:autoSpaceDE w:val="0"/>
        <w:autoSpaceDN w:val="0"/>
        <w:adjustRightInd w:val="0"/>
        <w:spacing w:after="0" w:line="240" w:lineRule="auto"/>
        <w:ind w:left="5670"/>
        <w:rPr>
          <w:rFonts w:ascii="Times New Roman" w:eastAsia="Calibri" w:hAnsi="Times New Roman" w:cs="Times New Roman"/>
          <w:sz w:val="28"/>
          <w:szCs w:val="28"/>
        </w:rPr>
      </w:pPr>
      <w:r w:rsidRPr="00C3415D">
        <w:rPr>
          <w:rFonts w:ascii="Times New Roman" w:eastAsia="Calibri" w:hAnsi="Times New Roman" w:cs="Times New Roman"/>
          <w:sz w:val="28"/>
          <w:szCs w:val="28"/>
        </w:rPr>
        <w:t>от «__» __________ 20__ г. №____</w:t>
      </w:r>
    </w:p>
    <w:p w:rsidR="00C3415D" w:rsidRPr="00C3415D" w:rsidRDefault="00C3415D" w:rsidP="00C3415D">
      <w:pPr>
        <w:widowControl w:val="0"/>
        <w:autoSpaceDE w:val="0"/>
        <w:autoSpaceDN w:val="0"/>
        <w:adjustRightInd w:val="0"/>
        <w:spacing w:after="0" w:line="240" w:lineRule="auto"/>
        <w:ind w:firstLine="709"/>
        <w:jc w:val="right"/>
        <w:outlineLvl w:val="1"/>
        <w:rPr>
          <w:rFonts w:ascii="Times New Roman" w:eastAsia="Calibri" w:hAnsi="Times New Roman" w:cs="Times New Roman"/>
          <w:sz w:val="28"/>
          <w:szCs w:val="28"/>
        </w:rPr>
      </w:pPr>
    </w:p>
    <w:p w:rsidR="00C3415D" w:rsidRPr="00C3415D" w:rsidRDefault="00C3415D" w:rsidP="00C3415D">
      <w:pPr>
        <w:widowControl w:val="0"/>
        <w:autoSpaceDE w:val="0"/>
        <w:autoSpaceDN w:val="0"/>
        <w:adjustRightInd w:val="0"/>
        <w:spacing w:after="0" w:line="240" w:lineRule="auto"/>
        <w:ind w:firstLine="709"/>
        <w:jc w:val="right"/>
        <w:outlineLvl w:val="1"/>
        <w:rPr>
          <w:rFonts w:ascii="Times New Roman" w:eastAsia="Calibri" w:hAnsi="Times New Roman" w:cs="Times New Roman"/>
          <w:sz w:val="28"/>
          <w:szCs w:val="28"/>
        </w:rPr>
      </w:pPr>
      <w:bookmarkStart w:id="3" w:name="Par1076"/>
      <w:bookmarkEnd w:id="3"/>
    </w:p>
    <w:p w:rsidR="00C3415D" w:rsidRPr="00C3415D" w:rsidRDefault="00C3415D" w:rsidP="00C3415D">
      <w:pPr>
        <w:widowControl w:val="0"/>
        <w:autoSpaceDE w:val="0"/>
        <w:autoSpaceDN w:val="0"/>
        <w:adjustRightInd w:val="0"/>
        <w:spacing w:after="0" w:line="240" w:lineRule="auto"/>
        <w:jc w:val="center"/>
        <w:rPr>
          <w:rFonts w:ascii="Times New Roman" w:eastAsia="Calibri" w:hAnsi="Times New Roman" w:cs="Times New Roman"/>
          <w:sz w:val="28"/>
          <w:szCs w:val="28"/>
        </w:rPr>
      </w:pPr>
      <w:bookmarkStart w:id="4" w:name="Par1048"/>
      <w:bookmarkEnd w:id="4"/>
      <w:r w:rsidRPr="00C3415D">
        <w:rPr>
          <w:rFonts w:ascii="Times New Roman" w:eastAsia="Calibri" w:hAnsi="Times New Roman" w:cs="Times New Roman"/>
          <w:b/>
          <w:sz w:val="28"/>
          <w:szCs w:val="28"/>
        </w:rPr>
        <w:t>ГРАФИК ИСПОЛНЕНИЯ ЭТАПОВ ПО КОНТРАКТУ</w:t>
      </w:r>
    </w:p>
    <w:p w:rsidR="00C3415D" w:rsidRPr="00C3415D" w:rsidRDefault="00C3415D" w:rsidP="00C3415D">
      <w:pPr>
        <w:widowControl w:val="0"/>
        <w:autoSpaceDE w:val="0"/>
        <w:autoSpaceDN w:val="0"/>
        <w:adjustRightInd w:val="0"/>
        <w:spacing w:after="0" w:line="240" w:lineRule="auto"/>
        <w:jc w:val="center"/>
        <w:rPr>
          <w:rFonts w:ascii="Times New Roman" w:eastAsia="Calibri" w:hAnsi="Times New Roman" w:cs="Times New Roman"/>
          <w:sz w:val="28"/>
          <w:szCs w:val="28"/>
        </w:rPr>
      </w:pPr>
    </w:p>
    <w:tbl>
      <w:tblPr>
        <w:tblW w:w="5000" w:type="pct"/>
        <w:tblCellSpacing w:w="5" w:type="nil"/>
        <w:tblCellMar>
          <w:left w:w="75" w:type="dxa"/>
          <w:right w:w="75" w:type="dxa"/>
        </w:tblCellMar>
        <w:tblLook w:val="0000" w:firstRow="0" w:lastRow="0" w:firstColumn="0" w:lastColumn="0" w:noHBand="0" w:noVBand="0"/>
      </w:tblPr>
      <w:tblGrid>
        <w:gridCol w:w="1217"/>
        <w:gridCol w:w="2521"/>
        <w:gridCol w:w="5607"/>
      </w:tblGrid>
      <w:tr w:rsidR="00C3415D" w:rsidRPr="00C3415D" w:rsidTr="00B30322">
        <w:trPr>
          <w:trHeight w:val="400"/>
          <w:tblCellSpacing w:w="5" w:type="nil"/>
        </w:trPr>
        <w:tc>
          <w:tcPr>
            <w:tcW w:w="651" w:type="pct"/>
            <w:tcBorders>
              <w:top w:val="single" w:sz="4" w:space="0" w:color="auto"/>
              <w:left w:val="single" w:sz="4" w:space="0" w:color="auto"/>
              <w:bottom w:val="single" w:sz="4" w:space="0" w:color="auto"/>
              <w:right w:val="single" w:sz="4" w:space="0" w:color="auto"/>
            </w:tcBorders>
          </w:tcPr>
          <w:p w:rsidR="00C3415D" w:rsidRPr="00C3415D" w:rsidRDefault="00C3415D" w:rsidP="00C3415D">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3415D">
              <w:rPr>
                <w:rFonts w:ascii="Times New Roman" w:eastAsia="Times New Roman" w:hAnsi="Times New Roman" w:cs="Times New Roman"/>
                <w:sz w:val="28"/>
                <w:szCs w:val="28"/>
                <w:lang w:eastAsia="ru-RU"/>
              </w:rPr>
              <w:t xml:space="preserve">№ </w:t>
            </w:r>
          </w:p>
          <w:p w:rsidR="00C3415D" w:rsidRPr="00C3415D" w:rsidRDefault="00C3415D" w:rsidP="00C3415D">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3415D">
              <w:rPr>
                <w:rFonts w:ascii="Times New Roman" w:eastAsia="Times New Roman" w:hAnsi="Times New Roman" w:cs="Times New Roman"/>
                <w:sz w:val="28"/>
                <w:szCs w:val="28"/>
                <w:lang w:eastAsia="ru-RU"/>
              </w:rPr>
              <w:t>п/п</w:t>
            </w:r>
          </w:p>
        </w:tc>
        <w:tc>
          <w:tcPr>
            <w:tcW w:w="1349" w:type="pct"/>
            <w:tcBorders>
              <w:top w:val="single" w:sz="4" w:space="0" w:color="auto"/>
              <w:left w:val="single" w:sz="4" w:space="0" w:color="auto"/>
              <w:bottom w:val="single" w:sz="4" w:space="0" w:color="auto"/>
              <w:right w:val="single" w:sz="4" w:space="0" w:color="auto"/>
            </w:tcBorders>
          </w:tcPr>
          <w:p w:rsidR="00C3415D" w:rsidRPr="00C3415D" w:rsidRDefault="00C3415D" w:rsidP="00C3415D">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3415D">
              <w:rPr>
                <w:rFonts w:ascii="Times New Roman" w:eastAsia="Times New Roman" w:hAnsi="Times New Roman" w:cs="Times New Roman"/>
                <w:sz w:val="28"/>
                <w:szCs w:val="28"/>
                <w:lang w:eastAsia="ru-RU"/>
              </w:rPr>
              <w:t>Наименование этапа</w:t>
            </w:r>
          </w:p>
        </w:tc>
        <w:tc>
          <w:tcPr>
            <w:tcW w:w="3000" w:type="pct"/>
            <w:tcBorders>
              <w:top w:val="single" w:sz="4" w:space="0" w:color="auto"/>
              <w:left w:val="single" w:sz="4" w:space="0" w:color="auto"/>
              <w:bottom w:val="single" w:sz="4" w:space="0" w:color="auto"/>
              <w:right w:val="single" w:sz="4" w:space="0" w:color="auto"/>
            </w:tcBorders>
          </w:tcPr>
          <w:p w:rsidR="00C3415D" w:rsidRPr="00C3415D" w:rsidRDefault="00C3415D" w:rsidP="00C3415D">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3415D">
              <w:rPr>
                <w:rFonts w:ascii="Times New Roman" w:eastAsia="Times New Roman" w:hAnsi="Times New Roman" w:cs="Times New Roman"/>
                <w:sz w:val="28"/>
                <w:szCs w:val="28"/>
                <w:lang w:eastAsia="ru-RU"/>
              </w:rPr>
              <w:t>Срок исполнения этапов контракта</w:t>
            </w:r>
          </w:p>
        </w:tc>
      </w:tr>
      <w:tr w:rsidR="00C3415D" w:rsidRPr="00C3415D" w:rsidTr="00B30322">
        <w:trPr>
          <w:tblCellSpacing w:w="5" w:type="nil"/>
        </w:trPr>
        <w:tc>
          <w:tcPr>
            <w:tcW w:w="651" w:type="pct"/>
            <w:tcBorders>
              <w:left w:val="single" w:sz="4" w:space="0" w:color="auto"/>
              <w:bottom w:val="single" w:sz="4" w:space="0" w:color="auto"/>
              <w:right w:val="single" w:sz="4" w:space="0" w:color="auto"/>
            </w:tcBorders>
          </w:tcPr>
          <w:p w:rsidR="00C3415D" w:rsidRPr="00C3415D" w:rsidRDefault="00C3415D" w:rsidP="00C3415D">
            <w:pPr>
              <w:widowControl w:val="0"/>
              <w:autoSpaceDE w:val="0"/>
              <w:autoSpaceDN w:val="0"/>
              <w:adjustRightInd w:val="0"/>
              <w:spacing w:after="0" w:line="240" w:lineRule="auto"/>
              <w:ind w:firstLine="709"/>
              <w:rPr>
                <w:rFonts w:ascii="Times New Roman" w:eastAsia="Times New Roman" w:hAnsi="Times New Roman" w:cs="Times New Roman"/>
                <w:sz w:val="28"/>
                <w:szCs w:val="28"/>
                <w:lang w:eastAsia="ru-RU"/>
              </w:rPr>
            </w:pPr>
            <w:r w:rsidRPr="00C3415D">
              <w:rPr>
                <w:rFonts w:ascii="Times New Roman" w:eastAsia="Times New Roman" w:hAnsi="Times New Roman" w:cs="Times New Roman"/>
                <w:sz w:val="28"/>
                <w:szCs w:val="28"/>
                <w:lang w:eastAsia="ru-RU"/>
              </w:rPr>
              <w:t>1</w:t>
            </w:r>
          </w:p>
        </w:tc>
        <w:tc>
          <w:tcPr>
            <w:tcW w:w="1349" w:type="pct"/>
            <w:tcBorders>
              <w:left w:val="single" w:sz="4" w:space="0" w:color="auto"/>
              <w:bottom w:val="single" w:sz="4" w:space="0" w:color="auto"/>
              <w:right w:val="single" w:sz="4" w:space="0" w:color="auto"/>
            </w:tcBorders>
          </w:tcPr>
          <w:p w:rsidR="00C3415D" w:rsidRPr="00C3415D" w:rsidRDefault="00C3415D" w:rsidP="00C3415D">
            <w:pPr>
              <w:widowControl w:val="0"/>
              <w:autoSpaceDE w:val="0"/>
              <w:autoSpaceDN w:val="0"/>
              <w:adjustRightInd w:val="0"/>
              <w:spacing w:after="0" w:line="240" w:lineRule="auto"/>
              <w:ind w:firstLine="709"/>
              <w:rPr>
                <w:rFonts w:ascii="Times New Roman" w:eastAsia="Times New Roman" w:hAnsi="Times New Roman" w:cs="Times New Roman"/>
                <w:sz w:val="24"/>
                <w:szCs w:val="20"/>
                <w:lang w:eastAsia="ru-RU"/>
              </w:rPr>
            </w:pPr>
            <w:r w:rsidRPr="00C3415D">
              <w:rPr>
                <w:rFonts w:ascii="Times New Roman" w:eastAsia="Times New Roman" w:hAnsi="Times New Roman" w:cs="Times New Roman"/>
                <w:sz w:val="24"/>
                <w:szCs w:val="20"/>
                <w:lang w:eastAsia="ru-RU"/>
              </w:rPr>
              <w:t>Этап 1</w:t>
            </w:r>
          </w:p>
        </w:tc>
        <w:tc>
          <w:tcPr>
            <w:tcW w:w="3000" w:type="pct"/>
            <w:tcBorders>
              <w:left w:val="single" w:sz="4" w:space="0" w:color="auto"/>
              <w:bottom w:val="single" w:sz="4" w:space="0" w:color="auto"/>
              <w:right w:val="single" w:sz="4" w:space="0" w:color="auto"/>
            </w:tcBorders>
          </w:tcPr>
          <w:p w:rsidR="00C3415D" w:rsidRPr="00C3415D" w:rsidRDefault="00C3415D" w:rsidP="00C3415D">
            <w:pPr>
              <w:widowControl w:val="0"/>
              <w:autoSpaceDE w:val="0"/>
              <w:autoSpaceDN w:val="0"/>
              <w:adjustRightInd w:val="0"/>
              <w:spacing w:after="0" w:line="240" w:lineRule="auto"/>
              <w:rPr>
                <w:rFonts w:ascii="Times New Roman" w:eastAsia="Times New Roman" w:hAnsi="Times New Roman" w:cs="Times New Roman"/>
                <w:sz w:val="24"/>
                <w:szCs w:val="20"/>
                <w:lang w:eastAsia="ru-RU"/>
              </w:rPr>
            </w:pPr>
            <w:r w:rsidRPr="00C3415D">
              <w:rPr>
                <w:rFonts w:ascii="Times New Roman" w:eastAsia="Times New Roman" w:hAnsi="Times New Roman" w:cs="Times New Roman"/>
                <w:sz w:val="24"/>
                <w:szCs w:val="20"/>
                <w:lang w:eastAsia="ru-RU"/>
              </w:rPr>
              <w:t>10 рабочих дней со дня заключения Контракта.</w:t>
            </w:r>
          </w:p>
        </w:tc>
      </w:tr>
      <w:tr w:rsidR="00C3415D" w:rsidRPr="00C3415D" w:rsidTr="00B30322">
        <w:trPr>
          <w:tblCellSpacing w:w="5" w:type="nil"/>
        </w:trPr>
        <w:tc>
          <w:tcPr>
            <w:tcW w:w="651" w:type="pct"/>
            <w:tcBorders>
              <w:left w:val="single" w:sz="4" w:space="0" w:color="auto"/>
              <w:bottom w:val="single" w:sz="4" w:space="0" w:color="auto"/>
              <w:right w:val="single" w:sz="4" w:space="0" w:color="auto"/>
            </w:tcBorders>
          </w:tcPr>
          <w:p w:rsidR="00C3415D" w:rsidRPr="00C3415D" w:rsidRDefault="00C3415D" w:rsidP="00C3415D">
            <w:pPr>
              <w:widowControl w:val="0"/>
              <w:autoSpaceDE w:val="0"/>
              <w:autoSpaceDN w:val="0"/>
              <w:adjustRightInd w:val="0"/>
              <w:spacing w:after="0" w:line="240" w:lineRule="auto"/>
              <w:ind w:firstLine="709"/>
              <w:rPr>
                <w:rFonts w:ascii="Times New Roman" w:eastAsia="Times New Roman" w:hAnsi="Times New Roman" w:cs="Times New Roman"/>
                <w:sz w:val="28"/>
                <w:szCs w:val="28"/>
                <w:lang w:eastAsia="ru-RU"/>
              </w:rPr>
            </w:pPr>
            <w:r w:rsidRPr="00C3415D">
              <w:rPr>
                <w:rFonts w:ascii="Times New Roman" w:eastAsia="Times New Roman" w:hAnsi="Times New Roman" w:cs="Times New Roman"/>
                <w:sz w:val="28"/>
                <w:szCs w:val="28"/>
                <w:lang w:eastAsia="ru-RU"/>
              </w:rPr>
              <w:t>2</w:t>
            </w:r>
          </w:p>
        </w:tc>
        <w:tc>
          <w:tcPr>
            <w:tcW w:w="1349" w:type="pct"/>
            <w:tcBorders>
              <w:left w:val="single" w:sz="4" w:space="0" w:color="auto"/>
              <w:bottom w:val="single" w:sz="4" w:space="0" w:color="auto"/>
              <w:right w:val="single" w:sz="4" w:space="0" w:color="auto"/>
            </w:tcBorders>
          </w:tcPr>
          <w:p w:rsidR="00C3415D" w:rsidRPr="00C3415D" w:rsidRDefault="00C3415D" w:rsidP="00C3415D">
            <w:pPr>
              <w:widowControl w:val="0"/>
              <w:autoSpaceDE w:val="0"/>
              <w:autoSpaceDN w:val="0"/>
              <w:adjustRightInd w:val="0"/>
              <w:spacing w:after="0" w:line="240" w:lineRule="auto"/>
              <w:ind w:firstLine="709"/>
              <w:rPr>
                <w:rFonts w:ascii="Times New Roman" w:eastAsia="Times New Roman" w:hAnsi="Times New Roman" w:cs="Times New Roman"/>
                <w:sz w:val="24"/>
                <w:szCs w:val="20"/>
                <w:lang w:eastAsia="ru-RU"/>
              </w:rPr>
            </w:pPr>
            <w:r w:rsidRPr="00C3415D">
              <w:rPr>
                <w:rFonts w:ascii="Times New Roman" w:eastAsia="Times New Roman" w:hAnsi="Times New Roman" w:cs="Times New Roman"/>
                <w:sz w:val="24"/>
                <w:szCs w:val="20"/>
                <w:lang w:eastAsia="ru-RU"/>
              </w:rPr>
              <w:t>Этап 2</w:t>
            </w:r>
          </w:p>
        </w:tc>
        <w:tc>
          <w:tcPr>
            <w:tcW w:w="3000" w:type="pct"/>
            <w:tcBorders>
              <w:left w:val="single" w:sz="4" w:space="0" w:color="auto"/>
              <w:bottom w:val="single" w:sz="4" w:space="0" w:color="auto"/>
              <w:right w:val="single" w:sz="4" w:space="0" w:color="auto"/>
            </w:tcBorders>
          </w:tcPr>
          <w:p w:rsidR="00C3415D" w:rsidRPr="00C3415D" w:rsidRDefault="00C3415D" w:rsidP="00C3415D">
            <w:pPr>
              <w:widowControl w:val="0"/>
              <w:autoSpaceDE w:val="0"/>
              <w:autoSpaceDN w:val="0"/>
              <w:adjustRightInd w:val="0"/>
              <w:spacing w:after="0" w:line="240" w:lineRule="auto"/>
              <w:rPr>
                <w:rFonts w:ascii="Times New Roman" w:eastAsia="Times New Roman" w:hAnsi="Times New Roman" w:cs="Times New Roman"/>
                <w:sz w:val="24"/>
                <w:szCs w:val="20"/>
                <w:lang w:eastAsia="ru-RU"/>
              </w:rPr>
            </w:pPr>
            <w:r w:rsidRPr="00C3415D">
              <w:rPr>
                <w:rFonts w:ascii="Times New Roman" w:eastAsia="Times New Roman" w:hAnsi="Times New Roman" w:cs="Times New Roman"/>
                <w:sz w:val="24"/>
                <w:szCs w:val="20"/>
                <w:lang w:eastAsia="ru-RU"/>
              </w:rPr>
              <w:t>65 рабочих дней со дня заключения Контракта.</w:t>
            </w:r>
          </w:p>
        </w:tc>
      </w:tr>
    </w:tbl>
    <w:p w:rsidR="00C3415D" w:rsidRPr="00C3415D" w:rsidRDefault="00C3415D" w:rsidP="00C3415D">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p>
    <w:p w:rsidR="00C3415D" w:rsidRPr="00C3415D" w:rsidRDefault="00C3415D" w:rsidP="00C3415D">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p>
    <w:p w:rsidR="00C3415D" w:rsidRPr="00C3415D" w:rsidRDefault="00C3415D" w:rsidP="00C3415D">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p>
    <w:p w:rsidR="00C3415D" w:rsidRPr="00C3415D" w:rsidRDefault="00C3415D" w:rsidP="00C3415D">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p>
    <w:p w:rsidR="00C3415D" w:rsidRPr="00C3415D" w:rsidRDefault="00C3415D" w:rsidP="00C3415D">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C3415D">
        <w:rPr>
          <w:rFonts w:ascii="Times New Roman" w:eastAsia="Calibri" w:hAnsi="Times New Roman" w:cs="Times New Roman"/>
          <w:sz w:val="28"/>
          <w:szCs w:val="28"/>
        </w:rPr>
        <w:t>Заказчик                                                        Исполнитель</w:t>
      </w:r>
    </w:p>
    <w:p w:rsidR="00C3415D" w:rsidRPr="00C3415D" w:rsidRDefault="00C3415D" w:rsidP="00C3415D">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C3415D">
        <w:rPr>
          <w:rFonts w:ascii="Times New Roman" w:eastAsia="Times New Roman" w:hAnsi="Times New Roman" w:cs="Times New Roman"/>
          <w:sz w:val="28"/>
          <w:szCs w:val="28"/>
          <w:lang w:eastAsia="ru-RU"/>
        </w:rPr>
        <w:t>_______________/ С.С. Цукарь                   _______________/ ______________</w:t>
      </w:r>
    </w:p>
    <w:p w:rsidR="00C3415D" w:rsidRPr="00C3415D" w:rsidRDefault="00C3415D" w:rsidP="00C3415D">
      <w:pPr>
        <w:widowControl w:val="0"/>
        <w:autoSpaceDE w:val="0"/>
        <w:autoSpaceDN w:val="0"/>
        <w:adjustRightInd w:val="0"/>
        <w:spacing w:after="0" w:line="240" w:lineRule="auto"/>
        <w:ind w:firstLine="709"/>
        <w:rPr>
          <w:rFonts w:ascii="Times New Roman" w:eastAsia="Times New Roman" w:hAnsi="Times New Roman" w:cs="Times New Roman"/>
          <w:sz w:val="28"/>
          <w:szCs w:val="28"/>
          <w:lang w:eastAsia="ru-RU"/>
        </w:rPr>
      </w:pPr>
    </w:p>
    <w:p w:rsidR="00C3415D" w:rsidRPr="00C3415D" w:rsidRDefault="00C3415D" w:rsidP="00C3415D">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C3415D">
        <w:rPr>
          <w:rFonts w:ascii="Times New Roman" w:eastAsia="Times New Roman" w:hAnsi="Times New Roman" w:cs="Times New Roman"/>
          <w:sz w:val="28"/>
          <w:szCs w:val="28"/>
          <w:lang w:eastAsia="ru-RU"/>
        </w:rPr>
        <w:t xml:space="preserve">«___» ____________ 20__ г.                  </w:t>
      </w:r>
      <w:r w:rsidRPr="00C3415D">
        <w:rPr>
          <w:rFonts w:ascii="Times New Roman" w:eastAsia="Times New Roman" w:hAnsi="Times New Roman" w:cs="Times New Roman"/>
          <w:sz w:val="28"/>
          <w:szCs w:val="28"/>
          <w:lang w:eastAsia="ru-RU"/>
        </w:rPr>
        <w:tab/>
        <w:t xml:space="preserve"> «___» ___________ 20__ г.</w:t>
      </w:r>
    </w:p>
    <w:p w:rsidR="00C3415D" w:rsidRPr="00C3415D" w:rsidRDefault="00C3415D" w:rsidP="00C3415D">
      <w:pPr>
        <w:widowControl w:val="0"/>
        <w:autoSpaceDE w:val="0"/>
        <w:autoSpaceDN w:val="0"/>
        <w:adjustRightInd w:val="0"/>
        <w:spacing w:after="0" w:line="240" w:lineRule="auto"/>
        <w:ind w:firstLine="709"/>
        <w:rPr>
          <w:rFonts w:ascii="Times New Roman" w:eastAsia="Times New Roman" w:hAnsi="Times New Roman" w:cs="Times New Roman"/>
          <w:sz w:val="28"/>
          <w:szCs w:val="28"/>
          <w:lang w:eastAsia="ru-RU"/>
        </w:rPr>
      </w:pPr>
    </w:p>
    <w:p w:rsidR="00B97247" w:rsidRDefault="00C3415D" w:rsidP="00C3415D">
      <w:pPr>
        <w:rPr>
          <w:rFonts w:ascii="Times New Roman" w:eastAsia="Times New Roman" w:hAnsi="Times New Roman" w:cs="Times New Roman"/>
          <w:sz w:val="28"/>
          <w:szCs w:val="28"/>
          <w:lang w:eastAsia="ru-RU"/>
        </w:rPr>
      </w:pPr>
      <w:r w:rsidRPr="00C3415D">
        <w:rPr>
          <w:rFonts w:ascii="Times New Roman" w:eastAsia="Times New Roman" w:hAnsi="Times New Roman" w:cs="Times New Roman"/>
          <w:sz w:val="28"/>
          <w:szCs w:val="28"/>
          <w:lang w:eastAsia="ru-RU"/>
        </w:rPr>
        <w:t xml:space="preserve">МП (при наличии)                         </w:t>
      </w:r>
    </w:p>
    <w:p w:rsidR="00B97247" w:rsidRDefault="00B97247" w:rsidP="00C3415D">
      <w:pPr>
        <w:rPr>
          <w:rFonts w:ascii="Times New Roman" w:eastAsia="Times New Roman" w:hAnsi="Times New Roman" w:cs="Times New Roman"/>
          <w:sz w:val="28"/>
          <w:szCs w:val="28"/>
          <w:lang w:eastAsia="ru-RU"/>
        </w:rPr>
      </w:pPr>
    </w:p>
    <w:p w:rsidR="00B97247" w:rsidRDefault="00B97247" w:rsidP="00C3415D">
      <w:pPr>
        <w:rPr>
          <w:rFonts w:ascii="Times New Roman" w:eastAsia="Times New Roman" w:hAnsi="Times New Roman" w:cs="Times New Roman"/>
          <w:sz w:val="28"/>
          <w:szCs w:val="28"/>
          <w:lang w:eastAsia="ru-RU"/>
        </w:rPr>
      </w:pPr>
    </w:p>
    <w:p w:rsidR="00B97247" w:rsidRDefault="00B97247" w:rsidP="00C3415D">
      <w:pPr>
        <w:rPr>
          <w:rFonts w:ascii="Times New Roman" w:eastAsia="Times New Roman" w:hAnsi="Times New Roman" w:cs="Times New Roman"/>
          <w:sz w:val="28"/>
          <w:szCs w:val="28"/>
          <w:lang w:eastAsia="ru-RU"/>
        </w:rPr>
      </w:pPr>
    </w:p>
    <w:p w:rsidR="00B97247" w:rsidRDefault="00B97247" w:rsidP="00C3415D">
      <w:pPr>
        <w:rPr>
          <w:rFonts w:ascii="Times New Roman" w:eastAsia="Times New Roman" w:hAnsi="Times New Roman" w:cs="Times New Roman"/>
          <w:sz w:val="28"/>
          <w:szCs w:val="28"/>
          <w:lang w:eastAsia="ru-RU"/>
        </w:rPr>
      </w:pPr>
    </w:p>
    <w:p w:rsidR="00B97247" w:rsidRDefault="00B97247" w:rsidP="00C3415D">
      <w:pPr>
        <w:rPr>
          <w:rFonts w:ascii="Times New Roman" w:eastAsia="Times New Roman" w:hAnsi="Times New Roman" w:cs="Times New Roman"/>
          <w:sz w:val="28"/>
          <w:szCs w:val="28"/>
          <w:lang w:eastAsia="ru-RU"/>
        </w:rPr>
      </w:pPr>
    </w:p>
    <w:p w:rsidR="00B97247" w:rsidRDefault="00B97247" w:rsidP="00C3415D">
      <w:pPr>
        <w:rPr>
          <w:rFonts w:ascii="Times New Roman" w:eastAsia="Times New Roman" w:hAnsi="Times New Roman" w:cs="Times New Roman"/>
          <w:sz w:val="28"/>
          <w:szCs w:val="28"/>
          <w:lang w:eastAsia="ru-RU"/>
        </w:rPr>
      </w:pPr>
    </w:p>
    <w:p w:rsidR="00B97247" w:rsidRDefault="00B97247" w:rsidP="00C3415D">
      <w:pPr>
        <w:rPr>
          <w:rFonts w:ascii="Times New Roman" w:eastAsia="Times New Roman" w:hAnsi="Times New Roman" w:cs="Times New Roman"/>
          <w:sz w:val="28"/>
          <w:szCs w:val="28"/>
          <w:lang w:eastAsia="ru-RU"/>
        </w:rPr>
      </w:pPr>
    </w:p>
    <w:p w:rsidR="00B97247" w:rsidRDefault="00B97247" w:rsidP="00C3415D">
      <w:pPr>
        <w:rPr>
          <w:rFonts w:ascii="Times New Roman" w:eastAsia="Times New Roman" w:hAnsi="Times New Roman" w:cs="Times New Roman"/>
          <w:sz w:val="28"/>
          <w:szCs w:val="28"/>
          <w:lang w:eastAsia="ru-RU"/>
        </w:rPr>
      </w:pPr>
    </w:p>
    <w:p w:rsidR="00B97247" w:rsidRDefault="00B97247" w:rsidP="00C3415D">
      <w:pPr>
        <w:rPr>
          <w:rFonts w:ascii="Times New Roman" w:eastAsia="Times New Roman" w:hAnsi="Times New Roman" w:cs="Times New Roman"/>
          <w:sz w:val="28"/>
          <w:szCs w:val="28"/>
          <w:lang w:eastAsia="ru-RU"/>
        </w:rPr>
      </w:pPr>
    </w:p>
    <w:p w:rsidR="00B97247" w:rsidRDefault="00B97247" w:rsidP="00C3415D">
      <w:pPr>
        <w:rPr>
          <w:rFonts w:ascii="Times New Roman" w:eastAsia="Times New Roman" w:hAnsi="Times New Roman" w:cs="Times New Roman"/>
          <w:sz w:val="28"/>
          <w:szCs w:val="28"/>
          <w:lang w:eastAsia="ru-RU"/>
        </w:rPr>
      </w:pPr>
    </w:p>
    <w:p w:rsidR="00B97247" w:rsidRDefault="00B97247" w:rsidP="00C3415D">
      <w:pPr>
        <w:rPr>
          <w:rFonts w:ascii="Times New Roman" w:eastAsia="Times New Roman" w:hAnsi="Times New Roman" w:cs="Times New Roman"/>
          <w:sz w:val="28"/>
          <w:szCs w:val="28"/>
          <w:lang w:eastAsia="ru-RU"/>
        </w:rPr>
      </w:pPr>
    </w:p>
    <w:p w:rsidR="00B97247" w:rsidRDefault="00B97247" w:rsidP="00C3415D">
      <w:pPr>
        <w:rPr>
          <w:rFonts w:ascii="Times New Roman" w:eastAsia="Times New Roman" w:hAnsi="Times New Roman" w:cs="Times New Roman"/>
          <w:sz w:val="28"/>
          <w:szCs w:val="28"/>
          <w:lang w:eastAsia="ru-RU"/>
        </w:rPr>
      </w:pPr>
    </w:p>
    <w:p w:rsidR="00B97247" w:rsidRDefault="00B97247" w:rsidP="00C3415D">
      <w:pPr>
        <w:rPr>
          <w:rFonts w:ascii="Times New Roman" w:eastAsia="Times New Roman" w:hAnsi="Times New Roman" w:cs="Times New Roman"/>
          <w:sz w:val="28"/>
          <w:szCs w:val="28"/>
          <w:lang w:eastAsia="ru-RU"/>
        </w:rPr>
      </w:pPr>
    </w:p>
    <w:p w:rsidR="00C803AA" w:rsidRDefault="00C3415D" w:rsidP="00C3415D">
      <w:r w:rsidRPr="00C3415D">
        <w:rPr>
          <w:rFonts w:ascii="Times New Roman" w:eastAsia="Times New Roman" w:hAnsi="Times New Roman" w:cs="Times New Roman"/>
          <w:sz w:val="28"/>
          <w:szCs w:val="28"/>
          <w:lang w:eastAsia="ru-RU"/>
        </w:rPr>
        <w:t xml:space="preserve">                </w:t>
      </w:r>
    </w:p>
    <w:sectPr w:rsidR="00C803AA">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05BED" w:rsidRDefault="00D05BED" w:rsidP="00C3415D">
      <w:pPr>
        <w:spacing w:after="0" w:line="240" w:lineRule="auto"/>
      </w:pPr>
      <w:r>
        <w:separator/>
      </w:r>
    </w:p>
  </w:endnote>
  <w:endnote w:type="continuationSeparator" w:id="0">
    <w:p w:rsidR="00D05BED" w:rsidRDefault="00D05BED" w:rsidP="00C3415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ourier New">
    <w:panose1 w:val="02070309020205020404"/>
    <w:charset w:val="CC"/>
    <w:family w:val="modern"/>
    <w:pitch w:val="fixed"/>
    <w:sig w:usb0="E0002EFF" w:usb1="C0007843"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CC"/>
    <w:family w:val="roman"/>
    <w:pitch w:val="variable"/>
    <w:sig w:usb0="E00006FF" w:usb1="420024FF" w:usb2="02000000" w:usb3="00000000" w:csb0="0000019F" w:csb1="00000000"/>
  </w:font>
  <w:font w:name="OpenSymbol">
    <w:altName w:val="Times New Roman"/>
    <w:charset w:val="00"/>
    <w:family w:val="auto"/>
    <w:pitch w:val="variable"/>
    <w:sig w:usb0="800000AF" w:usb1="1001ECEA" w:usb2="00000000" w:usb3="00000000" w:csb0="80000001" w:csb1="00000000"/>
  </w:font>
  <w:font w:name="Liberation Sans">
    <w:altName w:val="Arial"/>
    <w:charset w:val="CC"/>
    <w:family w:val="swiss"/>
    <w:pitch w:val="default"/>
    <w:sig w:usb0="00000000" w:usb1="00000000" w:usb2="00000021" w:usb3="00000000" w:csb0="000001BF" w:csb1="00000000"/>
  </w:font>
  <w:font w:name="Noto Sans CJK SC">
    <w:charset w:val="00"/>
    <w:family w:val="roman"/>
    <w:pitch w:val="default"/>
  </w:font>
  <w:font w:name="Lohit Devanagari">
    <w:altName w:val="Cambria"/>
    <w:charset w:val="00"/>
    <w:family w:val="roman"/>
    <w:pitch w:val="default"/>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05BED" w:rsidRDefault="00D05BED" w:rsidP="00C3415D">
      <w:pPr>
        <w:spacing w:after="0" w:line="240" w:lineRule="auto"/>
      </w:pPr>
      <w:r>
        <w:separator/>
      </w:r>
    </w:p>
  </w:footnote>
  <w:footnote w:type="continuationSeparator" w:id="0">
    <w:p w:rsidR="00D05BED" w:rsidRDefault="00D05BED" w:rsidP="00C3415D">
      <w:pPr>
        <w:spacing w:after="0" w:line="240" w:lineRule="auto"/>
      </w:pPr>
      <w:r>
        <w:continuationSeparator/>
      </w:r>
    </w:p>
  </w:footnote>
  <w:footnote w:id="1">
    <w:p w:rsidR="002C1478" w:rsidRDefault="002C1478" w:rsidP="002C1478">
      <w:pPr>
        <w:pStyle w:val="af4"/>
        <w:jc w:val="both"/>
      </w:pPr>
      <w:r>
        <w:rPr>
          <w:rStyle w:val="FootnoteCharacters"/>
        </w:rPr>
        <w:footnoteRef/>
      </w:r>
      <w:r>
        <w:rPr>
          <w:sz w:val="18"/>
          <w:szCs w:val="18"/>
        </w:rPr>
        <w:t xml:space="preserve"> Включение в состав закупки требований к базовой системе ввода-вывода серверов Тип 1 и Тип 2 связано с наличием прямой технологической связностью базовой системы ввода-вывода с функционированием серверов, без которой базовая настройка, конфигурирование и дальнейшее использование оборудования под задачи Заказчика становится невозможным. </w:t>
      </w:r>
    </w:p>
  </w:footnote>
  <w:footnote w:id="2">
    <w:p w:rsidR="00C3415D" w:rsidRDefault="00C3415D" w:rsidP="00C3415D">
      <w:pPr>
        <w:pStyle w:val="af4"/>
      </w:pPr>
      <w:r>
        <w:rPr>
          <w:rStyle w:val="af6"/>
        </w:rPr>
        <w:footnoteRef/>
      </w:r>
      <w:r>
        <w:t xml:space="preserve"> </w:t>
      </w:r>
      <w:r w:rsidRPr="00EC675C">
        <w:rPr>
          <w:rFonts w:ascii="Times New Roman" w:hAnsi="Times New Roman"/>
        </w:rPr>
        <w:t>Будет скорректировано по результатам проведения закупки</w:t>
      </w:r>
    </w:p>
  </w:footnote>
  <w:footnote w:id="3">
    <w:p w:rsidR="00C3415D" w:rsidRDefault="00C3415D" w:rsidP="00C3415D">
      <w:pPr>
        <w:pStyle w:val="af4"/>
        <w:jc w:val="both"/>
      </w:pPr>
      <w:r>
        <w:rPr>
          <w:rStyle w:val="FootnoteCharacters"/>
        </w:rPr>
        <w:footnoteRef/>
      </w:r>
      <w:r>
        <w:rPr>
          <w:sz w:val="18"/>
          <w:szCs w:val="18"/>
        </w:rPr>
        <w:t xml:space="preserve"> Включение в состав закупки требований к базовой системе ввода-вывода серверов Тип 1 и Тип 2 связано с наличием прямой технологической связностью базовой системы ввода-вывода с функционированием серверов, без которой базовая настройка, конфигурирование и дальнейшее использование оборудования под задачи Заказчика становится невозможным.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2246A9"/>
    <w:multiLevelType w:val="multilevel"/>
    <w:tmpl w:val="0B787D7E"/>
    <w:lvl w:ilvl="0">
      <w:start w:val="1"/>
      <w:numFmt w:val="decimal"/>
      <w:pStyle w:val="11"/>
      <w:lvlText w:val="%1"/>
      <w:lvlJc w:val="left"/>
      <w:pPr>
        <w:tabs>
          <w:tab w:val="num" w:pos="0"/>
        </w:tabs>
        <w:ind w:left="432" w:hanging="432"/>
      </w:pPr>
    </w:lvl>
    <w:lvl w:ilvl="1">
      <w:start w:val="1"/>
      <w:numFmt w:val="decimal"/>
      <w:pStyle w:val="2"/>
      <w:lvlText w:val="%1.%2"/>
      <w:lvlJc w:val="left"/>
      <w:pPr>
        <w:tabs>
          <w:tab w:val="num" w:pos="0"/>
        </w:tabs>
        <w:ind w:left="1286" w:hanging="576"/>
      </w:pPr>
    </w:lvl>
    <w:lvl w:ilvl="2">
      <w:start w:val="1"/>
      <w:numFmt w:val="decimal"/>
      <w:pStyle w:val="3"/>
      <w:lvlText w:val="%1.%2.%3"/>
      <w:lvlJc w:val="left"/>
      <w:pPr>
        <w:tabs>
          <w:tab w:val="num" w:pos="0"/>
        </w:tabs>
        <w:ind w:left="720" w:hanging="720"/>
      </w:pPr>
    </w:lvl>
    <w:lvl w:ilvl="3">
      <w:start w:val="1"/>
      <w:numFmt w:val="decimal"/>
      <w:pStyle w:val="4"/>
      <w:lvlText w:val="%1.%2.%3.%4"/>
      <w:lvlJc w:val="left"/>
      <w:pPr>
        <w:tabs>
          <w:tab w:val="num" w:pos="0"/>
        </w:tabs>
        <w:ind w:left="864" w:hanging="864"/>
      </w:pPr>
    </w:lvl>
    <w:lvl w:ilvl="4">
      <w:start w:val="1"/>
      <w:numFmt w:val="decimal"/>
      <w:pStyle w:val="5"/>
      <w:lvlText w:val="%1.%2.%3.%4.%5"/>
      <w:lvlJc w:val="left"/>
      <w:pPr>
        <w:tabs>
          <w:tab w:val="num" w:pos="0"/>
        </w:tabs>
        <w:ind w:left="1008" w:hanging="1008"/>
      </w:pPr>
    </w:lvl>
    <w:lvl w:ilvl="5">
      <w:start w:val="1"/>
      <w:numFmt w:val="decimal"/>
      <w:pStyle w:val="6"/>
      <w:lvlText w:val="%1.%2.%3.%4.%5.%6"/>
      <w:lvlJc w:val="left"/>
      <w:pPr>
        <w:tabs>
          <w:tab w:val="num" w:pos="0"/>
        </w:tabs>
        <w:ind w:left="1152" w:hanging="1152"/>
      </w:pPr>
    </w:lvl>
    <w:lvl w:ilvl="6">
      <w:start w:val="1"/>
      <w:numFmt w:val="decimal"/>
      <w:pStyle w:val="7"/>
      <w:lvlText w:val="%1.%2.%3.%4.%5.%6.%7"/>
      <w:lvlJc w:val="left"/>
      <w:pPr>
        <w:tabs>
          <w:tab w:val="num" w:pos="0"/>
        </w:tabs>
        <w:ind w:left="1296" w:hanging="1296"/>
      </w:pPr>
    </w:lvl>
    <w:lvl w:ilvl="7">
      <w:start w:val="1"/>
      <w:numFmt w:val="decimal"/>
      <w:pStyle w:val="8"/>
      <w:lvlText w:val="%1.%2.%3.%4.%5.%6.%7.%8"/>
      <w:lvlJc w:val="left"/>
      <w:pPr>
        <w:tabs>
          <w:tab w:val="num" w:pos="0"/>
        </w:tabs>
        <w:ind w:left="1440" w:hanging="1440"/>
      </w:pPr>
    </w:lvl>
    <w:lvl w:ilvl="8">
      <w:start w:val="1"/>
      <w:numFmt w:val="decimal"/>
      <w:pStyle w:val="9"/>
      <w:lvlText w:val="%1.%2.%3.%4.%5.%6.%7.%8.%9"/>
      <w:lvlJc w:val="left"/>
      <w:pPr>
        <w:tabs>
          <w:tab w:val="num" w:pos="0"/>
        </w:tabs>
        <w:ind w:left="1584" w:hanging="1584"/>
      </w:pPr>
    </w:lvl>
  </w:abstractNum>
  <w:abstractNum w:abstractNumId="1" w15:restartNumberingAfterBreak="0">
    <w:nsid w:val="26EC5DDE"/>
    <w:multiLevelType w:val="multilevel"/>
    <w:tmpl w:val="D8F0F422"/>
    <w:lvl w:ilvl="0">
      <w:start w:val="1"/>
      <w:numFmt w:val="bullet"/>
      <w:lvlText w:val="o"/>
      <w:lvlJc w:val="left"/>
      <w:pPr>
        <w:tabs>
          <w:tab w:val="num" w:pos="0"/>
        </w:tabs>
        <w:ind w:left="1789" w:hanging="360"/>
      </w:pPr>
      <w:rPr>
        <w:rFonts w:ascii="Courier New" w:hAnsi="Courier New" w:cs="Courier New" w:hint="default"/>
      </w:rPr>
    </w:lvl>
    <w:lvl w:ilvl="1">
      <w:start w:val="1"/>
      <w:numFmt w:val="lowerLetter"/>
      <w:lvlText w:val="%2."/>
      <w:lvlJc w:val="left"/>
      <w:pPr>
        <w:tabs>
          <w:tab w:val="num" w:pos="0"/>
        </w:tabs>
        <w:ind w:left="2509" w:hanging="360"/>
      </w:pPr>
    </w:lvl>
    <w:lvl w:ilvl="2">
      <w:start w:val="1"/>
      <w:numFmt w:val="lowerRoman"/>
      <w:lvlText w:val="%3."/>
      <w:lvlJc w:val="right"/>
      <w:pPr>
        <w:tabs>
          <w:tab w:val="num" w:pos="0"/>
        </w:tabs>
        <w:ind w:left="3229" w:hanging="180"/>
      </w:pPr>
    </w:lvl>
    <w:lvl w:ilvl="3">
      <w:start w:val="1"/>
      <w:numFmt w:val="decimal"/>
      <w:lvlText w:val="%4."/>
      <w:lvlJc w:val="left"/>
      <w:pPr>
        <w:tabs>
          <w:tab w:val="num" w:pos="0"/>
        </w:tabs>
        <w:ind w:left="3949" w:hanging="360"/>
      </w:pPr>
    </w:lvl>
    <w:lvl w:ilvl="4">
      <w:start w:val="1"/>
      <w:numFmt w:val="lowerLetter"/>
      <w:lvlText w:val="%5."/>
      <w:lvlJc w:val="left"/>
      <w:pPr>
        <w:tabs>
          <w:tab w:val="num" w:pos="0"/>
        </w:tabs>
        <w:ind w:left="4669" w:hanging="360"/>
      </w:pPr>
    </w:lvl>
    <w:lvl w:ilvl="5">
      <w:start w:val="1"/>
      <w:numFmt w:val="lowerRoman"/>
      <w:lvlText w:val="%6."/>
      <w:lvlJc w:val="right"/>
      <w:pPr>
        <w:tabs>
          <w:tab w:val="num" w:pos="0"/>
        </w:tabs>
        <w:ind w:left="5389" w:hanging="180"/>
      </w:pPr>
    </w:lvl>
    <w:lvl w:ilvl="6">
      <w:start w:val="1"/>
      <w:numFmt w:val="decimal"/>
      <w:lvlText w:val="%7."/>
      <w:lvlJc w:val="left"/>
      <w:pPr>
        <w:tabs>
          <w:tab w:val="num" w:pos="0"/>
        </w:tabs>
        <w:ind w:left="6109" w:hanging="360"/>
      </w:pPr>
    </w:lvl>
    <w:lvl w:ilvl="7">
      <w:start w:val="1"/>
      <w:numFmt w:val="lowerLetter"/>
      <w:lvlText w:val="%8."/>
      <w:lvlJc w:val="left"/>
      <w:pPr>
        <w:tabs>
          <w:tab w:val="num" w:pos="0"/>
        </w:tabs>
        <w:ind w:left="6829" w:hanging="360"/>
      </w:pPr>
    </w:lvl>
    <w:lvl w:ilvl="8">
      <w:start w:val="1"/>
      <w:numFmt w:val="lowerRoman"/>
      <w:lvlText w:val="%9."/>
      <w:lvlJc w:val="right"/>
      <w:pPr>
        <w:tabs>
          <w:tab w:val="num" w:pos="0"/>
        </w:tabs>
        <w:ind w:left="7549" w:hanging="180"/>
      </w:pPr>
    </w:lvl>
  </w:abstractNum>
  <w:abstractNum w:abstractNumId="2" w15:restartNumberingAfterBreak="0">
    <w:nsid w:val="270E03CE"/>
    <w:multiLevelType w:val="multilevel"/>
    <w:tmpl w:val="E0CEED64"/>
    <w:lvl w:ilvl="0">
      <w:start w:val="1"/>
      <w:numFmt w:val="bullet"/>
      <w:lvlText w:val="o"/>
      <w:lvlJc w:val="left"/>
      <w:pPr>
        <w:tabs>
          <w:tab w:val="num" w:pos="0"/>
        </w:tabs>
        <w:ind w:left="1429" w:hanging="360"/>
      </w:pPr>
      <w:rPr>
        <w:rFonts w:ascii="Courier New" w:hAnsi="Courier New" w:cs="Courier New"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Wingdings" w:hAnsi="Wingdings" w:cs="Wingdings" w:hint="default"/>
      </w:rPr>
    </w:lvl>
    <w:lvl w:ilvl="3">
      <w:start w:val="1"/>
      <w:numFmt w:val="bullet"/>
      <w:lvlText w:val=""/>
      <w:lvlJc w:val="left"/>
      <w:pPr>
        <w:tabs>
          <w:tab w:val="num" w:pos="0"/>
        </w:tabs>
        <w:ind w:left="3589" w:hanging="360"/>
      </w:pPr>
      <w:rPr>
        <w:rFonts w:ascii="Symbol" w:hAnsi="Symbol" w:cs="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cs="Wingdings" w:hint="default"/>
      </w:rPr>
    </w:lvl>
    <w:lvl w:ilvl="6">
      <w:start w:val="1"/>
      <w:numFmt w:val="bullet"/>
      <w:lvlText w:val=""/>
      <w:lvlJc w:val="left"/>
      <w:pPr>
        <w:tabs>
          <w:tab w:val="num" w:pos="0"/>
        </w:tabs>
        <w:ind w:left="5749" w:hanging="360"/>
      </w:pPr>
      <w:rPr>
        <w:rFonts w:ascii="Symbol" w:hAnsi="Symbol" w:cs="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cs="Wingdings" w:hint="default"/>
      </w:rPr>
    </w:lvl>
  </w:abstractNum>
  <w:abstractNum w:abstractNumId="3" w15:restartNumberingAfterBreak="0">
    <w:nsid w:val="3276114A"/>
    <w:multiLevelType w:val="hybridMultilevel"/>
    <w:tmpl w:val="D7F67D82"/>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4BC5178A"/>
    <w:multiLevelType w:val="multilevel"/>
    <w:tmpl w:val="A0E2A902"/>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5" w15:restartNumberingAfterBreak="0">
    <w:nsid w:val="4D877F23"/>
    <w:multiLevelType w:val="hybridMultilevel"/>
    <w:tmpl w:val="338E288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55EF7D72"/>
    <w:multiLevelType w:val="multilevel"/>
    <w:tmpl w:val="A17469B0"/>
    <w:lvl w:ilvl="0">
      <w:start w:val="1"/>
      <w:numFmt w:val="decimal"/>
      <w:lvlText w:val="%1."/>
      <w:lvlJc w:val="left"/>
      <w:pPr>
        <w:tabs>
          <w:tab w:val="num" w:pos="0"/>
        </w:tabs>
        <w:ind w:left="1070" w:hanging="360"/>
      </w:pPr>
    </w:lvl>
    <w:lvl w:ilvl="1">
      <w:start w:val="4"/>
      <w:numFmt w:val="decimal"/>
      <w:lvlText w:val="%1.%2."/>
      <w:lvlJc w:val="left"/>
      <w:pPr>
        <w:tabs>
          <w:tab w:val="num" w:pos="0"/>
        </w:tabs>
        <w:ind w:left="1070" w:hanging="360"/>
      </w:pPr>
    </w:lvl>
    <w:lvl w:ilvl="2">
      <w:start w:val="1"/>
      <w:numFmt w:val="decimal"/>
      <w:lvlText w:val="%1.%2.%3."/>
      <w:lvlJc w:val="left"/>
      <w:pPr>
        <w:tabs>
          <w:tab w:val="num" w:pos="0"/>
        </w:tabs>
        <w:ind w:left="1430" w:hanging="720"/>
      </w:pPr>
    </w:lvl>
    <w:lvl w:ilvl="3">
      <w:start w:val="1"/>
      <w:numFmt w:val="decimal"/>
      <w:lvlText w:val="%1.%2.%3.%4."/>
      <w:lvlJc w:val="left"/>
      <w:pPr>
        <w:tabs>
          <w:tab w:val="num" w:pos="0"/>
        </w:tabs>
        <w:ind w:left="1430" w:hanging="720"/>
      </w:pPr>
    </w:lvl>
    <w:lvl w:ilvl="4">
      <w:start w:val="1"/>
      <w:numFmt w:val="decimal"/>
      <w:lvlText w:val="%1.%2.%3.%4.%5."/>
      <w:lvlJc w:val="left"/>
      <w:pPr>
        <w:tabs>
          <w:tab w:val="num" w:pos="0"/>
        </w:tabs>
        <w:ind w:left="1790" w:hanging="1080"/>
      </w:pPr>
    </w:lvl>
    <w:lvl w:ilvl="5">
      <w:start w:val="1"/>
      <w:numFmt w:val="decimal"/>
      <w:lvlText w:val="%1.%2.%3.%4.%5.%6."/>
      <w:lvlJc w:val="left"/>
      <w:pPr>
        <w:tabs>
          <w:tab w:val="num" w:pos="0"/>
        </w:tabs>
        <w:ind w:left="1790" w:hanging="1080"/>
      </w:pPr>
    </w:lvl>
    <w:lvl w:ilvl="6">
      <w:start w:val="1"/>
      <w:numFmt w:val="decimal"/>
      <w:lvlText w:val="%1.%2.%3.%4.%5.%6.%7."/>
      <w:lvlJc w:val="left"/>
      <w:pPr>
        <w:tabs>
          <w:tab w:val="num" w:pos="0"/>
        </w:tabs>
        <w:ind w:left="2150" w:hanging="1440"/>
      </w:pPr>
    </w:lvl>
    <w:lvl w:ilvl="7">
      <w:start w:val="1"/>
      <w:numFmt w:val="decimal"/>
      <w:lvlText w:val="%1.%2.%3.%4.%5.%6.%7.%8."/>
      <w:lvlJc w:val="left"/>
      <w:pPr>
        <w:tabs>
          <w:tab w:val="num" w:pos="0"/>
        </w:tabs>
        <w:ind w:left="2150" w:hanging="1440"/>
      </w:pPr>
    </w:lvl>
    <w:lvl w:ilvl="8">
      <w:start w:val="1"/>
      <w:numFmt w:val="decimal"/>
      <w:lvlText w:val="%1.%2.%3.%4.%5.%6.%7.%8.%9."/>
      <w:lvlJc w:val="left"/>
      <w:pPr>
        <w:tabs>
          <w:tab w:val="num" w:pos="0"/>
        </w:tabs>
        <w:ind w:left="2510" w:hanging="1800"/>
      </w:pPr>
    </w:lvl>
  </w:abstractNum>
  <w:abstractNum w:abstractNumId="7" w15:restartNumberingAfterBreak="0">
    <w:nsid w:val="5CCF47CB"/>
    <w:multiLevelType w:val="multilevel"/>
    <w:tmpl w:val="35705058"/>
    <w:lvl w:ilvl="0">
      <w:start w:val="1"/>
      <w:numFmt w:val="decimal"/>
      <w:lvlText w:val="%1."/>
      <w:lvlJc w:val="left"/>
      <w:pPr>
        <w:tabs>
          <w:tab w:val="num" w:pos="0"/>
        </w:tabs>
        <w:ind w:left="995" w:hanging="360"/>
      </w:pPr>
      <w:rPr>
        <w:rFonts w:eastAsia="Times New Roman"/>
      </w:rPr>
    </w:lvl>
    <w:lvl w:ilvl="1">
      <w:start w:val="1"/>
      <w:numFmt w:val="decimal"/>
      <w:lvlText w:val="%1.%2."/>
      <w:lvlJc w:val="left"/>
      <w:pPr>
        <w:tabs>
          <w:tab w:val="num" w:pos="0"/>
        </w:tabs>
        <w:ind w:left="928" w:hanging="360"/>
      </w:pPr>
      <w:rPr>
        <w:b/>
        <w:sz w:val="28"/>
        <w:szCs w:val="28"/>
      </w:rPr>
    </w:lvl>
    <w:lvl w:ilvl="2">
      <w:start w:val="1"/>
      <w:numFmt w:val="bullet"/>
      <w:lvlText w:val=""/>
      <w:lvlJc w:val="left"/>
      <w:pPr>
        <w:tabs>
          <w:tab w:val="num" w:pos="0"/>
        </w:tabs>
        <w:ind w:left="2075" w:hanging="720"/>
      </w:pPr>
      <w:rPr>
        <w:rFonts w:ascii="Wingdings" w:hAnsi="Wingdings" w:cs="Wingdings" w:hint="default"/>
      </w:rPr>
    </w:lvl>
    <w:lvl w:ilvl="3">
      <w:start w:val="1"/>
      <w:numFmt w:val="decimal"/>
      <w:lvlText w:val="%1.%2.%3.%4."/>
      <w:lvlJc w:val="left"/>
      <w:pPr>
        <w:tabs>
          <w:tab w:val="num" w:pos="0"/>
        </w:tabs>
        <w:ind w:left="2435" w:hanging="720"/>
      </w:pPr>
      <w:rPr>
        <w:b w:val="0"/>
      </w:rPr>
    </w:lvl>
    <w:lvl w:ilvl="4">
      <w:start w:val="1"/>
      <w:numFmt w:val="decimal"/>
      <w:lvlText w:val="%1.%2.%3.%4.%5."/>
      <w:lvlJc w:val="left"/>
      <w:pPr>
        <w:tabs>
          <w:tab w:val="num" w:pos="0"/>
        </w:tabs>
        <w:ind w:left="3155" w:hanging="1080"/>
      </w:pPr>
    </w:lvl>
    <w:lvl w:ilvl="5">
      <w:start w:val="1"/>
      <w:numFmt w:val="decimal"/>
      <w:lvlText w:val="%1.%2.%3.%4.%5.%6."/>
      <w:lvlJc w:val="left"/>
      <w:pPr>
        <w:tabs>
          <w:tab w:val="num" w:pos="0"/>
        </w:tabs>
        <w:ind w:left="3515" w:hanging="1080"/>
      </w:pPr>
    </w:lvl>
    <w:lvl w:ilvl="6">
      <w:start w:val="1"/>
      <w:numFmt w:val="decimal"/>
      <w:lvlText w:val="%1.%2.%3.%4.%5.%6.%7."/>
      <w:lvlJc w:val="left"/>
      <w:pPr>
        <w:tabs>
          <w:tab w:val="num" w:pos="0"/>
        </w:tabs>
        <w:ind w:left="4235" w:hanging="1440"/>
      </w:pPr>
    </w:lvl>
    <w:lvl w:ilvl="7">
      <w:start w:val="1"/>
      <w:numFmt w:val="decimal"/>
      <w:lvlText w:val="%1.%2.%3.%4.%5.%6.%7.%8."/>
      <w:lvlJc w:val="left"/>
      <w:pPr>
        <w:tabs>
          <w:tab w:val="num" w:pos="0"/>
        </w:tabs>
        <w:ind w:left="4595" w:hanging="1440"/>
      </w:pPr>
    </w:lvl>
    <w:lvl w:ilvl="8">
      <w:start w:val="1"/>
      <w:numFmt w:val="decimal"/>
      <w:lvlText w:val="%1.%2.%3.%4.%5.%6.%7.%8.%9."/>
      <w:lvlJc w:val="left"/>
      <w:pPr>
        <w:tabs>
          <w:tab w:val="num" w:pos="0"/>
        </w:tabs>
        <w:ind w:left="5315" w:hanging="1800"/>
      </w:pPr>
    </w:lvl>
  </w:abstractNum>
  <w:abstractNum w:abstractNumId="8" w15:restartNumberingAfterBreak="0">
    <w:nsid w:val="61054A58"/>
    <w:multiLevelType w:val="multilevel"/>
    <w:tmpl w:val="C9149E5C"/>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9" w15:restartNumberingAfterBreak="0">
    <w:nsid w:val="77B701DB"/>
    <w:multiLevelType w:val="multilevel"/>
    <w:tmpl w:val="AF281DE8"/>
    <w:lvl w:ilvl="0">
      <w:start w:val="1"/>
      <w:numFmt w:val="decimal"/>
      <w:lvlText w:val="%1)"/>
      <w:lvlJc w:val="left"/>
      <w:pPr>
        <w:tabs>
          <w:tab w:val="num" w:pos="0"/>
        </w:tabs>
        <w:ind w:left="1494"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num w:numId="1">
    <w:abstractNumId w:val="7"/>
  </w:num>
  <w:num w:numId="2">
    <w:abstractNumId w:val="1"/>
  </w:num>
  <w:num w:numId="3">
    <w:abstractNumId w:val="8"/>
  </w:num>
  <w:num w:numId="4">
    <w:abstractNumId w:val="6"/>
  </w:num>
  <w:num w:numId="5">
    <w:abstractNumId w:val="9"/>
  </w:num>
  <w:num w:numId="6">
    <w:abstractNumId w:val="4"/>
  </w:num>
  <w:num w:numId="7">
    <w:abstractNumId w:val="2"/>
  </w:num>
  <w:num w:numId="8">
    <w:abstractNumId w:val="3"/>
  </w:num>
  <w:num w:numId="9">
    <w:abstractNumId w:val="5"/>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173E8"/>
    <w:rsid w:val="00055828"/>
    <w:rsid w:val="00074E78"/>
    <w:rsid w:val="00076718"/>
    <w:rsid w:val="001802E0"/>
    <w:rsid w:val="00273CB5"/>
    <w:rsid w:val="00275C17"/>
    <w:rsid w:val="002C1478"/>
    <w:rsid w:val="00363238"/>
    <w:rsid w:val="004607C5"/>
    <w:rsid w:val="00585DB7"/>
    <w:rsid w:val="005C6BEF"/>
    <w:rsid w:val="00617586"/>
    <w:rsid w:val="006B60D7"/>
    <w:rsid w:val="00787A1D"/>
    <w:rsid w:val="007939D2"/>
    <w:rsid w:val="00864155"/>
    <w:rsid w:val="00AC689D"/>
    <w:rsid w:val="00B97247"/>
    <w:rsid w:val="00C3415D"/>
    <w:rsid w:val="00C50A81"/>
    <w:rsid w:val="00C803AA"/>
    <w:rsid w:val="00CA78E3"/>
    <w:rsid w:val="00D05BED"/>
    <w:rsid w:val="00DB2083"/>
    <w:rsid w:val="00DB453B"/>
    <w:rsid w:val="00E429F7"/>
    <w:rsid w:val="00F173E8"/>
    <w:rsid w:val="00F35F3F"/>
    <w:rsid w:val="00FE438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8EC9380E-A7EE-4B6E-868B-DBA7FEC05F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9"/>
    <w:qFormat/>
    <w:rsid w:val="00C3415D"/>
    <w:pPr>
      <w:keepNext/>
      <w:keepLines/>
      <w:spacing w:before="240" w:after="0"/>
      <w:outlineLvl w:val="0"/>
    </w:pPr>
    <w:rPr>
      <w:rFonts w:ascii="Times New Roman" w:eastAsia="Times New Roman" w:hAnsi="Times New Roman"/>
      <w:b/>
      <w:bCs/>
      <w:sz w:val="24"/>
      <w:szCs w:val="24"/>
    </w:rPr>
  </w:style>
  <w:style w:type="paragraph" w:styleId="2">
    <w:name w:val="heading 2"/>
    <w:basedOn w:val="a"/>
    <w:next w:val="a0"/>
    <w:link w:val="20"/>
    <w:uiPriority w:val="9"/>
    <w:qFormat/>
    <w:rsid w:val="00C3415D"/>
    <w:pPr>
      <w:keepNext/>
      <w:keepLines/>
      <w:numPr>
        <w:ilvl w:val="1"/>
        <w:numId w:val="10"/>
      </w:numPr>
      <w:suppressAutoHyphens/>
      <w:spacing w:before="240" w:after="0" w:line="360" w:lineRule="auto"/>
      <w:jc w:val="both"/>
      <w:outlineLvl w:val="1"/>
    </w:pPr>
    <w:rPr>
      <w:rFonts w:ascii="Times New Roman" w:eastAsia="Times New Roman" w:hAnsi="Times New Roman" w:cs="Times New Roman"/>
      <w:b/>
      <w:kern w:val="2"/>
      <w:sz w:val="24"/>
      <w:szCs w:val="24"/>
      <w:lang w:eastAsia="ru-RU"/>
    </w:rPr>
  </w:style>
  <w:style w:type="paragraph" w:styleId="3">
    <w:name w:val="heading 3"/>
    <w:basedOn w:val="a"/>
    <w:next w:val="a0"/>
    <w:link w:val="30"/>
    <w:qFormat/>
    <w:rsid w:val="00C3415D"/>
    <w:pPr>
      <w:keepNext/>
      <w:keepLines/>
      <w:numPr>
        <w:ilvl w:val="2"/>
        <w:numId w:val="10"/>
      </w:numPr>
      <w:suppressAutoHyphens/>
      <w:spacing w:after="0" w:line="360" w:lineRule="auto"/>
      <w:jc w:val="both"/>
      <w:outlineLvl w:val="2"/>
    </w:pPr>
    <w:rPr>
      <w:rFonts w:ascii="Times New Roman" w:eastAsia="Times New Roman" w:hAnsi="Times New Roman" w:cs="Times New Roman"/>
      <w:b/>
      <w:kern w:val="2"/>
      <w:sz w:val="24"/>
      <w:szCs w:val="28"/>
      <w:lang w:eastAsia="ru-RU"/>
    </w:rPr>
  </w:style>
  <w:style w:type="paragraph" w:styleId="4">
    <w:name w:val="heading 4"/>
    <w:basedOn w:val="3"/>
    <w:next w:val="a0"/>
    <w:link w:val="40"/>
    <w:uiPriority w:val="9"/>
    <w:qFormat/>
    <w:rsid w:val="00C3415D"/>
    <w:pPr>
      <w:numPr>
        <w:ilvl w:val="3"/>
      </w:numPr>
      <w:tabs>
        <w:tab w:val="left" w:pos="1701"/>
      </w:tabs>
      <w:ind w:left="0" w:firstLine="851"/>
      <w:outlineLvl w:val="3"/>
    </w:pPr>
  </w:style>
  <w:style w:type="paragraph" w:styleId="5">
    <w:name w:val="heading 5"/>
    <w:basedOn w:val="4"/>
    <w:next w:val="a0"/>
    <w:link w:val="50"/>
    <w:qFormat/>
    <w:rsid w:val="00C3415D"/>
    <w:pPr>
      <w:numPr>
        <w:ilvl w:val="4"/>
      </w:numPr>
      <w:outlineLvl w:val="4"/>
    </w:pPr>
  </w:style>
  <w:style w:type="paragraph" w:styleId="6">
    <w:name w:val="heading 6"/>
    <w:basedOn w:val="a"/>
    <w:next w:val="a0"/>
    <w:link w:val="60"/>
    <w:qFormat/>
    <w:rsid w:val="00C3415D"/>
    <w:pPr>
      <w:keepNext/>
      <w:keepLines/>
      <w:numPr>
        <w:ilvl w:val="5"/>
        <w:numId w:val="10"/>
      </w:numPr>
      <w:tabs>
        <w:tab w:val="left" w:pos="2268"/>
      </w:tabs>
      <w:suppressAutoHyphens/>
      <w:spacing w:after="0" w:line="360" w:lineRule="auto"/>
      <w:outlineLvl w:val="5"/>
    </w:pPr>
    <w:rPr>
      <w:rFonts w:ascii="Times New Roman" w:eastAsia="Times New Roman" w:hAnsi="Times New Roman" w:cs="Times New Roman"/>
      <w:b/>
      <w:bCs/>
      <w:sz w:val="24"/>
      <w:lang w:eastAsia="ru-RU"/>
    </w:rPr>
  </w:style>
  <w:style w:type="paragraph" w:styleId="7">
    <w:name w:val="heading 7"/>
    <w:basedOn w:val="a"/>
    <w:next w:val="a0"/>
    <w:link w:val="70"/>
    <w:qFormat/>
    <w:rsid w:val="00C3415D"/>
    <w:pPr>
      <w:keepNext/>
      <w:keepLines/>
      <w:numPr>
        <w:ilvl w:val="6"/>
        <w:numId w:val="10"/>
      </w:numPr>
      <w:tabs>
        <w:tab w:val="left" w:pos="2438"/>
        <w:tab w:val="left" w:pos="2552"/>
      </w:tabs>
      <w:suppressAutoHyphens/>
      <w:spacing w:after="0" w:line="360" w:lineRule="auto"/>
      <w:outlineLvl w:val="6"/>
    </w:pPr>
    <w:rPr>
      <w:rFonts w:ascii="Times New Roman" w:eastAsia="Times New Roman" w:hAnsi="Times New Roman" w:cs="Times New Roman"/>
      <w:b/>
      <w:i/>
      <w:sz w:val="24"/>
      <w:szCs w:val="24"/>
      <w:lang w:eastAsia="ru-RU"/>
    </w:rPr>
  </w:style>
  <w:style w:type="paragraph" w:styleId="8">
    <w:name w:val="heading 8"/>
    <w:basedOn w:val="a"/>
    <w:next w:val="a0"/>
    <w:link w:val="80"/>
    <w:qFormat/>
    <w:rsid w:val="00C3415D"/>
    <w:pPr>
      <w:numPr>
        <w:ilvl w:val="7"/>
        <w:numId w:val="10"/>
      </w:numPr>
      <w:tabs>
        <w:tab w:val="left" w:pos="1281"/>
        <w:tab w:val="left" w:pos="2552"/>
      </w:tabs>
      <w:spacing w:after="0" w:line="360" w:lineRule="auto"/>
      <w:outlineLvl w:val="7"/>
    </w:pPr>
    <w:rPr>
      <w:rFonts w:ascii="Times New Roman" w:eastAsia="Times New Roman" w:hAnsi="Times New Roman" w:cs="Times New Roman"/>
      <w:b/>
      <w:i/>
      <w:iCs/>
      <w:sz w:val="24"/>
      <w:szCs w:val="24"/>
      <w:lang w:eastAsia="ru-RU"/>
    </w:rPr>
  </w:style>
  <w:style w:type="paragraph" w:styleId="9">
    <w:name w:val="heading 9"/>
    <w:basedOn w:val="a"/>
    <w:next w:val="a0"/>
    <w:link w:val="90"/>
    <w:qFormat/>
    <w:rsid w:val="00C3415D"/>
    <w:pPr>
      <w:numPr>
        <w:ilvl w:val="8"/>
        <w:numId w:val="10"/>
      </w:numPr>
      <w:tabs>
        <w:tab w:val="left" w:pos="1281"/>
      </w:tabs>
      <w:spacing w:after="0" w:line="360" w:lineRule="auto"/>
      <w:jc w:val="center"/>
      <w:outlineLvl w:val="8"/>
    </w:pPr>
    <w:rPr>
      <w:rFonts w:ascii="Times New Roman" w:eastAsia="Times New Roman" w:hAnsi="Times New Roman" w:cs="Arial"/>
      <w:i/>
      <w:sz w:val="24"/>
      <w:lang w:eastAsia="ru-RU"/>
    </w:rPr>
  </w:style>
  <w:style w:type="character" w:default="1" w:styleId="a1">
    <w:name w:val="Default Paragraph Font"/>
    <w:uiPriority w:val="1"/>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customStyle="1" w:styleId="11">
    <w:name w:val="Заголовок 11"/>
    <w:basedOn w:val="a"/>
    <w:next w:val="a"/>
    <w:uiPriority w:val="9"/>
    <w:qFormat/>
    <w:rsid w:val="00C3415D"/>
    <w:pPr>
      <w:keepNext/>
      <w:keepLines/>
      <w:pageBreakBefore/>
      <w:numPr>
        <w:numId w:val="10"/>
      </w:numPr>
      <w:suppressAutoHyphens/>
      <w:spacing w:after="120" w:line="360" w:lineRule="auto"/>
      <w:jc w:val="both"/>
      <w:outlineLvl w:val="0"/>
    </w:pPr>
    <w:rPr>
      <w:rFonts w:ascii="Times New Roman" w:eastAsia="Times New Roman" w:hAnsi="Times New Roman" w:cs="Times New Roman"/>
      <w:b/>
      <w:bCs/>
      <w:sz w:val="24"/>
      <w:szCs w:val="24"/>
    </w:rPr>
  </w:style>
  <w:style w:type="character" w:customStyle="1" w:styleId="20">
    <w:name w:val="Заголовок 2 Знак"/>
    <w:basedOn w:val="a1"/>
    <w:link w:val="2"/>
    <w:uiPriority w:val="9"/>
    <w:qFormat/>
    <w:rsid w:val="00C3415D"/>
    <w:rPr>
      <w:rFonts w:ascii="Times New Roman" w:eastAsia="Times New Roman" w:hAnsi="Times New Roman" w:cs="Times New Roman"/>
      <w:b/>
      <w:kern w:val="2"/>
      <w:sz w:val="24"/>
      <w:szCs w:val="24"/>
      <w:lang w:eastAsia="ru-RU"/>
    </w:rPr>
  </w:style>
  <w:style w:type="character" w:customStyle="1" w:styleId="30">
    <w:name w:val="Заголовок 3 Знак"/>
    <w:basedOn w:val="a1"/>
    <w:link w:val="3"/>
    <w:qFormat/>
    <w:rsid w:val="00C3415D"/>
    <w:rPr>
      <w:rFonts w:ascii="Times New Roman" w:eastAsia="Times New Roman" w:hAnsi="Times New Roman" w:cs="Times New Roman"/>
      <w:b/>
      <w:kern w:val="2"/>
      <w:sz w:val="24"/>
      <w:szCs w:val="28"/>
      <w:lang w:eastAsia="ru-RU"/>
    </w:rPr>
  </w:style>
  <w:style w:type="character" w:customStyle="1" w:styleId="40">
    <w:name w:val="Заголовок 4 Знак"/>
    <w:basedOn w:val="a1"/>
    <w:link w:val="4"/>
    <w:uiPriority w:val="9"/>
    <w:qFormat/>
    <w:rsid w:val="00C3415D"/>
    <w:rPr>
      <w:rFonts w:ascii="Times New Roman" w:eastAsia="Times New Roman" w:hAnsi="Times New Roman" w:cs="Times New Roman"/>
      <w:b/>
      <w:kern w:val="2"/>
      <w:sz w:val="24"/>
      <w:szCs w:val="28"/>
      <w:lang w:eastAsia="ru-RU"/>
    </w:rPr>
  </w:style>
  <w:style w:type="character" w:customStyle="1" w:styleId="50">
    <w:name w:val="Заголовок 5 Знак"/>
    <w:basedOn w:val="a1"/>
    <w:link w:val="5"/>
    <w:qFormat/>
    <w:rsid w:val="00C3415D"/>
    <w:rPr>
      <w:rFonts w:ascii="Times New Roman" w:eastAsia="Times New Roman" w:hAnsi="Times New Roman" w:cs="Times New Roman"/>
      <w:b/>
      <w:kern w:val="2"/>
      <w:sz w:val="24"/>
      <w:szCs w:val="28"/>
      <w:lang w:eastAsia="ru-RU"/>
    </w:rPr>
  </w:style>
  <w:style w:type="character" w:customStyle="1" w:styleId="60">
    <w:name w:val="Заголовок 6 Знак"/>
    <w:basedOn w:val="a1"/>
    <w:link w:val="6"/>
    <w:qFormat/>
    <w:rsid w:val="00C3415D"/>
    <w:rPr>
      <w:rFonts w:ascii="Times New Roman" w:eastAsia="Times New Roman" w:hAnsi="Times New Roman" w:cs="Times New Roman"/>
      <w:b/>
      <w:bCs/>
      <w:sz w:val="24"/>
      <w:lang w:eastAsia="ru-RU"/>
    </w:rPr>
  </w:style>
  <w:style w:type="character" w:customStyle="1" w:styleId="70">
    <w:name w:val="Заголовок 7 Знак"/>
    <w:basedOn w:val="a1"/>
    <w:link w:val="7"/>
    <w:qFormat/>
    <w:rsid w:val="00C3415D"/>
    <w:rPr>
      <w:rFonts w:ascii="Times New Roman" w:eastAsia="Times New Roman" w:hAnsi="Times New Roman" w:cs="Times New Roman"/>
      <w:b/>
      <w:i/>
      <w:sz w:val="24"/>
      <w:szCs w:val="24"/>
      <w:lang w:eastAsia="ru-RU"/>
    </w:rPr>
  </w:style>
  <w:style w:type="character" w:customStyle="1" w:styleId="80">
    <w:name w:val="Заголовок 8 Знак"/>
    <w:basedOn w:val="a1"/>
    <w:link w:val="8"/>
    <w:qFormat/>
    <w:rsid w:val="00C3415D"/>
    <w:rPr>
      <w:rFonts w:ascii="Times New Roman" w:eastAsia="Times New Roman" w:hAnsi="Times New Roman" w:cs="Times New Roman"/>
      <w:b/>
      <w:i/>
      <w:iCs/>
      <w:sz w:val="24"/>
      <w:szCs w:val="24"/>
      <w:lang w:eastAsia="ru-RU"/>
    </w:rPr>
  </w:style>
  <w:style w:type="character" w:customStyle="1" w:styleId="90">
    <w:name w:val="Заголовок 9 Знак"/>
    <w:basedOn w:val="a1"/>
    <w:link w:val="9"/>
    <w:qFormat/>
    <w:rsid w:val="00C3415D"/>
    <w:rPr>
      <w:rFonts w:ascii="Times New Roman" w:eastAsia="Times New Roman" w:hAnsi="Times New Roman" w:cs="Arial"/>
      <w:i/>
      <w:sz w:val="24"/>
      <w:lang w:eastAsia="ru-RU"/>
    </w:rPr>
  </w:style>
  <w:style w:type="numbering" w:customStyle="1" w:styleId="12">
    <w:name w:val="Нет списка1"/>
    <w:next w:val="a3"/>
    <w:uiPriority w:val="99"/>
    <w:semiHidden/>
    <w:unhideWhenUsed/>
    <w:rsid w:val="00C3415D"/>
  </w:style>
  <w:style w:type="paragraph" w:styleId="a4">
    <w:name w:val="Balloon Text"/>
    <w:basedOn w:val="a"/>
    <w:link w:val="a5"/>
    <w:uiPriority w:val="99"/>
    <w:semiHidden/>
    <w:unhideWhenUsed/>
    <w:qFormat/>
    <w:rsid w:val="00C3415D"/>
    <w:pPr>
      <w:spacing w:after="0" w:line="240" w:lineRule="auto"/>
    </w:pPr>
    <w:rPr>
      <w:rFonts w:ascii="Tahoma" w:eastAsia="Calibri" w:hAnsi="Tahoma" w:cs="Tahoma"/>
      <w:sz w:val="16"/>
      <w:szCs w:val="16"/>
    </w:rPr>
  </w:style>
  <w:style w:type="character" w:customStyle="1" w:styleId="a5">
    <w:name w:val="Текст выноски Знак"/>
    <w:basedOn w:val="a1"/>
    <w:link w:val="a4"/>
    <w:uiPriority w:val="99"/>
    <w:semiHidden/>
    <w:qFormat/>
    <w:rsid w:val="00C3415D"/>
    <w:rPr>
      <w:rFonts w:ascii="Tahoma" w:eastAsia="Calibri" w:hAnsi="Tahoma" w:cs="Tahoma"/>
      <w:sz w:val="16"/>
      <w:szCs w:val="16"/>
    </w:rPr>
  </w:style>
  <w:style w:type="character" w:styleId="a6">
    <w:name w:val="annotation reference"/>
    <w:uiPriority w:val="99"/>
    <w:semiHidden/>
    <w:unhideWhenUsed/>
    <w:qFormat/>
    <w:rsid w:val="00C3415D"/>
    <w:rPr>
      <w:sz w:val="16"/>
      <w:szCs w:val="16"/>
    </w:rPr>
  </w:style>
  <w:style w:type="paragraph" w:styleId="a7">
    <w:name w:val="annotation text"/>
    <w:basedOn w:val="a"/>
    <w:link w:val="a8"/>
    <w:uiPriority w:val="99"/>
    <w:unhideWhenUsed/>
    <w:qFormat/>
    <w:rsid w:val="00C3415D"/>
    <w:pPr>
      <w:spacing w:after="200" w:line="276" w:lineRule="auto"/>
    </w:pPr>
    <w:rPr>
      <w:rFonts w:ascii="Calibri" w:eastAsia="Calibri" w:hAnsi="Calibri" w:cs="Times New Roman"/>
      <w:sz w:val="20"/>
      <w:szCs w:val="20"/>
    </w:rPr>
  </w:style>
  <w:style w:type="character" w:customStyle="1" w:styleId="a8">
    <w:name w:val="Текст примечания Знак"/>
    <w:basedOn w:val="a1"/>
    <w:link w:val="a7"/>
    <w:uiPriority w:val="99"/>
    <w:qFormat/>
    <w:rsid w:val="00C3415D"/>
    <w:rPr>
      <w:rFonts w:ascii="Calibri" w:eastAsia="Calibri" w:hAnsi="Calibri" w:cs="Times New Roman"/>
      <w:sz w:val="20"/>
      <w:szCs w:val="20"/>
    </w:rPr>
  </w:style>
  <w:style w:type="paragraph" w:styleId="a9">
    <w:name w:val="annotation subject"/>
    <w:basedOn w:val="a7"/>
    <w:next w:val="a7"/>
    <w:link w:val="aa"/>
    <w:uiPriority w:val="99"/>
    <w:semiHidden/>
    <w:unhideWhenUsed/>
    <w:qFormat/>
    <w:rsid w:val="00C3415D"/>
    <w:rPr>
      <w:b/>
      <w:bCs/>
    </w:rPr>
  </w:style>
  <w:style w:type="character" w:customStyle="1" w:styleId="aa">
    <w:name w:val="Тема примечания Знак"/>
    <w:basedOn w:val="a8"/>
    <w:link w:val="a9"/>
    <w:uiPriority w:val="99"/>
    <w:semiHidden/>
    <w:qFormat/>
    <w:rsid w:val="00C3415D"/>
    <w:rPr>
      <w:rFonts w:ascii="Calibri" w:eastAsia="Calibri" w:hAnsi="Calibri" w:cs="Times New Roman"/>
      <w:b/>
      <w:bCs/>
      <w:sz w:val="20"/>
      <w:szCs w:val="20"/>
    </w:rPr>
  </w:style>
  <w:style w:type="paragraph" w:customStyle="1" w:styleId="ConsPlusNormal">
    <w:name w:val="ConsPlusNormal"/>
    <w:rsid w:val="00C3415D"/>
    <w:pPr>
      <w:autoSpaceDE w:val="0"/>
      <w:autoSpaceDN w:val="0"/>
      <w:adjustRightInd w:val="0"/>
      <w:spacing w:after="0" w:line="240" w:lineRule="auto"/>
    </w:pPr>
    <w:rPr>
      <w:rFonts w:ascii="Arial" w:eastAsia="Times New Roman" w:hAnsi="Arial" w:cs="Arial"/>
      <w:sz w:val="20"/>
      <w:szCs w:val="20"/>
      <w:lang w:eastAsia="ru-RU"/>
    </w:rPr>
  </w:style>
  <w:style w:type="paragraph" w:customStyle="1" w:styleId="ab">
    <w:name w:val="Обычный + по ширине"/>
    <w:basedOn w:val="a"/>
    <w:uiPriority w:val="99"/>
    <w:rsid w:val="00C3415D"/>
    <w:pPr>
      <w:spacing w:after="0" w:line="240" w:lineRule="auto"/>
      <w:jc w:val="both"/>
    </w:pPr>
    <w:rPr>
      <w:rFonts w:ascii="Times New Roman" w:eastAsia="Times New Roman" w:hAnsi="Times New Roman" w:cs="Times New Roman"/>
      <w:sz w:val="24"/>
      <w:szCs w:val="24"/>
      <w:lang w:eastAsia="ru-RU"/>
    </w:rPr>
  </w:style>
  <w:style w:type="paragraph" w:customStyle="1" w:styleId="ConsPlusNonformat">
    <w:name w:val="ConsPlusNonformat"/>
    <w:rsid w:val="00C3415D"/>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PlusCell">
    <w:name w:val="ConsPlusCell"/>
    <w:uiPriority w:val="99"/>
    <w:rsid w:val="00C3415D"/>
    <w:pPr>
      <w:widowControl w:val="0"/>
      <w:autoSpaceDE w:val="0"/>
      <w:autoSpaceDN w:val="0"/>
      <w:adjustRightInd w:val="0"/>
      <w:spacing w:after="0" w:line="240" w:lineRule="auto"/>
    </w:pPr>
    <w:rPr>
      <w:rFonts w:ascii="Calibri" w:eastAsia="Times New Roman" w:hAnsi="Calibri" w:cs="Calibri"/>
      <w:lang w:eastAsia="ru-RU"/>
    </w:rPr>
  </w:style>
  <w:style w:type="paragraph" w:styleId="ac">
    <w:name w:val="header"/>
    <w:basedOn w:val="a"/>
    <w:link w:val="ad"/>
    <w:uiPriority w:val="99"/>
    <w:unhideWhenUsed/>
    <w:rsid w:val="00C3415D"/>
    <w:pPr>
      <w:tabs>
        <w:tab w:val="center" w:pos="4677"/>
        <w:tab w:val="right" w:pos="9355"/>
      </w:tabs>
      <w:spacing w:after="200" w:line="276" w:lineRule="auto"/>
    </w:pPr>
    <w:rPr>
      <w:rFonts w:ascii="Calibri" w:eastAsia="Calibri" w:hAnsi="Calibri" w:cs="Times New Roman"/>
    </w:rPr>
  </w:style>
  <w:style w:type="character" w:customStyle="1" w:styleId="ad">
    <w:name w:val="Верхний колонтитул Знак"/>
    <w:basedOn w:val="a1"/>
    <w:link w:val="ac"/>
    <w:uiPriority w:val="99"/>
    <w:rsid w:val="00C3415D"/>
    <w:rPr>
      <w:rFonts w:ascii="Calibri" w:eastAsia="Calibri" w:hAnsi="Calibri" w:cs="Times New Roman"/>
    </w:rPr>
  </w:style>
  <w:style w:type="paragraph" w:styleId="ae">
    <w:name w:val="footer"/>
    <w:basedOn w:val="a"/>
    <w:link w:val="af"/>
    <w:uiPriority w:val="99"/>
    <w:unhideWhenUsed/>
    <w:rsid w:val="00C3415D"/>
    <w:pPr>
      <w:tabs>
        <w:tab w:val="center" w:pos="4677"/>
        <w:tab w:val="right" w:pos="9355"/>
      </w:tabs>
      <w:spacing w:after="200" w:line="276" w:lineRule="auto"/>
    </w:pPr>
    <w:rPr>
      <w:rFonts w:ascii="Calibri" w:eastAsia="Calibri" w:hAnsi="Calibri" w:cs="Times New Roman"/>
    </w:rPr>
  </w:style>
  <w:style w:type="character" w:customStyle="1" w:styleId="af">
    <w:name w:val="Нижний колонтитул Знак"/>
    <w:basedOn w:val="a1"/>
    <w:link w:val="ae"/>
    <w:uiPriority w:val="99"/>
    <w:rsid w:val="00C3415D"/>
    <w:rPr>
      <w:rFonts w:ascii="Calibri" w:eastAsia="Calibri" w:hAnsi="Calibri" w:cs="Times New Roman"/>
    </w:rPr>
  </w:style>
  <w:style w:type="paragraph" w:styleId="af0">
    <w:name w:val="Revision"/>
    <w:hidden/>
    <w:uiPriority w:val="99"/>
    <w:semiHidden/>
    <w:rsid w:val="00C3415D"/>
    <w:pPr>
      <w:spacing w:after="0" w:line="240" w:lineRule="auto"/>
    </w:pPr>
    <w:rPr>
      <w:rFonts w:ascii="Calibri" w:eastAsia="Calibri" w:hAnsi="Calibri" w:cs="Times New Roman"/>
    </w:rPr>
  </w:style>
  <w:style w:type="table" w:styleId="af1">
    <w:name w:val="Table Grid"/>
    <w:basedOn w:val="a2"/>
    <w:uiPriority w:val="39"/>
    <w:rsid w:val="00C3415D"/>
    <w:pPr>
      <w:spacing w:after="0" w:line="240" w:lineRule="auto"/>
    </w:pPr>
    <w:rPr>
      <w:rFonts w:ascii="Calibri" w:eastAsia="Times New Roman" w:hAnsi="Calibri" w:cs="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2">
    <w:name w:val="Абзац"/>
    <w:basedOn w:val="a"/>
    <w:link w:val="af3"/>
    <w:autoRedefine/>
    <w:qFormat/>
    <w:rsid w:val="00C3415D"/>
    <w:pPr>
      <w:tabs>
        <w:tab w:val="left" w:pos="163"/>
      </w:tabs>
      <w:suppressAutoHyphens/>
      <w:spacing w:after="0" w:line="240" w:lineRule="auto"/>
      <w:ind w:firstLine="709"/>
      <w:contextualSpacing/>
      <w:jc w:val="both"/>
    </w:pPr>
    <w:rPr>
      <w:rFonts w:ascii="Times New Roman" w:eastAsia="Calibri" w:hAnsi="Times New Roman" w:cs="Times New Roman"/>
      <w:snapToGrid w:val="0"/>
      <w:sz w:val="24"/>
      <w:lang w:eastAsia="ar-SA"/>
    </w:rPr>
  </w:style>
  <w:style w:type="character" w:customStyle="1" w:styleId="af3">
    <w:name w:val="Абзац Знак"/>
    <w:link w:val="af2"/>
    <w:qFormat/>
    <w:rsid w:val="00C3415D"/>
    <w:rPr>
      <w:rFonts w:ascii="Times New Roman" w:eastAsia="Calibri" w:hAnsi="Times New Roman" w:cs="Times New Roman"/>
      <w:snapToGrid w:val="0"/>
      <w:sz w:val="24"/>
      <w:lang w:eastAsia="ar-SA"/>
    </w:rPr>
  </w:style>
  <w:style w:type="paragraph" w:styleId="af4">
    <w:name w:val="footnote text"/>
    <w:aliases w:val="Знак Знак Знак Знак Знак Знак,Знак Знак Знак Знак Знак1,Знак Знак Знак Знак"/>
    <w:basedOn w:val="a"/>
    <w:link w:val="af5"/>
    <w:uiPriority w:val="99"/>
    <w:qFormat/>
    <w:rsid w:val="00C3415D"/>
    <w:pPr>
      <w:spacing w:after="0" w:line="240" w:lineRule="auto"/>
    </w:pPr>
    <w:rPr>
      <w:rFonts w:ascii="Tahoma" w:eastAsia="Times New Roman" w:hAnsi="Tahoma" w:cs="Times New Roman"/>
      <w:sz w:val="20"/>
      <w:szCs w:val="20"/>
      <w:lang w:eastAsia="ar-SA"/>
    </w:rPr>
  </w:style>
  <w:style w:type="character" w:customStyle="1" w:styleId="af5">
    <w:name w:val="Текст сноски Знак"/>
    <w:aliases w:val="Знак Знак Знак Знак Знак Знак Знак,Знак Знак Знак Знак Знак1 Знак,Знак Знак Знак Знак Знак"/>
    <w:basedOn w:val="a1"/>
    <w:link w:val="af4"/>
    <w:uiPriority w:val="99"/>
    <w:qFormat/>
    <w:rsid w:val="00C3415D"/>
    <w:rPr>
      <w:rFonts w:ascii="Tahoma" w:eastAsia="Times New Roman" w:hAnsi="Tahoma" w:cs="Times New Roman"/>
      <w:sz w:val="20"/>
      <w:szCs w:val="20"/>
      <w:lang w:eastAsia="ar-SA"/>
    </w:rPr>
  </w:style>
  <w:style w:type="character" w:styleId="af6">
    <w:name w:val="footnote reference"/>
    <w:uiPriority w:val="99"/>
    <w:qFormat/>
    <w:rsid w:val="00C3415D"/>
    <w:rPr>
      <w:vertAlign w:val="superscript"/>
    </w:rPr>
  </w:style>
  <w:style w:type="character" w:styleId="af7">
    <w:name w:val="Hyperlink"/>
    <w:basedOn w:val="a1"/>
    <w:unhideWhenUsed/>
    <w:rsid w:val="00C3415D"/>
    <w:rPr>
      <w:color w:val="0000FF"/>
      <w:u w:val="single"/>
    </w:rPr>
  </w:style>
  <w:style w:type="character" w:customStyle="1" w:styleId="FootnoteCharacters">
    <w:name w:val="Footnote Characters"/>
    <w:basedOn w:val="a1"/>
    <w:uiPriority w:val="99"/>
    <w:semiHidden/>
    <w:unhideWhenUsed/>
    <w:qFormat/>
    <w:rsid w:val="00C3415D"/>
    <w:rPr>
      <w:vertAlign w:val="superscript"/>
    </w:rPr>
  </w:style>
  <w:style w:type="character" w:customStyle="1" w:styleId="FootnoteAnchor">
    <w:name w:val="Footnote Anchor"/>
    <w:rsid w:val="00C3415D"/>
    <w:rPr>
      <w:vertAlign w:val="superscript"/>
    </w:rPr>
  </w:style>
  <w:style w:type="paragraph" w:styleId="af8">
    <w:name w:val="List Paragraph"/>
    <w:basedOn w:val="a"/>
    <w:uiPriority w:val="34"/>
    <w:qFormat/>
    <w:rsid w:val="00C3415D"/>
    <w:pPr>
      <w:tabs>
        <w:tab w:val="left" w:pos="708"/>
      </w:tabs>
      <w:suppressAutoHyphens/>
      <w:spacing w:after="200" w:line="276" w:lineRule="auto"/>
      <w:ind w:left="720"/>
      <w:contextualSpacing/>
    </w:pPr>
    <w:rPr>
      <w:rFonts w:ascii="Times New Roman" w:eastAsia="SimSun" w:hAnsi="Times New Roman" w:cs="Times New Roman"/>
      <w:color w:val="00000A"/>
      <w:kern w:val="2"/>
    </w:rPr>
  </w:style>
  <w:style w:type="paragraph" w:customStyle="1" w:styleId="13">
    <w:name w:val="Стиль1"/>
    <w:basedOn w:val="af8"/>
    <w:qFormat/>
    <w:rsid w:val="00C3415D"/>
    <w:pPr>
      <w:widowControl w:val="0"/>
      <w:tabs>
        <w:tab w:val="clear" w:pos="708"/>
      </w:tabs>
      <w:suppressAutoHyphens w:val="0"/>
      <w:spacing w:after="0" w:line="240" w:lineRule="auto"/>
      <w:ind w:left="1429" w:hanging="360"/>
      <w:jc w:val="both"/>
    </w:pPr>
    <w:rPr>
      <w:rFonts w:eastAsia="Times New Roman"/>
      <w:iCs/>
      <w:color w:val="auto"/>
      <w:kern w:val="0"/>
      <w:lang w:val="x-none" w:eastAsia="x-none"/>
    </w:rPr>
  </w:style>
  <w:style w:type="paragraph" w:styleId="af9">
    <w:name w:val="Normal (Web)"/>
    <w:basedOn w:val="a"/>
    <w:uiPriority w:val="99"/>
    <w:unhideWhenUsed/>
    <w:qFormat/>
    <w:rsid w:val="00C3415D"/>
    <w:pPr>
      <w:widowControl w:val="0"/>
      <w:spacing w:after="0" w:line="360" w:lineRule="atLeast"/>
      <w:jc w:val="both"/>
      <w:textAlignment w:val="baseline"/>
    </w:pPr>
    <w:rPr>
      <w:rFonts w:ascii="Times New Roman" w:eastAsia="Times New Roman" w:hAnsi="Times New Roman" w:cs="Times New Roman"/>
      <w:sz w:val="24"/>
      <w:szCs w:val="24"/>
      <w:lang w:eastAsia="ru-RU"/>
    </w:rPr>
  </w:style>
  <w:style w:type="paragraph" w:customStyle="1" w:styleId="a0">
    <w:name w:val="Основной"/>
    <w:basedOn w:val="a"/>
    <w:qFormat/>
    <w:rsid w:val="00C3415D"/>
    <w:pPr>
      <w:spacing w:after="0" w:line="360" w:lineRule="auto"/>
      <w:ind w:right="-1" w:firstLine="851"/>
      <w:jc w:val="both"/>
    </w:pPr>
    <w:rPr>
      <w:rFonts w:ascii="Times New Roman" w:eastAsia="Times New Roman" w:hAnsi="Times New Roman" w:cs="Times New Roman"/>
      <w:sz w:val="24"/>
      <w:szCs w:val="24"/>
      <w:lang w:eastAsia="ru-RU"/>
    </w:rPr>
  </w:style>
  <w:style w:type="character" w:customStyle="1" w:styleId="10">
    <w:name w:val="Заголовок 1 Знак"/>
    <w:basedOn w:val="a1"/>
    <w:link w:val="1"/>
    <w:uiPriority w:val="9"/>
    <w:qFormat/>
    <w:rsid w:val="00C3415D"/>
    <w:rPr>
      <w:rFonts w:ascii="Times New Roman" w:eastAsia="Times New Roman" w:hAnsi="Times New Roman"/>
      <w:b/>
      <w:bCs/>
      <w:sz w:val="24"/>
      <w:szCs w:val="24"/>
      <w:lang w:eastAsia="en-US"/>
    </w:rPr>
  </w:style>
  <w:style w:type="character" w:customStyle="1" w:styleId="afa">
    <w:name w:val="Заголовок Знак"/>
    <w:basedOn w:val="a1"/>
    <w:qFormat/>
    <w:rsid w:val="00C3415D"/>
    <w:rPr>
      <w:rFonts w:ascii="Times New Roman" w:eastAsia="Times New Roman" w:hAnsi="Times New Roman" w:cs="Times New Roman"/>
      <w:b/>
      <w:color w:val="00000A"/>
      <w:spacing w:val="-10"/>
      <w:kern w:val="2"/>
      <w:sz w:val="28"/>
      <w:szCs w:val="56"/>
    </w:rPr>
  </w:style>
  <w:style w:type="character" w:customStyle="1" w:styleId="afb">
    <w:name w:val="Абзац списка Знак"/>
    <w:uiPriority w:val="34"/>
    <w:qFormat/>
    <w:locked/>
    <w:rsid w:val="00C3415D"/>
    <w:rPr>
      <w:rFonts w:ascii="Times New Roman" w:eastAsia="SimSun" w:hAnsi="Times New Roman" w:cs="Times New Roman"/>
      <w:color w:val="00000A"/>
      <w:kern w:val="2"/>
    </w:rPr>
  </w:style>
  <w:style w:type="character" w:customStyle="1" w:styleId="afc">
    <w:name w:val="Без интервала Знак"/>
    <w:uiPriority w:val="1"/>
    <w:qFormat/>
    <w:locked/>
    <w:rsid w:val="00C3415D"/>
  </w:style>
  <w:style w:type="character" w:customStyle="1" w:styleId="EndnoteAnchor">
    <w:name w:val="Endnote Anchor"/>
    <w:rsid w:val="00C3415D"/>
    <w:rPr>
      <w:vertAlign w:val="superscript"/>
    </w:rPr>
  </w:style>
  <w:style w:type="character" w:customStyle="1" w:styleId="EndnoteCharacters">
    <w:name w:val="Endnote Characters"/>
    <w:qFormat/>
    <w:rsid w:val="00C3415D"/>
  </w:style>
  <w:style w:type="character" w:customStyle="1" w:styleId="110">
    <w:name w:val="Заголовок 1 Знак1"/>
    <w:basedOn w:val="a1"/>
    <w:uiPriority w:val="9"/>
    <w:qFormat/>
    <w:rsid w:val="00C3415D"/>
    <w:rPr>
      <w:rFonts w:ascii="Cambria" w:eastAsia="Times New Roman" w:hAnsi="Cambria" w:cs="Times New Roman"/>
      <w:color w:val="365F91"/>
      <w:kern w:val="2"/>
      <w:sz w:val="32"/>
      <w:szCs w:val="32"/>
    </w:rPr>
  </w:style>
  <w:style w:type="character" w:customStyle="1" w:styleId="afd">
    <w:name w:val="Основной Знак"/>
    <w:qFormat/>
    <w:rsid w:val="00C3415D"/>
    <w:rPr>
      <w:rFonts w:ascii="Times New Roman" w:eastAsia="Times New Roman" w:hAnsi="Times New Roman" w:cs="Times New Roman"/>
      <w:sz w:val="24"/>
      <w:szCs w:val="24"/>
      <w:lang w:eastAsia="ru-RU"/>
    </w:rPr>
  </w:style>
  <w:style w:type="character" w:customStyle="1" w:styleId="afe">
    <w:name w:val="_Обычный (Основной текст) Знак"/>
    <w:qFormat/>
    <w:rsid w:val="00C3415D"/>
    <w:rPr>
      <w:rFonts w:ascii="Times New Roman" w:eastAsia="Calibri" w:hAnsi="Times New Roman" w:cs="Times New Roman"/>
      <w:spacing w:val="2"/>
      <w:sz w:val="24"/>
    </w:rPr>
  </w:style>
  <w:style w:type="character" w:customStyle="1" w:styleId="Bullets">
    <w:name w:val="Bullets"/>
    <w:qFormat/>
    <w:rsid w:val="00C3415D"/>
    <w:rPr>
      <w:rFonts w:ascii="OpenSymbol" w:eastAsia="OpenSymbol" w:hAnsi="OpenSymbol" w:cs="OpenSymbol"/>
    </w:rPr>
  </w:style>
  <w:style w:type="paragraph" w:customStyle="1" w:styleId="Heading">
    <w:name w:val="Heading"/>
    <w:basedOn w:val="a"/>
    <w:next w:val="aff"/>
    <w:qFormat/>
    <w:rsid w:val="00C3415D"/>
    <w:pPr>
      <w:keepNext/>
      <w:suppressAutoHyphens/>
      <w:spacing w:before="240" w:after="120" w:line="276" w:lineRule="auto"/>
    </w:pPr>
    <w:rPr>
      <w:rFonts w:ascii="Liberation Sans" w:eastAsia="Noto Sans CJK SC" w:hAnsi="Liberation Sans" w:cs="Lohit Devanagari"/>
      <w:color w:val="00000A"/>
      <w:kern w:val="2"/>
      <w:sz w:val="28"/>
      <w:szCs w:val="28"/>
    </w:rPr>
  </w:style>
  <w:style w:type="paragraph" w:styleId="aff">
    <w:name w:val="Body Text"/>
    <w:basedOn w:val="a"/>
    <w:link w:val="aff0"/>
    <w:rsid w:val="00C3415D"/>
    <w:pPr>
      <w:suppressAutoHyphens/>
      <w:spacing w:after="140" w:line="276" w:lineRule="auto"/>
    </w:pPr>
    <w:rPr>
      <w:rFonts w:ascii="Times New Roman" w:eastAsia="SimSun" w:hAnsi="Times New Roman" w:cs="Times New Roman"/>
      <w:color w:val="00000A"/>
      <w:kern w:val="2"/>
    </w:rPr>
  </w:style>
  <w:style w:type="character" w:customStyle="1" w:styleId="aff0">
    <w:name w:val="Основной текст Знак"/>
    <w:basedOn w:val="a1"/>
    <w:link w:val="aff"/>
    <w:rsid w:val="00C3415D"/>
    <w:rPr>
      <w:rFonts w:ascii="Times New Roman" w:eastAsia="SimSun" w:hAnsi="Times New Roman" w:cs="Times New Roman"/>
      <w:color w:val="00000A"/>
      <w:kern w:val="2"/>
    </w:rPr>
  </w:style>
  <w:style w:type="paragraph" w:styleId="aff1">
    <w:name w:val="List"/>
    <w:basedOn w:val="aff"/>
    <w:rsid w:val="00C3415D"/>
    <w:rPr>
      <w:rFonts w:cs="Lohit Devanagari"/>
    </w:rPr>
  </w:style>
  <w:style w:type="paragraph" w:styleId="aff2">
    <w:name w:val="caption"/>
    <w:basedOn w:val="a"/>
    <w:qFormat/>
    <w:rsid w:val="00C3415D"/>
    <w:pPr>
      <w:suppressLineNumbers/>
      <w:suppressAutoHyphens/>
      <w:spacing w:before="120" w:after="120" w:line="276" w:lineRule="auto"/>
    </w:pPr>
    <w:rPr>
      <w:rFonts w:ascii="Times New Roman" w:eastAsia="SimSun" w:hAnsi="Times New Roman" w:cs="Lohit Devanagari"/>
      <w:i/>
      <w:iCs/>
      <w:color w:val="00000A"/>
      <w:kern w:val="2"/>
      <w:sz w:val="24"/>
      <w:szCs w:val="24"/>
    </w:rPr>
  </w:style>
  <w:style w:type="paragraph" w:customStyle="1" w:styleId="Index">
    <w:name w:val="Index"/>
    <w:basedOn w:val="a"/>
    <w:qFormat/>
    <w:rsid w:val="00C3415D"/>
    <w:pPr>
      <w:suppressLineNumbers/>
      <w:suppressAutoHyphens/>
      <w:spacing w:after="200" w:line="276" w:lineRule="auto"/>
    </w:pPr>
    <w:rPr>
      <w:rFonts w:ascii="Times New Roman" w:eastAsia="SimSun" w:hAnsi="Times New Roman" w:cs="Lohit Devanagari"/>
      <w:color w:val="00000A"/>
      <w:kern w:val="2"/>
    </w:rPr>
  </w:style>
  <w:style w:type="paragraph" w:customStyle="1" w:styleId="14">
    <w:name w:val="Заголовок1"/>
    <w:basedOn w:val="a"/>
    <w:next w:val="aff3"/>
    <w:link w:val="15"/>
    <w:qFormat/>
    <w:rsid w:val="00C3415D"/>
    <w:pPr>
      <w:tabs>
        <w:tab w:val="left" w:pos="708"/>
      </w:tabs>
      <w:suppressAutoHyphens/>
      <w:spacing w:beforeAutospacing="1" w:after="200" w:afterAutospacing="1" w:line="276" w:lineRule="auto"/>
      <w:contextualSpacing/>
      <w:jc w:val="center"/>
    </w:pPr>
    <w:rPr>
      <w:rFonts w:ascii="Times New Roman" w:eastAsia="Times New Roman" w:hAnsi="Times New Roman" w:cs="Times New Roman"/>
      <w:b/>
      <w:color w:val="00000A"/>
      <w:spacing w:val="-10"/>
      <w:kern w:val="2"/>
      <w:sz w:val="28"/>
      <w:szCs w:val="56"/>
    </w:rPr>
  </w:style>
  <w:style w:type="character" w:customStyle="1" w:styleId="15">
    <w:name w:val="Заголовок Знак1"/>
    <w:basedOn w:val="a1"/>
    <w:link w:val="14"/>
    <w:rsid w:val="00C3415D"/>
    <w:rPr>
      <w:rFonts w:ascii="Times New Roman" w:eastAsia="Times New Roman" w:hAnsi="Times New Roman" w:cs="Times New Roman"/>
      <w:b/>
      <w:color w:val="00000A"/>
      <w:spacing w:val="-10"/>
      <w:kern w:val="2"/>
      <w:sz w:val="28"/>
      <w:szCs w:val="56"/>
      <w:lang w:eastAsia="en-US"/>
    </w:rPr>
  </w:style>
  <w:style w:type="paragraph" w:customStyle="1" w:styleId="Default">
    <w:name w:val="Default"/>
    <w:qFormat/>
    <w:rsid w:val="00C3415D"/>
    <w:pPr>
      <w:suppressAutoHyphens/>
      <w:spacing w:after="0" w:line="240" w:lineRule="auto"/>
    </w:pPr>
    <w:rPr>
      <w:rFonts w:ascii="Times New Roman" w:eastAsia="Calibri" w:hAnsi="Times New Roman" w:cs="Times New Roman"/>
      <w:color w:val="000000"/>
      <w:sz w:val="24"/>
      <w:szCs w:val="24"/>
    </w:rPr>
  </w:style>
  <w:style w:type="paragraph" w:customStyle="1" w:styleId="16">
    <w:name w:val="Без интервала1"/>
    <w:next w:val="aff4"/>
    <w:uiPriority w:val="1"/>
    <w:qFormat/>
    <w:rsid w:val="00C3415D"/>
    <w:pPr>
      <w:suppressAutoHyphens/>
      <w:spacing w:after="0" w:line="240" w:lineRule="auto"/>
    </w:pPr>
  </w:style>
  <w:style w:type="paragraph" w:customStyle="1" w:styleId="TableContents">
    <w:name w:val="Table Contents"/>
    <w:basedOn w:val="a"/>
    <w:qFormat/>
    <w:rsid w:val="00C3415D"/>
    <w:pPr>
      <w:suppressLineNumbers/>
      <w:suppressAutoHyphens/>
      <w:spacing w:after="200" w:line="276" w:lineRule="auto"/>
    </w:pPr>
    <w:rPr>
      <w:rFonts w:ascii="Times New Roman" w:eastAsia="SimSun" w:hAnsi="Times New Roman" w:cs="Times New Roman"/>
      <w:color w:val="00000A"/>
      <w:kern w:val="2"/>
    </w:rPr>
  </w:style>
  <w:style w:type="paragraph" w:customStyle="1" w:styleId="TableHeading">
    <w:name w:val="Table Heading"/>
    <w:basedOn w:val="TableContents"/>
    <w:qFormat/>
    <w:rsid w:val="00C3415D"/>
    <w:pPr>
      <w:jc w:val="center"/>
    </w:pPr>
    <w:rPr>
      <w:b/>
      <w:bCs/>
    </w:rPr>
  </w:style>
  <w:style w:type="paragraph" w:customStyle="1" w:styleId="aff5">
    <w:name w:val="_Обычный (Основной текст)"/>
    <w:qFormat/>
    <w:rsid w:val="00C3415D"/>
    <w:pPr>
      <w:spacing w:after="0" w:line="360" w:lineRule="exact"/>
      <w:ind w:firstLine="709"/>
      <w:contextualSpacing/>
      <w:jc w:val="both"/>
    </w:pPr>
    <w:rPr>
      <w:rFonts w:ascii="Times New Roman" w:hAnsi="Times New Roman" w:cs="Times New Roman"/>
      <w:spacing w:val="2"/>
      <w:sz w:val="24"/>
    </w:rPr>
  </w:style>
  <w:style w:type="character" w:customStyle="1" w:styleId="120">
    <w:name w:val="Заголовок 1 Знак2"/>
    <w:basedOn w:val="a1"/>
    <w:uiPriority w:val="9"/>
    <w:rsid w:val="00C3415D"/>
    <w:rPr>
      <w:rFonts w:asciiTheme="majorHAnsi" w:eastAsiaTheme="majorEastAsia" w:hAnsiTheme="majorHAnsi" w:cstheme="majorBidi"/>
      <w:color w:val="2E74B5" w:themeColor="accent1" w:themeShade="BF"/>
      <w:sz w:val="32"/>
      <w:szCs w:val="32"/>
    </w:rPr>
  </w:style>
  <w:style w:type="paragraph" w:styleId="aff3">
    <w:name w:val="Title"/>
    <w:basedOn w:val="a"/>
    <w:next w:val="a"/>
    <w:link w:val="21"/>
    <w:qFormat/>
    <w:rsid w:val="00C3415D"/>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21">
    <w:name w:val="Заголовок Знак2"/>
    <w:basedOn w:val="a1"/>
    <w:link w:val="aff3"/>
    <w:uiPriority w:val="10"/>
    <w:rsid w:val="00C3415D"/>
    <w:rPr>
      <w:rFonts w:asciiTheme="majorHAnsi" w:eastAsiaTheme="majorEastAsia" w:hAnsiTheme="majorHAnsi" w:cstheme="majorBidi"/>
      <w:spacing w:val="-10"/>
      <w:kern w:val="28"/>
      <w:sz w:val="56"/>
      <w:szCs w:val="56"/>
    </w:rPr>
  </w:style>
  <w:style w:type="paragraph" w:styleId="aff4">
    <w:name w:val="No Spacing"/>
    <w:uiPriority w:val="1"/>
    <w:qFormat/>
    <w:rsid w:val="00C3415D"/>
    <w:pPr>
      <w:spacing w:after="0" w:line="240" w:lineRule="auto"/>
    </w:pPr>
  </w:style>
  <w:style w:type="numbering" w:customStyle="1" w:styleId="22">
    <w:name w:val="Нет списка2"/>
    <w:next w:val="a3"/>
    <w:uiPriority w:val="99"/>
    <w:semiHidden/>
    <w:unhideWhenUsed/>
    <w:rsid w:val="00B97247"/>
  </w:style>
  <w:style w:type="character" w:customStyle="1" w:styleId="17">
    <w:name w:val="Текст примечания Знак1"/>
    <w:basedOn w:val="a1"/>
    <w:uiPriority w:val="99"/>
    <w:rsid w:val="00B97247"/>
    <w:rPr>
      <w:rFonts w:ascii="Times New Roman" w:eastAsia="Times New Roman" w:hAnsi="Times New Roman" w:cs="Times New Roman"/>
      <w:szCs w:val="20"/>
      <w:lang w:eastAsia="ru-RU"/>
    </w:rPr>
  </w:style>
  <w:style w:type="character" w:customStyle="1" w:styleId="18">
    <w:name w:val="Текст выноски Знак1"/>
    <w:basedOn w:val="a1"/>
    <w:uiPriority w:val="99"/>
    <w:semiHidden/>
    <w:rsid w:val="00B97247"/>
    <w:rPr>
      <w:rFonts w:ascii="Segoe UI" w:eastAsia="SimSun" w:hAnsi="Segoe UI" w:cs="Segoe UI"/>
      <w:color w:val="00000A"/>
      <w:kern w:val="2"/>
      <w:sz w:val="18"/>
      <w:szCs w:val="18"/>
    </w:rPr>
  </w:style>
  <w:style w:type="character" w:customStyle="1" w:styleId="19">
    <w:name w:val="Тема примечания Знак1"/>
    <w:basedOn w:val="17"/>
    <w:uiPriority w:val="99"/>
    <w:semiHidden/>
    <w:rsid w:val="00B97247"/>
    <w:rPr>
      <w:rFonts w:ascii="Times New Roman" w:eastAsia="SimSun" w:hAnsi="Times New Roman" w:cs="Times New Roman"/>
      <w:b/>
      <w:bCs/>
      <w:color w:val="00000A"/>
      <w:kern w:val="2"/>
      <w:szCs w:val="20"/>
      <w:lang w:eastAsia="ru-RU"/>
    </w:rPr>
  </w:style>
  <w:style w:type="character" w:customStyle="1" w:styleId="1a">
    <w:name w:val="Текст сноски Знак1"/>
    <w:basedOn w:val="a1"/>
    <w:uiPriority w:val="99"/>
    <w:semiHidden/>
    <w:rsid w:val="00B97247"/>
    <w:rPr>
      <w:rFonts w:ascii="Times New Roman" w:eastAsia="SimSun" w:hAnsi="Times New Roman" w:cs="Times New Roman"/>
      <w:color w:val="00000A"/>
      <w:kern w:val="2"/>
      <w:szCs w:val="20"/>
    </w:rPr>
  </w:style>
  <w:style w:type="table" w:customStyle="1" w:styleId="1b">
    <w:name w:val="Сетка таблицы1"/>
    <w:basedOn w:val="a2"/>
    <w:next w:val="af1"/>
    <w:uiPriority w:val="39"/>
    <w:rsid w:val="00B97247"/>
    <w:pPr>
      <w:suppressAutoHyphens/>
      <w:spacing w:after="0" w:line="240" w:lineRule="auto"/>
    </w:pPr>
    <w:rPr>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
    <w:name w:val="Сетка таблицы2"/>
    <w:basedOn w:val="a2"/>
    <w:next w:val="af1"/>
    <w:uiPriority w:val="39"/>
    <w:rsid w:val="00DB453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
    <w:name w:val="Нет списка3"/>
    <w:next w:val="a3"/>
    <w:uiPriority w:val="99"/>
    <w:semiHidden/>
    <w:unhideWhenUsed/>
    <w:rsid w:val="002C1478"/>
  </w:style>
  <w:style w:type="table" w:customStyle="1" w:styleId="32">
    <w:name w:val="Сетка таблицы3"/>
    <w:basedOn w:val="a2"/>
    <w:next w:val="af1"/>
    <w:uiPriority w:val="39"/>
    <w:rsid w:val="002C1478"/>
    <w:pPr>
      <w:suppressAutoHyphens/>
      <w:spacing w:after="0" w:line="240" w:lineRule="auto"/>
    </w:pPr>
    <w:rPr>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emf"/><Relationship Id="rId18" Type="http://schemas.openxmlformats.org/officeDocument/2006/relationships/image" Target="media/image12.emf"/><Relationship Id="rId26" Type="http://schemas.openxmlformats.org/officeDocument/2006/relationships/image" Target="media/image20.emf"/><Relationship Id="rId21" Type="http://schemas.openxmlformats.org/officeDocument/2006/relationships/image" Target="media/image15.emf"/><Relationship Id="rId34" Type="http://schemas.openxmlformats.org/officeDocument/2006/relationships/image" Target="media/image28.emf"/><Relationship Id="rId7" Type="http://schemas.openxmlformats.org/officeDocument/2006/relationships/image" Target="media/image1.png"/><Relationship Id="rId12" Type="http://schemas.openxmlformats.org/officeDocument/2006/relationships/image" Target="media/image6.emf"/><Relationship Id="rId17" Type="http://schemas.openxmlformats.org/officeDocument/2006/relationships/image" Target="media/image11.emf"/><Relationship Id="rId25" Type="http://schemas.openxmlformats.org/officeDocument/2006/relationships/image" Target="media/image19.emf"/><Relationship Id="rId33" Type="http://schemas.openxmlformats.org/officeDocument/2006/relationships/image" Target="media/image27.png"/><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emf"/><Relationship Id="rId20" Type="http://schemas.openxmlformats.org/officeDocument/2006/relationships/image" Target="media/image14.emf"/><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24" Type="http://schemas.openxmlformats.org/officeDocument/2006/relationships/image" Target="media/image18.emf"/><Relationship Id="rId32" Type="http://schemas.openxmlformats.org/officeDocument/2006/relationships/image" Target="media/image26.png"/><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emf"/><Relationship Id="rId23" Type="http://schemas.openxmlformats.org/officeDocument/2006/relationships/image" Target="media/image17.emf"/><Relationship Id="rId28" Type="http://schemas.openxmlformats.org/officeDocument/2006/relationships/image" Target="media/image22.png"/><Relationship Id="rId36" Type="http://schemas.openxmlformats.org/officeDocument/2006/relationships/hyperlink" Target="mailto:digit@nso.ru" TargetMode="External"/><Relationship Id="rId10" Type="http://schemas.openxmlformats.org/officeDocument/2006/relationships/image" Target="media/image4.emf"/><Relationship Id="rId19" Type="http://schemas.openxmlformats.org/officeDocument/2006/relationships/image" Target="media/image13.emf"/><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emf"/><Relationship Id="rId22" Type="http://schemas.openxmlformats.org/officeDocument/2006/relationships/image" Target="media/image16.emf"/><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hyperlink" Target="consultantplus://offline/ref=0643D14249E6A088D2F8A516E7617D17BC269B70614D58B1FE70E6614402B47E0ECAC33A295426FCB4a3F" TargetMode="External"/><Relationship Id="rId8" Type="http://schemas.openxmlformats.org/officeDocument/2006/relationships/image" Target="media/image2.emf"/><Relationship Id="rId3" Type="http://schemas.openxmlformats.org/officeDocument/2006/relationships/settings" Target="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urn:ietf:params:xml:ns:cpxmlsec:algorithms:gostr34102012-gostr34112012-256"/>
    <Reference Type="http://www.w3.org/2000/09/xmldsig#Object" URI="#idPackageObject">
      <DigestMethod Algorithm="urn:ietf:params:xml:ns:cpxmlsec:algorithms:gostr34112012-256"/>
      <DigestValue>6UqyQPkhN0uS5C3jta5uXerObHO6MSZJa5U5bGlU40c=</DigestValue>
    </Reference>
    <Reference Type="http://www.w3.org/2000/09/xmldsig#Object" URI="#idOfficeObject">
      <DigestMethod Algorithm="urn:ietf:params:xml:ns:cpxmlsec:algorithms:gostr34112012-256"/>
      <DigestValue>Rd7D+cjh1OgPfxdOHrguA1UBhSSNcv6Li8grYqZNS5E=</DigestValue>
    </Reference>
    <Reference Type="http://uri.etsi.org/01903#SignedProperties" URI="#idSignedProperties">
      <Transforms>
        <Transform Algorithm="http://www.w3.org/TR/2001/REC-xml-c14n-20010315"/>
      </Transforms>
      <DigestMethod Algorithm="urn:ietf:params:xml:ns:cpxmlsec:algorithms:gostr34112012-256"/>
      <DigestValue>JqLplTDedfgreRpgQl6QBJ1cLQ4khHWY2U6+SBwcyyw=</DigestValue>
    </Reference>
  </SignedInfo>
  <SignatureValue>XfFW5LzTcH96ujB7Mu/gZDBk9w2wk75swTpsmeU8yo2F8Pxqcp8qcEeJv+3siflc
kkKsIaV4l/HmRmjy29ei1g==</SignatureValue>
  <KeyInfo>
    <X509Data>
      <X509Certificate>MIIJTTCCCPqgAwIBAgIRAMu7fM2DkbmT1hA7y0k31rswCgYIKoUDBwEBAwIwggFX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</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9"/>
            <mdssi:RelationshipReference xmlns:mdssi="http://schemas.openxmlformats.org/package/2006/digital-signature" SourceId="rId1"/>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8"/>
            <mdssi:RelationshipReference xmlns:mdssi="http://schemas.openxmlformats.org/package/2006/digital-signature" SourceId="rId3"/>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Transform>
          <Transform Algorithm="http://www.w3.org/TR/2001/REC-xml-c14n-20010315"/>
        </Transforms>
        <DigestMethod Algorithm="http://www.w3.org/2000/09/xmldsig#sha1"/>
        <DigestValue>fPRfYu/0YnYgSsDtphiwjlzi5tY=</DigestValue>
      </Reference>
      <Reference URI="/word/document.xml?ContentType=application/vnd.openxmlformats-officedocument.wordprocessingml.document.main+xml">
        <DigestMethod Algorithm="http://www.w3.org/2000/09/xmldsig#sha1"/>
        <DigestValue>Vg26KmBOzJXCjsajDob8TA2UPFI=</DigestValue>
      </Reference>
      <Reference URI="/word/endnotes.xml?ContentType=application/vnd.openxmlformats-officedocument.wordprocessingml.endnotes+xml">
        <DigestMethod Algorithm="http://www.w3.org/2000/09/xmldsig#sha1"/>
        <DigestValue>j0Afka5t2Ywnj12256Nz7d4rBvw=</DigestValue>
      </Reference>
      <Reference URI="/word/fontTable.xml?ContentType=application/vnd.openxmlformats-officedocument.wordprocessingml.fontTable+xml">
        <DigestMethod Algorithm="http://www.w3.org/2000/09/xmldsig#sha1"/>
        <DigestValue>n0hxqClMgpwXwfP6Q5LIKxUEZ9s=</DigestValue>
      </Reference>
      <Reference URI="/word/footnotes.xml?ContentType=application/vnd.openxmlformats-officedocument.wordprocessingml.footnotes+xml">
        <DigestMethod Algorithm="http://www.w3.org/2000/09/xmldsig#sha1"/>
        <DigestValue>8+6iYzwFcygFD9R+/AJTCoQdpn4=</DigestValue>
      </Reference>
      <Reference URI="/word/media/image1.png?ContentType=image/png">
        <DigestMethod Algorithm="http://www.w3.org/2000/09/xmldsig#sha1"/>
        <DigestValue>8JsAkUqs8YQMah6O7C/vmWOkZOA=</DigestValue>
      </Reference>
      <Reference URI="/word/media/image10.emf?ContentType=image/x-emf">
        <DigestMethod Algorithm="http://www.w3.org/2000/09/xmldsig#sha1"/>
        <DigestValue>3OyahfOLPSstHJdX6s2fvrXWTa0=</DigestValue>
      </Reference>
      <Reference URI="/word/media/image11.emf?ContentType=image/x-emf">
        <DigestMethod Algorithm="http://www.w3.org/2000/09/xmldsig#sha1"/>
        <DigestValue>pokrv/nPioSRcsDUZKt73ptb6Wk=</DigestValue>
      </Reference>
      <Reference URI="/word/media/image12.emf?ContentType=image/x-emf">
        <DigestMethod Algorithm="http://www.w3.org/2000/09/xmldsig#sha1"/>
        <DigestValue>iJuIiR1cUcBVTjHB7depEhkteO0=</DigestValue>
      </Reference>
      <Reference URI="/word/media/image13.emf?ContentType=image/x-emf">
        <DigestMethod Algorithm="http://www.w3.org/2000/09/xmldsig#sha1"/>
        <DigestValue>/KcrdNuXZ/qiOez0VL1A/4MYX3w=</DigestValue>
      </Reference>
      <Reference URI="/word/media/image14.emf?ContentType=image/x-emf">
        <DigestMethod Algorithm="http://www.w3.org/2000/09/xmldsig#sha1"/>
        <DigestValue>pOBAaT73jG5CTYzSMvYf2w7+ALQ=</DigestValue>
      </Reference>
      <Reference URI="/word/media/image15.emf?ContentType=image/x-emf">
        <DigestMethod Algorithm="http://www.w3.org/2000/09/xmldsig#sha1"/>
        <DigestValue>YtmsjoOsFIyzGduMjse70PjSApY=</DigestValue>
      </Reference>
      <Reference URI="/word/media/image16.emf?ContentType=image/x-emf">
        <DigestMethod Algorithm="http://www.w3.org/2000/09/xmldsig#sha1"/>
        <DigestValue>tisRiSLFNiVjRcPtO+tjByYt0Kw=</DigestValue>
      </Reference>
      <Reference URI="/word/media/image17.emf?ContentType=image/x-emf">
        <DigestMethod Algorithm="http://www.w3.org/2000/09/xmldsig#sha1"/>
        <DigestValue>b1S6Md9z77NK9eoJVyjaSST1RZo=</DigestValue>
      </Reference>
      <Reference URI="/word/media/image18.emf?ContentType=image/x-emf">
        <DigestMethod Algorithm="http://www.w3.org/2000/09/xmldsig#sha1"/>
        <DigestValue>KeYiidr+5ZqqA4sU1NAHwF6dhEM=</DigestValue>
      </Reference>
      <Reference URI="/word/media/image19.emf?ContentType=image/x-emf">
        <DigestMethod Algorithm="http://www.w3.org/2000/09/xmldsig#sha1"/>
        <DigestValue>QNnxL7bIDMRLFYUZp+qkFp2P2CQ=</DigestValue>
      </Reference>
      <Reference URI="/word/media/image2.emf?ContentType=image/x-emf">
        <DigestMethod Algorithm="http://www.w3.org/2000/09/xmldsig#sha1"/>
        <DigestValue>d6KaEMRAsA8eY8qtaUd3Hep18BQ=</DigestValue>
      </Reference>
      <Reference URI="/word/media/image20.emf?ContentType=image/x-emf">
        <DigestMethod Algorithm="http://www.w3.org/2000/09/xmldsig#sha1"/>
        <DigestValue>5gr1ieS8Pu0zJUkJBq6cfwqFaA4=</DigestValue>
      </Reference>
      <Reference URI="/word/media/image21.png?ContentType=image/png">
        <DigestMethod Algorithm="http://www.w3.org/2000/09/xmldsig#sha1"/>
        <DigestValue>/lQFm7HZmOT+3DpCeOeC99vJSI4=</DigestValue>
      </Reference>
      <Reference URI="/word/media/image22.png?ContentType=image/png">
        <DigestMethod Algorithm="http://www.w3.org/2000/09/xmldsig#sha1"/>
        <DigestValue>0+DW2qve9KUWr5Bc9aPBi1CU5g4=</DigestValue>
      </Reference>
      <Reference URI="/word/media/image23.png?ContentType=image/png">
        <DigestMethod Algorithm="http://www.w3.org/2000/09/xmldsig#sha1"/>
        <DigestValue>hDtuM1e0qTJNAxJOtLV7++PrOwQ=</DigestValue>
      </Reference>
      <Reference URI="/word/media/image24.png?ContentType=image/png">
        <DigestMethod Algorithm="http://www.w3.org/2000/09/xmldsig#sha1"/>
        <DigestValue>OGIUHNAHDfOkfw47jTKULb8e4+g=</DigestValue>
      </Reference>
      <Reference URI="/word/media/image25.png?ContentType=image/png">
        <DigestMethod Algorithm="http://www.w3.org/2000/09/xmldsig#sha1"/>
        <DigestValue>YRrHWV7lxQ4UNB/Kzk94ptrTQRw=</DigestValue>
      </Reference>
      <Reference URI="/word/media/image26.png?ContentType=image/png">
        <DigestMethod Algorithm="http://www.w3.org/2000/09/xmldsig#sha1"/>
        <DigestValue>7lbNft5QjT9fnIBu7PM3si/jjOQ=</DigestValue>
      </Reference>
      <Reference URI="/word/media/image27.png?ContentType=image/png">
        <DigestMethod Algorithm="http://www.w3.org/2000/09/xmldsig#sha1"/>
        <DigestValue>d3XPrYQEz6zWopppc9DYq9fOk68=</DigestValue>
      </Reference>
      <Reference URI="/word/media/image28.emf?ContentType=image/x-emf">
        <DigestMethod Algorithm="http://www.w3.org/2000/09/xmldsig#sha1"/>
        <DigestValue>nTdr3zLxM/P2eaHqMkWzJQD1BCU=</DigestValue>
      </Reference>
      <Reference URI="/word/media/image3.emf?ContentType=image/x-emf">
        <DigestMethod Algorithm="http://www.w3.org/2000/09/xmldsig#sha1"/>
        <DigestValue>6NVujzZTP09yLT405BW7uR5LzaY=</DigestValue>
      </Reference>
      <Reference URI="/word/media/image4.emf?ContentType=image/x-emf">
        <DigestMethod Algorithm="http://www.w3.org/2000/09/xmldsig#sha1"/>
        <DigestValue>I/y0x6INNA5CcCa327k6dzu6Omo=</DigestValue>
      </Reference>
      <Reference URI="/word/media/image5.emf?ContentType=image/x-emf">
        <DigestMethod Algorithm="http://www.w3.org/2000/09/xmldsig#sha1"/>
        <DigestValue>2Fwu5ZBNh5vNMoxrXqYNSl4bsGc=</DigestValue>
      </Reference>
      <Reference URI="/word/media/image6.emf?ContentType=image/x-emf">
        <DigestMethod Algorithm="http://www.w3.org/2000/09/xmldsig#sha1"/>
        <DigestValue>FAIIPSXserruGNnvyeqfP/wzwSk=</DigestValue>
      </Reference>
      <Reference URI="/word/media/image7.emf?ContentType=image/x-emf">
        <DigestMethod Algorithm="http://www.w3.org/2000/09/xmldsig#sha1"/>
        <DigestValue>HAOj/nLa2cjq99iwRzzrNX0ii9g=</DigestValue>
      </Reference>
      <Reference URI="/word/media/image8.emf?ContentType=image/x-emf">
        <DigestMethod Algorithm="http://www.w3.org/2000/09/xmldsig#sha1"/>
        <DigestValue>PXbh2f8b9G3tF35vtgKCH0k33ys=</DigestValue>
      </Reference>
      <Reference URI="/word/media/image9.emf?ContentType=image/x-emf">
        <DigestMethod Algorithm="http://www.w3.org/2000/09/xmldsig#sha1"/>
        <DigestValue>SHPJBov7cGUMdAQaZP+FKspi1h0=</DigestValue>
      </Reference>
      <Reference URI="/word/numbering.xml?ContentType=application/vnd.openxmlformats-officedocument.wordprocessingml.numbering+xml">
        <DigestMethod Algorithm="http://www.w3.org/2000/09/xmldsig#sha1"/>
        <DigestValue>ltDxlgNnNiDJZy1Lvs+G3/M9/2k=</DigestValue>
      </Reference>
      <Reference URI="/word/settings.xml?ContentType=application/vnd.openxmlformats-officedocument.wordprocessingml.settings+xml">
        <DigestMethod Algorithm="http://www.w3.org/2000/09/xmldsig#sha1"/>
        <DigestValue>fdhtaeImMqIMO4SnYKjWt4p5nQM=</DigestValue>
      </Reference>
      <Reference URI="/word/styles.xml?ContentType=application/vnd.openxmlformats-officedocument.wordprocessingml.styles+xml">
        <DigestMethod Algorithm="http://www.w3.org/2000/09/xmldsig#sha1"/>
        <DigestValue>gHCHMNAtJzJ6eQL7Fii+HNC7NAc=</DigestValue>
      </Reference>
      <Reference URI="/word/theme/theme1.xml?ContentType=application/vnd.openxmlformats-officedocument.theme+xml">
        <DigestMethod Algorithm="http://www.w3.org/2000/09/xmldsig#sha1"/>
        <DigestValue>Q05P+QLuRDbOFgtorIq3rJbYGhk=</DigestValue>
      </Reference>
      <Reference URI="/word/webSettings.xml?ContentType=application/vnd.openxmlformats-officedocument.wordprocessingml.webSettings+xml">
        <DigestMethod Algorithm="http://www.w3.org/2000/09/xmldsig#sha1"/>
        <DigestValue>otrnBNKiPxRf3Cvx/NS4azd0EZw=</DigestValue>
      </Reference>
    </Manifest>
    <SignatureProperties>
      <SignatureProperty Id="idSignatureTime" Target="#idPackageSignature">
        <mdssi:SignatureTime xmlns:mdssi="http://schemas.openxmlformats.org/package/2006/digital-signature">
          <mdssi:Format>YYYY-MM-DDThh:mm:ssTZD</mdssi:Format>
          <mdssi:Value>2022-07-27T04:47:52Z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
          <WindowsVersion>10.0</WindowsVersion>
          <OfficeVersion>16.0</OfficeVersion>
          <ApplicationVersion>16.0</ApplicationVersion>
          <Monitors>1</Monitors>
          <HorizontalResolution>1920</HorizontalResolution>
          <VerticalResolution>1080</VerticalResolution>
          <ColorDepth>32</ColorDepth>
          <SignatureProviderId>{F5AC7D23-DA04-45F5-ABCB-38CE7A982553}</SignatureProviderId>
          <SignatureProviderUrl>http://www.cryptopro.ru/products/office/signature</SignatureProviderUrl>
          <SignatureProviderDetails>8</SignatureProviderDetails>
          <SignatureType>1</SignatureType>
        </SignatureInfoV1>
      </SignatureProperty>
    </SignatureProperties>
  </Object>
  <Object>
    <xd:QualifyingProperties xmlns:xd="http://uri.etsi.org/01903/v1.3.2#" Target="#idPackageSignature">
      <xd:SignedProperties Id="idSignedProperties">
        <xd:SignedSignatureProperties>
          <xd:SigningTime>2022-07-27T04:47:52Z</xd:SigningTime>
          <xd:SigningCertificate>
            <xd:Cert>
              <xd:CertDigest>
                <DigestMethod Algorithm="http://www.w3.org/2000/09/xmldsig#sha1"/>
                <DigestValue>YhPbanttP48LiPy7JUCQIp974Qg=</DigestValue>
              </xd:CertDigest>
              <xd:IssuerSerial>
                <X509IssuerName>CN=Казначейство России, O=Казначейство России, C=RU, L=г. Москва, STREET="Большой Златоустинский переулок, д. 6, строение 1", OGRN=1047797019830, OID.1.2.643.100.4=7710568760, S=77 Москва, E=uc_fk@roskazna.ru</X509IssuerName>
                <X509SerialNumber>270806773958166810092665741607127471803</X509SerialNumber>
              </xd:IssuerSerial>
            </xd:Cert>
          </xd:SigningCertificate>
          <xd:SignaturePolicyIdentifier>
            <xd:SignaturePolicyImplied/>
          </xd:SignaturePolicyIdentifier>
        </xd:SignedSignatureProperties>
      </xd:SignedProperties>
    </xd:QualifyingProperties>
  </Object>
</Signature>
</file>

<file path=docProps/app.xml><?xml version="1.0" encoding="utf-8"?>
<Properties xmlns="http://schemas.openxmlformats.org/officeDocument/2006/extended-properties" xmlns:vt="http://schemas.openxmlformats.org/officeDocument/2006/docPropsVTypes">
  <Template>Normal</Template>
  <TotalTime>19</TotalTime>
  <Pages>92</Pages>
  <Words>15997</Words>
  <Characters>91188</Characters>
  <Application>Microsoft Office Word</Application>
  <DocSecurity>0</DocSecurity>
  <Lines>759</Lines>
  <Paragraphs>213</Paragraphs>
  <ScaleCrop>false</ScaleCrop>
  <HeadingPairs>
    <vt:vector size="2" baseType="variant">
      <vt:variant>
        <vt:lpstr>Название</vt:lpstr>
      </vt:variant>
      <vt:variant>
        <vt:i4>1</vt:i4>
      </vt:variant>
    </vt:vector>
  </HeadingPairs>
  <TitlesOfParts>
    <vt:vector size="1" baseType="lpstr">
      <vt:lpstr/>
    </vt:vector>
  </TitlesOfParts>
  <Company>PNO</Company>
  <LinksUpToDate>false</LinksUpToDate>
  <CharactersWithSpaces>106972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Польгейм Владимир Евгеньевич</dc:creator>
  <cp:keywords/>
  <dc:description/>
  <cp:lastModifiedBy>Польгейм Владимир Евгеньевич</cp:lastModifiedBy>
  <cp:revision>9</cp:revision>
  <dcterms:created xsi:type="dcterms:W3CDTF">2022-07-22T04:58:00Z</dcterms:created>
  <dcterms:modified xsi:type="dcterms:W3CDTF">2022-07-27T04:47:00Z</dcterms:modified>
</cp:coreProperties>
</file>